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tiff" ContentType="image/tiff"/>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9994BA3" w14:textId="77777777" w:rsidR="00C25022" w:rsidRPr="003C13A5" w:rsidRDefault="00C25022">
      <w:pPr>
        <w:spacing w:after="200" w:line="276" w:lineRule="auto"/>
        <w:jc w:val="center"/>
        <w:rPr>
          <w:b/>
          <w:sz w:val="28"/>
          <w:szCs w:val="28"/>
        </w:rPr>
      </w:pPr>
      <w:bookmarkStart w:id="0" w:name="_Toc17053"/>
      <w:bookmarkStart w:id="1" w:name="_Hlk141729108"/>
    </w:p>
    <w:p w14:paraId="38F78887" w14:textId="77777777" w:rsidR="00C25022" w:rsidRPr="003C13A5" w:rsidRDefault="00C25022">
      <w:pPr>
        <w:spacing w:after="200" w:line="276" w:lineRule="auto"/>
        <w:jc w:val="center"/>
        <w:rPr>
          <w:b/>
          <w:sz w:val="28"/>
          <w:szCs w:val="28"/>
        </w:rPr>
      </w:pPr>
    </w:p>
    <w:p w14:paraId="0B3D747E" w14:textId="77777777" w:rsidR="00C25022" w:rsidRPr="003C13A5" w:rsidRDefault="00000000">
      <w:pPr>
        <w:spacing w:after="200" w:line="276" w:lineRule="auto"/>
        <w:jc w:val="center"/>
        <w:rPr>
          <w:sz w:val="32"/>
          <w:szCs w:val="32"/>
        </w:rPr>
      </w:pPr>
      <w:r w:rsidRPr="003C13A5">
        <w:rPr>
          <w:b/>
          <w:sz w:val="32"/>
          <w:szCs w:val="32"/>
        </w:rPr>
        <w:t>Supporting Information for</w:t>
      </w:r>
    </w:p>
    <w:p w14:paraId="4FAACA42" w14:textId="77777777" w:rsidR="00C25022" w:rsidRPr="003C13A5" w:rsidRDefault="00000000">
      <w:pPr>
        <w:spacing w:after="200" w:line="276" w:lineRule="auto"/>
        <w:jc w:val="center"/>
        <w:rPr>
          <w:sz w:val="32"/>
          <w:szCs w:val="32"/>
        </w:rPr>
      </w:pPr>
      <w:r w:rsidRPr="003C13A5">
        <w:rPr>
          <w:b/>
          <w:sz w:val="32"/>
          <w:szCs w:val="32"/>
        </w:rPr>
        <w:t>“Recyclable Silicone Elastomers from Non-Carbon Heteroatomic Polymer Backbones”</w:t>
      </w:r>
    </w:p>
    <w:p w14:paraId="661E2090" w14:textId="77777777" w:rsidR="00C25022" w:rsidRPr="003C13A5" w:rsidRDefault="00C25022">
      <w:pPr>
        <w:spacing w:after="200" w:line="276" w:lineRule="auto"/>
      </w:pPr>
    </w:p>
    <w:p w14:paraId="2CD4254E" w14:textId="77777777" w:rsidR="00C25022" w:rsidRPr="003C13A5" w:rsidRDefault="00000000" w:rsidP="00C81B66">
      <w:pPr>
        <w:pStyle w:val="a6"/>
        <w:spacing w:before="120" w:line="300" w:lineRule="auto"/>
        <w:ind w:left="958"/>
        <w:jc w:val="center"/>
        <w:rPr>
          <w:rFonts w:ascii="Times New Roman" w:hAnsi="Times New Roman" w:cs="Times New Roman"/>
          <w:bCs/>
          <w:sz w:val="24"/>
          <w:szCs w:val="24"/>
          <w:lang w:val="de-DE"/>
        </w:rPr>
      </w:pPr>
      <w:r w:rsidRPr="003C13A5">
        <w:rPr>
          <w:rFonts w:ascii="Times New Roman" w:hAnsi="Times New Roman" w:cs="Times New Roman"/>
          <w:bCs/>
          <w:sz w:val="24"/>
          <w:szCs w:val="24"/>
          <w:lang w:val="de-DE"/>
        </w:rPr>
        <w:t>Yuanbo Zhang</w:t>
      </w:r>
      <w:r w:rsidRPr="003C13A5">
        <w:rPr>
          <w:rFonts w:ascii="Times New Roman" w:eastAsia="宋体" w:hAnsi="Times New Roman" w:cs="Times New Roman"/>
          <w:bCs/>
          <w:sz w:val="24"/>
          <w:szCs w:val="24"/>
          <w:vertAlign w:val="superscript"/>
          <w:lang w:val="de-DE" w:eastAsia="zh-CN"/>
        </w:rPr>
        <w:t>1</w:t>
      </w:r>
      <w:r w:rsidRPr="003C13A5">
        <w:rPr>
          <w:rFonts w:ascii="Times New Roman" w:hAnsi="Times New Roman" w:cs="Times New Roman"/>
          <w:bCs/>
          <w:sz w:val="24"/>
          <w:szCs w:val="24"/>
          <w:lang w:val="de-DE"/>
        </w:rPr>
        <w:t>, Feiyang Li</w:t>
      </w:r>
      <w:r w:rsidRPr="003C13A5">
        <w:rPr>
          <w:rFonts w:ascii="Times New Roman" w:eastAsia="宋体" w:hAnsi="Times New Roman" w:cs="Times New Roman"/>
          <w:bCs/>
          <w:sz w:val="24"/>
          <w:szCs w:val="24"/>
          <w:vertAlign w:val="superscript"/>
          <w:lang w:val="de-DE" w:eastAsia="zh-CN"/>
        </w:rPr>
        <w:t>1</w:t>
      </w:r>
      <w:r w:rsidRPr="003C13A5">
        <w:rPr>
          <w:rFonts w:ascii="Times New Roman" w:hAnsi="Times New Roman" w:cs="Times New Roman"/>
          <w:bCs/>
          <w:sz w:val="24"/>
          <w:szCs w:val="24"/>
          <w:lang w:val="de-DE"/>
        </w:rPr>
        <w:t xml:space="preserve">, </w:t>
      </w:r>
      <w:r w:rsidRPr="003C13A5">
        <w:rPr>
          <w:rFonts w:ascii="Times New Roman" w:eastAsia="宋体" w:hAnsi="Times New Roman" w:cs="Times New Roman"/>
          <w:bCs/>
          <w:sz w:val="24"/>
          <w:szCs w:val="24"/>
          <w:lang w:val="de-DE" w:eastAsia="zh-CN"/>
        </w:rPr>
        <w:t>Jia Tian</w:t>
      </w:r>
      <w:r w:rsidRPr="003C13A5">
        <w:rPr>
          <w:rFonts w:ascii="Times New Roman" w:eastAsia="宋体" w:hAnsi="Times New Roman" w:cs="Times New Roman"/>
          <w:bCs/>
          <w:sz w:val="24"/>
          <w:szCs w:val="24"/>
          <w:vertAlign w:val="superscript"/>
          <w:lang w:val="de-DE" w:eastAsia="zh-CN"/>
        </w:rPr>
        <w:t>2</w:t>
      </w:r>
      <w:r w:rsidRPr="003C13A5">
        <w:rPr>
          <w:rFonts w:ascii="Times New Roman" w:eastAsia="宋体" w:hAnsi="Times New Roman" w:cs="Times New Roman"/>
          <w:bCs/>
          <w:sz w:val="24"/>
          <w:szCs w:val="24"/>
          <w:lang w:val="de-DE" w:eastAsia="zh-CN"/>
        </w:rPr>
        <w:t xml:space="preserve">, </w:t>
      </w:r>
      <w:r w:rsidRPr="003C13A5">
        <w:rPr>
          <w:rFonts w:ascii="Times New Roman" w:hAnsi="Times New Roman" w:cs="Times New Roman"/>
          <w:bCs/>
          <w:sz w:val="24"/>
          <w:szCs w:val="24"/>
          <w:lang w:val="de-DE"/>
        </w:rPr>
        <w:t>Shenghan Zhang</w:t>
      </w:r>
      <w:r w:rsidRPr="003C13A5">
        <w:rPr>
          <w:rFonts w:ascii="Times New Roman" w:eastAsia="宋体" w:hAnsi="Times New Roman" w:cs="Times New Roman"/>
          <w:bCs/>
          <w:sz w:val="24"/>
          <w:szCs w:val="24"/>
          <w:vertAlign w:val="superscript"/>
          <w:lang w:val="de-DE" w:eastAsia="zh-CN"/>
        </w:rPr>
        <w:t>1</w:t>
      </w:r>
      <w:r w:rsidRPr="003C13A5">
        <w:rPr>
          <w:rFonts w:ascii="Times New Roman" w:hAnsi="Times New Roman" w:cs="Times New Roman"/>
          <w:bCs/>
          <w:sz w:val="24"/>
          <w:szCs w:val="24"/>
          <w:lang w:val="de-DE"/>
        </w:rPr>
        <w:t>, Muqing Cao</w:t>
      </w:r>
      <w:r w:rsidRPr="003C13A5">
        <w:rPr>
          <w:rFonts w:ascii="Times New Roman" w:eastAsia="宋体" w:hAnsi="Times New Roman" w:cs="Times New Roman"/>
          <w:bCs/>
          <w:sz w:val="24"/>
          <w:szCs w:val="24"/>
          <w:vertAlign w:val="superscript"/>
          <w:lang w:val="de-DE" w:eastAsia="zh-CN"/>
        </w:rPr>
        <w:t>1</w:t>
      </w:r>
      <w:r w:rsidRPr="003C13A5">
        <w:rPr>
          <w:rFonts w:ascii="Times New Roman" w:hAnsi="Times New Roman" w:cs="Times New Roman"/>
          <w:bCs/>
          <w:sz w:val="24"/>
          <w:szCs w:val="24"/>
          <w:lang w:val="de-DE"/>
        </w:rPr>
        <w:t>, Ruihao Zhou</w:t>
      </w:r>
      <w:r w:rsidRPr="003C13A5">
        <w:rPr>
          <w:rFonts w:ascii="Times New Roman" w:eastAsia="宋体" w:hAnsi="Times New Roman" w:cs="Times New Roman"/>
          <w:bCs/>
          <w:sz w:val="24"/>
          <w:szCs w:val="24"/>
          <w:vertAlign w:val="superscript"/>
          <w:lang w:val="de-DE" w:eastAsia="zh-CN"/>
        </w:rPr>
        <w:t>1</w:t>
      </w:r>
      <w:r w:rsidRPr="003C13A5">
        <w:rPr>
          <w:rFonts w:ascii="Times New Roman" w:hAnsi="Times New Roman" w:cs="Times New Roman"/>
          <w:bCs/>
          <w:sz w:val="24"/>
          <w:szCs w:val="24"/>
          <w:lang w:val="de-DE"/>
        </w:rPr>
        <w:t xml:space="preserve">, </w:t>
      </w:r>
      <w:r w:rsidRPr="003C13A5">
        <w:rPr>
          <w:rFonts w:ascii="Times New Roman" w:eastAsiaTheme="minorEastAsia" w:hAnsi="Times New Roman" w:cs="Times New Roman"/>
          <w:bCs/>
          <w:sz w:val="24"/>
          <w:szCs w:val="24"/>
          <w:lang w:val="de-DE" w:eastAsia="zh-CN"/>
        </w:rPr>
        <w:t>Lu Wang</w:t>
      </w:r>
      <w:r w:rsidRPr="003C13A5">
        <w:rPr>
          <w:rFonts w:ascii="Times New Roman" w:eastAsiaTheme="minorEastAsia" w:hAnsi="Times New Roman" w:cs="Times New Roman"/>
          <w:bCs/>
          <w:sz w:val="24"/>
          <w:szCs w:val="24"/>
          <w:vertAlign w:val="superscript"/>
          <w:lang w:val="de-DE" w:eastAsia="zh-CN"/>
        </w:rPr>
        <w:t>3</w:t>
      </w:r>
      <w:r w:rsidRPr="003C13A5">
        <w:rPr>
          <w:rFonts w:ascii="Times New Roman" w:eastAsiaTheme="minorEastAsia" w:hAnsi="Times New Roman" w:cs="Times New Roman"/>
          <w:bCs/>
          <w:sz w:val="24"/>
          <w:szCs w:val="24"/>
          <w:lang w:val="de-DE" w:eastAsia="zh-CN"/>
        </w:rPr>
        <w:t>, Peng-Fei Cao</w:t>
      </w:r>
      <w:r w:rsidRPr="003C13A5">
        <w:rPr>
          <w:rFonts w:ascii="Times New Roman" w:eastAsia="宋体" w:hAnsi="Times New Roman" w:cs="Times New Roman"/>
          <w:bCs/>
          <w:sz w:val="24"/>
          <w:szCs w:val="24"/>
          <w:vertAlign w:val="superscript"/>
          <w:lang w:val="de-DE" w:eastAsia="zh-CN"/>
        </w:rPr>
        <w:t>2</w:t>
      </w:r>
      <w:r w:rsidRPr="003C13A5">
        <w:rPr>
          <w:rFonts w:ascii="Times New Roman" w:eastAsiaTheme="minorEastAsia" w:hAnsi="Times New Roman" w:cs="Times New Roman"/>
          <w:bCs/>
          <w:sz w:val="24"/>
          <w:szCs w:val="24"/>
          <w:lang w:val="de-DE" w:eastAsia="zh-CN"/>
        </w:rPr>
        <w:t xml:space="preserve">, </w:t>
      </w:r>
      <w:r w:rsidRPr="003C13A5">
        <w:rPr>
          <w:rFonts w:ascii="Times New Roman" w:hAnsi="Times New Roman" w:cs="Times New Roman"/>
          <w:bCs/>
          <w:sz w:val="24"/>
          <w:szCs w:val="24"/>
          <w:lang w:val="de-DE"/>
        </w:rPr>
        <w:t>Huaping Xu</w:t>
      </w:r>
      <w:r w:rsidRPr="003C13A5">
        <w:rPr>
          <w:rFonts w:ascii="Times New Roman" w:eastAsia="宋体" w:hAnsi="Times New Roman" w:cs="Times New Roman"/>
          <w:bCs/>
          <w:sz w:val="24"/>
          <w:szCs w:val="24"/>
          <w:vertAlign w:val="superscript"/>
          <w:lang w:val="de-DE" w:eastAsia="zh-CN"/>
        </w:rPr>
        <w:t>1</w:t>
      </w:r>
      <w:r w:rsidRPr="003C13A5">
        <w:rPr>
          <w:rFonts w:ascii="Times New Roman" w:hAnsi="Times New Roman" w:cs="Times New Roman"/>
          <w:bCs/>
          <w:sz w:val="24"/>
          <w:szCs w:val="24"/>
          <w:lang w:val="de-DE"/>
        </w:rPr>
        <w:t>*</w:t>
      </w:r>
    </w:p>
    <w:p w14:paraId="61A7F7E0" w14:textId="77777777" w:rsidR="00C25022" w:rsidRPr="003C13A5" w:rsidRDefault="00C25022">
      <w:pPr>
        <w:spacing w:after="200" w:line="276" w:lineRule="auto"/>
      </w:pPr>
    </w:p>
    <w:p w14:paraId="03DD44B7" w14:textId="77777777" w:rsidR="00C25022" w:rsidRPr="003C13A5" w:rsidRDefault="00000000">
      <w:pPr>
        <w:spacing w:after="200" w:line="276" w:lineRule="auto"/>
        <w:jc w:val="center"/>
        <w:rPr>
          <w:rFonts w:eastAsia="宋体"/>
          <w:lang w:val="en-US" w:eastAsia="zh-CN"/>
        </w:rPr>
      </w:pPr>
      <w:r w:rsidRPr="003C13A5">
        <w:t>*Corresponding author: xuhuaping@mail.tsinghua.edu.c</w:t>
      </w:r>
      <w:r w:rsidRPr="003C13A5">
        <w:rPr>
          <w:rFonts w:eastAsia="宋体"/>
          <w:lang w:val="en-US" w:eastAsia="zh-CN"/>
        </w:rPr>
        <w:t>n</w:t>
      </w:r>
    </w:p>
    <w:p w14:paraId="5AA1C904" w14:textId="77777777" w:rsidR="00C25022" w:rsidRPr="003C13A5" w:rsidRDefault="00C25022">
      <w:pPr>
        <w:spacing w:after="200" w:line="276" w:lineRule="auto"/>
      </w:pPr>
    </w:p>
    <w:p w14:paraId="0BA98290" w14:textId="77777777" w:rsidR="00C25022" w:rsidRPr="003C13A5" w:rsidRDefault="00000000">
      <w:pPr>
        <w:spacing w:after="200" w:line="276" w:lineRule="auto"/>
        <w:jc w:val="center"/>
        <w:rPr>
          <w:rFonts w:eastAsiaTheme="minorEastAsia"/>
          <w:lang w:eastAsia="zh-CN"/>
        </w:rPr>
      </w:pPr>
      <w:r w:rsidRPr="003C13A5">
        <w:rPr>
          <w:rFonts w:eastAsiaTheme="minorEastAsia"/>
          <w:vertAlign w:val="superscript"/>
          <w:lang w:eastAsia="zh-CN"/>
        </w:rPr>
        <w:t>1</w:t>
      </w:r>
      <w:r w:rsidRPr="003C13A5">
        <w:t>Department of Chemistry, Tsinghua University, Beijing 100084, China</w:t>
      </w:r>
      <w:r w:rsidRPr="003C13A5">
        <w:rPr>
          <w:rFonts w:eastAsiaTheme="minorEastAsia"/>
          <w:lang w:eastAsia="zh-CN"/>
        </w:rPr>
        <w:br/>
      </w:r>
      <w:r w:rsidRPr="003C13A5">
        <w:rPr>
          <w:rFonts w:eastAsiaTheme="minorEastAsia"/>
          <w:vertAlign w:val="superscript"/>
          <w:lang w:eastAsia="zh-CN"/>
        </w:rPr>
        <w:t>2</w:t>
      </w:r>
      <w:r w:rsidRPr="003C13A5">
        <w:t>College of Materials Science and Engineering, Beijing University of Chemical Technology, Beijing, 100029, China</w:t>
      </w:r>
      <w:r w:rsidRPr="003C13A5">
        <w:rPr>
          <w:rFonts w:eastAsiaTheme="minorEastAsia"/>
          <w:lang w:eastAsia="zh-CN"/>
        </w:rPr>
        <w:br/>
      </w:r>
      <w:r w:rsidRPr="003C13A5">
        <w:rPr>
          <w:vertAlign w:val="superscript"/>
        </w:rPr>
        <w:t>3</w:t>
      </w:r>
      <w:r w:rsidRPr="003C13A5">
        <w:t>SINOPEC (Beijing) Research Institute of Chemical Industry Co., Ltd</w:t>
      </w:r>
      <w:r w:rsidRPr="003C13A5">
        <w:rPr>
          <w:rFonts w:eastAsiaTheme="minorEastAsia"/>
          <w:lang w:eastAsia="zh-CN"/>
        </w:rPr>
        <w:t>.</w:t>
      </w:r>
    </w:p>
    <w:p w14:paraId="01027534" w14:textId="77777777" w:rsidR="00C25022" w:rsidRPr="003C13A5" w:rsidRDefault="00C25022">
      <w:pPr>
        <w:spacing w:after="200" w:line="276" w:lineRule="auto"/>
        <w:jc w:val="center"/>
        <w:rPr>
          <w:rFonts w:eastAsiaTheme="minorEastAsia"/>
          <w:lang w:eastAsia="zh-CN"/>
        </w:rPr>
      </w:pPr>
    </w:p>
    <w:p w14:paraId="565709C8" w14:textId="77777777" w:rsidR="00C25022" w:rsidRPr="003C13A5" w:rsidRDefault="00C25022">
      <w:pPr>
        <w:spacing w:after="200" w:line="276" w:lineRule="auto"/>
        <w:rPr>
          <w:rFonts w:eastAsiaTheme="minorEastAsia"/>
          <w:lang w:eastAsia="zh-CN"/>
        </w:rPr>
      </w:pPr>
    </w:p>
    <w:p w14:paraId="641F18D8" w14:textId="77777777" w:rsidR="00C25022" w:rsidRPr="003C13A5" w:rsidRDefault="00000000" w:rsidP="000E6495">
      <w:pPr>
        <w:spacing w:before="120" w:line="276" w:lineRule="auto"/>
        <w:jc w:val="both"/>
      </w:pPr>
      <w:r w:rsidRPr="003C13A5">
        <w:rPr>
          <w:b/>
        </w:rPr>
        <w:t>Table of Contents</w:t>
      </w:r>
    </w:p>
    <w:sdt>
      <w:sdtPr>
        <w:rPr>
          <w:rFonts w:ascii="Times New Roman" w:hAnsi="Times New Roman"/>
          <w:sz w:val="24"/>
          <w:szCs w:val="24"/>
        </w:rPr>
        <w:id w:val="147453091"/>
        <w15:color w:val="DBDBDB"/>
        <w:docPartObj>
          <w:docPartGallery w:val="Table of Contents"/>
          <w:docPartUnique/>
        </w:docPartObj>
      </w:sdtPr>
      <w:sdtEndPr>
        <w:rPr>
          <w:sz w:val="28"/>
          <w:szCs w:val="28"/>
        </w:rPr>
      </w:sdtEndPr>
      <w:sdtContent>
        <w:p w14:paraId="1808FDF3" w14:textId="34777A32" w:rsidR="00C25022" w:rsidRPr="003C13A5" w:rsidRDefault="00000000" w:rsidP="000E6495">
          <w:pPr>
            <w:pStyle w:val="TOC1"/>
            <w:tabs>
              <w:tab w:val="right" w:leader="dot" w:pos="9016"/>
            </w:tabs>
            <w:spacing w:before="120"/>
            <w:rPr>
              <w:rFonts w:ascii="Times New Roman" w:eastAsiaTheme="minorEastAsia" w:hAnsi="Times New Roman"/>
              <w:sz w:val="28"/>
              <w:szCs w:val="32"/>
              <w14:ligatures w14:val="standardContextual"/>
            </w:rPr>
          </w:pPr>
          <w:r w:rsidRPr="003C13A5">
            <w:rPr>
              <w:rFonts w:ascii="Times New Roman" w:eastAsia="Times New Roman" w:hAnsi="Times New Roman"/>
              <w:snapToGrid w:val="0"/>
              <w:color w:val="000000"/>
              <w:kern w:val="0"/>
              <w:sz w:val="24"/>
              <w:szCs w:val="24"/>
              <w:lang w:eastAsia="de-DE" w:bidi="en-US"/>
            </w:rPr>
            <w:fldChar w:fldCharType="begin"/>
          </w:r>
          <w:r w:rsidRPr="003C13A5">
            <w:rPr>
              <w:rFonts w:ascii="Times New Roman" w:hAnsi="Times New Roman"/>
              <w:sz w:val="24"/>
              <w:szCs w:val="24"/>
            </w:rPr>
            <w:instrText xml:space="preserve">TOC \o "1-3" \h \u </w:instrText>
          </w:r>
          <w:r w:rsidRPr="003C13A5">
            <w:rPr>
              <w:rFonts w:ascii="Times New Roman" w:eastAsia="Times New Roman" w:hAnsi="Times New Roman"/>
              <w:snapToGrid w:val="0"/>
              <w:color w:val="000000"/>
              <w:kern w:val="0"/>
              <w:sz w:val="24"/>
              <w:szCs w:val="24"/>
              <w:lang w:eastAsia="de-DE" w:bidi="en-US"/>
            </w:rPr>
            <w:fldChar w:fldCharType="separate"/>
          </w:r>
          <w:hyperlink w:anchor="_Toc208932121" w:history="1">
            <w:r w:rsidR="00C25022" w:rsidRPr="003C13A5">
              <w:rPr>
                <w:rStyle w:val="af8"/>
                <w:rFonts w:ascii="Times New Roman" w:hAnsi="Times New Roman"/>
                <w:sz w:val="24"/>
                <w:szCs w:val="28"/>
              </w:rPr>
              <w:t>S1. Materials and Methods</w:t>
            </w:r>
            <w:r w:rsidR="00C25022" w:rsidRPr="003C13A5">
              <w:rPr>
                <w:rFonts w:ascii="Times New Roman" w:hAnsi="Times New Roman"/>
                <w:sz w:val="24"/>
                <w:szCs w:val="28"/>
              </w:rPr>
              <w:tab/>
            </w:r>
            <w:r w:rsidR="00C25022" w:rsidRPr="003C13A5">
              <w:rPr>
                <w:rFonts w:ascii="Times New Roman" w:hAnsi="Times New Roman"/>
                <w:sz w:val="24"/>
                <w:szCs w:val="28"/>
              </w:rPr>
              <w:fldChar w:fldCharType="begin"/>
            </w:r>
            <w:r w:rsidR="00C25022" w:rsidRPr="003C13A5">
              <w:rPr>
                <w:rFonts w:ascii="Times New Roman" w:hAnsi="Times New Roman"/>
                <w:sz w:val="24"/>
                <w:szCs w:val="28"/>
              </w:rPr>
              <w:instrText xml:space="preserve"> PAGEREF _Toc208932121 \h </w:instrText>
            </w:r>
            <w:r w:rsidR="00C25022" w:rsidRPr="003C13A5">
              <w:rPr>
                <w:rFonts w:ascii="Times New Roman" w:hAnsi="Times New Roman"/>
                <w:sz w:val="24"/>
                <w:szCs w:val="28"/>
              </w:rPr>
            </w:r>
            <w:r w:rsidR="00C25022" w:rsidRPr="003C13A5">
              <w:rPr>
                <w:rFonts w:ascii="Times New Roman" w:hAnsi="Times New Roman"/>
                <w:sz w:val="24"/>
                <w:szCs w:val="28"/>
              </w:rPr>
              <w:fldChar w:fldCharType="separate"/>
            </w:r>
            <w:r w:rsidR="004313F6">
              <w:rPr>
                <w:rFonts w:ascii="Times New Roman" w:hAnsi="Times New Roman"/>
                <w:noProof/>
                <w:sz w:val="24"/>
                <w:szCs w:val="28"/>
              </w:rPr>
              <w:t>3</w:t>
            </w:r>
            <w:r w:rsidR="00C25022" w:rsidRPr="003C13A5">
              <w:rPr>
                <w:rFonts w:ascii="Times New Roman" w:hAnsi="Times New Roman"/>
                <w:sz w:val="24"/>
                <w:szCs w:val="28"/>
              </w:rPr>
              <w:fldChar w:fldCharType="end"/>
            </w:r>
          </w:hyperlink>
        </w:p>
        <w:p w14:paraId="2C0300D6" w14:textId="746EC429" w:rsidR="00C25022" w:rsidRPr="003C13A5" w:rsidRDefault="00C25022" w:rsidP="000E6495">
          <w:pPr>
            <w:pStyle w:val="TOC2"/>
            <w:tabs>
              <w:tab w:val="right" w:leader="dot" w:pos="9016"/>
            </w:tabs>
            <w:spacing w:before="120"/>
            <w:ind w:left="480"/>
            <w:rPr>
              <w:rFonts w:ascii="Times New Roman" w:eastAsiaTheme="minorEastAsia" w:hAnsi="Times New Roman"/>
              <w:sz w:val="28"/>
              <w:szCs w:val="32"/>
              <w14:ligatures w14:val="standardContextual"/>
            </w:rPr>
          </w:pPr>
          <w:hyperlink w:anchor="_Toc208932122" w:history="1">
            <w:r w:rsidRPr="003C13A5">
              <w:rPr>
                <w:rStyle w:val="af8"/>
                <w:rFonts w:ascii="Times New Roman" w:hAnsi="Times New Roman"/>
                <w:sz w:val="24"/>
                <w:szCs w:val="28"/>
                <w:lang w:bidi="en-US"/>
              </w:rPr>
              <w:t>S1.1 Reagents and Materials</w:t>
            </w:r>
            <w:r w:rsidRPr="003C13A5">
              <w:rPr>
                <w:rFonts w:ascii="Times New Roman" w:hAnsi="Times New Roman"/>
                <w:sz w:val="24"/>
                <w:szCs w:val="28"/>
              </w:rPr>
              <w:tab/>
            </w:r>
            <w:r w:rsidRPr="003C13A5">
              <w:rPr>
                <w:rFonts w:ascii="Times New Roman" w:hAnsi="Times New Roman"/>
                <w:sz w:val="24"/>
                <w:szCs w:val="28"/>
              </w:rPr>
              <w:fldChar w:fldCharType="begin"/>
            </w:r>
            <w:r w:rsidRPr="003C13A5">
              <w:rPr>
                <w:rFonts w:ascii="Times New Roman" w:hAnsi="Times New Roman"/>
                <w:sz w:val="24"/>
                <w:szCs w:val="28"/>
              </w:rPr>
              <w:instrText xml:space="preserve"> PAGEREF _Toc208932122 \h </w:instrText>
            </w:r>
            <w:r w:rsidRPr="003C13A5">
              <w:rPr>
                <w:rFonts w:ascii="Times New Roman" w:hAnsi="Times New Roman"/>
                <w:sz w:val="24"/>
                <w:szCs w:val="28"/>
              </w:rPr>
            </w:r>
            <w:r w:rsidRPr="003C13A5">
              <w:rPr>
                <w:rFonts w:ascii="Times New Roman" w:hAnsi="Times New Roman"/>
                <w:sz w:val="24"/>
                <w:szCs w:val="28"/>
              </w:rPr>
              <w:fldChar w:fldCharType="separate"/>
            </w:r>
            <w:r w:rsidR="004313F6">
              <w:rPr>
                <w:rFonts w:ascii="Times New Roman" w:hAnsi="Times New Roman"/>
                <w:noProof/>
                <w:sz w:val="24"/>
                <w:szCs w:val="28"/>
              </w:rPr>
              <w:t>3</w:t>
            </w:r>
            <w:r w:rsidRPr="003C13A5">
              <w:rPr>
                <w:rFonts w:ascii="Times New Roman" w:hAnsi="Times New Roman"/>
                <w:sz w:val="24"/>
                <w:szCs w:val="28"/>
              </w:rPr>
              <w:fldChar w:fldCharType="end"/>
            </w:r>
          </w:hyperlink>
        </w:p>
        <w:p w14:paraId="0A43D601" w14:textId="34E73493" w:rsidR="00C25022" w:rsidRPr="003C13A5" w:rsidRDefault="00C25022" w:rsidP="000E6495">
          <w:pPr>
            <w:pStyle w:val="TOC2"/>
            <w:tabs>
              <w:tab w:val="right" w:leader="dot" w:pos="9016"/>
            </w:tabs>
            <w:spacing w:before="120"/>
            <w:ind w:left="480"/>
            <w:rPr>
              <w:rFonts w:ascii="Times New Roman" w:eastAsiaTheme="minorEastAsia" w:hAnsi="Times New Roman"/>
              <w:sz w:val="28"/>
              <w:szCs w:val="32"/>
              <w14:ligatures w14:val="standardContextual"/>
            </w:rPr>
          </w:pPr>
          <w:hyperlink w:anchor="_Toc208932123" w:history="1">
            <w:r w:rsidRPr="003C13A5">
              <w:rPr>
                <w:rStyle w:val="af8"/>
                <w:rFonts w:ascii="Times New Roman" w:hAnsi="Times New Roman"/>
                <w:sz w:val="24"/>
                <w:szCs w:val="28"/>
                <w:lang w:bidi="en-US"/>
              </w:rPr>
              <w:t>S1.2 Characterizations</w:t>
            </w:r>
            <w:r w:rsidRPr="003C13A5">
              <w:rPr>
                <w:rFonts w:ascii="Times New Roman" w:hAnsi="Times New Roman"/>
                <w:sz w:val="24"/>
                <w:szCs w:val="28"/>
              </w:rPr>
              <w:tab/>
            </w:r>
            <w:r w:rsidRPr="003C13A5">
              <w:rPr>
                <w:rFonts w:ascii="Times New Roman" w:hAnsi="Times New Roman"/>
                <w:sz w:val="24"/>
                <w:szCs w:val="28"/>
              </w:rPr>
              <w:fldChar w:fldCharType="begin"/>
            </w:r>
            <w:r w:rsidRPr="003C13A5">
              <w:rPr>
                <w:rFonts w:ascii="Times New Roman" w:hAnsi="Times New Roman"/>
                <w:sz w:val="24"/>
                <w:szCs w:val="28"/>
              </w:rPr>
              <w:instrText xml:space="preserve"> PAGEREF _Toc208932123 \h </w:instrText>
            </w:r>
            <w:r w:rsidRPr="003C13A5">
              <w:rPr>
                <w:rFonts w:ascii="Times New Roman" w:hAnsi="Times New Roman"/>
                <w:sz w:val="24"/>
                <w:szCs w:val="28"/>
              </w:rPr>
            </w:r>
            <w:r w:rsidRPr="003C13A5">
              <w:rPr>
                <w:rFonts w:ascii="Times New Roman" w:hAnsi="Times New Roman"/>
                <w:sz w:val="24"/>
                <w:szCs w:val="28"/>
              </w:rPr>
              <w:fldChar w:fldCharType="separate"/>
            </w:r>
            <w:r w:rsidR="004313F6">
              <w:rPr>
                <w:rFonts w:ascii="Times New Roman" w:hAnsi="Times New Roman"/>
                <w:noProof/>
                <w:sz w:val="24"/>
                <w:szCs w:val="28"/>
              </w:rPr>
              <w:t>4</w:t>
            </w:r>
            <w:r w:rsidRPr="003C13A5">
              <w:rPr>
                <w:rFonts w:ascii="Times New Roman" w:hAnsi="Times New Roman"/>
                <w:sz w:val="24"/>
                <w:szCs w:val="28"/>
              </w:rPr>
              <w:fldChar w:fldCharType="end"/>
            </w:r>
          </w:hyperlink>
        </w:p>
        <w:p w14:paraId="6775AA0B" w14:textId="27B833DE" w:rsidR="00C25022" w:rsidRPr="003C13A5" w:rsidRDefault="00C25022" w:rsidP="000E6495">
          <w:pPr>
            <w:pStyle w:val="TOC1"/>
            <w:tabs>
              <w:tab w:val="right" w:leader="dot" w:pos="9016"/>
            </w:tabs>
            <w:spacing w:before="120"/>
            <w:rPr>
              <w:rFonts w:ascii="Times New Roman" w:eastAsiaTheme="minorEastAsia" w:hAnsi="Times New Roman"/>
              <w:sz w:val="28"/>
              <w:szCs w:val="32"/>
              <w14:ligatures w14:val="standardContextual"/>
            </w:rPr>
          </w:pPr>
          <w:hyperlink w:anchor="_Toc208932124" w:history="1">
            <w:r w:rsidRPr="003C13A5">
              <w:rPr>
                <w:rStyle w:val="af8"/>
                <w:rFonts w:ascii="Times New Roman" w:hAnsi="Times New Roman"/>
                <w:sz w:val="24"/>
                <w:szCs w:val="28"/>
                <w:lang w:bidi="en-US"/>
              </w:rPr>
              <w:t>S2. Synthesis of Polymers</w:t>
            </w:r>
            <w:r w:rsidRPr="003C13A5">
              <w:rPr>
                <w:rFonts w:ascii="Times New Roman" w:hAnsi="Times New Roman"/>
                <w:sz w:val="24"/>
                <w:szCs w:val="28"/>
              </w:rPr>
              <w:tab/>
            </w:r>
            <w:r w:rsidRPr="003C13A5">
              <w:rPr>
                <w:rFonts w:ascii="Times New Roman" w:hAnsi="Times New Roman"/>
                <w:sz w:val="24"/>
                <w:szCs w:val="28"/>
              </w:rPr>
              <w:fldChar w:fldCharType="begin"/>
            </w:r>
            <w:r w:rsidRPr="003C13A5">
              <w:rPr>
                <w:rFonts w:ascii="Times New Roman" w:hAnsi="Times New Roman"/>
                <w:sz w:val="24"/>
                <w:szCs w:val="28"/>
              </w:rPr>
              <w:instrText xml:space="preserve"> PAGEREF _Toc208932124 \h </w:instrText>
            </w:r>
            <w:r w:rsidRPr="003C13A5">
              <w:rPr>
                <w:rFonts w:ascii="Times New Roman" w:hAnsi="Times New Roman"/>
                <w:sz w:val="24"/>
                <w:szCs w:val="28"/>
              </w:rPr>
            </w:r>
            <w:r w:rsidRPr="003C13A5">
              <w:rPr>
                <w:rFonts w:ascii="Times New Roman" w:hAnsi="Times New Roman"/>
                <w:sz w:val="24"/>
                <w:szCs w:val="28"/>
              </w:rPr>
              <w:fldChar w:fldCharType="separate"/>
            </w:r>
            <w:r w:rsidR="004313F6">
              <w:rPr>
                <w:rFonts w:ascii="Times New Roman" w:hAnsi="Times New Roman"/>
                <w:noProof/>
                <w:sz w:val="24"/>
                <w:szCs w:val="28"/>
              </w:rPr>
              <w:t>7</w:t>
            </w:r>
            <w:r w:rsidRPr="003C13A5">
              <w:rPr>
                <w:rFonts w:ascii="Times New Roman" w:hAnsi="Times New Roman"/>
                <w:sz w:val="24"/>
                <w:szCs w:val="28"/>
              </w:rPr>
              <w:fldChar w:fldCharType="end"/>
            </w:r>
          </w:hyperlink>
        </w:p>
        <w:p w14:paraId="2809655A" w14:textId="0879D930" w:rsidR="00C25022" w:rsidRPr="003C13A5" w:rsidRDefault="00C25022" w:rsidP="000E6495">
          <w:pPr>
            <w:pStyle w:val="TOC2"/>
            <w:tabs>
              <w:tab w:val="right" w:leader="dot" w:pos="9016"/>
            </w:tabs>
            <w:spacing w:before="120"/>
            <w:ind w:left="480"/>
            <w:rPr>
              <w:rFonts w:ascii="Times New Roman" w:eastAsiaTheme="minorEastAsia" w:hAnsi="Times New Roman"/>
              <w:sz w:val="28"/>
              <w:szCs w:val="32"/>
              <w14:ligatures w14:val="standardContextual"/>
            </w:rPr>
          </w:pPr>
          <w:hyperlink w:anchor="_Toc208932125" w:history="1">
            <w:r w:rsidRPr="003C13A5">
              <w:rPr>
                <w:rStyle w:val="af8"/>
                <w:rFonts w:ascii="Times New Roman" w:hAnsi="Times New Roman"/>
                <w:sz w:val="24"/>
                <w:szCs w:val="28"/>
                <w:lang w:bidi="en-US"/>
              </w:rPr>
              <w:t>S2.1 Synthesis of Dialkyl Tellurides</w:t>
            </w:r>
            <w:r w:rsidRPr="003C13A5">
              <w:rPr>
                <w:rFonts w:ascii="Times New Roman" w:hAnsi="Times New Roman"/>
                <w:sz w:val="24"/>
                <w:szCs w:val="28"/>
              </w:rPr>
              <w:tab/>
            </w:r>
            <w:r w:rsidRPr="003C13A5">
              <w:rPr>
                <w:rFonts w:ascii="Times New Roman" w:hAnsi="Times New Roman"/>
                <w:sz w:val="24"/>
                <w:szCs w:val="28"/>
              </w:rPr>
              <w:fldChar w:fldCharType="begin"/>
            </w:r>
            <w:r w:rsidRPr="003C13A5">
              <w:rPr>
                <w:rFonts w:ascii="Times New Roman" w:hAnsi="Times New Roman"/>
                <w:sz w:val="24"/>
                <w:szCs w:val="28"/>
              </w:rPr>
              <w:instrText xml:space="preserve"> PAGEREF _Toc208932125 \h </w:instrText>
            </w:r>
            <w:r w:rsidRPr="003C13A5">
              <w:rPr>
                <w:rFonts w:ascii="Times New Roman" w:hAnsi="Times New Roman"/>
                <w:sz w:val="24"/>
                <w:szCs w:val="28"/>
              </w:rPr>
            </w:r>
            <w:r w:rsidRPr="003C13A5">
              <w:rPr>
                <w:rFonts w:ascii="Times New Roman" w:hAnsi="Times New Roman"/>
                <w:sz w:val="24"/>
                <w:szCs w:val="28"/>
              </w:rPr>
              <w:fldChar w:fldCharType="separate"/>
            </w:r>
            <w:r w:rsidR="004313F6">
              <w:rPr>
                <w:rFonts w:ascii="Times New Roman" w:hAnsi="Times New Roman"/>
                <w:noProof/>
                <w:sz w:val="24"/>
                <w:szCs w:val="28"/>
              </w:rPr>
              <w:t>7</w:t>
            </w:r>
            <w:r w:rsidRPr="003C13A5">
              <w:rPr>
                <w:rFonts w:ascii="Times New Roman" w:hAnsi="Times New Roman"/>
                <w:sz w:val="24"/>
                <w:szCs w:val="28"/>
              </w:rPr>
              <w:fldChar w:fldCharType="end"/>
            </w:r>
          </w:hyperlink>
        </w:p>
        <w:p w14:paraId="0B82031E" w14:textId="6997F260" w:rsidR="00C25022" w:rsidRPr="003C13A5" w:rsidRDefault="00C25022" w:rsidP="000E6495">
          <w:pPr>
            <w:pStyle w:val="TOC2"/>
            <w:tabs>
              <w:tab w:val="right" w:leader="dot" w:pos="9016"/>
            </w:tabs>
            <w:spacing w:before="120"/>
            <w:ind w:left="480"/>
            <w:rPr>
              <w:rFonts w:ascii="Times New Roman" w:eastAsiaTheme="minorEastAsia" w:hAnsi="Times New Roman"/>
              <w:sz w:val="28"/>
              <w:szCs w:val="32"/>
              <w14:ligatures w14:val="standardContextual"/>
            </w:rPr>
          </w:pPr>
          <w:hyperlink w:anchor="_Toc208932126" w:history="1">
            <w:r w:rsidRPr="003C13A5">
              <w:rPr>
                <w:rStyle w:val="af8"/>
                <w:rFonts w:ascii="Times New Roman" w:hAnsi="Times New Roman"/>
                <w:sz w:val="24"/>
                <w:szCs w:val="28"/>
              </w:rPr>
              <w:t>S2.2 Synthesis of PTeSiO-Cx Copolymers</w:t>
            </w:r>
            <w:r w:rsidRPr="003C13A5">
              <w:rPr>
                <w:rFonts w:ascii="Times New Roman" w:hAnsi="Times New Roman"/>
                <w:sz w:val="24"/>
                <w:szCs w:val="28"/>
              </w:rPr>
              <w:tab/>
            </w:r>
            <w:r w:rsidRPr="003C13A5">
              <w:rPr>
                <w:rFonts w:ascii="Times New Roman" w:hAnsi="Times New Roman"/>
                <w:sz w:val="24"/>
                <w:szCs w:val="28"/>
              </w:rPr>
              <w:fldChar w:fldCharType="begin"/>
            </w:r>
            <w:r w:rsidRPr="003C13A5">
              <w:rPr>
                <w:rFonts w:ascii="Times New Roman" w:hAnsi="Times New Roman"/>
                <w:sz w:val="24"/>
                <w:szCs w:val="28"/>
              </w:rPr>
              <w:instrText xml:space="preserve"> PAGEREF _Toc208932126 \h </w:instrText>
            </w:r>
            <w:r w:rsidRPr="003C13A5">
              <w:rPr>
                <w:rFonts w:ascii="Times New Roman" w:hAnsi="Times New Roman"/>
                <w:sz w:val="24"/>
                <w:szCs w:val="28"/>
              </w:rPr>
            </w:r>
            <w:r w:rsidRPr="003C13A5">
              <w:rPr>
                <w:rFonts w:ascii="Times New Roman" w:hAnsi="Times New Roman"/>
                <w:sz w:val="24"/>
                <w:szCs w:val="28"/>
              </w:rPr>
              <w:fldChar w:fldCharType="separate"/>
            </w:r>
            <w:r w:rsidR="004313F6">
              <w:rPr>
                <w:rFonts w:ascii="Times New Roman" w:hAnsi="Times New Roman"/>
                <w:noProof/>
                <w:sz w:val="24"/>
                <w:szCs w:val="28"/>
              </w:rPr>
              <w:t>8</w:t>
            </w:r>
            <w:r w:rsidRPr="003C13A5">
              <w:rPr>
                <w:rFonts w:ascii="Times New Roman" w:hAnsi="Times New Roman"/>
                <w:sz w:val="24"/>
                <w:szCs w:val="28"/>
              </w:rPr>
              <w:fldChar w:fldCharType="end"/>
            </w:r>
          </w:hyperlink>
        </w:p>
        <w:p w14:paraId="15BE4C13" w14:textId="2647857C" w:rsidR="00C25022" w:rsidRPr="003C13A5" w:rsidRDefault="00C25022" w:rsidP="000E6495">
          <w:pPr>
            <w:pStyle w:val="TOC1"/>
            <w:tabs>
              <w:tab w:val="right" w:leader="dot" w:pos="9016"/>
            </w:tabs>
            <w:spacing w:before="120"/>
            <w:rPr>
              <w:rFonts w:ascii="Times New Roman" w:eastAsiaTheme="minorEastAsia" w:hAnsi="Times New Roman"/>
              <w:sz w:val="28"/>
              <w:szCs w:val="32"/>
              <w14:ligatures w14:val="standardContextual"/>
            </w:rPr>
          </w:pPr>
          <w:hyperlink w:anchor="_Toc208932127" w:history="1">
            <w:r w:rsidRPr="003C13A5">
              <w:rPr>
                <w:rStyle w:val="af8"/>
                <w:rFonts w:ascii="Times New Roman" w:hAnsi="Times New Roman"/>
                <w:sz w:val="24"/>
                <w:szCs w:val="28"/>
                <w:lang w:bidi="en-US"/>
              </w:rPr>
              <w:t>S3. Structural Characterizations</w:t>
            </w:r>
            <w:r w:rsidRPr="003C13A5">
              <w:rPr>
                <w:rFonts w:ascii="Times New Roman" w:hAnsi="Times New Roman"/>
                <w:sz w:val="24"/>
                <w:szCs w:val="28"/>
              </w:rPr>
              <w:tab/>
            </w:r>
            <w:r w:rsidRPr="003C13A5">
              <w:rPr>
                <w:rFonts w:ascii="Times New Roman" w:hAnsi="Times New Roman"/>
                <w:sz w:val="24"/>
                <w:szCs w:val="28"/>
              </w:rPr>
              <w:fldChar w:fldCharType="begin"/>
            </w:r>
            <w:r w:rsidRPr="003C13A5">
              <w:rPr>
                <w:rFonts w:ascii="Times New Roman" w:hAnsi="Times New Roman"/>
                <w:sz w:val="24"/>
                <w:szCs w:val="28"/>
              </w:rPr>
              <w:instrText xml:space="preserve"> PAGEREF _Toc208932127 \h </w:instrText>
            </w:r>
            <w:r w:rsidRPr="003C13A5">
              <w:rPr>
                <w:rFonts w:ascii="Times New Roman" w:hAnsi="Times New Roman"/>
                <w:sz w:val="24"/>
                <w:szCs w:val="28"/>
              </w:rPr>
            </w:r>
            <w:r w:rsidRPr="003C13A5">
              <w:rPr>
                <w:rFonts w:ascii="Times New Roman" w:hAnsi="Times New Roman"/>
                <w:sz w:val="24"/>
                <w:szCs w:val="28"/>
              </w:rPr>
              <w:fldChar w:fldCharType="separate"/>
            </w:r>
            <w:r w:rsidR="004313F6">
              <w:rPr>
                <w:rFonts w:ascii="Times New Roman" w:hAnsi="Times New Roman"/>
                <w:noProof/>
                <w:sz w:val="24"/>
                <w:szCs w:val="28"/>
              </w:rPr>
              <w:t>9</w:t>
            </w:r>
            <w:r w:rsidRPr="003C13A5">
              <w:rPr>
                <w:rFonts w:ascii="Times New Roman" w:hAnsi="Times New Roman"/>
                <w:sz w:val="24"/>
                <w:szCs w:val="28"/>
              </w:rPr>
              <w:fldChar w:fldCharType="end"/>
            </w:r>
          </w:hyperlink>
        </w:p>
        <w:p w14:paraId="407934E4" w14:textId="3585A1CD" w:rsidR="00C25022" w:rsidRPr="003C13A5" w:rsidRDefault="00C25022" w:rsidP="000E6495">
          <w:pPr>
            <w:pStyle w:val="TOC2"/>
            <w:tabs>
              <w:tab w:val="right" w:leader="dot" w:pos="9016"/>
            </w:tabs>
            <w:spacing w:before="120"/>
            <w:ind w:left="480"/>
            <w:rPr>
              <w:rFonts w:ascii="Times New Roman" w:eastAsiaTheme="minorEastAsia" w:hAnsi="Times New Roman"/>
              <w:sz w:val="28"/>
              <w:szCs w:val="32"/>
              <w14:ligatures w14:val="standardContextual"/>
            </w:rPr>
          </w:pPr>
          <w:hyperlink w:anchor="_Toc208932128" w:history="1">
            <w:r w:rsidRPr="003C13A5">
              <w:rPr>
                <w:rStyle w:val="af8"/>
                <w:rFonts w:ascii="Times New Roman" w:hAnsi="Times New Roman"/>
                <w:sz w:val="24"/>
                <w:szCs w:val="28"/>
                <w:lang w:bidi="en-US"/>
              </w:rPr>
              <w:t xml:space="preserve">S3.1 </w:t>
            </w:r>
            <w:r w:rsidRPr="003C13A5">
              <w:rPr>
                <w:rStyle w:val="af8"/>
                <w:rFonts w:ascii="Times New Roman" w:hAnsi="Times New Roman"/>
                <w:sz w:val="24"/>
                <w:szCs w:val="28"/>
                <w:vertAlign w:val="superscript"/>
                <w:lang w:bidi="en-US"/>
              </w:rPr>
              <w:t>1</w:t>
            </w:r>
            <w:r w:rsidRPr="003C13A5">
              <w:rPr>
                <w:rStyle w:val="af8"/>
                <w:rFonts w:ascii="Times New Roman" w:hAnsi="Times New Roman"/>
                <w:sz w:val="24"/>
                <w:szCs w:val="28"/>
                <w:lang w:bidi="en-US"/>
              </w:rPr>
              <w:t>H NMR of Dialkyl Tellurides</w:t>
            </w:r>
            <w:r w:rsidRPr="003C13A5">
              <w:rPr>
                <w:rFonts w:ascii="Times New Roman" w:hAnsi="Times New Roman"/>
                <w:sz w:val="24"/>
                <w:szCs w:val="28"/>
              </w:rPr>
              <w:tab/>
            </w:r>
            <w:r w:rsidRPr="003C13A5">
              <w:rPr>
                <w:rFonts w:ascii="Times New Roman" w:hAnsi="Times New Roman"/>
                <w:sz w:val="24"/>
                <w:szCs w:val="28"/>
              </w:rPr>
              <w:fldChar w:fldCharType="begin"/>
            </w:r>
            <w:r w:rsidRPr="003C13A5">
              <w:rPr>
                <w:rFonts w:ascii="Times New Roman" w:hAnsi="Times New Roman"/>
                <w:sz w:val="24"/>
                <w:szCs w:val="28"/>
              </w:rPr>
              <w:instrText xml:space="preserve"> PAGEREF _Toc208932128 \h </w:instrText>
            </w:r>
            <w:r w:rsidRPr="003C13A5">
              <w:rPr>
                <w:rFonts w:ascii="Times New Roman" w:hAnsi="Times New Roman"/>
                <w:sz w:val="24"/>
                <w:szCs w:val="28"/>
              </w:rPr>
            </w:r>
            <w:r w:rsidRPr="003C13A5">
              <w:rPr>
                <w:rFonts w:ascii="Times New Roman" w:hAnsi="Times New Roman"/>
                <w:sz w:val="24"/>
                <w:szCs w:val="28"/>
              </w:rPr>
              <w:fldChar w:fldCharType="separate"/>
            </w:r>
            <w:r w:rsidR="004313F6">
              <w:rPr>
                <w:rFonts w:ascii="Times New Roman" w:hAnsi="Times New Roman"/>
                <w:noProof/>
                <w:sz w:val="24"/>
                <w:szCs w:val="28"/>
              </w:rPr>
              <w:t>9</w:t>
            </w:r>
            <w:r w:rsidRPr="003C13A5">
              <w:rPr>
                <w:rFonts w:ascii="Times New Roman" w:hAnsi="Times New Roman"/>
                <w:sz w:val="24"/>
                <w:szCs w:val="28"/>
              </w:rPr>
              <w:fldChar w:fldCharType="end"/>
            </w:r>
          </w:hyperlink>
        </w:p>
        <w:p w14:paraId="04EEED51" w14:textId="3F725573" w:rsidR="00C25022" w:rsidRPr="003C13A5" w:rsidRDefault="00C25022" w:rsidP="000E6495">
          <w:pPr>
            <w:pStyle w:val="TOC2"/>
            <w:tabs>
              <w:tab w:val="right" w:leader="dot" w:pos="9016"/>
            </w:tabs>
            <w:spacing w:before="120"/>
            <w:ind w:left="480"/>
            <w:rPr>
              <w:rFonts w:ascii="Times New Roman" w:eastAsiaTheme="minorEastAsia" w:hAnsi="Times New Roman"/>
              <w:sz w:val="28"/>
              <w:szCs w:val="32"/>
              <w14:ligatures w14:val="standardContextual"/>
            </w:rPr>
          </w:pPr>
          <w:hyperlink w:anchor="_Toc208932129" w:history="1">
            <w:r w:rsidRPr="003C13A5">
              <w:rPr>
                <w:rStyle w:val="af8"/>
                <w:rFonts w:ascii="Times New Roman" w:hAnsi="Times New Roman"/>
                <w:sz w:val="24"/>
                <w:szCs w:val="28"/>
                <w:lang w:bidi="en-US"/>
              </w:rPr>
              <w:t xml:space="preserve">S3.2 </w:t>
            </w:r>
            <w:r w:rsidRPr="003C13A5">
              <w:rPr>
                <w:rStyle w:val="af8"/>
                <w:rFonts w:ascii="Times New Roman" w:hAnsi="Times New Roman"/>
                <w:sz w:val="24"/>
                <w:szCs w:val="28"/>
                <w:vertAlign w:val="superscript"/>
                <w:lang w:bidi="en-US"/>
              </w:rPr>
              <w:t>1</w:t>
            </w:r>
            <w:r w:rsidRPr="003C13A5">
              <w:rPr>
                <w:rStyle w:val="af8"/>
                <w:rFonts w:ascii="Times New Roman" w:hAnsi="Times New Roman"/>
                <w:sz w:val="24"/>
                <w:szCs w:val="28"/>
                <w:lang w:bidi="en-US"/>
              </w:rPr>
              <w:t>H NMR of Monomers and Co-polymers</w:t>
            </w:r>
            <w:r w:rsidRPr="003C13A5">
              <w:rPr>
                <w:rFonts w:ascii="Times New Roman" w:hAnsi="Times New Roman"/>
                <w:sz w:val="24"/>
                <w:szCs w:val="28"/>
              </w:rPr>
              <w:tab/>
            </w:r>
            <w:r w:rsidRPr="003C13A5">
              <w:rPr>
                <w:rFonts w:ascii="Times New Roman" w:hAnsi="Times New Roman"/>
                <w:sz w:val="24"/>
                <w:szCs w:val="28"/>
              </w:rPr>
              <w:fldChar w:fldCharType="begin"/>
            </w:r>
            <w:r w:rsidRPr="003C13A5">
              <w:rPr>
                <w:rFonts w:ascii="Times New Roman" w:hAnsi="Times New Roman"/>
                <w:sz w:val="24"/>
                <w:szCs w:val="28"/>
              </w:rPr>
              <w:instrText xml:space="preserve"> PAGEREF _Toc208932129 \h </w:instrText>
            </w:r>
            <w:r w:rsidRPr="003C13A5">
              <w:rPr>
                <w:rFonts w:ascii="Times New Roman" w:hAnsi="Times New Roman"/>
                <w:sz w:val="24"/>
                <w:szCs w:val="28"/>
              </w:rPr>
            </w:r>
            <w:r w:rsidRPr="003C13A5">
              <w:rPr>
                <w:rFonts w:ascii="Times New Roman" w:hAnsi="Times New Roman"/>
                <w:sz w:val="24"/>
                <w:szCs w:val="28"/>
              </w:rPr>
              <w:fldChar w:fldCharType="separate"/>
            </w:r>
            <w:r w:rsidR="004313F6">
              <w:rPr>
                <w:rFonts w:ascii="Times New Roman" w:hAnsi="Times New Roman"/>
                <w:noProof/>
                <w:sz w:val="24"/>
                <w:szCs w:val="28"/>
              </w:rPr>
              <w:t>10</w:t>
            </w:r>
            <w:r w:rsidRPr="003C13A5">
              <w:rPr>
                <w:rFonts w:ascii="Times New Roman" w:hAnsi="Times New Roman"/>
                <w:sz w:val="24"/>
                <w:szCs w:val="28"/>
              </w:rPr>
              <w:fldChar w:fldCharType="end"/>
            </w:r>
          </w:hyperlink>
        </w:p>
        <w:p w14:paraId="5D12F1C6" w14:textId="0F76CB6E" w:rsidR="00C25022" w:rsidRPr="003C13A5" w:rsidRDefault="00C25022" w:rsidP="000E6495">
          <w:pPr>
            <w:pStyle w:val="TOC2"/>
            <w:tabs>
              <w:tab w:val="right" w:leader="dot" w:pos="9016"/>
            </w:tabs>
            <w:spacing w:before="120"/>
            <w:ind w:left="480"/>
            <w:rPr>
              <w:rFonts w:ascii="Times New Roman" w:eastAsiaTheme="minorEastAsia" w:hAnsi="Times New Roman"/>
              <w:sz w:val="28"/>
              <w:szCs w:val="32"/>
              <w14:ligatures w14:val="standardContextual"/>
            </w:rPr>
          </w:pPr>
          <w:hyperlink w:anchor="_Toc208932130" w:history="1">
            <w:r w:rsidRPr="003C13A5">
              <w:rPr>
                <w:rStyle w:val="af8"/>
                <w:rFonts w:ascii="Times New Roman" w:hAnsi="Times New Roman"/>
                <w:sz w:val="24"/>
                <w:szCs w:val="28"/>
              </w:rPr>
              <w:t>S3.3 Molecular Weights Evolution (GPC)</w:t>
            </w:r>
            <w:r w:rsidRPr="003C13A5">
              <w:rPr>
                <w:rFonts w:ascii="Times New Roman" w:hAnsi="Times New Roman"/>
                <w:sz w:val="24"/>
                <w:szCs w:val="28"/>
              </w:rPr>
              <w:tab/>
            </w:r>
            <w:r w:rsidRPr="003C13A5">
              <w:rPr>
                <w:rFonts w:ascii="Times New Roman" w:hAnsi="Times New Roman"/>
                <w:sz w:val="24"/>
                <w:szCs w:val="28"/>
              </w:rPr>
              <w:fldChar w:fldCharType="begin"/>
            </w:r>
            <w:r w:rsidRPr="003C13A5">
              <w:rPr>
                <w:rFonts w:ascii="Times New Roman" w:hAnsi="Times New Roman"/>
                <w:sz w:val="24"/>
                <w:szCs w:val="28"/>
              </w:rPr>
              <w:instrText xml:space="preserve"> PAGEREF _Toc208932130 \h </w:instrText>
            </w:r>
            <w:r w:rsidRPr="003C13A5">
              <w:rPr>
                <w:rFonts w:ascii="Times New Roman" w:hAnsi="Times New Roman"/>
                <w:sz w:val="24"/>
                <w:szCs w:val="28"/>
              </w:rPr>
            </w:r>
            <w:r w:rsidRPr="003C13A5">
              <w:rPr>
                <w:rFonts w:ascii="Times New Roman" w:hAnsi="Times New Roman"/>
                <w:sz w:val="24"/>
                <w:szCs w:val="28"/>
              </w:rPr>
              <w:fldChar w:fldCharType="separate"/>
            </w:r>
            <w:r w:rsidR="004313F6">
              <w:rPr>
                <w:rFonts w:ascii="Times New Roman" w:hAnsi="Times New Roman"/>
                <w:noProof/>
                <w:sz w:val="24"/>
                <w:szCs w:val="28"/>
              </w:rPr>
              <w:t>11</w:t>
            </w:r>
            <w:r w:rsidRPr="003C13A5">
              <w:rPr>
                <w:rFonts w:ascii="Times New Roman" w:hAnsi="Times New Roman"/>
                <w:sz w:val="24"/>
                <w:szCs w:val="28"/>
              </w:rPr>
              <w:fldChar w:fldCharType="end"/>
            </w:r>
          </w:hyperlink>
        </w:p>
        <w:p w14:paraId="3AD21F5B" w14:textId="1654B62F" w:rsidR="00C25022" w:rsidRPr="003C13A5" w:rsidRDefault="00C25022" w:rsidP="000E6495">
          <w:pPr>
            <w:pStyle w:val="TOC2"/>
            <w:tabs>
              <w:tab w:val="right" w:leader="dot" w:pos="9016"/>
            </w:tabs>
            <w:spacing w:before="120"/>
            <w:ind w:left="480"/>
            <w:rPr>
              <w:rFonts w:ascii="Times New Roman" w:eastAsiaTheme="minorEastAsia" w:hAnsi="Times New Roman"/>
              <w:sz w:val="28"/>
              <w:szCs w:val="32"/>
              <w14:ligatures w14:val="standardContextual"/>
            </w:rPr>
          </w:pPr>
          <w:hyperlink w:anchor="_Toc208932131" w:history="1">
            <w:r w:rsidRPr="003C13A5">
              <w:rPr>
                <w:rStyle w:val="af8"/>
                <w:rFonts w:ascii="Times New Roman" w:hAnsi="Times New Roman"/>
                <w:sz w:val="24"/>
                <w:szCs w:val="28"/>
                <w:lang w:bidi="en-US"/>
              </w:rPr>
              <w:t>S3.4 PTeSiO–C4 (</w:t>
            </w:r>
            <w:r w:rsidRPr="003C13A5">
              <w:rPr>
                <w:rStyle w:val="af8"/>
                <w:rFonts w:ascii="Times New Roman" w:hAnsi="Times New Roman"/>
                <w:sz w:val="24"/>
                <w:szCs w:val="28"/>
                <w:vertAlign w:val="superscript"/>
                <w:lang w:bidi="en-US"/>
              </w:rPr>
              <w:t>1</w:t>
            </w:r>
            <w:r w:rsidRPr="003C13A5">
              <w:rPr>
                <w:rStyle w:val="af8"/>
                <w:rFonts w:ascii="Times New Roman" w:hAnsi="Times New Roman"/>
                <w:sz w:val="24"/>
                <w:szCs w:val="28"/>
                <w:lang w:bidi="en-US"/>
              </w:rPr>
              <w:t xml:space="preserve">H, </w:t>
            </w:r>
            <w:r w:rsidRPr="003C13A5">
              <w:rPr>
                <w:rStyle w:val="af8"/>
                <w:rFonts w:ascii="Times New Roman" w:hAnsi="Times New Roman"/>
                <w:sz w:val="24"/>
                <w:szCs w:val="28"/>
                <w:vertAlign w:val="superscript"/>
                <w:lang w:bidi="en-US"/>
              </w:rPr>
              <w:t>125</w:t>
            </w:r>
            <w:r w:rsidRPr="003C13A5">
              <w:rPr>
                <w:rStyle w:val="af8"/>
                <w:rFonts w:ascii="Times New Roman" w:hAnsi="Times New Roman"/>
                <w:sz w:val="24"/>
                <w:szCs w:val="28"/>
                <w:lang w:bidi="en-US"/>
              </w:rPr>
              <w:t xml:space="preserve">Te, </w:t>
            </w:r>
            <w:r w:rsidRPr="003C13A5">
              <w:rPr>
                <w:rStyle w:val="af8"/>
                <w:rFonts w:ascii="Times New Roman" w:hAnsi="Times New Roman"/>
                <w:sz w:val="24"/>
                <w:szCs w:val="28"/>
                <w:vertAlign w:val="superscript"/>
                <w:lang w:bidi="en-US"/>
              </w:rPr>
              <w:t>23</w:t>
            </w:r>
            <w:r w:rsidRPr="003C13A5">
              <w:rPr>
                <w:rStyle w:val="af8"/>
                <w:rFonts w:ascii="Times New Roman" w:hAnsi="Times New Roman"/>
                <w:sz w:val="24"/>
                <w:szCs w:val="28"/>
                <w:lang w:bidi="en-US"/>
              </w:rPr>
              <w:t>Si, signal assignments)</w:t>
            </w:r>
            <w:r w:rsidRPr="003C13A5">
              <w:rPr>
                <w:rFonts w:ascii="Times New Roman" w:hAnsi="Times New Roman"/>
                <w:sz w:val="24"/>
                <w:szCs w:val="28"/>
              </w:rPr>
              <w:tab/>
            </w:r>
            <w:r w:rsidRPr="003C13A5">
              <w:rPr>
                <w:rFonts w:ascii="Times New Roman" w:hAnsi="Times New Roman"/>
                <w:sz w:val="24"/>
                <w:szCs w:val="28"/>
              </w:rPr>
              <w:fldChar w:fldCharType="begin"/>
            </w:r>
            <w:r w:rsidRPr="003C13A5">
              <w:rPr>
                <w:rFonts w:ascii="Times New Roman" w:hAnsi="Times New Roman"/>
                <w:sz w:val="24"/>
                <w:szCs w:val="28"/>
              </w:rPr>
              <w:instrText xml:space="preserve"> PAGEREF _Toc208932131 \h </w:instrText>
            </w:r>
            <w:r w:rsidRPr="003C13A5">
              <w:rPr>
                <w:rFonts w:ascii="Times New Roman" w:hAnsi="Times New Roman"/>
                <w:sz w:val="24"/>
                <w:szCs w:val="28"/>
              </w:rPr>
            </w:r>
            <w:r w:rsidRPr="003C13A5">
              <w:rPr>
                <w:rFonts w:ascii="Times New Roman" w:hAnsi="Times New Roman"/>
                <w:sz w:val="24"/>
                <w:szCs w:val="28"/>
              </w:rPr>
              <w:fldChar w:fldCharType="separate"/>
            </w:r>
            <w:r w:rsidR="004313F6">
              <w:rPr>
                <w:rFonts w:ascii="Times New Roman" w:hAnsi="Times New Roman"/>
                <w:noProof/>
                <w:sz w:val="24"/>
                <w:szCs w:val="28"/>
              </w:rPr>
              <w:t>12</w:t>
            </w:r>
            <w:r w:rsidRPr="003C13A5">
              <w:rPr>
                <w:rFonts w:ascii="Times New Roman" w:hAnsi="Times New Roman"/>
                <w:sz w:val="24"/>
                <w:szCs w:val="28"/>
              </w:rPr>
              <w:fldChar w:fldCharType="end"/>
            </w:r>
          </w:hyperlink>
        </w:p>
        <w:p w14:paraId="2A09CB83" w14:textId="3B5D4AAA" w:rsidR="00C25022" w:rsidRPr="003C13A5" w:rsidRDefault="00C25022" w:rsidP="000E6495">
          <w:pPr>
            <w:pStyle w:val="TOC2"/>
            <w:tabs>
              <w:tab w:val="right" w:leader="dot" w:pos="9016"/>
            </w:tabs>
            <w:spacing w:before="120"/>
            <w:ind w:left="480"/>
            <w:rPr>
              <w:rFonts w:ascii="Times New Roman" w:eastAsiaTheme="minorEastAsia" w:hAnsi="Times New Roman"/>
              <w:sz w:val="28"/>
              <w:szCs w:val="32"/>
              <w14:ligatures w14:val="standardContextual"/>
            </w:rPr>
          </w:pPr>
          <w:hyperlink w:anchor="_Toc208932132" w:history="1">
            <w:r w:rsidRPr="003C13A5">
              <w:rPr>
                <w:rStyle w:val="af8"/>
                <w:rFonts w:ascii="Times New Roman" w:hAnsi="Times New Roman"/>
                <w:sz w:val="24"/>
                <w:szCs w:val="28"/>
                <w:lang w:bidi="en-US"/>
              </w:rPr>
              <w:t>S3.5 PTeSiO–C8 (</w:t>
            </w:r>
            <w:r w:rsidRPr="003C13A5">
              <w:rPr>
                <w:rStyle w:val="af8"/>
                <w:rFonts w:ascii="Times New Roman" w:hAnsi="Times New Roman"/>
                <w:sz w:val="24"/>
                <w:szCs w:val="28"/>
                <w:vertAlign w:val="superscript"/>
                <w:lang w:bidi="en-US"/>
              </w:rPr>
              <w:t>1</w:t>
            </w:r>
            <w:r w:rsidRPr="003C13A5">
              <w:rPr>
                <w:rStyle w:val="af8"/>
                <w:rFonts w:ascii="Times New Roman" w:hAnsi="Times New Roman"/>
                <w:sz w:val="24"/>
                <w:szCs w:val="28"/>
                <w:lang w:bidi="en-US"/>
              </w:rPr>
              <w:t xml:space="preserve">H, </w:t>
            </w:r>
            <w:r w:rsidRPr="003C13A5">
              <w:rPr>
                <w:rStyle w:val="af8"/>
                <w:rFonts w:ascii="Times New Roman" w:hAnsi="Times New Roman"/>
                <w:sz w:val="24"/>
                <w:szCs w:val="28"/>
                <w:vertAlign w:val="superscript"/>
                <w:lang w:bidi="en-US"/>
              </w:rPr>
              <w:t>125</w:t>
            </w:r>
            <w:r w:rsidRPr="003C13A5">
              <w:rPr>
                <w:rStyle w:val="af8"/>
                <w:rFonts w:ascii="Times New Roman" w:hAnsi="Times New Roman"/>
                <w:sz w:val="24"/>
                <w:szCs w:val="28"/>
                <w:lang w:bidi="en-US"/>
              </w:rPr>
              <w:t>Te, signal assignments)</w:t>
            </w:r>
            <w:r w:rsidRPr="003C13A5">
              <w:rPr>
                <w:rFonts w:ascii="Times New Roman" w:hAnsi="Times New Roman"/>
                <w:sz w:val="24"/>
                <w:szCs w:val="28"/>
              </w:rPr>
              <w:tab/>
            </w:r>
            <w:r w:rsidRPr="003C13A5">
              <w:rPr>
                <w:rFonts w:ascii="Times New Roman" w:hAnsi="Times New Roman"/>
                <w:sz w:val="24"/>
                <w:szCs w:val="28"/>
              </w:rPr>
              <w:fldChar w:fldCharType="begin"/>
            </w:r>
            <w:r w:rsidRPr="003C13A5">
              <w:rPr>
                <w:rFonts w:ascii="Times New Roman" w:hAnsi="Times New Roman"/>
                <w:sz w:val="24"/>
                <w:szCs w:val="28"/>
              </w:rPr>
              <w:instrText xml:space="preserve"> PAGEREF _Toc208932132 \h </w:instrText>
            </w:r>
            <w:r w:rsidRPr="003C13A5">
              <w:rPr>
                <w:rFonts w:ascii="Times New Roman" w:hAnsi="Times New Roman"/>
                <w:sz w:val="24"/>
                <w:szCs w:val="28"/>
              </w:rPr>
            </w:r>
            <w:r w:rsidRPr="003C13A5">
              <w:rPr>
                <w:rFonts w:ascii="Times New Roman" w:hAnsi="Times New Roman"/>
                <w:sz w:val="24"/>
                <w:szCs w:val="28"/>
              </w:rPr>
              <w:fldChar w:fldCharType="separate"/>
            </w:r>
            <w:r w:rsidR="004313F6">
              <w:rPr>
                <w:rFonts w:ascii="Times New Roman" w:hAnsi="Times New Roman"/>
                <w:noProof/>
                <w:sz w:val="24"/>
                <w:szCs w:val="28"/>
              </w:rPr>
              <w:t>15</w:t>
            </w:r>
            <w:r w:rsidRPr="003C13A5">
              <w:rPr>
                <w:rFonts w:ascii="Times New Roman" w:hAnsi="Times New Roman"/>
                <w:sz w:val="24"/>
                <w:szCs w:val="28"/>
              </w:rPr>
              <w:fldChar w:fldCharType="end"/>
            </w:r>
          </w:hyperlink>
        </w:p>
        <w:p w14:paraId="54D1382E" w14:textId="58E72FE7" w:rsidR="00C25022" w:rsidRPr="003C13A5" w:rsidRDefault="00C25022" w:rsidP="000E6495">
          <w:pPr>
            <w:pStyle w:val="TOC2"/>
            <w:tabs>
              <w:tab w:val="right" w:leader="dot" w:pos="9016"/>
            </w:tabs>
            <w:spacing w:before="120"/>
            <w:ind w:left="480"/>
            <w:rPr>
              <w:rFonts w:ascii="Times New Roman" w:eastAsiaTheme="minorEastAsia" w:hAnsi="Times New Roman"/>
              <w:sz w:val="28"/>
              <w:szCs w:val="32"/>
              <w14:ligatures w14:val="standardContextual"/>
            </w:rPr>
          </w:pPr>
          <w:hyperlink w:anchor="_Toc208932133" w:history="1">
            <w:r w:rsidRPr="003C13A5">
              <w:rPr>
                <w:rStyle w:val="af8"/>
                <w:rFonts w:ascii="Times New Roman" w:hAnsi="Times New Roman"/>
                <w:sz w:val="24"/>
                <w:szCs w:val="28"/>
                <w:lang w:bidi="en-US"/>
              </w:rPr>
              <w:t>S3.6 PTeSiO–C12 (</w:t>
            </w:r>
            <w:r w:rsidRPr="003C13A5">
              <w:rPr>
                <w:rStyle w:val="af8"/>
                <w:rFonts w:ascii="Times New Roman" w:hAnsi="Times New Roman"/>
                <w:sz w:val="24"/>
                <w:szCs w:val="28"/>
                <w:vertAlign w:val="superscript"/>
                <w:lang w:bidi="en-US"/>
              </w:rPr>
              <w:t>1</w:t>
            </w:r>
            <w:r w:rsidRPr="003C13A5">
              <w:rPr>
                <w:rStyle w:val="af8"/>
                <w:rFonts w:ascii="Times New Roman" w:hAnsi="Times New Roman"/>
                <w:sz w:val="24"/>
                <w:szCs w:val="28"/>
                <w:lang w:bidi="en-US"/>
              </w:rPr>
              <w:t xml:space="preserve">H, </w:t>
            </w:r>
            <w:r w:rsidRPr="003C13A5">
              <w:rPr>
                <w:rStyle w:val="af8"/>
                <w:rFonts w:ascii="Times New Roman" w:hAnsi="Times New Roman"/>
                <w:sz w:val="24"/>
                <w:szCs w:val="28"/>
                <w:vertAlign w:val="superscript"/>
                <w:lang w:bidi="en-US"/>
              </w:rPr>
              <w:t>125</w:t>
            </w:r>
            <w:r w:rsidRPr="003C13A5">
              <w:rPr>
                <w:rStyle w:val="af8"/>
                <w:rFonts w:ascii="Times New Roman" w:hAnsi="Times New Roman"/>
                <w:sz w:val="24"/>
                <w:szCs w:val="28"/>
                <w:lang w:bidi="en-US"/>
              </w:rPr>
              <w:t>Te, signal assignments)</w:t>
            </w:r>
            <w:r w:rsidRPr="003C13A5">
              <w:rPr>
                <w:rFonts w:ascii="Times New Roman" w:hAnsi="Times New Roman"/>
                <w:sz w:val="24"/>
                <w:szCs w:val="28"/>
              </w:rPr>
              <w:tab/>
            </w:r>
            <w:r w:rsidRPr="003C13A5">
              <w:rPr>
                <w:rFonts w:ascii="Times New Roman" w:hAnsi="Times New Roman"/>
                <w:sz w:val="24"/>
                <w:szCs w:val="28"/>
              </w:rPr>
              <w:fldChar w:fldCharType="begin"/>
            </w:r>
            <w:r w:rsidRPr="003C13A5">
              <w:rPr>
                <w:rFonts w:ascii="Times New Roman" w:hAnsi="Times New Roman"/>
                <w:sz w:val="24"/>
                <w:szCs w:val="28"/>
              </w:rPr>
              <w:instrText xml:space="preserve"> PAGEREF _Toc208932133 \h </w:instrText>
            </w:r>
            <w:r w:rsidRPr="003C13A5">
              <w:rPr>
                <w:rFonts w:ascii="Times New Roman" w:hAnsi="Times New Roman"/>
                <w:sz w:val="24"/>
                <w:szCs w:val="28"/>
              </w:rPr>
            </w:r>
            <w:r w:rsidRPr="003C13A5">
              <w:rPr>
                <w:rFonts w:ascii="Times New Roman" w:hAnsi="Times New Roman"/>
                <w:sz w:val="24"/>
                <w:szCs w:val="28"/>
              </w:rPr>
              <w:fldChar w:fldCharType="separate"/>
            </w:r>
            <w:r w:rsidR="004313F6">
              <w:rPr>
                <w:rFonts w:ascii="Times New Roman" w:hAnsi="Times New Roman"/>
                <w:noProof/>
                <w:sz w:val="24"/>
                <w:szCs w:val="28"/>
              </w:rPr>
              <w:t>17</w:t>
            </w:r>
            <w:r w:rsidRPr="003C13A5">
              <w:rPr>
                <w:rFonts w:ascii="Times New Roman" w:hAnsi="Times New Roman"/>
                <w:sz w:val="24"/>
                <w:szCs w:val="28"/>
              </w:rPr>
              <w:fldChar w:fldCharType="end"/>
            </w:r>
          </w:hyperlink>
        </w:p>
        <w:p w14:paraId="79652382" w14:textId="1334E70F" w:rsidR="00C25022" w:rsidRPr="003C13A5" w:rsidRDefault="00C25022" w:rsidP="000E6495">
          <w:pPr>
            <w:pStyle w:val="TOC2"/>
            <w:tabs>
              <w:tab w:val="right" w:leader="dot" w:pos="9016"/>
            </w:tabs>
            <w:spacing w:before="120"/>
            <w:ind w:left="480"/>
            <w:rPr>
              <w:rFonts w:ascii="Times New Roman" w:eastAsiaTheme="minorEastAsia" w:hAnsi="Times New Roman"/>
              <w:sz w:val="28"/>
              <w:szCs w:val="32"/>
              <w14:ligatures w14:val="standardContextual"/>
            </w:rPr>
          </w:pPr>
          <w:hyperlink w:anchor="_Toc208932134" w:history="1">
            <w:r w:rsidRPr="003C13A5">
              <w:rPr>
                <w:rStyle w:val="af8"/>
                <w:rFonts w:ascii="Times New Roman" w:hAnsi="Times New Roman"/>
                <w:sz w:val="24"/>
                <w:szCs w:val="28"/>
                <w:lang w:bidi="en-US"/>
              </w:rPr>
              <w:t>S3.7 DOSY NMR Analyses (1D and 2D)</w:t>
            </w:r>
            <w:r w:rsidRPr="003C13A5">
              <w:rPr>
                <w:rFonts w:ascii="Times New Roman" w:hAnsi="Times New Roman"/>
                <w:sz w:val="24"/>
                <w:szCs w:val="28"/>
              </w:rPr>
              <w:tab/>
            </w:r>
            <w:r w:rsidRPr="003C13A5">
              <w:rPr>
                <w:rFonts w:ascii="Times New Roman" w:hAnsi="Times New Roman"/>
                <w:sz w:val="24"/>
                <w:szCs w:val="28"/>
              </w:rPr>
              <w:fldChar w:fldCharType="begin"/>
            </w:r>
            <w:r w:rsidRPr="003C13A5">
              <w:rPr>
                <w:rFonts w:ascii="Times New Roman" w:hAnsi="Times New Roman"/>
                <w:sz w:val="24"/>
                <w:szCs w:val="28"/>
              </w:rPr>
              <w:instrText xml:space="preserve"> PAGEREF _Toc208932134 \h </w:instrText>
            </w:r>
            <w:r w:rsidRPr="003C13A5">
              <w:rPr>
                <w:rFonts w:ascii="Times New Roman" w:hAnsi="Times New Roman"/>
                <w:sz w:val="24"/>
                <w:szCs w:val="28"/>
              </w:rPr>
            </w:r>
            <w:r w:rsidRPr="003C13A5">
              <w:rPr>
                <w:rFonts w:ascii="Times New Roman" w:hAnsi="Times New Roman"/>
                <w:sz w:val="24"/>
                <w:szCs w:val="28"/>
              </w:rPr>
              <w:fldChar w:fldCharType="separate"/>
            </w:r>
            <w:r w:rsidR="004313F6">
              <w:rPr>
                <w:rFonts w:ascii="Times New Roman" w:hAnsi="Times New Roman"/>
                <w:noProof/>
                <w:sz w:val="24"/>
                <w:szCs w:val="28"/>
              </w:rPr>
              <w:t>19</w:t>
            </w:r>
            <w:r w:rsidRPr="003C13A5">
              <w:rPr>
                <w:rFonts w:ascii="Times New Roman" w:hAnsi="Times New Roman"/>
                <w:sz w:val="24"/>
                <w:szCs w:val="28"/>
              </w:rPr>
              <w:fldChar w:fldCharType="end"/>
            </w:r>
          </w:hyperlink>
        </w:p>
        <w:p w14:paraId="38103A86" w14:textId="22204FF9" w:rsidR="00C25022" w:rsidRPr="003C13A5" w:rsidRDefault="00C25022" w:rsidP="000E6495">
          <w:pPr>
            <w:pStyle w:val="TOC2"/>
            <w:tabs>
              <w:tab w:val="right" w:leader="dot" w:pos="9016"/>
            </w:tabs>
            <w:spacing w:before="120"/>
            <w:ind w:left="480"/>
            <w:rPr>
              <w:rFonts w:ascii="Times New Roman" w:eastAsiaTheme="minorEastAsia" w:hAnsi="Times New Roman"/>
              <w:sz w:val="28"/>
              <w:szCs w:val="32"/>
              <w14:ligatures w14:val="standardContextual"/>
            </w:rPr>
          </w:pPr>
          <w:hyperlink w:anchor="_Toc208932135" w:history="1">
            <w:r w:rsidRPr="003C13A5">
              <w:rPr>
                <w:rStyle w:val="af8"/>
                <w:rFonts w:ascii="Times New Roman" w:hAnsi="Times New Roman"/>
                <w:sz w:val="24"/>
                <w:szCs w:val="28"/>
                <w:lang w:bidi="en-US"/>
              </w:rPr>
              <w:t xml:space="preserve">S3.8 </w:t>
            </w:r>
            <w:r w:rsidRPr="003C13A5">
              <w:rPr>
                <w:rStyle w:val="af8"/>
                <w:rFonts w:ascii="Times New Roman" w:hAnsi="Times New Roman"/>
                <w:sz w:val="24"/>
                <w:szCs w:val="28"/>
                <w:vertAlign w:val="superscript"/>
                <w:lang w:bidi="en-US"/>
              </w:rPr>
              <w:t>1</w:t>
            </w:r>
            <w:r w:rsidRPr="003C13A5">
              <w:rPr>
                <w:rStyle w:val="af8"/>
                <w:rFonts w:ascii="Times New Roman" w:hAnsi="Times New Roman"/>
                <w:sz w:val="24"/>
                <w:szCs w:val="28"/>
                <w:lang w:bidi="en-US"/>
              </w:rPr>
              <w:t>H NMR of Distillate</w:t>
            </w:r>
            <w:r w:rsidRPr="003C13A5">
              <w:rPr>
                <w:rFonts w:ascii="Times New Roman" w:hAnsi="Times New Roman"/>
                <w:sz w:val="24"/>
                <w:szCs w:val="28"/>
              </w:rPr>
              <w:tab/>
            </w:r>
            <w:r w:rsidRPr="003C13A5">
              <w:rPr>
                <w:rFonts w:ascii="Times New Roman" w:hAnsi="Times New Roman"/>
                <w:sz w:val="24"/>
                <w:szCs w:val="28"/>
              </w:rPr>
              <w:fldChar w:fldCharType="begin"/>
            </w:r>
            <w:r w:rsidRPr="003C13A5">
              <w:rPr>
                <w:rFonts w:ascii="Times New Roman" w:hAnsi="Times New Roman"/>
                <w:sz w:val="24"/>
                <w:szCs w:val="28"/>
              </w:rPr>
              <w:instrText xml:space="preserve"> PAGEREF _Toc208932135 \h </w:instrText>
            </w:r>
            <w:r w:rsidRPr="003C13A5">
              <w:rPr>
                <w:rFonts w:ascii="Times New Roman" w:hAnsi="Times New Roman"/>
                <w:sz w:val="24"/>
                <w:szCs w:val="28"/>
              </w:rPr>
            </w:r>
            <w:r w:rsidRPr="003C13A5">
              <w:rPr>
                <w:rFonts w:ascii="Times New Roman" w:hAnsi="Times New Roman"/>
                <w:sz w:val="24"/>
                <w:szCs w:val="28"/>
              </w:rPr>
              <w:fldChar w:fldCharType="separate"/>
            </w:r>
            <w:r w:rsidR="004313F6">
              <w:rPr>
                <w:rFonts w:ascii="Times New Roman" w:hAnsi="Times New Roman"/>
                <w:noProof/>
                <w:sz w:val="24"/>
                <w:szCs w:val="28"/>
              </w:rPr>
              <w:t>25</w:t>
            </w:r>
            <w:r w:rsidRPr="003C13A5">
              <w:rPr>
                <w:rFonts w:ascii="Times New Roman" w:hAnsi="Times New Roman"/>
                <w:sz w:val="24"/>
                <w:szCs w:val="28"/>
              </w:rPr>
              <w:fldChar w:fldCharType="end"/>
            </w:r>
          </w:hyperlink>
        </w:p>
        <w:p w14:paraId="61A1E9BD" w14:textId="0116EE23" w:rsidR="00C25022" w:rsidRPr="003C13A5" w:rsidRDefault="00C25022" w:rsidP="000E6495">
          <w:pPr>
            <w:pStyle w:val="TOC2"/>
            <w:tabs>
              <w:tab w:val="right" w:leader="dot" w:pos="9016"/>
            </w:tabs>
            <w:spacing w:before="120"/>
            <w:ind w:left="480"/>
            <w:rPr>
              <w:rFonts w:ascii="Times New Roman" w:eastAsiaTheme="minorEastAsia" w:hAnsi="Times New Roman"/>
              <w:sz w:val="28"/>
              <w:szCs w:val="32"/>
              <w14:ligatures w14:val="standardContextual"/>
            </w:rPr>
          </w:pPr>
          <w:hyperlink w:anchor="_Toc208932136" w:history="1">
            <w:r w:rsidRPr="003C13A5">
              <w:rPr>
                <w:rStyle w:val="af8"/>
                <w:rFonts w:ascii="Times New Roman" w:hAnsi="Times New Roman"/>
                <w:sz w:val="24"/>
                <w:szCs w:val="28"/>
                <w:lang w:bidi="en-US"/>
              </w:rPr>
              <w:t>S3.9 TOF-SIMS Profiles</w:t>
            </w:r>
            <w:r w:rsidRPr="003C13A5">
              <w:rPr>
                <w:rFonts w:ascii="Times New Roman" w:hAnsi="Times New Roman"/>
                <w:sz w:val="24"/>
                <w:szCs w:val="28"/>
              </w:rPr>
              <w:tab/>
            </w:r>
            <w:r w:rsidRPr="003C13A5">
              <w:rPr>
                <w:rFonts w:ascii="Times New Roman" w:hAnsi="Times New Roman"/>
                <w:sz w:val="24"/>
                <w:szCs w:val="28"/>
              </w:rPr>
              <w:fldChar w:fldCharType="begin"/>
            </w:r>
            <w:r w:rsidRPr="003C13A5">
              <w:rPr>
                <w:rFonts w:ascii="Times New Roman" w:hAnsi="Times New Roman"/>
                <w:sz w:val="24"/>
                <w:szCs w:val="28"/>
              </w:rPr>
              <w:instrText xml:space="preserve"> PAGEREF _Toc208932136 \h </w:instrText>
            </w:r>
            <w:r w:rsidRPr="003C13A5">
              <w:rPr>
                <w:rFonts w:ascii="Times New Roman" w:hAnsi="Times New Roman"/>
                <w:sz w:val="24"/>
                <w:szCs w:val="28"/>
              </w:rPr>
            </w:r>
            <w:r w:rsidRPr="003C13A5">
              <w:rPr>
                <w:rFonts w:ascii="Times New Roman" w:hAnsi="Times New Roman"/>
                <w:sz w:val="24"/>
                <w:szCs w:val="28"/>
              </w:rPr>
              <w:fldChar w:fldCharType="separate"/>
            </w:r>
            <w:r w:rsidR="004313F6">
              <w:rPr>
                <w:rFonts w:ascii="Times New Roman" w:hAnsi="Times New Roman"/>
                <w:noProof/>
                <w:sz w:val="24"/>
                <w:szCs w:val="28"/>
              </w:rPr>
              <w:t>26</w:t>
            </w:r>
            <w:r w:rsidRPr="003C13A5">
              <w:rPr>
                <w:rFonts w:ascii="Times New Roman" w:hAnsi="Times New Roman"/>
                <w:sz w:val="24"/>
                <w:szCs w:val="28"/>
              </w:rPr>
              <w:fldChar w:fldCharType="end"/>
            </w:r>
          </w:hyperlink>
        </w:p>
        <w:p w14:paraId="1B90E74E" w14:textId="73B5030F" w:rsidR="00C25022" w:rsidRPr="003C13A5" w:rsidRDefault="00C25022" w:rsidP="000E6495">
          <w:pPr>
            <w:pStyle w:val="TOC2"/>
            <w:tabs>
              <w:tab w:val="right" w:leader="dot" w:pos="9016"/>
            </w:tabs>
            <w:spacing w:before="120"/>
            <w:ind w:left="480"/>
            <w:rPr>
              <w:rFonts w:ascii="Times New Roman" w:eastAsiaTheme="minorEastAsia" w:hAnsi="Times New Roman"/>
              <w:sz w:val="28"/>
              <w:szCs w:val="32"/>
              <w14:ligatures w14:val="standardContextual"/>
            </w:rPr>
          </w:pPr>
          <w:hyperlink w:anchor="_Toc208932137" w:history="1">
            <w:r w:rsidRPr="003C13A5">
              <w:rPr>
                <w:rStyle w:val="af8"/>
                <w:rFonts w:ascii="Times New Roman" w:hAnsi="Times New Roman"/>
                <w:sz w:val="24"/>
                <w:szCs w:val="28"/>
                <w:lang w:bidi="en-US"/>
              </w:rPr>
              <w:t>S3.10 TBAF-Mediated Cleavage Reaction</w:t>
            </w:r>
            <w:r w:rsidRPr="003C13A5">
              <w:rPr>
                <w:rFonts w:ascii="Times New Roman" w:hAnsi="Times New Roman"/>
                <w:sz w:val="24"/>
                <w:szCs w:val="28"/>
              </w:rPr>
              <w:tab/>
            </w:r>
            <w:r w:rsidRPr="003C13A5">
              <w:rPr>
                <w:rFonts w:ascii="Times New Roman" w:hAnsi="Times New Roman"/>
                <w:sz w:val="24"/>
                <w:szCs w:val="28"/>
              </w:rPr>
              <w:fldChar w:fldCharType="begin"/>
            </w:r>
            <w:r w:rsidRPr="003C13A5">
              <w:rPr>
                <w:rFonts w:ascii="Times New Roman" w:hAnsi="Times New Roman"/>
                <w:sz w:val="24"/>
                <w:szCs w:val="28"/>
              </w:rPr>
              <w:instrText xml:space="preserve"> PAGEREF _Toc208932137 \h </w:instrText>
            </w:r>
            <w:r w:rsidRPr="003C13A5">
              <w:rPr>
                <w:rFonts w:ascii="Times New Roman" w:hAnsi="Times New Roman"/>
                <w:sz w:val="24"/>
                <w:szCs w:val="28"/>
              </w:rPr>
            </w:r>
            <w:r w:rsidRPr="003C13A5">
              <w:rPr>
                <w:rFonts w:ascii="Times New Roman" w:hAnsi="Times New Roman"/>
                <w:sz w:val="24"/>
                <w:szCs w:val="28"/>
              </w:rPr>
              <w:fldChar w:fldCharType="separate"/>
            </w:r>
            <w:r w:rsidR="004313F6">
              <w:rPr>
                <w:rFonts w:ascii="Times New Roman" w:hAnsi="Times New Roman"/>
                <w:noProof/>
                <w:sz w:val="24"/>
                <w:szCs w:val="28"/>
              </w:rPr>
              <w:t>29</w:t>
            </w:r>
            <w:r w:rsidRPr="003C13A5">
              <w:rPr>
                <w:rFonts w:ascii="Times New Roman" w:hAnsi="Times New Roman"/>
                <w:sz w:val="24"/>
                <w:szCs w:val="28"/>
              </w:rPr>
              <w:fldChar w:fldCharType="end"/>
            </w:r>
          </w:hyperlink>
        </w:p>
        <w:p w14:paraId="2106678A" w14:textId="6BC7BD57" w:rsidR="00C25022" w:rsidRPr="003C13A5" w:rsidRDefault="00C25022" w:rsidP="000E6495">
          <w:pPr>
            <w:pStyle w:val="TOC2"/>
            <w:tabs>
              <w:tab w:val="right" w:leader="dot" w:pos="9016"/>
            </w:tabs>
            <w:spacing w:before="120"/>
            <w:ind w:left="480"/>
            <w:rPr>
              <w:rFonts w:ascii="Times New Roman" w:eastAsiaTheme="minorEastAsia" w:hAnsi="Times New Roman"/>
              <w:sz w:val="28"/>
              <w:szCs w:val="32"/>
              <w14:ligatures w14:val="standardContextual"/>
            </w:rPr>
          </w:pPr>
          <w:hyperlink w:anchor="_Toc208932138" w:history="1">
            <w:r w:rsidRPr="003C13A5">
              <w:rPr>
                <w:rStyle w:val="af8"/>
                <w:rFonts w:ascii="Times New Roman" w:hAnsi="Times New Roman"/>
                <w:sz w:val="24"/>
                <w:szCs w:val="28"/>
                <w:lang w:bidi="en-US"/>
              </w:rPr>
              <w:t>S3.11 XPS Spectra of PTeSiO-Cx</w:t>
            </w:r>
            <w:r w:rsidRPr="003C13A5">
              <w:rPr>
                <w:rFonts w:ascii="Times New Roman" w:hAnsi="Times New Roman"/>
                <w:sz w:val="24"/>
                <w:szCs w:val="28"/>
              </w:rPr>
              <w:tab/>
            </w:r>
            <w:r w:rsidRPr="003C13A5">
              <w:rPr>
                <w:rFonts w:ascii="Times New Roman" w:hAnsi="Times New Roman"/>
                <w:sz w:val="24"/>
                <w:szCs w:val="28"/>
              </w:rPr>
              <w:fldChar w:fldCharType="begin"/>
            </w:r>
            <w:r w:rsidRPr="003C13A5">
              <w:rPr>
                <w:rFonts w:ascii="Times New Roman" w:hAnsi="Times New Roman"/>
                <w:sz w:val="24"/>
                <w:szCs w:val="28"/>
              </w:rPr>
              <w:instrText xml:space="preserve"> PAGEREF _Toc208932138 \h </w:instrText>
            </w:r>
            <w:r w:rsidRPr="003C13A5">
              <w:rPr>
                <w:rFonts w:ascii="Times New Roman" w:hAnsi="Times New Roman"/>
                <w:sz w:val="24"/>
                <w:szCs w:val="28"/>
              </w:rPr>
            </w:r>
            <w:r w:rsidRPr="003C13A5">
              <w:rPr>
                <w:rFonts w:ascii="Times New Roman" w:hAnsi="Times New Roman"/>
                <w:sz w:val="24"/>
                <w:szCs w:val="28"/>
              </w:rPr>
              <w:fldChar w:fldCharType="separate"/>
            </w:r>
            <w:r w:rsidR="004313F6">
              <w:rPr>
                <w:rFonts w:ascii="Times New Roman" w:hAnsi="Times New Roman"/>
                <w:noProof/>
                <w:sz w:val="24"/>
                <w:szCs w:val="28"/>
              </w:rPr>
              <w:t>31</w:t>
            </w:r>
            <w:r w:rsidRPr="003C13A5">
              <w:rPr>
                <w:rFonts w:ascii="Times New Roman" w:hAnsi="Times New Roman"/>
                <w:sz w:val="24"/>
                <w:szCs w:val="28"/>
              </w:rPr>
              <w:fldChar w:fldCharType="end"/>
            </w:r>
          </w:hyperlink>
        </w:p>
        <w:p w14:paraId="0DBEE88F" w14:textId="6A95B4F9" w:rsidR="00C25022" w:rsidRPr="003C13A5" w:rsidRDefault="00C25022" w:rsidP="000E6495">
          <w:pPr>
            <w:pStyle w:val="TOC2"/>
            <w:tabs>
              <w:tab w:val="right" w:leader="dot" w:pos="9016"/>
            </w:tabs>
            <w:spacing w:before="120"/>
            <w:ind w:left="480"/>
            <w:rPr>
              <w:rFonts w:ascii="Times New Roman" w:eastAsiaTheme="minorEastAsia" w:hAnsi="Times New Roman"/>
              <w:sz w:val="28"/>
              <w:szCs w:val="32"/>
              <w14:ligatures w14:val="standardContextual"/>
            </w:rPr>
          </w:pPr>
          <w:hyperlink w:anchor="_Toc208932139" w:history="1">
            <w:r w:rsidRPr="003C13A5">
              <w:rPr>
                <w:rStyle w:val="af8"/>
                <w:rFonts w:ascii="Times New Roman" w:hAnsi="Times New Roman"/>
                <w:sz w:val="24"/>
                <w:szCs w:val="28"/>
                <w:lang w:bidi="en-US"/>
              </w:rPr>
              <w:t>S3.12 FTIR Spectroscopy</w:t>
            </w:r>
            <w:r w:rsidRPr="003C13A5">
              <w:rPr>
                <w:rFonts w:ascii="Times New Roman" w:hAnsi="Times New Roman"/>
                <w:sz w:val="24"/>
                <w:szCs w:val="28"/>
              </w:rPr>
              <w:tab/>
            </w:r>
            <w:r w:rsidRPr="003C13A5">
              <w:rPr>
                <w:rFonts w:ascii="Times New Roman" w:hAnsi="Times New Roman"/>
                <w:sz w:val="24"/>
                <w:szCs w:val="28"/>
              </w:rPr>
              <w:fldChar w:fldCharType="begin"/>
            </w:r>
            <w:r w:rsidRPr="003C13A5">
              <w:rPr>
                <w:rFonts w:ascii="Times New Roman" w:hAnsi="Times New Roman"/>
                <w:sz w:val="24"/>
                <w:szCs w:val="28"/>
              </w:rPr>
              <w:instrText xml:space="preserve"> PAGEREF _Toc208932139 \h </w:instrText>
            </w:r>
            <w:r w:rsidRPr="003C13A5">
              <w:rPr>
                <w:rFonts w:ascii="Times New Roman" w:hAnsi="Times New Roman"/>
                <w:sz w:val="24"/>
                <w:szCs w:val="28"/>
              </w:rPr>
            </w:r>
            <w:r w:rsidRPr="003C13A5">
              <w:rPr>
                <w:rFonts w:ascii="Times New Roman" w:hAnsi="Times New Roman"/>
                <w:sz w:val="24"/>
                <w:szCs w:val="28"/>
              </w:rPr>
              <w:fldChar w:fldCharType="separate"/>
            </w:r>
            <w:r w:rsidR="004313F6">
              <w:rPr>
                <w:rFonts w:ascii="Times New Roman" w:hAnsi="Times New Roman"/>
                <w:noProof/>
                <w:sz w:val="24"/>
                <w:szCs w:val="28"/>
              </w:rPr>
              <w:t>32</w:t>
            </w:r>
            <w:r w:rsidRPr="003C13A5">
              <w:rPr>
                <w:rFonts w:ascii="Times New Roman" w:hAnsi="Times New Roman"/>
                <w:sz w:val="24"/>
                <w:szCs w:val="28"/>
              </w:rPr>
              <w:fldChar w:fldCharType="end"/>
            </w:r>
          </w:hyperlink>
        </w:p>
        <w:p w14:paraId="6FEC7E1A" w14:textId="72A50CA1" w:rsidR="00C25022" w:rsidRPr="003C13A5" w:rsidRDefault="00C25022" w:rsidP="000E6495">
          <w:pPr>
            <w:pStyle w:val="TOC2"/>
            <w:tabs>
              <w:tab w:val="right" w:leader="dot" w:pos="9016"/>
            </w:tabs>
            <w:spacing w:before="120"/>
            <w:ind w:left="480"/>
            <w:rPr>
              <w:rFonts w:ascii="Times New Roman" w:eastAsiaTheme="minorEastAsia" w:hAnsi="Times New Roman"/>
              <w:sz w:val="28"/>
              <w:szCs w:val="32"/>
              <w14:ligatures w14:val="standardContextual"/>
            </w:rPr>
          </w:pPr>
          <w:hyperlink w:anchor="_Toc208932140" w:history="1">
            <w:r w:rsidRPr="003C13A5">
              <w:rPr>
                <w:rStyle w:val="af8"/>
                <w:rFonts w:ascii="Times New Roman" w:hAnsi="Times New Roman"/>
                <w:sz w:val="24"/>
                <w:szCs w:val="28"/>
                <w:lang w:bidi="en-US"/>
              </w:rPr>
              <w:t>S3.13 Raman Spectroscopy</w:t>
            </w:r>
            <w:r w:rsidRPr="003C13A5">
              <w:rPr>
                <w:rFonts w:ascii="Times New Roman" w:hAnsi="Times New Roman"/>
                <w:sz w:val="24"/>
                <w:szCs w:val="28"/>
              </w:rPr>
              <w:tab/>
            </w:r>
            <w:r w:rsidRPr="003C13A5">
              <w:rPr>
                <w:rFonts w:ascii="Times New Roman" w:hAnsi="Times New Roman"/>
                <w:sz w:val="24"/>
                <w:szCs w:val="28"/>
              </w:rPr>
              <w:fldChar w:fldCharType="begin"/>
            </w:r>
            <w:r w:rsidRPr="003C13A5">
              <w:rPr>
                <w:rFonts w:ascii="Times New Roman" w:hAnsi="Times New Roman"/>
                <w:sz w:val="24"/>
                <w:szCs w:val="28"/>
              </w:rPr>
              <w:instrText xml:space="preserve"> PAGEREF _Toc208932140 \h </w:instrText>
            </w:r>
            <w:r w:rsidRPr="003C13A5">
              <w:rPr>
                <w:rFonts w:ascii="Times New Roman" w:hAnsi="Times New Roman"/>
                <w:sz w:val="24"/>
                <w:szCs w:val="28"/>
              </w:rPr>
            </w:r>
            <w:r w:rsidRPr="003C13A5">
              <w:rPr>
                <w:rFonts w:ascii="Times New Roman" w:hAnsi="Times New Roman"/>
                <w:sz w:val="24"/>
                <w:szCs w:val="28"/>
              </w:rPr>
              <w:fldChar w:fldCharType="separate"/>
            </w:r>
            <w:r w:rsidR="004313F6">
              <w:rPr>
                <w:rFonts w:ascii="Times New Roman" w:hAnsi="Times New Roman"/>
                <w:noProof/>
                <w:sz w:val="24"/>
                <w:szCs w:val="28"/>
              </w:rPr>
              <w:t>33</w:t>
            </w:r>
            <w:r w:rsidRPr="003C13A5">
              <w:rPr>
                <w:rFonts w:ascii="Times New Roman" w:hAnsi="Times New Roman"/>
                <w:sz w:val="24"/>
                <w:szCs w:val="28"/>
              </w:rPr>
              <w:fldChar w:fldCharType="end"/>
            </w:r>
          </w:hyperlink>
        </w:p>
        <w:p w14:paraId="5EAEA893" w14:textId="4921A34A" w:rsidR="00C25022" w:rsidRPr="003C13A5" w:rsidRDefault="00C25022" w:rsidP="000E6495">
          <w:pPr>
            <w:pStyle w:val="TOC1"/>
            <w:tabs>
              <w:tab w:val="right" w:leader="dot" w:pos="9016"/>
            </w:tabs>
            <w:spacing w:before="120"/>
            <w:rPr>
              <w:rFonts w:ascii="Times New Roman" w:eastAsiaTheme="minorEastAsia" w:hAnsi="Times New Roman"/>
              <w:sz w:val="28"/>
              <w:szCs w:val="32"/>
              <w14:ligatures w14:val="standardContextual"/>
            </w:rPr>
          </w:pPr>
          <w:hyperlink w:anchor="_Toc208932141" w:history="1">
            <w:r w:rsidRPr="003C13A5">
              <w:rPr>
                <w:rStyle w:val="af8"/>
                <w:rFonts w:ascii="Times New Roman" w:hAnsi="Times New Roman"/>
                <w:sz w:val="24"/>
                <w:szCs w:val="28"/>
                <w:lang w:bidi="en-US"/>
              </w:rPr>
              <w:t>S4. General Material Properties</w:t>
            </w:r>
            <w:r w:rsidRPr="003C13A5">
              <w:rPr>
                <w:rFonts w:ascii="Times New Roman" w:hAnsi="Times New Roman"/>
                <w:sz w:val="24"/>
                <w:szCs w:val="28"/>
              </w:rPr>
              <w:tab/>
            </w:r>
            <w:r w:rsidRPr="003C13A5">
              <w:rPr>
                <w:rFonts w:ascii="Times New Roman" w:hAnsi="Times New Roman"/>
                <w:sz w:val="24"/>
                <w:szCs w:val="28"/>
              </w:rPr>
              <w:fldChar w:fldCharType="begin"/>
            </w:r>
            <w:r w:rsidRPr="003C13A5">
              <w:rPr>
                <w:rFonts w:ascii="Times New Roman" w:hAnsi="Times New Roman"/>
                <w:sz w:val="24"/>
                <w:szCs w:val="28"/>
              </w:rPr>
              <w:instrText xml:space="preserve"> PAGEREF _Toc208932141 \h </w:instrText>
            </w:r>
            <w:r w:rsidRPr="003C13A5">
              <w:rPr>
                <w:rFonts w:ascii="Times New Roman" w:hAnsi="Times New Roman"/>
                <w:sz w:val="24"/>
                <w:szCs w:val="28"/>
              </w:rPr>
            </w:r>
            <w:r w:rsidRPr="003C13A5">
              <w:rPr>
                <w:rFonts w:ascii="Times New Roman" w:hAnsi="Times New Roman"/>
                <w:sz w:val="24"/>
                <w:szCs w:val="28"/>
              </w:rPr>
              <w:fldChar w:fldCharType="separate"/>
            </w:r>
            <w:r w:rsidR="004313F6">
              <w:rPr>
                <w:rFonts w:ascii="Times New Roman" w:hAnsi="Times New Roman"/>
                <w:noProof/>
                <w:sz w:val="24"/>
                <w:szCs w:val="28"/>
              </w:rPr>
              <w:t>34</w:t>
            </w:r>
            <w:r w:rsidRPr="003C13A5">
              <w:rPr>
                <w:rFonts w:ascii="Times New Roman" w:hAnsi="Times New Roman"/>
                <w:sz w:val="24"/>
                <w:szCs w:val="28"/>
              </w:rPr>
              <w:fldChar w:fldCharType="end"/>
            </w:r>
          </w:hyperlink>
        </w:p>
        <w:p w14:paraId="6D85F66D" w14:textId="5F9C45F8" w:rsidR="00C25022" w:rsidRPr="003C13A5" w:rsidRDefault="00C25022" w:rsidP="000E6495">
          <w:pPr>
            <w:pStyle w:val="TOC2"/>
            <w:tabs>
              <w:tab w:val="right" w:leader="dot" w:pos="9016"/>
            </w:tabs>
            <w:spacing w:before="120"/>
            <w:ind w:left="480"/>
            <w:rPr>
              <w:rFonts w:ascii="Times New Roman" w:eastAsiaTheme="minorEastAsia" w:hAnsi="Times New Roman"/>
              <w:sz w:val="28"/>
              <w:szCs w:val="32"/>
              <w14:ligatures w14:val="standardContextual"/>
            </w:rPr>
          </w:pPr>
          <w:hyperlink w:anchor="_Toc208932142" w:history="1">
            <w:r w:rsidRPr="003C13A5">
              <w:rPr>
                <w:rStyle w:val="af8"/>
                <w:rFonts w:ascii="Times New Roman" w:hAnsi="Times New Roman"/>
                <w:sz w:val="24"/>
                <w:szCs w:val="28"/>
                <w:lang w:bidi="en-US"/>
              </w:rPr>
              <w:t>S4.1 Polymer Physics of Te–O–Si–O Chains Compared with PDMS</w:t>
            </w:r>
            <w:r w:rsidRPr="003C13A5">
              <w:rPr>
                <w:rFonts w:ascii="Times New Roman" w:hAnsi="Times New Roman"/>
                <w:sz w:val="24"/>
                <w:szCs w:val="28"/>
              </w:rPr>
              <w:tab/>
            </w:r>
            <w:r w:rsidRPr="003C13A5">
              <w:rPr>
                <w:rFonts w:ascii="Times New Roman" w:hAnsi="Times New Roman"/>
                <w:sz w:val="24"/>
                <w:szCs w:val="28"/>
              </w:rPr>
              <w:fldChar w:fldCharType="begin"/>
            </w:r>
            <w:r w:rsidRPr="003C13A5">
              <w:rPr>
                <w:rFonts w:ascii="Times New Roman" w:hAnsi="Times New Roman"/>
                <w:sz w:val="24"/>
                <w:szCs w:val="28"/>
              </w:rPr>
              <w:instrText xml:space="preserve"> PAGEREF _Toc208932142 \h </w:instrText>
            </w:r>
            <w:r w:rsidRPr="003C13A5">
              <w:rPr>
                <w:rFonts w:ascii="Times New Roman" w:hAnsi="Times New Roman"/>
                <w:sz w:val="24"/>
                <w:szCs w:val="28"/>
              </w:rPr>
            </w:r>
            <w:r w:rsidRPr="003C13A5">
              <w:rPr>
                <w:rFonts w:ascii="Times New Roman" w:hAnsi="Times New Roman"/>
                <w:sz w:val="24"/>
                <w:szCs w:val="28"/>
              </w:rPr>
              <w:fldChar w:fldCharType="separate"/>
            </w:r>
            <w:r w:rsidR="004313F6">
              <w:rPr>
                <w:rFonts w:ascii="Times New Roman" w:hAnsi="Times New Roman"/>
                <w:noProof/>
                <w:sz w:val="24"/>
                <w:szCs w:val="28"/>
              </w:rPr>
              <w:t>34</w:t>
            </w:r>
            <w:r w:rsidRPr="003C13A5">
              <w:rPr>
                <w:rFonts w:ascii="Times New Roman" w:hAnsi="Times New Roman"/>
                <w:sz w:val="24"/>
                <w:szCs w:val="28"/>
              </w:rPr>
              <w:fldChar w:fldCharType="end"/>
            </w:r>
          </w:hyperlink>
        </w:p>
        <w:p w14:paraId="474BAA6F" w14:textId="58E61327" w:rsidR="00C25022" w:rsidRPr="003C13A5" w:rsidRDefault="00C25022" w:rsidP="000E6495">
          <w:pPr>
            <w:pStyle w:val="TOC2"/>
            <w:tabs>
              <w:tab w:val="right" w:leader="dot" w:pos="9016"/>
            </w:tabs>
            <w:spacing w:before="120"/>
            <w:ind w:left="480"/>
            <w:rPr>
              <w:rFonts w:ascii="Times New Roman" w:eastAsiaTheme="minorEastAsia" w:hAnsi="Times New Roman"/>
              <w:sz w:val="28"/>
              <w:szCs w:val="32"/>
              <w14:ligatures w14:val="standardContextual"/>
            </w:rPr>
          </w:pPr>
          <w:hyperlink w:anchor="_Toc208932143" w:history="1">
            <w:r w:rsidRPr="003C13A5">
              <w:rPr>
                <w:rStyle w:val="af8"/>
                <w:rFonts w:ascii="Times New Roman" w:hAnsi="Times New Roman"/>
                <w:sz w:val="24"/>
                <w:szCs w:val="28"/>
                <w:lang w:bidi="en-US"/>
              </w:rPr>
              <w:t>S4.2 Absolute Molecular Weight by MALS</w:t>
            </w:r>
            <w:r w:rsidRPr="003C13A5">
              <w:rPr>
                <w:rFonts w:ascii="Times New Roman" w:hAnsi="Times New Roman"/>
                <w:sz w:val="24"/>
                <w:szCs w:val="28"/>
              </w:rPr>
              <w:tab/>
            </w:r>
            <w:r w:rsidRPr="003C13A5">
              <w:rPr>
                <w:rFonts w:ascii="Times New Roman" w:hAnsi="Times New Roman"/>
                <w:sz w:val="24"/>
                <w:szCs w:val="28"/>
              </w:rPr>
              <w:fldChar w:fldCharType="begin"/>
            </w:r>
            <w:r w:rsidRPr="003C13A5">
              <w:rPr>
                <w:rFonts w:ascii="Times New Roman" w:hAnsi="Times New Roman"/>
                <w:sz w:val="24"/>
                <w:szCs w:val="28"/>
              </w:rPr>
              <w:instrText xml:space="preserve"> PAGEREF _Toc208932143 \h </w:instrText>
            </w:r>
            <w:r w:rsidRPr="003C13A5">
              <w:rPr>
                <w:rFonts w:ascii="Times New Roman" w:hAnsi="Times New Roman"/>
                <w:sz w:val="24"/>
                <w:szCs w:val="28"/>
              </w:rPr>
            </w:r>
            <w:r w:rsidRPr="003C13A5">
              <w:rPr>
                <w:rFonts w:ascii="Times New Roman" w:hAnsi="Times New Roman"/>
                <w:sz w:val="24"/>
                <w:szCs w:val="28"/>
              </w:rPr>
              <w:fldChar w:fldCharType="separate"/>
            </w:r>
            <w:r w:rsidR="004313F6">
              <w:rPr>
                <w:rFonts w:ascii="Times New Roman" w:hAnsi="Times New Roman"/>
                <w:noProof/>
                <w:sz w:val="24"/>
                <w:szCs w:val="28"/>
              </w:rPr>
              <w:t>37</w:t>
            </w:r>
            <w:r w:rsidRPr="003C13A5">
              <w:rPr>
                <w:rFonts w:ascii="Times New Roman" w:hAnsi="Times New Roman"/>
                <w:sz w:val="24"/>
                <w:szCs w:val="28"/>
              </w:rPr>
              <w:fldChar w:fldCharType="end"/>
            </w:r>
          </w:hyperlink>
        </w:p>
        <w:p w14:paraId="3CD64176" w14:textId="0EE6BCC5" w:rsidR="00C25022" w:rsidRPr="003C13A5" w:rsidRDefault="00C25022" w:rsidP="000E6495">
          <w:pPr>
            <w:pStyle w:val="TOC2"/>
            <w:tabs>
              <w:tab w:val="right" w:leader="dot" w:pos="9016"/>
            </w:tabs>
            <w:spacing w:before="120"/>
            <w:ind w:left="480"/>
            <w:rPr>
              <w:rFonts w:ascii="Times New Roman" w:eastAsiaTheme="minorEastAsia" w:hAnsi="Times New Roman"/>
              <w:sz w:val="28"/>
              <w:szCs w:val="32"/>
              <w14:ligatures w14:val="standardContextual"/>
            </w:rPr>
          </w:pPr>
          <w:hyperlink w:anchor="_Toc208932144" w:history="1">
            <w:r w:rsidRPr="003C13A5">
              <w:rPr>
                <w:rStyle w:val="af8"/>
                <w:rFonts w:ascii="Times New Roman" w:hAnsi="Times New Roman"/>
                <w:sz w:val="24"/>
                <w:szCs w:val="28"/>
                <w:lang w:bidi="en-US"/>
              </w:rPr>
              <w:t>S4.3 Molecular Conformation Analysis</w:t>
            </w:r>
            <w:r w:rsidRPr="003C13A5">
              <w:rPr>
                <w:rFonts w:ascii="Times New Roman" w:hAnsi="Times New Roman"/>
                <w:sz w:val="24"/>
                <w:szCs w:val="28"/>
              </w:rPr>
              <w:tab/>
            </w:r>
            <w:r w:rsidRPr="003C13A5">
              <w:rPr>
                <w:rFonts w:ascii="Times New Roman" w:hAnsi="Times New Roman"/>
                <w:sz w:val="24"/>
                <w:szCs w:val="28"/>
              </w:rPr>
              <w:fldChar w:fldCharType="begin"/>
            </w:r>
            <w:r w:rsidRPr="003C13A5">
              <w:rPr>
                <w:rFonts w:ascii="Times New Roman" w:hAnsi="Times New Roman"/>
                <w:sz w:val="24"/>
                <w:szCs w:val="28"/>
              </w:rPr>
              <w:instrText xml:space="preserve"> PAGEREF _Toc208932144 \h </w:instrText>
            </w:r>
            <w:r w:rsidRPr="003C13A5">
              <w:rPr>
                <w:rFonts w:ascii="Times New Roman" w:hAnsi="Times New Roman"/>
                <w:sz w:val="24"/>
                <w:szCs w:val="28"/>
              </w:rPr>
            </w:r>
            <w:r w:rsidRPr="003C13A5">
              <w:rPr>
                <w:rFonts w:ascii="Times New Roman" w:hAnsi="Times New Roman"/>
                <w:sz w:val="24"/>
                <w:szCs w:val="28"/>
              </w:rPr>
              <w:fldChar w:fldCharType="separate"/>
            </w:r>
            <w:r w:rsidR="004313F6">
              <w:rPr>
                <w:rFonts w:ascii="Times New Roman" w:hAnsi="Times New Roman"/>
                <w:noProof/>
                <w:sz w:val="24"/>
                <w:szCs w:val="28"/>
              </w:rPr>
              <w:t>39</w:t>
            </w:r>
            <w:r w:rsidRPr="003C13A5">
              <w:rPr>
                <w:rFonts w:ascii="Times New Roman" w:hAnsi="Times New Roman"/>
                <w:sz w:val="24"/>
                <w:szCs w:val="28"/>
              </w:rPr>
              <w:fldChar w:fldCharType="end"/>
            </w:r>
          </w:hyperlink>
        </w:p>
        <w:p w14:paraId="029A1D3E" w14:textId="0EE79C20" w:rsidR="00C25022" w:rsidRPr="003C13A5" w:rsidRDefault="00C25022" w:rsidP="000E6495">
          <w:pPr>
            <w:pStyle w:val="TOC2"/>
            <w:tabs>
              <w:tab w:val="right" w:leader="dot" w:pos="9016"/>
            </w:tabs>
            <w:spacing w:before="120"/>
            <w:ind w:left="480"/>
            <w:rPr>
              <w:rFonts w:ascii="Times New Roman" w:eastAsiaTheme="minorEastAsia" w:hAnsi="Times New Roman"/>
              <w:sz w:val="28"/>
              <w:szCs w:val="32"/>
              <w14:ligatures w14:val="standardContextual"/>
            </w:rPr>
          </w:pPr>
          <w:hyperlink w:anchor="_Toc208932145" w:history="1">
            <w:r w:rsidRPr="003C13A5">
              <w:rPr>
                <w:rStyle w:val="af8"/>
                <w:rFonts w:ascii="Times New Roman" w:hAnsi="Times New Roman"/>
                <w:sz w:val="24"/>
                <w:szCs w:val="28"/>
                <w:lang w:bidi="en-US"/>
              </w:rPr>
              <w:t>S4.4 Material Processing and Solvent Resistance</w:t>
            </w:r>
            <w:r w:rsidRPr="003C13A5">
              <w:rPr>
                <w:rFonts w:ascii="Times New Roman" w:hAnsi="Times New Roman"/>
                <w:sz w:val="24"/>
                <w:szCs w:val="28"/>
              </w:rPr>
              <w:tab/>
            </w:r>
            <w:r w:rsidRPr="003C13A5">
              <w:rPr>
                <w:rFonts w:ascii="Times New Roman" w:hAnsi="Times New Roman"/>
                <w:sz w:val="24"/>
                <w:szCs w:val="28"/>
              </w:rPr>
              <w:fldChar w:fldCharType="begin"/>
            </w:r>
            <w:r w:rsidRPr="003C13A5">
              <w:rPr>
                <w:rFonts w:ascii="Times New Roman" w:hAnsi="Times New Roman"/>
                <w:sz w:val="24"/>
                <w:szCs w:val="28"/>
              </w:rPr>
              <w:instrText xml:space="preserve"> PAGEREF _Toc208932145 \h </w:instrText>
            </w:r>
            <w:r w:rsidRPr="003C13A5">
              <w:rPr>
                <w:rFonts w:ascii="Times New Roman" w:hAnsi="Times New Roman"/>
                <w:sz w:val="24"/>
                <w:szCs w:val="28"/>
              </w:rPr>
            </w:r>
            <w:r w:rsidRPr="003C13A5">
              <w:rPr>
                <w:rFonts w:ascii="Times New Roman" w:hAnsi="Times New Roman"/>
                <w:sz w:val="24"/>
                <w:szCs w:val="28"/>
              </w:rPr>
              <w:fldChar w:fldCharType="separate"/>
            </w:r>
            <w:r w:rsidR="004313F6">
              <w:rPr>
                <w:rFonts w:ascii="Times New Roman" w:hAnsi="Times New Roman"/>
                <w:noProof/>
                <w:sz w:val="24"/>
                <w:szCs w:val="28"/>
              </w:rPr>
              <w:t>43</w:t>
            </w:r>
            <w:r w:rsidRPr="003C13A5">
              <w:rPr>
                <w:rFonts w:ascii="Times New Roman" w:hAnsi="Times New Roman"/>
                <w:sz w:val="24"/>
                <w:szCs w:val="28"/>
              </w:rPr>
              <w:fldChar w:fldCharType="end"/>
            </w:r>
          </w:hyperlink>
        </w:p>
        <w:p w14:paraId="6D60910A" w14:textId="228FD07C" w:rsidR="00C25022" w:rsidRPr="003C13A5" w:rsidRDefault="00C25022" w:rsidP="000E6495">
          <w:pPr>
            <w:pStyle w:val="TOC2"/>
            <w:tabs>
              <w:tab w:val="right" w:leader="dot" w:pos="9016"/>
            </w:tabs>
            <w:spacing w:before="120"/>
            <w:ind w:left="480"/>
            <w:rPr>
              <w:rFonts w:ascii="Times New Roman" w:eastAsiaTheme="minorEastAsia" w:hAnsi="Times New Roman"/>
              <w:sz w:val="28"/>
              <w:szCs w:val="32"/>
              <w14:ligatures w14:val="standardContextual"/>
            </w:rPr>
          </w:pPr>
          <w:hyperlink w:anchor="_Toc208932146" w:history="1">
            <w:r w:rsidRPr="003C13A5">
              <w:rPr>
                <w:rStyle w:val="af8"/>
                <w:rFonts w:ascii="Times New Roman" w:hAnsi="Times New Roman"/>
                <w:sz w:val="24"/>
                <w:szCs w:val="28"/>
                <w:lang w:bidi="en-US"/>
              </w:rPr>
              <w:t>S4.5 Thermal Analyses (DSC, DMA, TGA)</w:t>
            </w:r>
            <w:r w:rsidRPr="003C13A5">
              <w:rPr>
                <w:rFonts w:ascii="Times New Roman" w:hAnsi="Times New Roman"/>
                <w:sz w:val="24"/>
                <w:szCs w:val="28"/>
              </w:rPr>
              <w:tab/>
            </w:r>
            <w:r w:rsidRPr="003C13A5">
              <w:rPr>
                <w:rFonts w:ascii="Times New Roman" w:hAnsi="Times New Roman"/>
                <w:sz w:val="24"/>
                <w:szCs w:val="28"/>
              </w:rPr>
              <w:fldChar w:fldCharType="begin"/>
            </w:r>
            <w:r w:rsidRPr="003C13A5">
              <w:rPr>
                <w:rFonts w:ascii="Times New Roman" w:hAnsi="Times New Roman"/>
                <w:sz w:val="24"/>
                <w:szCs w:val="28"/>
              </w:rPr>
              <w:instrText xml:space="preserve"> PAGEREF _Toc208932146 \h </w:instrText>
            </w:r>
            <w:r w:rsidRPr="003C13A5">
              <w:rPr>
                <w:rFonts w:ascii="Times New Roman" w:hAnsi="Times New Roman"/>
                <w:sz w:val="24"/>
                <w:szCs w:val="28"/>
              </w:rPr>
            </w:r>
            <w:r w:rsidRPr="003C13A5">
              <w:rPr>
                <w:rFonts w:ascii="Times New Roman" w:hAnsi="Times New Roman"/>
                <w:sz w:val="24"/>
                <w:szCs w:val="28"/>
              </w:rPr>
              <w:fldChar w:fldCharType="separate"/>
            </w:r>
            <w:r w:rsidR="004313F6">
              <w:rPr>
                <w:rFonts w:ascii="Times New Roman" w:hAnsi="Times New Roman"/>
                <w:noProof/>
                <w:sz w:val="24"/>
                <w:szCs w:val="28"/>
              </w:rPr>
              <w:t>45</w:t>
            </w:r>
            <w:r w:rsidRPr="003C13A5">
              <w:rPr>
                <w:rFonts w:ascii="Times New Roman" w:hAnsi="Times New Roman"/>
                <w:sz w:val="24"/>
                <w:szCs w:val="28"/>
              </w:rPr>
              <w:fldChar w:fldCharType="end"/>
            </w:r>
          </w:hyperlink>
        </w:p>
        <w:p w14:paraId="2CA90B59" w14:textId="1DD88E1E" w:rsidR="00C25022" w:rsidRPr="003C13A5" w:rsidRDefault="00C25022" w:rsidP="000E6495">
          <w:pPr>
            <w:pStyle w:val="TOC2"/>
            <w:tabs>
              <w:tab w:val="right" w:leader="dot" w:pos="9016"/>
            </w:tabs>
            <w:spacing w:before="120"/>
            <w:ind w:left="480"/>
            <w:rPr>
              <w:rFonts w:ascii="Times New Roman" w:eastAsiaTheme="minorEastAsia" w:hAnsi="Times New Roman"/>
              <w:sz w:val="28"/>
              <w:szCs w:val="32"/>
              <w14:ligatures w14:val="standardContextual"/>
            </w:rPr>
          </w:pPr>
          <w:hyperlink w:anchor="_Toc208932147" w:history="1">
            <w:r w:rsidRPr="003C13A5">
              <w:rPr>
                <w:rStyle w:val="af8"/>
                <w:rFonts w:ascii="Times New Roman" w:hAnsi="Times New Roman"/>
                <w:sz w:val="24"/>
                <w:szCs w:val="28"/>
                <w:lang w:bidi="en-US"/>
              </w:rPr>
              <w:t>S4.6 Structural analysis by XRD and SAXS</w:t>
            </w:r>
            <w:r w:rsidRPr="003C13A5">
              <w:rPr>
                <w:rFonts w:ascii="Times New Roman" w:hAnsi="Times New Roman"/>
                <w:sz w:val="24"/>
                <w:szCs w:val="28"/>
              </w:rPr>
              <w:tab/>
            </w:r>
            <w:r w:rsidRPr="003C13A5">
              <w:rPr>
                <w:rFonts w:ascii="Times New Roman" w:hAnsi="Times New Roman"/>
                <w:sz w:val="24"/>
                <w:szCs w:val="28"/>
              </w:rPr>
              <w:fldChar w:fldCharType="begin"/>
            </w:r>
            <w:r w:rsidRPr="003C13A5">
              <w:rPr>
                <w:rFonts w:ascii="Times New Roman" w:hAnsi="Times New Roman"/>
                <w:sz w:val="24"/>
                <w:szCs w:val="28"/>
              </w:rPr>
              <w:instrText xml:space="preserve"> PAGEREF _Toc208932147 \h </w:instrText>
            </w:r>
            <w:r w:rsidRPr="003C13A5">
              <w:rPr>
                <w:rFonts w:ascii="Times New Roman" w:hAnsi="Times New Roman"/>
                <w:sz w:val="24"/>
                <w:szCs w:val="28"/>
              </w:rPr>
            </w:r>
            <w:r w:rsidRPr="003C13A5">
              <w:rPr>
                <w:rFonts w:ascii="Times New Roman" w:hAnsi="Times New Roman"/>
                <w:sz w:val="24"/>
                <w:szCs w:val="28"/>
              </w:rPr>
              <w:fldChar w:fldCharType="separate"/>
            </w:r>
            <w:r w:rsidR="004313F6">
              <w:rPr>
                <w:rFonts w:ascii="Times New Roman" w:hAnsi="Times New Roman"/>
                <w:noProof/>
                <w:sz w:val="24"/>
                <w:szCs w:val="28"/>
              </w:rPr>
              <w:t>48</w:t>
            </w:r>
            <w:r w:rsidRPr="003C13A5">
              <w:rPr>
                <w:rFonts w:ascii="Times New Roman" w:hAnsi="Times New Roman"/>
                <w:sz w:val="24"/>
                <w:szCs w:val="28"/>
              </w:rPr>
              <w:fldChar w:fldCharType="end"/>
            </w:r>
          </w:hyperlink>
        </w:p>
        <w:p w14:paraId="6C25104C" w14:textId="3F2E18DA" w:rsidR="00C25022" w:rsidRPr="003C13A5" w:rsidRDefault="00C25022" w:rsidP="000E6495">
          <w:pPr>
            <w:pStyle w:val="TOC2"/>
            <w:tabs>
              <w:tab w:val="right" w:leader="dot" w:pos="9016"/>
            </w:tabs>
            <w:spacing w:before="120"/>
            <w:ind w:left="480"/>
            <w:rPr>
              <w:rFonts w:ascii="Times New Roman" w:eastAsiaTheme="minorEastAsia" w:hAnsi="Times New Roman"/>
              <w:sz w:val="28"/>
              <w:szCs w:val="32"/>
              <w14:ligatures w14:val="standardContextual"/>
            </w:rPr>
          </w:pPr>
          <w:hyperlink w:anchor="_Toc208932148" w:history="1">
            <w:r w:rsidRPr="003C13A5">
              <w:rPr>
                <w:rStyle w:val="af8"/>
                <w:rFonts w:ascii="Times New Roman" w:hAnsi="Times New Roman"/>
                <w:sz w:val="24"/>
                <w:szCs w:val="28"/>
                <w:lang w:bidi="en-US"/>
              </w:rPr>
              <w:t>S4.7 Fabrication of Crosslinked PDMTeS-20</w:t>
            </w:r>
            <w:r w:rsidRPr="003C13A5">
              <w:rPr>
                <w:rFonts w:ascii="Times New Roman" w:hAnsi="Times New Roman"/>
                <w:sz w:val="24"/>
                <w:szCs w:val="28"/>
              </w:rPr>
              <w:tab/>
            </w:r>
            <w:r w:rsidRPr="003C13A5">
              <w:rPr>
                <w:rFonts w:ascii="Times New Roman" w:hAnsi="Times New Roman"/>
                <w:sz w:val="24"/>
                <w:szCs w:val="28"/>
              </w:rPr>
              <w:fldChar w:fldCharType="begin"/>
            </w:r>
            <w:r w:rsidRPr="003C13A5">
              <w:rPr>
                <w:rFonts w:ascii="Times New Roman" w:hAnsi="Times New Roman"/>
                <w:sz w:val="24"/>
                <w:szCs w:val="28"/>
              </w:rPr>
              <w:instrText xml:space="preserve"> PAGEREF _Toc208932148 \h </w:instrText>
            </w:r>
            <w:r w:rsidRPr="003C13A5">
              <w:rPr>
                <w:rFonts w:ascii="Times New Roman" w:hAnsi="Times New Roman"/>
                <w:sz w:val="24"/>
                <w:szCs w:val="28"/>
              </w:rPr>
            </w:r>
            <w:r w:rsidRPr="003C13A5">
              <w:rPr>
                <w:rFonts w:ascii="Times New Roman" w:hAnsi="Times New Roman"/>
                <w:sz w:val="24"/>
                <w:szCs w:val="28"/>
              </w:rPr>
              <w:fldChar w:fldCharType="separate"/>
            </w:r>
            <w:r w:rsidR="004313F6">
              <w:rPr>
                <w:rFonts w:ascii="Times New Roman" w:hAnsi="Times New Roman"/>
                <w:noProof/>
                <w:sz w:val="24"/>
                <w:szCs w:val="28"/>
              </w:rPr>
              <w:t>51</w:t>
            </w:r>
            <w:r w:rsidRPr="003C13A5">
              <w:rPr>
                <w:rFonts w:ascii="Times New Roman" w:hAnsi="Times New Roman"/>
                <w:sz w:val="24"/>
                <w:szCs w:val="28"/>
              </w:rPr>
              <w:fldChar w:fldCharType="end"/>
            </w:r>
          </w:hyperlink>
        </w:p>
        <w:p w14:paraId="64EF31F0" w14:textId="48244998" w:rsidR="00C25022" w:rsidRPr="003C13A5" w:rsidRDefault="00C25022" w:rsidP="000E6495">
          <w:pPr>
            <w:pStyle w:val="TOC2"/>
            <w:tabs>
              <w:tab w:val="right" w:leader="dot" w:pos="9016"/>
            </w:tabs>
            <w:spacing w:before="120"/>
            <w:ind w:left="480"/>
            <w:rPr>
              <w:rFonts w:ascii="Times New Roman" w:eastAsiaTheme="minorEastAsia" w:hAnsi="Times New Roman"/>
              <w:sz w:val="28"/>
              <w:szCs w:val="32"/>
              <w14:ligatures w14:val="standardContextual"/>
            </w:rPr>
          </w:pPr>
          <w:hyperlink w:anchor="_Toc208932149" w:history="1">
            <w:r w:rsidRPr="003C13A5">
              <w:rPr>
                <w:rStyle w:val="af8"/>
                <w:rFonts w:ascii="Times New Roman" w:hAnsi="Times New Roman"/>
                <w:sz w:val="24"/>
                <w:szCs w:val="28"/>
                <w:lang w:bidi="en-US"/>
              </w:rPr>
              <w:t>S4.8 Dielectric Properties</w:t>
            </w:r>
            <w:r w:rsidRPr="003C13A5">
              <w:rPr>
                <w:rFonts w:ascii="Times New Roman" w:hAnsi="Times New Roman"/>
                <w:sz w:val="24"/>
                <w:szCs w:val="28"/>
              </w:rPr>
              <w:tab/>
            </w:r>
            <w:r w:rsidRPr="003C13A5">
              <w:rPr>
                <w:rFonts w:ascii="Times New Roman" w:hAnsi="Times New Roman"/>
                <w:sz w:val="24"/>
                <w:szCs w:val="28"/>
              </w:rPr>
              <w:fldChar w:fldCharType="begin"/>
            </w:r>
            <w:r w:rsidRPr="003C13A5">
              <w:rPr>
                <w:rFonts w:ascii="Times New Roman" w:hAnsi="Times New Roman"/>
                <w:sz w:val="24"/>
                <w:szCs w:val="28"/>
              </w:rPr>
              <w:instrText xml:space="preserve"> PAGEREF _Toc208932149 \h </w:instrText>
            </w:r>
            <w:r w:rsidRPr="003C13A5">
              <w:rPr>
                <w:rFonts w:ascii="Times New Roman" w:hAnsi="Times New Roman"/>
                <w:sz w:val="24"/>
                <w:szCs w:val="28"/>
              </w:rPr>
            </w:r>
            <w:r w:rsidRPr="003C13A5">
              <w:rPr>
                <w:rFonts w:ascii="Times New Roman" w:hAnsi="Times New Roman"/>
                <w:sz w:val="24"/>
                <w:szCs w:val="28"/>
              </w:rPr>
              <w:fldChar w:fldCharType="separate"/>
            </w:r>
            <w:r w:rsidR="004313F6">
              <w:rPr>
                <w:rFonts w:ascii="Times New Roman" w:hAnsi="Times New Roman"/>
                <w:noProof/>
                <w:sz w:val="24"/>
                <w:szCs w:val="28"/>
              </w:rPr>
              <w:t>52</w:t>
            </w:r>
            <w:r w:rsidRPr="003C13A5">
              <w:rPr>
                <w:rFonts w:ascii="Times New Roman" w:hAnsi="Times New Roman"/>
                <w:sz w:val="24"/>
                <w:szCs w:val="28"/>
              </w:rPr>
              <w:fldChar w:fldCharType="end"/>
            </w:r>
          </w:hyperlink>
        </w:p>
        <w:p w14:paraId="475BA79E" w14:textId="288D8500" w:rsidR="00C25022" w:rsidRPr="003C13A5" w:rsidRDefault="00C25022" w:rsidP="000E6495">
          <w:pPr>
            <w:pStyle w:val="TOC1"/>
            <w:tabs>
              <w:tab w:val="right" w:leader="dot" w:pos="9016"/>
            </w:tabs>
            <w:spacing w:before="120"/>
            <w:rPr>
              <w:rFonts w:ascii="Times New Roman" w:eastAsiaTheme="minorEastAsia" w:hAnsi="Times New Roman"/>
              <w:sz w:val="28"/>
              <w:szCs w:val="32"/>
              <w14:ligatures w14:val="standardContextual"/>
            </w:rPr>
          </w:pPr>
          <w:hyperlink w:anchor="_Toc208932150" w:history="1">
            <w:r w:rsidRPr="003C13A5">
              <w:rPr>
                <w:rStyle w:val="af8"/>
                <w:rFonts w:ascii="Times New Roman" w:hAnsi="Times New Roman"/>
                <w:sz w:val="24"/>
                <w:szCs w:val="28"/>
                <w:lang w:bidi="en-US"/>
              </w:rPr>
              <w:t>S5. Modulating Hetero-Chain Ratio</w:t>
            </w:r>
            <w:r w:rsidRPr="003C13A5">
              <w:rPr>
                <w:rFonts w:ascii="Times New Roman" w:hAnsi="Times New Roman"/>
                <w:sz w:val="24"/>
                <w:szCs w:val="28"/>
              </w:rPr>
              <w:tab/>
            </w:r>
            <w:r w:rsidRPr="003C13A5">
              <w:rPr>
                <w:rFonts w:ascii="Times New Roman" w:hAnsi="Times New Roman"/>
                <w:sz w:val="24"/>
                <w:szCs w:val="28"/>
              </w:rPr>
              <w:fldChar w:fldCharType="begin"/>
            </w:r>
            <w:r w:rsidRPr="003C13A5">
              <w:rPr>
                <w:rFonts w:ascii="Times New Roman" w:hAnsi="Times New Roman"/>
                <w:sz w:val="24"/>
                <w:szCs w:val="28"/>
              </w:rPr>
              <w:instrText xml:space="preserve"> PAGEREF _Toc208932150 \h </w:instrText>
            </w:r>
            <w:r w:rsidRPr="003C13A5">
              <w:rPr>
                <w:rFonts w:ascii="Times New Roman" w:hAnsi="Times New Roman"/>
                <w:sz w:val="24"/>
                <w:szCs w:val="28"/>
              </w:rPr>
            </w:r>
            <w:r w:rsidRPr="003C13A5">
              <w:rPr>
                <w:rFonts w:ascii="Times New Roman" w:hAnsi="Times New Roman"/>
                <w:sz w:val="24"/>
                <w:szCs w:val="28"/>
              </w:rPr>
              <w:fldChar w:fldCharType="separate"/>
            </w:r>
            <w:r w:rsidR="004313F6">
              <w:rPr>
                <w:rFonts w:ascii="Times New Roman" w:hAnsi="Times New Roman"/>
                <w:noProof/>
                <w:sz w:val="24"/>
                <w:szCs w:val="28"/>
              </w:rPr>
              <w:t>53</w:t>
            </w:r>
            <w:r w:rsidRPr="003C13A5">
              <w:rPr>
                <w:rFonts w:ascii="Times New Roman" w:hAnsi="Times New Roman"/>
                <w:sz w:val="24"/>
                <w:szCs w:val="28"/>
              </w:rPr>
              <w:fldChar w:fldCharType="end"/>
            </w:r>
          </w:hyperlink>
        </w:p>
        <w:p w14:paraId="223A33AA" w14:textId="6045FADA" w:rsidR="00C25022" w:rsidRPr="003C13A5" w:rsidRDefault="00C25022" w:rsidP="000E6495">
          <w:pPr>
            <w:pStyle w:val="TOC2"/>
            <w:tabs>
              <w:tab w:val="right" w:leader="dot" w:pos="9016"/>
            </w:tabs>
            <w:spacing w:before="120"/>
            <w:ind w:left="480"/>
            <w:rPr>
              <w:rFonts w:ascii="Times New Roman" w:eastAsiaTheme="minorEastAsia" w:hAnsi="Times New Roman"/>
              <w:sz w:val="28"/>
              <w:szCs w:val="32"/>
              <w14:ligatures w14:val="standardContextual"/>
            </w:rPr>
          </w:pPr>
          <w:hyperlink w:anchor="_Toc208932151" w:history="1">
            <w:r w:rsidRPr="003C13A5">
              <w:rPr>
                <w:rStyle w:val="af8"/>
                <w:rFonts w:ascii="Times New Roman" w:hAnsi="Times New Roman"/>
                <w:sz w:val="24"/>
                <w:szCs w:val="28"/>
              </w:rPr>
              <w:t>S5.1 Synthesis of PTeSiO-Rx Copolymers</w:t>
            </w:r>
            <w:r w:rsidRPr="003C13A5">
              <w:rPr>
                <w:rFonts w:ascii="Times New Roman" w:hAnsi="Times New Roman"/>
                <w:sz w:val="24"/>
                <w:szCs w:val="28"/>
              </w:rPr>
              <w:tab/>
            </w:r>
            <w:r w:rsidRPr="003C13A5">
              <w:rPr>
                <w:rFonts w:ascii="Times New Roman" w:hAnsi="Times New Roman"/>
                <w:sz w:val="24"/>
                <w:szCs w:val="28"/>
              </w:rPr>
              <w:fldChar w:fldCharType="begin"/>
            </w:r>
            <w:r w:rsidRPr="003C13A5">
              <w:rPr>
                <w:rFonts w:ascii="Times New Roman" w:hAnsi="Times New Roman"/>
                <w:sz w:val="24"/>
                <w:szCs w:val="28"/>
              </w:rPr>
              <w:instrText xml:space="preserve"> PAGEREF _Toc208932151 \h </w:instrText>
            </w:r>
            <w:r w:rsidRPr="003C13A5">
              <w:rPr>
                <w:rFonts w:ascii="Times New Roman" w:hAnsi="Times New Roman"/>
                <w:sz w:val="24"/>
                <w:szCs w:val="28"/>
              </w:rPr>
            </w:r>
            <w:r w:rsidRPr="003C13A5">
              <w:rPr>
                <w:rFonts w:ascii="Times New Roman" w:hAnsi="Times New Roman"/>
                <w:sz w:val="24"/>
                <w:szCs w:val="28"/>
              </w:rPr>
              <w:fldChar w:fldCharType="separate"/>
            </w:r>
            <w:r w:rsidR="004313F6">
              <w:rPr>
                <w:rFonts w:ascii="Times New Roman" w:hAnsi="Times New Roman"/>
                <w:noProof/>
                <w:sz w:val="24"/>
                <w:szCs w:val="28"/>
              </w:rPr>
              <w:t>53</w:t>
            </w:r>
            <w:r w:rsidRPr="003C13A5">
              <w:rPr>
                <w:rFonts w:ascii="Times New Roman" w:hAnsi="Times New Roman"/>
                <w:sz w:val="24"/>
                <w:szCs w:val="28"/>
              </w:rPr>
              <w:fldChar w:fldCharType="end"/>
            </w:r>
          </w:hyperlink>
        </w:p>
        <w:p w14:paraId="2DDCBD60" w14:textId="035CFFFF" w:rsidR="00C25022" w:rsidRPr="003C13A5" w:rsidRDefault="00C25022" w:rsidP="000E6495">
          <w:pPr>
            <w:pStyle w:val="TOC2"/>
            <w:tabs>
              <w:tab w:val="right" w:leader="dot" w:pos="9016"/>
            </w:tabs>
            <w:spacing w:before="120"/>
            <w:ind w:left="480"/>
            <w:rPr>
              <w:rFonts w:ascii="Times New Roman" w:eastAsiaTheme="minorEastAsia" w:hAnsi="Times New Roman"/>
              <w:sz w:val="28"/>
              <w:szCs w:val="32"/>
              <w14:ligatures w14:val="standardContextual"/>
            </w:rPr>
          </w:pPr>
          <w:hyperlink w:anchor="_Toc208932152" w:history="1">
            <w:r w:rsidRPr="003C13A5">
              <w:rPr>
                <w:rStyle w:val="af8"/>
                <w:rFonts w:ascii="Times New Roman" w:hAnsi="Times New Roman"/>
                <w:sz w:val="24"/>
                <w:szCs w:val="28"/>
                <w:lang w:bidi="en-US"/>
              </w:rPr>
              <w:t>S5.2 Determination of Hetero-chain Ratios</w:t>
            </w:r>
            <w:r w:rsidRPr="003C13A5">
              <w:rPr>
                <w:rFonts w:ascii="Times New Roman" w:hAnsi="Times New Roman"/>
                <w:sz w:val="24"/>
                <w:szCs w:val="28"/>
              </w:rPr>
              <w:tab/>
            </w:r>
            <w:r w:rsidRPr="003C13A5">
              <w:rPr>
                <w:rFonts w:ascii="Times New Roman" w:hAnsi="Times New Roman"/>
                <w:sz w:val="24"/>
                <w:szCs w:val="28"/>
              </w:rPr>
              <w:fldChar w:fldCharType="begin"/>
            </w:r>
            <w:r w:rsidRPr="003C13A5">
              <w:rPr>
                <w:rFonts w:ascii="Times New Roman" w:hAnsi="Times New Roman"/>
                <w:sz w:val="24"/>
                <w:szCs w:val="28"/>
              </w:rPr>
              <w:instrText xml:space="preserve"> PAGEREF _Toc208932152 \h </w:instrText>
            </w:r>
            <w:r w:rsidRPr="003C13A5">
              <w:rPr>
                <w:rFonts w:ascii="Times New Roman" w:hAnsi="Times New Roman"/>
                <w:sz w:val="24"/>
                <w:szCs w:val="28"/>
              </w:rPr>
            </w:r>
            <w:r w:rsidRPr="003C13A5">
              <w:rPr>
                <w:rFonts w:ascii="Times New Roman" w:hAnsi="Times New Roman"/>
                <w:sz w:val="24"/>
                <w:szCs w:val="28"/>
              </w:rPr>
              <w:fldChar w:fldCharType="separate"/>
            </w:r>
            <w:r w:rsidR="004313F6">
              <w:rPr>
                <w:rFonts w:ascii="Times New Roman" w:hAnsi="Times New Roman"/>
                <w:noProof/>
                <w:sz w:val="24"/>
                <w:szCs w:val="28"/>
              </w:rPr>
              <w:t>54</w:t>
            </w:r>
            <w:r w:rsidRPr="003C13A5">
              <w:rPr>
                <w:rFonts w:ascii="Times New Roman" w:hAnsi="Times New Roman"/>
                <w:sz w:val="24"/>
                <w:szCs w:val="28"/>
              </w:rPr>
              <w:fldChar w:fldCharType="end"/>
            </w:r>
          </w:hyperlink>
        </w:p>
        <w:p w14:paraId="0859E3B2" w14:textId="18D8601B" w:rsidR="00C25022" w:rsidRPr="003C13A5" w:rsidRDefault="00C25022" w:rsidP="000E6495">
          <w:pPr>
            <w:pStyle w:val="TOC2"/>
            <w:tabs>
              <w:tab w:val="right" w:leader="dot" w:pos="9016"/>
            </w:tabs>
            <w:spacing w:before="120"/>
            <w:ind w:left="480"/>
            <w:rPr>
              <w:rFonts w:ascii="Times New Roman" w:eastAsiaTheme="minorEastAsia" w:hAnsi="Times New Roman"/>
              <w:sz w:val="28"/>
              <w:szCs w:val="32"/>
              <w14:ligatures w14:val="standardContextual"/>
            </w:rPr>
          </w:pPr>
          <w:hyperlink w:anchor="_Toc208932153" w:history="1">
            <w:r w:rsidRPr="003C13A5">
              <w:rPr>
                <w:rStyle w:val="af8"/>
                <w:rFonts w:ascii="Times New Roman" w:hAnsi="Times New Roman"/>
                <w:sz w:val="24"/>
                <w:szCs w:val="28"/>
                <w:lang w:bidi="en-US"/>
              </w:rPr>
              <w:t>S5.3 Rheological Evolution and Te–O Dependent Transitions</w:t>
            </w:r>
            <w:r w:rsidRPr="003C13A5">
              <w:rPr>
                <w:rFonts w:ascii="Times New Roman" w:hAnsi="Times New Roman"/>
                <w:sz w:val="24"/>
                <w:szCs w:val="28"/>
              </w:rPr>
              <w:tab/>
            </w:r>
            <w:r w:rsidRPr="003C13A5">
              <w:rPr>
                <w:rFonts w:ascii="Times New Roman" w:hAnsi="Times New Roman"/>
                <w:sz w:val="24"/>
                <w:szCs w:val="28"/>
              </w:rPr>
              <w:fldChar w:fldCharType="begin"/>
            </w:r>
            <w:r w:rsidRPr="003C13A5">
              <w:rPr>
                <w:rFonts w:ascii="Times New Roman" w:hAnsi="Times New Roman"/>
                <w:sz w:val="24"/>
                <w:szCs w:val="28"/>
              </w:rPr>
              <w:instrText xml:space="preserve"> PAGEREF _Toc208932153 \h </w:instrText>
            </w:r>
            <w:r w:rsidRPr="003C13A5">
              <w:rPr>
                <w:rFonts w:ascii="Times New Roman" w:hAnsi="Times New Roman"/>
                <w:sz w:val="24"/>
                <w:szCs w:val="28"/>
              </w:rPr>
            </w:r>
            <w:r w:rsidRPr="003C13A5">
              <w:rPr>
                <w:rFonts w:ascii="Times New Roman" w:hAnsi="Times New Roman"/>
                <w:sz w:val="24"/>
                <w:szCs w:val="28"/>
              </w:rPr>
              <w:fldChar w:fldCharType="separate"/>
            </w:r>
            <w:r w:rsidR="004313F6">
              <w:rPr>
                <w:rFonts w:ascii="Times New Roman" w:hAnsi="Times New Roman"/>
                <w:noProof/>
                <w:sz w:val="24"/>
                <w:szCs w:val="28"/>
              </w:rPr>
              <w:t>55</w:t>
            </w:r>
            <w:r w:rsidRPr="003C13A5">
              <w:rPr>
                <w:rFonts w:ascii="Times New Roman" w:hAnsi="Times New Roman"/>
                <w:sz w:val="24"/>
                <w:szCs w:val="28"/>
              </w:rPr>
              <w:fldChar w:fldCharType="end"/>
            </w:r>
          </w:hyperlink>
        </w:p>
        <w:p w14:paraId="7B80D2A4" w14:textId="4FA62A08" w:rsidR="00C25022" w:rsidRPr="003C13A5" w:rsidRDefault="00C25022" w:rsidP="000E6495">
          <w:pPr>
            <w:pStyle w:val="TOC2"/>
            <w:tabs>
              <w:tab w:val="right" w:leader="dot" w:pos="9016"/>
            </w:tabs>
            <w:spacing w:before="120"/>
            <w:ind w:left="480"/>
            <w:rPr>
              <w:rFonts w:ascii="Times New Roman" w:eastAsiaTheme="minorEastAsia" w:hAnsi="Times New Roman"/>
              <w:sz w:val="28"/>
              <w:szCs w:val="32"/>
              <w14:ligatures w14:val="standardContextual"/>
            </w:rPr>
          </w:pPr>
          <w:hyperlink w:anchor="_Toc208932154" w:history="1">
            <w:r w:rsidRPr="003C13A5">
              <w:rPr>
                <w:rStyle w:val="af8"/>
                <w:rFonts w:ascii="Times New Roman" w:hAnsi="Times New Roman"/>
                <w:sz w:val="24"/>
                <w:szCs w:val="28"/>
                <w:lang w:bidi="en-US"/>
              </w:rPr>
              <w:t>S5.4 DSC Profiles of PTeSiO–Rx</w:t>
            </w:r>
            <w:r w:rsidRPr="003C13A5">
              <w:rPr>
                <w:rFonts w:ascii="Times New Roman" w:hAnsi="Times New Roman"/>
                <w:sz w:val="24"/>
                <w:szCs w:val="28"/>
              </w:rPr>
              <w:tab/>
            </w:r>
            <w:r w:rsidRPr="003C13A5">
              <w:rPr>
                <w:rFonts w:ascii="Times New Roman" w:hAnsi="Times New Roman"/>
                <w:sz w:val="24"/>
                <w:szCs w:val="28"/>
              </w:rPr>
              <w:fldChar w:fldCharType="begin"/>
            </w:r>
            <w:r w:rsidRPr="003C13A5">
              <w:rPr>
                <w:rFonts w:ascii="Times New Roman" w:hAnsi="Times New Roman"/>
                <w:sz w:val="24"/>
                <w:szCs w:val="28"/>
              </w:rPr>
              <w:instrText xml:space="preserve"> PAGEREF _Toc208932154 \h </w:instrText>
            </w:r>
            <w:r w:rsidRPr="003C13A5">
              <w:rPr>
                <w:rFonts w:ascii="Times New Roman" w:hAnsi="Times New Roman"/>
                <w:sz w:val="24"/>
                <w:szCs w:val="28"/>
              </w:rPr>
            </w:r>
            <w:r w:rsidRPr="003C13A5">
              <w:rPr>
                <w:rFonts w:ascii="Times New Roman" w:hAnsi="Times New Roman"/>
                <w:sz w:val="24"/>
                <w:szCs w:val="28"/>
              </w:rPr>
              <w:fldChar w:fldCharType="separate"/>
            </w:r>
            <w:r w:rsidR="004313F6">
              <w:rPr>
                <w:rFonts w:ascii="Times New Roman" w:hAnsi="Times New Roman"/>
                <w:noProof/>
                <w:sz w:val="24"/>
                <w:szCs w:val="28"/>
              </w:rPr>
              <w:t>57</w:t>
            </w:r>
            <w:r w:rsidRPr="003C13A5">
              <w:rPr>
                <w:rFonts w:ascii="Times New Roman" w:hAnsi="Times New Roman"/>
                <w:sz w:val="24"/>
                <w:szCs w:val="28"/>
              </w:rPr>
              <w:fldChar w:fldCharType="end"/>
            </w:r>
          </w:hyperlink>
        </w:p>
        <w:p w14:paraId="181DD983" w14:textId="13FD2A9C" w:rsidR="00C25022" w:rsidRPr="003C13A5" w:rsidRDefault="00C25022" w:rsidP="000E6495">
          <w:pPr>
            <w:pStyle w:val="TOC2"/>
            <w:tabs>
              <w:tab w:val="right" w:leader="dot" w:pos="9016"/>
            </w:tabs>
            <w:spacing w:before="120"/>
            <w:ind w:left="480"/>
            <w:rPr>
              <w:rFonts w:ascii="Times New Roman" w:eastAsiaTheme="minorEastAsia" w:hAnsi="Times New Roman"/>
              <w:sz w:val="28"/>
              <w:szCs w:val="32"/>
              <w14:ligatures w14:val="standardContextual"/>
            </w:rPr>
          </w:pPr>
          <w:hyperlink w:anchor="_Toc208932155" w:history="1">
            <w:r w:rsidRPr="003C13A5">
              <w:rPr>
                <w:rStyle w:val="af8"/>
                <w:rFonts w:ascii="Times New Roman" w:hAnsi="Times New Roman"/>
                <w:sz w:val="24"/>
                <w:szCs w:val="28"/>
                <w:lang w:bidi="en-US"/>
              </w:rPr>
              <w:t>S5.5 Spin-Coated PTeSiO Films</w:t>
            </w:r>
            <w:r w:rsidRPr="003C13A5">
              <w:rPr>
                <w:rFonts w:ascii="Times New Roman" w:hAnsi="Times New Roman"/>
                <w:sz w:val="24"/>
                <w:szCs w:val="28"/>
              </w:rPr>
              <w:tab/>
            </w:r>
            <w:r w:rsidRPr="003C13A5">
              <w:rPr>
                <w:rFonts w:ascii="Times New Roman" w:hAnsi="Times New Roman"/>
                <w:sz w:val="24"/>
                <w:szCs w:val="28"/>
              </w:rPr>
              <w:fldChar w:fldCharType="begin"/>
            </w:r>
            <w:r w:rsidRPr="003C13A5">
              <w:rPr>
                <w:rFonts w:ascii="Times New Roman" w:hAnsi="Times New Roman"/>
                <w:sz w:val="24"/>
                <w:szCs w:val="28"/>
              </w:rPr>
              <w:instrText xml:space="preserve"> PAGEREF _Toc208932155 \h </w:instrText>
            </w:r>
            <w:r w:rsidRPr="003C13A5">
              <w:rPr>
                <w:rFonts w:ascii="Times New Roman" w:hAnsi="Times New Roman"/>
                <w:sz w:val="24"/>
                <w:szCs w:val="28"/>
              </w:rPr>
            </w:r>
            <w:r w:rsidRPr="003C13A5">
              <w:rPr>
                <w:rFonts w:ascii="Times New Roman" w:hAnsi="Times New Roman"/>
                <w:sz w:val="24"/>
                <w:szCs w:val="28"/>
              </w:rPr>
              <w:fldChar w:fldCharType="separate"/>
            </w:r>
            <w:r w:rsidR="004313F6">
              <w:rPr>
                <w:rFonts w:ascii="Times New Roman" w:hAnsi="Times New Roman"/>
                <w:noProof/>
                <w:sz w:val="24"/>
                <w:szCs w:val="28"/>
              </w:rPr>
              <w:t>58</w:t>
            </w:r>
            <w:r w:rsidRPr="003C13A5">
              <w:rPr>
                <w:rFonts w:ascii="Times New Roman" w:hAnsi="Times New Roman"/>
                <w:sz w:val="24"/>
                <w:szCs w:val="28"/>
              </w:rPr>
              <w:fldChar w:fldCharType="end"/>
            </w:r>
          </w:hyperlink>
        </w:p>
        <w:p w14:paraId="4C2E3AD9" w14:textId="43F8E9F0" w:rsidR="00C25022" w:rsidRPr="003C13A5" w:rsidRDefault="00C25022" w:rsidP="000E6495">
          <w:pPr>
            <w:pStyle w:val="TOC1"/>
            <w:tabs>
              <w:tab w:val="right" w:leader="dot" w:pos="9016"/>
            </w:tabs>
            <w:spacing w:before="120"/>
            <w:rPr>
              <w:rFonts w:ascii="Times New Roman" w:eastAsiaTheme="minorEastAsia" w:hAnsi="Times New Roman"/>
              <w:sz w:val="28"/>
              <w:szCs w:val="32"/>
              <w14:ligatures w14:val="standardContextual"/>
            </w:rPr>
          </w:pPr>
          <w:hyperlink w:anchor="_Toc208932156" w:history="1">
            <w:r w:rsidRPr="003C13A5">
              <w:rPr>
                <w:rStyle w:val="af8"/>
                <w:rFonts w:ascii="Times New Roman" w:hAnsi="Times New Roman"/>
                <w:sz w:val="24"/>
                <w:szCs w:val="28"/>
                <w:lang w:bidi="en-US"/>
              </w:rPr>
              <w:t>S6. Reductive Depolymerization</w:t>
            </w:r>
            <w:r w:rsidRPr="003C13A5">
              <w:rPr>
                <w:rFonts w:ascii="Times New Roman" w:hAnsi="Times New Roman"/>
                <w:sz w:val="24"/>
                <w:szCs w:val="28"/>
              </w:rPr>
              <w:tab/>
            </w:r>
            <w:r w:rsidRPr="003C13A5">
              <w:rPr>
                <w:rFonts w:ascii="Times New Roman" w:hAnsi="Times New Roman"/>
                <w:sz w:val="24"/>
                <w:szCs w:val="28"/>
              </w:rPr>
              <w:fldChar w:fldCharType="begin"/>
            </w:r>
            <w:r w:rsidRPr="003C13A5">
              <w:rPr>
                <w:rFonts w:ascii="Times New Roman" w:hAnsi="Times New Roman"/>
                <w:sz w:val="24"/>
                <w:szCs w:val="28"/>
              </w:rPr>
              <w:instrText xml:space="preserve"> PAGEREF _Toc208932156 \h </w:instrText>
            </w:r>
            <w:r w:rsidRPr="003C13A5">
              <w:rPr>
                <w:rFonts w:ascii="Times New Roman" w:hAnsi="Times New Roman"/>
                <w:sz w:val="24"/>
                <w:szCs w:val="28"/>
              </w:rPr>
            </w:r>
            <w:r w:rsidRPr="003C13A5">
              <w:rPr>
                <w:rFonts w:ascii="Times New Roman" w:hAnsi="Times New Roman"/>
                <w:sz w:val="24"/>
                <w:szCs w:val="28"/>
              </w:rPr>
              <w:fldChar w:fldCharType="separate"/>
            </w:r>
            <w:r w:rsidR="004313F6">
              <w:rPr>
                <w:rFonts w:ascii="Times New Roman" w:hAnsi="Times New Roman"/>
                <w:noProof/>
                <w:sz w:val="24"/>
                <w:szCs w:val="28"/>
              </w:rPr>
              <w:t>59</w:t>
            </w:r>
            <w:r w:rsidRPr="003C13A5">
              <w:rPr>
                <w:rFonts w:ascii="Times New Roman" w:hAnsi="Times New Roman"/>
                <w:sz w:val="24"/>
                <w:szCs w:val="28"/>
              </w:rPr>
              <w:fldChar w:fldCharType="end"/>
            </w:r>
          </w:hyperlink>
        </w:p>
        <w:p w14:paraId="249482E1" w14:textId="36C79F3F" w:rsidR="00C25022" w:rsidRPr="003C13A5" w:rsidRDefault="00C25022" w:rsidP="000E6495">
          <w:pPr>
            <w:pStyle w:val="TOC2"/>
            <w:tabs>
              <w:tab w:val="right" w:leader="dot" w:pos="9016"/>
            </w:tabs>
            <w:spacing w:before="120"/>
            <w:ind w:left="480"/>
            <w:rPr>
              <w:rFonts w:ascii="Times New Roman" w:eastAsiaTheme="minorEastAsia" w:hAnsi="Times New Roman"/>
              <w:sz w:val="28"/>
              <w:szCs w:val="32"/>
              <w14:ligatures w14:val="standardContextual"/>
            </w:rPr>
          </w:pPr>
          <w:hyperlink w:anchor="_Toc208932157" w:history="1">
            <w:r w:rsidRPr="003C13A5">
              <w:rPr>
                <w:rStyle w:val="af8"/>
                <w:rFonts w:ascii="Times New Roman" w:hAnsi="Times New Roman"/>
                <w:sz w:val="24"/>
                <w:szCs w:val="28"/>
                <w:lang w:bidi="en-US"/>
              </w:rPr>
              <w:t>S6.1 Depolymerization and Separation Process</w:t>
            </w:r>
            <w:r w:rsidRPr="003C13A5">
              <w:rPr>
                <w:rFonts w:ascii="Times New Roman" w:hAnsi="Times New Roman"/>
                <w:sz w:val="24"/>
                <w:szCs w:val="28"/>
              </w:rPr>
              <w:tab/>
            </w:r>
            <w:r w:rsidRPr="003C13A5">
              <w:rPr>
                <w:rFonts w:ascii="Times New Roman" w:hAnsi="Times New Roman"/>
                <w:sz w:val="24"/>
                <w:szCs w:val="28"/>
              </w:rPr>
              <w:fldChar w:fldCharType="begin"/>
            </w:r>
            <w:r w:rsidRPr="003C13A5">
              <w:rPr>
                <w:rFonts w:ascii="Times New Roman" w:hAnsi="Times New Roman"/>
                <w:sz w:val="24"/>
                <w:szCs w:val="28"/>
              </w:rPr>
              <w:instrText xml:space="preserve"> PAGEREF _Toc208932157 \h </w:instrText>
            </w:r>
            <w:r w:rsidRPr="003C13A5">
              <w:rPr>
                <w:rFonts w:ascii="Times New Roman" w:hAnsi="Times New Roman"/>
                <w:sz w:val="24"/>
                <w:szCs w:val="28"/>
              </w:rPr>
            </w:r>
            <w:r w:rsidRPr="003C13A5">
              <w:rPr>
                <w:rFonts w:ascii="Times New Roman" w:hAnsi="Times New Roman"/>
                <w:sz w:val="24"/>
                <w:szCs w:val="28"/>
              </w:rPr>
              <w:fldChar w:fldCharType="separate"/>
            </w:r>
            <w:r w:rsidR="004313F6">
              <w:rPr>
                <w:rFonts w:ascii="Times New Roman" w:hAnsi="Times New Roman"/>
                <w:noProof/>
                <w:sz w:val="24"/>
                <w:szCs w:val="28"/>
              </w:rPr>
              <w:t>59</w:t>
            </w:r>
            <w:r w:rsidRPr="003C13A5">
              <w:rPr>
                <w:rFonts w:ascii="Times New Roman" w:hAnsi="Times New Roman"/>
                <w:sz w:val="24"/>
                <w:szCs w:val="28"/>
              </w:rPr>
              <w:fldChar w:fldCharType="end"/>
            </w:r>
          </w:hyperlink>
        </w:p>
        <w:p w14:paraId="706DC8BA" w14:textId="44EF2F28" w:rsidR="00C25022" w:rsidRPr="003C13A5" w:rsidRDefault="00C25022" w:rsidP="000E6495">
          <w:pPr>
            <w:pStyle w:val="TOC2"/>
            <w:tabs>
              <w:tab w:val="right" w:leader="dot" w:pos="9016"/>
            </w:tabs>
            <w:spacing w:before="120"/>
            <w:ind w:left="480"/>
            <w:rPr>
              <w:rFonts w:ascii="Times New Roman" w:eastAsiaTheme="minorEastAsia" w:hAnsi="Times New Roman"/>
              <w:sz w:val="28"/>
              <w:szCs w:val="32"/>
              <w14:ligatures w14:val="standardContextual"/>
            </w:rPr>
          </w:pPr>
          <w:hyperlink w:anchor="_Toc208932158" w:history="1">
            <w:r w:rsidRPr="003C13A5">
              <w:rPr>
                <w:rStyle w:val="af8"/>
                <w:rFonts w:ascii="Times New Roman" w:hAnsi="Times New Roman"/>
                <w:sz w:val="24"/>
                <w:szCs w:val="28"/>
                <w:lang w:bidi="en-US"/>
              </w:rPr>
              <w:t>S6.2 Kinetic Analyses of Depolymerization</w:t>
            </w:r>
            <w:r w:rsidRPr="003C13A5">
              <w:rPr>
                <w:rFonts w:ascii="Times New Roman" w:hAnsi="Times New Roman"/>
                <w:sz w:val="24"/>
                <w:szCs w:val="28"/>
              </w:rPr>
              <w:tab/>
            </w:r>
            <w:r w:rsidRPr="003C13A5">
              <w:rPr>
                <w:rFonts w:ascii="Times New Roman" w:hAnsi="Times New Roman"/>
                <w:sz w:val="24"/>
                <w:szCs w:val="28"/>
              </w:rPr>
              <w:fldChar w:fldCharType="begin"/>
            </w:r>
            <w:r w:rsidRPr="003C13A5">
              <w:rPr>
                <w:rFonts w:ascii="Times New Roman" w:hAnsi="Times New Roman"/>
                <w:sz w:val="24"/>
                <w:szCs w:val="28"/>
              </w:rPr>
              <w:instrText xml:space="preserve"> PAGEREF _Toc208932158 \h </w:instrText>
            </w:r>
            <w:r w:rsidRPr="003C13A5">
              <w:rPr>
                <w:rFonts w:ascii="Times New Roman" w:hAnsi="Times New Roman"/>
                <w:sz w:val="24"/>
                <w:szCs w:val="28"/>
              </w:rPr>
            </w:r>
            <w:r w:rsidRPr="003C13A5">
              <w:rPr>
                <w:rFonts w:ascii="Times New Roman" w:hAnsi="Times New Roman"/>
                <w:sz w:val="24"/>
                <w:szCs w:val="28"/>
              </w:rPr>
              <w:fldChar w:fldCharType="separate"/>
            </w:r>
            <w:r w:rsidR="004313F6">
              <w:rPr>
                <w:rFonts w:ascii="Times New Roman" w:hAnsi="Times New Roman"/>
                <w:noProof/>
                <w:sz w:val="24"/>
                <w:szCs w:val="28"/>
              </w:rPr>
              <w:t>60</w:t>
            </w:r>
            <w:r w:rsidRPr="003C13A5">
              <w:rPr>
                <w:rFonts w:ascii="Times New Roman" w:hAnsi="Times New Roman"/>
                <w:sz w:val="24"/>
                <w:szCs w:val="28"/>
              </w:rPr>
              <w:fldChar w:fldCharType="end"/>
            </w:r>
          </w:hyperlink>
        </w:p>
        <w:p w14:paraId="3EBA835A" w14:textId="03E9E888" w:rsidR="00C25022" w:rsidRPr="003C13A5" w:rsidRDefault="00C25022" w:rsidP="000E6495">
          <w:pPr>
            <w:pStyle w:val="TOC2"/>
            <w:tabs>
              <w:tab w:val="right" w:leader="dot" w:pos="9016"/>
            </w:tabs>
            <w:spacing w:before="120"/>
            <w:ind w:left="480"/>
            <w:rPr>
              <w:rFonts w:ascii="Times New Roman" w:eastAsiaTheme="minorEastAsia" w:hAnsi="Times New Roman"/>
              <w:sz w:val="28"/>
              <w:szCs w:val="32"/>
              <w14:ligatures w14:val="standardContextual"/>
            </w:rPr>
          </w:pPr>
          <w:hyperlink w:anchor="_Toc208932159" w:history="1">
            <w:r w:rsidRPr="003C13A5">
              <w:rPr>
                <w:rStyle w:val="af8"/>
                <w:rFonts w:ascii="Times New Roman" w:hAnsi="Times New Roman"/>
                <w:sz w:val="24"/>
                <w:szCs w:val="28"/>
                <w:lang w:bidi="en-US"/>
              </w:rPr>
              <w:t>S6.3 GPC Analyses of Depolymerized Products</w:t>
            </w:r>
            <w:r w:rsidRPr="003C13A5">
              <w:rPr>
                <w:rFonts w:ascii="Times New Roman" w:hAnsi="Times New Roman"/>
                <w:sz w:val="24"/>
                <w:szCs w:val="28"/>
              </w:rPr>
              <w:tab/>
            </w:r>
            <w:r w:rsidRPr="003C13A5">
              <w:rPr>
                <w:rFonts w:ascii="Times New Roman" w:hAnsi="Times New Roman"/>
                <w:sz w:val="24"/>
                <w:szCs w:val="28"/>
              </w:rPr>
              <w:fldChar w:fldCharType="begin"/>
            </w:r>
            <w:r w:rsidRPr="003C13A5">
              <w:rPr>
                <w:rFonts w:ascii="Times New Roman" w:hAnsi="Times New Roman"/>
                <w:sz w:val="24"/>
                <w:szCs w:val="28"/>
              </w:rPr>
              <w:instrText xml:space="preserve"> PAGEREF _Toc208932159 \h </w:instrText>
            </w:r>
            <w:r w:rsidRPr="003C13A5">
              <w:rPr>
                <w:rFonts w:ascii="Times New Roman" w:hAnsi="Times New Roman"/>
                <w:sz w:val="24"/>
                <w:szCs w:val="28"/>
              </w:rPr>
            </w:r>
            <w:r w:rsidRPr="003C13A5">
              <w:rPr>
                <w:rFonts w:ascii="Times New Roman" w:hAnsi="Times New Roman"/>
                <w:sz w:val="24"/>
                <w:szCs w:val="28"/>
              </w:rPr>
              <w:fldChar w:fldCharType="separate"/>
            </w:r>
            <w:r w:rsidR="004313F6">
              <w:rPr>
                <w:rFonts w:ascii="Times New Roman" w:hAnsi="Times New Roman"/>
                <w:noProof/>
                <w:sz w:val="24"/>
                <w:szCs w:val="28"/>
              </w:rPr>
              <w:t>64</w:t>
            </w:r>
            <w:r w:rsidRPr="003C13A5">
              <w:rPr>
                <w:rFonts w:ascii="Times New Roman" w:hAnsi="Times New Roman"/>
                <w:sz w:val="24"/>
                <w:szCs w:val="28"/>
              </w:rPr>
              <w:fldChar w:fldCharType="end"/>
            </w:r>
          </w:hyperlink>
        </w:p>
        <w:p w14:paraId="144DF03C" w14:textId="3ACC53C1" w:rsidR="00C25022" w:rsidRPr="003C13A5" w:rsidRDefault="00C25022" w:rsidP="000E6495">
          <w:pPr>
            <w:pStyle w:val="TOC2"/>
            <w:tabs>
              <w:tab w:val="right" w:leader="dot" w:pos="9016"/>
            </w:tabs>
            <w:spacing w:before="120"/>
            <w:ind w:left="480"/>
            <w:rPr>
              <w:rFonts w:ascii="Times New Roman" w:eastAsiaTheme="minorEastAsia" w:hAnsi="Times New Roman"/>
              <w:sz w:val="28"/>
              <w:szCs w:val="32"/>
              <w14:ligatures w14:val="standardContextual"/>
            </w:rPr>
          </w:pPr>
          <w:hyperlink w:anchor="_Toc208932160" w:history="1">
            <w:r w:rsidRPr="003C13A5">
              <w:rPr>
                <w:rStyle w:val="af8"/>
                <w:rFonts w:ascii="Times New Roman" w:hAnsi="Times New Roman"/>
                <w:sz w:val="24"/>
                <w:szCs w:val="28"/>
                <w:lang w:bidi="en-US"/>
              </w:rPr>
              <w:t xml:space="preserve">S6.4 </w:t>
            </w:r>
            <w:r w:rsidRPr="003C13A5">
              <w:rPr>
                <w:rStyle w:val="af8"/>
                <w:rFonts w:ascii="Times New Roman" w:hAnsi="Times New Roman"/>
                <w:sz w:val="24"/>
                <w:szCs w:val="28"/>
                <w:vertAlign w:val="superscript"/>
                <w:lang w:bidi="en-US"/>
              </w:rPr>
              <w:t>1</w:t>
            </w:r>
            <w:r w:rsidRPr="003C13A5">
              <w:rPr>
                <w:rStyle w:val="af8"/>
                <w:rFonts w:ascii="Times New Roman" w:hAnsi="Times New Roman"/>
                <w:sz w:val="24"/>
                <w:szCs w:val="28"/>
                <w:lang w:bidi="en-US"/>
              </w:rPr>
              <w:t>H NMR for Depolymerized Mixtures</w:t>
            </w:r>
            <w:r w:rsidRPr="003C13A5">
              <w:rPr>
                <w:rFonts w:ascii="Times New Roman" w:hAnsi="Times New Roman"/>
                <w:sz w:val="24"/>
                <w:szCs w:val="28"/>
              </w:rPr>
              <w:tab/>
            </w:r>
            <w:r w:rsidRPr="003C13A5">
              <w:rPr>
                <w:rFonts w:ascii="Times New Roman" w:hAnsi="Times New Roman"/>
                <w:sz w:val="24"/>
                <w:szCs w:val="28"/>
              </w:rPr>
              <w:fldChar w:fldCharType="begin"/>
            </w:r>
            <w:r w:rsidRPr="003C13A5">
              <w:rPr>
                <w:rFonts w:ascii="Times New Roman" w:hAnsi="Times New Roman"/>
                <w:sz w:val="24"/>
                <w:szCs w:val="28"/>
              </w:rPr>
              <w:instrText xml:space="preserve"> PAGEREF _Toc208932160 \h </w:instrText>
            </w:r>
            <w:r w:rsidRPr="003C13A5">
              <w:rPr>
                <w:rFonts w:ascii="Times New Roman" w:hAnsi="Times New Roman"/>
                <w:sz w:val="24"/>
                <w:szCs w:val="28"/>
              </w:rPr>
            </w:r>
            <w:r w:rsidRPr="003C13A5">
              <w:rPr>
                <w:rFonts w:ascii="Times New Roman" w:hAnsi="Times New Roman"/>
                <w:sz w:val="24"/>
                <w:szCs w:val="28"/>
              </w:rPr>
              <w:fldChar w:fldCharType="separate"/>
            </w:r>
            <w:r w:rsidR="004313F6">
              <w:rPr>
                <w:rFonts w:ascii="Times New Roman" w:hAnsi="Times New Roman"/>
                <w:noProof/>
                <w:sz w:val="24"/>
                <w:szCs w:val="28"/>
              </w:rPr>
              <w:t>66</w:t>
            </w:r>
            <w:r w:rsidRPr="003C13A5">
              <w:rPr>
                <w:rFonts w:ascii="Times New Roman" w:hAnsi="Times New Roman"/>
                <w:sz w:val="24"/>
                <w:szCs w:val="28"/>
              </w:rPr>
              <w:fldChar w:fldCharType="end"/>
            </w:r>
          </w:hyperlink>
        </w:p>
        <w:p w14:paraId="0D05EDCA" w14:textId="1F330897" w:rsidR="00C25022" w:rsidRPr="003C13A5" w:rsidRDefault="00C25022" w:rsidP="000E6495">
          <w:pPr>
            <w:pStyle w:val="TOC2"/>
            <w:tabs>
              <w:tab w:val="right" w:leader="dot" w:pos="9016"/>
            </w:tabs>
            <w:spacing w:before="120"/>
            <w:ind w:left="480"/>
            <w:rPr>
              <w:rFonts w:ascii="Times New Roman" w:eastAsiaTheme="minorEastAsia" w:hAnsi="Times New Roman"/>
              <w:sz w:val="28"/>
              <w:szCs w:val="32"/>
              <w14:ligatures w14:val="standardContextual"/>
            </w:rPr>
          </w:pPr>
          <w:hyperlink w:anchor="_Toc208932161" w:history="1">
            <w:r w:rsidRPr="003C13A5">
              <w:rPr>
                <w:rStyle w:val="af8"/>
                <w:rFonts w:ascii="Times New Roman" w:hAnsi="Times New Roman"/>
                <w:sz w:val="24"/>
                <w:szCs w:val="28"/>
                <w:lang w:bidi="en-US"/>
              </w:rPr>
              <w:t xml:space="preserve">S6.5 </w:t>
            </w:r>
            <w:r w:rsidRPr="003C13A5">
              <w:rPr>
                <w:rStyle w:val="af8"/>
                <w:rFonts w:ascii="Times New Roman" w:hAnsi="Times New Roman"/>
                <w:sz w:val="24"/>
                <w:szCs w:val="28"/>
                <w:vertAlign w:val="superscript"/>
                <w:lang w:bidi="en-US"/>
              </w:rPr>
              <w:t>1</w:t>
            </w:r>
            <w:r w:rsidRPr="003C13A5">
              <w:rPr>
                <w:rStyle w:val="af8"/>
                <w:rFonts w:ascii="Times New Roman" w:hAnsi="Times New Roman"/>
                <w:sz w:val="24"/>
                <w:szCs w:val="28"/>
                <w:lang w:bidi="en-US"/>
              </w:rPr>
              <w:t>H NMR for Separated Products</w:t>
            </w:r>
            <w:r w:rsidRPr="003C13A5">
              <w:rPr>
                <w:rFonts w:ascii="Times New Roman" w:hAnsi="Times New Roman"/>
                <w:sz w:val="24"/>
                <w:szCs w:val="28"/>
              </w:rPr>
              <w:tab/>
            </w:r>
            <w:r w:rsidRPr="003C13A5">
              <w:rPr>
                <w:rFonts w:ascii="Times New Roman" w:hAnsi="Times New Roman"/>
                <w:sz w:val="24"/>
                <w:szCs w:val="28"/>
              </w:rPr>
              <w:fldChar w:fldCharType="begin"/>
            </w:r>
            <w:r w:rsidRPr="003C13A5">
              <w:rPr>
                <w:rFonts w:ascii="Times New Roman" w:hAnsi="Times New Roman"/>
                <w:sz w:val="24"/>
                <w:szCs w:val="28"/>
              </w:rPr>
              <w:instrText xml:space="preserve"> PAGEREF _Toc208932161 \h </w:instrText>
            </w:r>
            <w:r w:rsidRPr="003C13A5">
              <w:rPr>
                <w:rFonts w:ascii="Times New Roman" w:hAnsi="Times New Roman"/>
                <w:sz w:val="24"/>
                <w:szCs w:val="28"/>
              </w:rPr>
            </w:r>
            <w:r w:rsidRPr="003C13A5">
              <w:rPr>
                <w:rFonts w:ascii="Times New Roman" w:hAnsi="Times New Roman"/>
                <w:sz w:val="24"/>
                <w:szCs w:val="28"/>
              </w:rPr>
              <w:fldChar w:fldCharType="separate"/>
            </w:r>
            <w:r w:rsidR="004313F6">
              <w:rPr>
                <w:rFonts w:ascii="Times New Roman" w:hAnsi="Times New Roman"/>
                <w:noProof/>
                <w:sz w:val="24"/>
                <w:szCs w:val="28"/>
              </w:rPr>
              <w:t>68</w:t>
            </w:r>
            <w:r w:rsidRPr="003C13A5">
              <w:rPr>
                <w:rFonts w:ascii="Times New Roman" w:hAnsi="Times New Roman"/>
                <w:sz w:val="24"/>
                <w:szCs w:val="28"/>
              </w:rPr>
              <w:fldChar w:fldCharType="end"/>
            </w:r>
          </w:hyperlink>
        </w:p>
        <w:p w14:paraId="37801681" w14:textId="590A1E6E" w:rsidR="00C25022" w:rsidRPr="003C13A5" w:rsidRDefault="00C25022" w:rsidP="000E6495">
          <w:pPr>
            <w:pStyle w:val="TOC2"/>
            <w:tabs>
              <w:tab w:val="right" w:leader="dot" w:pos="9016"/>
            </w:tabs>
            <w:spacing w:before="120"/>
            <w:ind w:left="480"/>
            <w:rPr>
              <w:rFonts w:ascii="Times New Roman" w:eastAsiaTheme="minorEastAsia" w:hAnsi="Times New Roman"/>
              <w:sz w:val="28"/>
              <w:szCs w:val="32"/>
              <w14:ligatures w14:val="standardContextual"/>
            </w:rPr>
          </w:pPr>
          <w:hyperlink w:anchor="_Toc208932162" w:history="1">
            <w:r w:rsidRPr="003C13A5">
              <w:rPr>
                <w:rStyle w:val="af8"/>
                <w:rFonts w:ascii="Times New Roman" w:hAnsi="Times New Roman"/>
                <w:sz w:val="24"/>
                <w:szCs w:val="28"/>
                <w:lang w:bidi="en-US"/>
              </w:rPr>
              <w:t>S6.6 Recovery Efficiency</w:t>
            </w:r>
            <w:r w:rsidRPr="003C13A5">
              <w:rPr>
                <w:rFonts w:ascii="Times New Roman" w:hAnsi="Times New Roman"/>
                <w:sz w:val="24"/>
                <w:szCs w:val="28"/>
              </w:rPr>
              <w:tab/>
            </w:r>
            <w:r w:rsidRPr="003C13A5">
              <w:rPr>
                <w:rFonts w:ascii="Times New Roman" w:hAnsi="Times New Roman"/>
                <w:sz w:val="24"/>
                <w:szCs w:val="28"/>
              </w:rPr>
              <w:fldChar w:fldCharType="begin"/>
            </w:r>
            <w:r w:rsidRPr="003C13A5">
              <w:rPr>
                <w:rFonts w:ascii="Times New Roman" w:hAnsi="Times New Roman"/>
                <w:sz w:val="24"/>
                <w:szCs w:val="28"/>
              </w:rPr>
              <w:instrText xml:space="preserve"> PAGEREF _Toc208932162 \h </w:instrText>
            </w:r>
            <w:r w:rsidRPr="003C13A5">
              <w:rPr>
                <w:rFonts w:ascii="Times New Roman" w:hAnsi="Times New Roman"/>
                <w:sz w:val="24"/>
                <w:szCs w:val="28"/>
              </w:rPr>
            </w:r>
            <w:r w:rsidRPr="003C13A5">
              <w:rPr>
                <w:rFonts w:ascii="Times New Roman" w:hAnsi="Times New Roman"/>
                <w:sz w:val="24"/>
                <w:szCs w:val="28"/>
              </w:rPr>
              <w:fldChar w:fldCharType="separate"/>
            </w:r>
            <w:r w:rsidR="004313F6">
              <w:rPr>
                <w:rFonts w:ascii="Times New Roman" w:hAnsi="Times New Roman"/>
                <w:noProof/>
                <w:sz w:val="24"/>
                <w:szCs w:val="28"/>
              </w:rPr>
              <w:t>70</w:t>
            </w:r>
            <w:r w:rsidRPr="003C13A5">
              <w:rPr>
                <w:rFonts w:ascii="Times New Roman" w:hAnsi="Times New Roman"/>
                <w:sz w:val="24"/>
                <w:szCs w:val="28"/>
              </w:rPr>
              <w:fldChar w:fldCharType="end"/>
            </w:r>
          </w:hyperlink>
        </w:p>
        <w:p w14:paraId="4AC3A3D4" w14:textId="13BF6B2E" w:rsidR="00C25022" w:rsidRPr="003C13A5" w:rsidRDefault="00C25022" w:rsidP="000E6495">
          <w:pPr>
            <w:pStyle w:val="TOC1"/>
            <w:tabs>
              <w:tab w:val="right" w:leader="dot" w:pos="9016"/>
            </w:tabs>
            <w:spacing w:before="120"/>
            <w:rPr>
              <w:rFonts w:ascii="Times New Roman" w:hAnsi="Times New Roman"/>
              <w:sz w:val="28"/>
              <w:szCs w:val="28"/>
            </w:rPr>
          </w:pPr>
          <w:hyperlink w:anchor="_Toc208932163" w:history="1">
            <w:r w:rsidRPr="003C13A5">
              <w:rPr>
                <w:rStyle w:val="af8"/>
                <w:rFonts w:ascii="Times New Roman" w:hAnsi="Times New Roman"/>
                <w:sz w:val="24"/>
                <w:szCs w:val="28"/>
                <w:lang w:bidi="en-US"/>
              </w:rPr>
              <w:t>S7. References</w:t>
            </w:r>
            <w:r w:rsidRPr="003C13A5">
              <w:rPr>
                <w:rFonts w:ascii="Times New Roman" w:hAnsi="Times New Roman"/>
                <w:sz w:val="24"/>
                <w:szCs w:val="28"/>
              </w:rPr>
              <w:tab/>
            </w:r>
            <w:r w:rsidRPr="003C13A5">
              <w:rPr>
                <w:rFonts w:ascii="Times New Roman" w:hAnsi="Times New Roman"/>
                <w:sz w:val="24"/>
                <w:szCs w:val="28"/>
              </w:rPr>
              <w:fldChar w:fldCharType="begin"/>
            </w:r>
            <w:r w:rsidRPr="003C13A5">
              <w:rPr>
                <w:rFonts w:ascii="Times New Roman" w:hAnsi="Times New Roman"/>
                <w:sz w:val="24"/>
                <w:szCs w:val="28"/>
              </w:rPr>
              <w:instrText xml:space="preserve"> PAGEREF _Toc208932163 \h </w:instrText>
            </w:r>
            <w:r w:rsidRPr="003C13A5">
              <w:rPr>
                <w:rFonts w:ascii="Times New Roman" w:hAnsi="Times New Roman"/>
                <w:sz w:val="24"/>
                <w:szCs w:val="28"/>
              </w:rPr>
            </w:r>
            <w:r w:rsidRPr="003C13A5">
              <w:rPr>
                <w:rFonts w:ascii="Times New Roman" w:hAnsi="Times New Roman"/>
                <w:sz w:val="24"/>
                <w:szCs w:val="28"/>
              </w:rPr>
              <w:fldChar w:fldCharType="separate"/>
            </w:r>
            <w:r w:rsidR="004313F6">
              <w:rPr>
                <w:rFonts w:ascii="Times New Roman" w:hAnsi="Times New Roman"/>
                <w:noProof/>
                <w:sz w:val="24"/>
                <w:szCs w:val="28"/>
              </w:rPr>
              <w:t>71</w:t>
            </w:r>
            <w:r w:rsidRPr="003C13A5">
              <w:rPr>
                <w:rFonts w:ascii="Times New Roman" w:hAnsi="Times New Roman"/>
                <w:sz w:val="24"/>
                <w:szCs w:val="28"/>
              </w:rPr>
              <w:fldChar w:fldCharType="end"/>
            </w:r>
          </w:hyperlink>
          <w:r w:rsidR="00000000" w:rsidRPr="003C13A5">
            <w:rPr>
              <w:rFonts w:ascii="Times New Roman" w:hAnsi="Times New Roman"/>
              <w:sz w:val="24"/>
              <w:szCs w:val="24"/>
            </w:rPr>
            <w:fldChar w:fldCharType="end"/>
          </w:r>
        </w:p>
      </w:sdtContent>
    </w:sdt>
    <w:p w14:paraId="4E70E178" w14:textId="77777777" w:rsidR="00C25022" w:rsidRPr="003C13A5" w:rsidRDefault="00000000">
      <w:pPr>
        <w:pageBreakBefore/>
        <w:autoSpaceDE w:val="0"/>
        <w:autoSpaceDN w:val="0"/>
        <w:spacing w:beforeLines="50" w:before="120" w:line="360" w:lineRule="auto"/>
        <w:outlineLvl w:val="0"/>
        <w:rPr>
          <w:rFonts w:eastAsia="宋体"/>
          <w:b/>
          <w:bCs/>
          <w:lang w:val="en-US" w:eastAsia="zh-CN"/>
        </w:rPr>
      </w:pPr>
      <w:bookmarkStart w:id="2" w:name="_Toc25296"/>
      <w:bookmarkStart w:id="3" w:name="_Toc208932121"/>
      <w:r w:rsidRPr="003C13A5">
        <w:rPr>
          <w:b/>
          <w:bCs/>
        </w:rPr>
        <w:lastRenderedPageBreak/>
        <w:t xml:space="preserve">S1. </w:t>
      </w:r>
      <w:bookmarkEnd w:id="2"/>
      <w:r w:rsidRPr="003C13A5">
        <w:rPr>
          <w:rFonts w:eastAsia="宋体"/>
          <w:b/>
          <w:bCs/>
          <w:lang w:val="en-US" w:eastAsia="zh-CN"/>
        </w:rPr>
        <w:t>Materials and Methods</w:t>
      </w:r>
      <w:bookmarkEnd w:id="3"/>
    </w:p>
    <w:p w14:paraId="5B86902F" w14:textId="77777777" w:rsidR="00C25022" w:rsidRPr="003C13A5" w:rsidRDefault="00000000">
      <w:pPr>
        <w:pStyle w:val="MDPI31text"/>
        <w:adjustRightInd/>
        <w:snapToGrid/>
        <w:spacing w:beforeLines="50" w:before="120" w:line="360" w:lineRule="auto"/>
        <w:ind w:firstLine="0"/>
        <w:jc w:val="left"/>
        <w:outlineLvl w:val="1"/>
        <w:rPr>
          <w:rFonts w:ascii="Times New Roman" w:hAnsi="Times New Roman"/>
          <w:b/>
          <w:bCs/>
          <w:color w:val="auto"/>
          <w:sz w:val="24"/>
          <w:szCs w:val="24"/>
        </w:rPr>
      </w:pPr>
      <w:bookmarkStart w:id="4" w:name="_Toc208932122"/>
      <w:bookmarkStart w:id="5" w:name="OLE_LINK35"/>
      <w:r w:rsidRPr="003C13A5">
        <w:rPr>
          <w:rFonts w:ascii="Times New Roman" w:hAnsi="Times New Roman"/>
          <w:b/>
          <w:bCs/>
          <w:color w:val="auto"/>
          <w:sz w:val="24"/>
          <w:szCs w:val="24"/>
        </w:rPr>
        <w:t xml:space="preserve">S1.1 </w:t>
      </w:r>
      <w:r w:rsidRPr="003C13A5">
        <w:rPr>
          <w:rFonts w:ascii="Times New Roman" w:eastAsia="宋体" w:hAnsi="Times New Roman"/>
          <w:b/>
          <w:bCs/>
          <w:color w:val="auto"/>
          <w:sz w:val="24"/>
          <w:szCs w:val="24"/>
          <w:lang w:eastAsia="zh-CN"/>
        </w:rPr>
        <w:t xml:space="preserve">Reagents and </w:t>
      </w:r>
      <w:r w:rsidRPr="003C13A5">
        <w:rPr>
          <w:rFonts w:ascii="Times New Roman" w:hAnsi="Times New Roman"/>
          <w:b/>
          <w:bCs/>
          <w:color w:val="auto"/>
          <w:sz w:val="24"/>
          <w:szCs w:val="24"/>
        </w:rPr>
        <w:t>Materials</w:t>
      </w:r>
      <w:bookmarkEnd w:id="0"/>
      <w:bookmarkEnd w:id="4"/>
    </w:p>
    <w:p w14:paraId="545641E0" w14:textId="5E4B864A" w:rsidR="00C25022" w:rsidRPr="003C13A5" w:rsidRDefault="00000000">
      <w:pPr>
        <w:pStyle w:val="MDPI31text"/>
        <w:adjustRightInd/>
        <w:snapToGrid/>
        <w:spacing w:beforeLines="50" w:before="120" w:line="360" w:lineRule="auto"/>
        <w:ind w:firstLine="0"/>
        <w:jc w:val="left"/>
        <w:rPr>
          <w:rFonts w:ascii="Times New Roman" w:hAnsi="Times New Roman"/>
          <w:sz w:val="24"/>
          <w:szCs w:val="24"/>
          <w:lang w:eastAsia="zh-CN"/>
        </w:rPr>
      </w:pPr>
      <w:bookmarkStart w:id="6" w:name="_Toc15863"/>
      <w:r w:rsidRPr="003C13A5">
        <w:rPr>
          <w:rFonts w:ascii="Times New Roman" w:eastAsiaTheme="minorEastAsia" w:hAnsi="Times New Roman"/>
          <w:color w:val="auto"/>
          <w:sz w:val="24"/>
          <w:szCs w:val="24"/>
          <w:lang w:eastAsia="zh-CN"/>
        </w:rPr>
        <w:t xml:space="preserve">All chemicals used in this study were sourced from reputable suppliers, and used as received unless otherwise noted. </w:t>
      </w:r>
      <w:proofErr w:type="spellStart"/>
      <w:r w:rsidRPr="003C13A5">
        <w:rPr>
          <w:rFonts w:ascii="Times New Roman" w:eastAsiaTheme="minorEastAsia" w:hAnsi="Times New Roman"/>
          <w:color w:val="auto"/>
          <w:sz w:val="24"/>
          <w:szCs w:val="24"/>
          <w:lang w:eastAsia="zh-CN"/>
        </w:rPr>
        <w:t>Dimethyldiethoxysilane</w:t>
      </w:r>
      <w:proofErr w:type="spellEnd"/>
      <w:r w:rsidRPr="003C13A5">
        <w:rPr>
          <w:rFonts w:ascii="Times New Roman" w:eastAsiaTheme="minorEastAsia" w:hAnsi="Times New Roman"/>
          <w:color w:val="auto"/>
          <w:sz w:val="24"/>
          <w:szCs w:val="24"/>
          <w:lang w:eastAsia="zh-CN"/>
        </w:rPr>
        <w:t xml:space="preserve"> (DDS), </w:t>
      </w:r>
      <w:proofErr w:type="spellStart"/>
      <w:r w:rsidRPr="003C13A5">
        <w:rPr>
          <w:rFonts w:ascii="Times New Roman" w:eastAsiaTheme="minorEastAsia" w:hAnsi="Times New Roman"/>
          <w:color w:val="auto"/>
          <w:sz w:val="24"/>
          <w:szCs w:val="24"/>
          <w:lang w:eastAsia="zh-CN"/>
        </w:rPr>
        <w:t>hexamethylcyclotrisiloxane</w:t>
      </w:r>
      <w:proofErr w:type="spellEnd"/>
      <w:r w:rsidRPr="003C13A5">
        <w:rPr>
          <w:rFonts w:ascii="Times New Roman" w:eastAsiaTheme="minorEastAsia" w:hAnsi="Times New Roman"/>
          <w:color w:val="auto"/>
          <w:sz w:val="24"/>
          <w:szCs w:val="24"/>
          <w:lang w:eastAsia="zh-CN"/>
        </w:rPr>
        <w:t xml:space="preserve"> (D3), 1-bromobutane, 1-bromooctane, 1-bromododecane, and tetramethylammonium hydroxide (TMAH, 10% in MeOH) were purchased from Macklin Biochemical Co., Ltd. Tellurium powder (99.9%, 100 mesh), sodium borohydride (NaBH</w:t>
      </w:r>
      <w:r w:rsidRPr="003C13A5">
        <w:rPr>
          <w:rFonts w:ascii="Times New Roman" w:eastAsiaTheme="minorEastAsia" w:hAnsi="Times New Roman"/>
          <w:color w:val="auto"/>
          <w:sz w:val="24"/>
          <w:szCs w:val="24"/>
          <w:vertAlign w:val="subscript"/>
          <w:lang w:eastAsia="zh-CN"/>
        </w:rPr>
        <w:t>4</w:t>
      </w:r>
      <w:r w:rsidRPr="003C13A5">
        <w:rPr>
          <w:rFonts w:ascii="Times New Roman" w:eastAsiaTheme="minorEastAsia" w:hAnsi="Times New Roman"/>
          <w:color w:val="auto"/>
          <w:sz w:val="24"/>
          <w:szCs w:val="24"/>
          <w:lang w:eastAsia="zh-CN"/>
        </w:rPr>
        <w:t>, &gt;98%), and hydrogen peroxide solution (30 wt</w:t>
      </w:r>
      <w:r w:rsidR="00A27569">
        <w:rPr>
          <w:rFonts w:ascii="Times New Roman" w:eastAsiaTheme="minorEastAsia" w:hAnsi="Times New Roman" w:hint="eastAsia"/>
          <w:color w:val="auto"/>
          <w:sz w:val="24"/>
          <w:szCs w:val="24"/>
          <w:lang w:eastAsia="zh-CN"/>
        </w:rPr>
        <w:t>.</w:t>
      </w:r>
      <w:r w:rsidRPr="003C13A5">
        <w:rPr>
          <w:rFonts w:ascii="Times New Roman" w:eastAsiaTheme="minorEastAsia" w:hAnsi="Times New Roman"/>
          <w:color w:val="auto"/>
          <w:sz w:val="24"/>
          <w:szCs w:val="24"/>
          <w:lang w:eastAsia="zh-CN"/>
        </w:rPr>
        <w:t xml:space="preserve">%) were obtained from Aladdin Biochemical Technology Co., Ltd. </w:t>
      </w:r>
      <w:bookmarkStart w:id="7" w:name="OLE_LINK68"/>
      <w:r w:rsidRPr="003C13A5">
        <w:rPr>
          <w:rFonts w:ascii="Times New Roman" w:eastAsiaTheme="minorEastAsia" w:hAnsi="Times New Roman"/>
          <w:color w:val="auto"/>
          <w:sz w:val="24"/>
          <w:szCs w:val="24"/>
          <w:lang w:eastAsia="zh-CN"/>
        </w:rPr>
        <w:t xml:space="preserve">Tetrabutylammonium fluoride (TBAF, 1.0 M in THF), polydimethylsiloxane oils (PDMS, 100 </w:t>
      </w:r>
      <w:proofErr w:type="spellStart"/>
      <w:r w:rsidRPr="003C13A5">
        <w:rPr>
          <w:rFonts w:ascii="Times New Roman" w:eastAsiaTheme="minorEastAsia" w:hAnsi="Times New Roman"/>
          <w:color w:val="auto"/>
          <w:sz w:val="24"/>
          <w:szCs w:val="24"/>
          <w:lang w:eastAsia="zh-CN"/>
        </w:rPr>
        <w:t>cSt</w:t>
      </w:r>
      <w:proofErr w:type="spellEnd"/>
      <w:r w:rsidRPr="003C13A5">
        <w:rPr>
          <w:rFonts w:ascii="Times New Roman" w:eastAsiaTheme="minorEastAsia" w:hAnsi="Times New Roman"/>
          <w:color w:val="auto"/>
          <w:sz w:val="24"/>
          <w:szCs w:val="24"/>
          <w:lang w:eastAsia="zh-CN"/>
        </w:rPr>
        <w:t xml:space="preserve"> and 500 </w:t>
      </w:r>
      <w:proofErr w:type="spellStart"/>
      <w:r w:rsidRPr="003C13A5">
        <w:rPr>
          <w:rFonts w:ascii="Times New Roman" w:eastAsiaTheme="minorEastAsia" w:hAnsi="Times New Roman"/>
          <w:color w:val="auto"/>
          <w:sz w:val="24"/>
          <w:szCs w:val="24"/>
          <w:lang w:eastAsia="zh-CN"/>
        </w:rPr>
        <w:t>cSt</w:t>
      </w:r>
      <w:proofErr w:type="spellEnd"/>
      <w:r w:rsidRPr="003C13A5">
        <w:rPr>
          <w:rFonts w:ascii="Times New Roman" w:eastAsiaTheme="minorEastAsia" w:hAnsi="Times New Roman"/>
          <w:color w:val="auto"/>
          <w:sz w:val="24"/>
          <w:szCs w:val="24"/>
          <w:lang w:eastAsia="zh-CN"/>
        </w:rPr>
        <w:t xml:space="preserve"> viscosity grades), </w:t>
      </w:r>
      <w:bookmarkEnd w:id="7"/>
      <w:r w:rsidRPr="00A27569">
        <w:rPr>
          <w:rFonts w:ascii="Times New Roman" w:eastAsiaTheme="minorEastAsia" w:hAnsi="Times New Roman"/>
          <w:i/>
          <w:iCs/>
          <w:color w:val="auto"/>
          <w:sz w:val="24"/>
          <w:szCs w:val="24"/>
          <w:lang w:eastAsia="zh-CN"/>
        </w:rPr>
        <w:t>α</w:t>
      </w:r>
      <w:r w:rsidRPr="003C13A5">
        <w:rPr>
          <w:rFonts w:ascii="Times New Roman" w:eastAsiaTheme="minorEastAsia" w:hAnsi="Times New Roman"/>
          <w:color w:val="auto"/>
          <w:sz w:val="24"/>
          <w:szCs w:val="24"/>
          <w:lang w:eastAsia="zh-CN"/>
        </w:rPr>
        <w:t>,</w:t>
      </w:r>
      <w:r w:rsidRPr="00A27569">
        <w:rPr>
          <w:rFonts w:ascii="Times New Roman" w:eastAsiaTheme="minorEastAsia" w:hAnsi="Times New Roman"/>
          <w:i/>
          <w:iCs/>
          <w:color w:val="auto"/>
          <w:sz w:val="24"/>
          <w:szCs w:val="24"/>
          <w:lang w:eastAsia="zh-CN"/>
        </w:rPr>
        <w:t>ω</w:t>
      </w:r>
      <w:r w:rsidRPr="003C13A5">
        <w:rPr>
          <w:rFonts w:ascii="Times New Roman" w:eastAsiaTheme="minorEastAsia" w:hAnsi="Times New Roman"/>
          <w:color w:val="auto"/>
          <w:sz w:val="24"/>
          <w:szCs w:val="24"/>
          <w:lang w:eastAsia="zh-CN"/>
        </w:rPr>
        <w:t xml:space="preserve">-dihydroxy polydimethylsiloxane (101 silicone, 5000 </w:t>
      </w:r>
      <w:proofErr w:type="spellStart"/>
      <w:r w:rsidRPr="003C13A5">
        <w:rPr>
          <w:rFonts w:ascii="Times New Roman" w:eastAsiaTheme="minorEastAsia" w:hAnsi="Times New Roman"/>
          <w:color w:val="auto"/>
          <w:sz w:val="24"/>
          <w:szCs w:val="24"/>
          <w:lang w:eastAsia="zh-CN"/>
        </w:rPr>
        <w:t>cSt</w:t>
      </w:r>
      <w:proofErr w:type="spellEnd"/>
      <w:r w:rsidRPr="003C13A5">
        <w:rPr>
          <w:rFonts w:ascii="Times New Roman" w:eastAsiaTheme="minorEastAsia" w:hAnsi="Times New Roman"/>
          <w:color w:val="auto"/>
          <w:sz w:val="24"/>
          <w:szCs w:val="24"/>
          <w:lang w:eastAsia="zh-CN"/>
        </w:rPr>
        <w:t xml:space="preserve"> viscosity grades), </w:t>
      </w:r>
      <w:proofErr w:type="spellStart"/>
      <w:r w:rsidRPr="003C13A5">
        <w:rPr>
          <w:rFonts w:ascii="Times New Roman" w:eastAsiaTheme="minorEastAsia" w:hAnsi="Times New Roman"/>
          <w:color w:val="auto"/>
          <w:sz w:val="24"/>
          <w:szCs w:val="24"/>
          <w:lang w:eastAsia="zh-CN"/>
        </w:rPr>
        <w:t>methyltris</w:t>
      </w:r>
      <w:proofErr w:type="spellEnd"/>
      <w:r w:rsidRPr="003C13A5">
        <w:rPr>
          <w:rFonts w:ascii="Times New Roman" w:eastAsiaTheme="minorEastAsia" w:hAnsi="Times New Roman"/>
          <w:color w:val="auto"/>
          <w:sz w:val="24"/>
          <w:szCs w:val="24"/>
          <w:lang w:eastAsia="zh-CN"/>
        </w:rPr>
        <w:t>(</w:t>
      </w:r>
      <w:proofErr w:type="spellStart"/>
      <w:r w:rsidRPr="003C13A5">
        <w:rPr>
          <w:rFonts w:ascii="Times New Roman" w:eastAsiaTheme="minorEastAsia" w:hAnsi="Times New Roman"/>
          <w:color w:val="auto"/>
          <w:sz w:val="24"/>
          <w:szCs w:val="24"/>
          <w:lang w:eastAsia="zh-CN"/>
        </w:rPr>
        <w:t>methylethylketoxime</w:t>
      </w:r>
      <w:proofErr w:type="spellEnd"/>
      <w:r w:rsidRPr="003C13A5">
        <w:rPr>
          <w:rFonts w:ascii="Times New Roman" w:eastAsiaTheme="minorEastAsia" w:hAnsi="Times New Roman"/>
          <w:color w:val="auto"/>
          <w:sz w:val="24"/>
          <w:szCs w:val="24"/>
          <w:lang w:eastAsia="zh-CN"/>
        </w:rPr>
        <w:t>)silane (MOS, 97%), and dibutyltin dilaurate (DBTDL, 97%) were supplied by ACMEC Biochemical Technology Co., Ltd. L-ascorbic acid (vitamin C, 99%) and anhydrous sodium sulfate (99%) were purchased from Sinopharm Chemical Reagent Co., Ltd. Ultrapure water was used for all aqueous solutions. Analytical-grade organic solvents were obtained from Titan Scientific Co., Ltd. Deuterated solvents, including chloroform-d (CDCl</w:t>
      </w:r>
      <w:r w:rsidRPr="003C13A5">
        <w:rPr>
          <w:rFonts w:ascii="Times New Roman" w:eastAsiaTheme="minorEastAsia" w:hAnsi="Times New Roman"/>
          <w:color w:val="auto"/>
          <w:sz w:val="24"/>
          <w:szCs w:val="24"/>
          <w:vertAlign w:val="subscript"/>
          <w:lang w:eastAsia="zh-CN"/>
        </w:rPr>
        <w:t>3</w:t>
      </w:r>
      <w:r w:rsidRPr="003C13A5">
        <w:rPr>
          <w:rFonts w:ascii="Times New Roman" w:eastAsiaTheme="minorEastAsia" w:hAnsi="Times New Roman"/>
          <w:color w:val="auto"/>
          <w:sz w:val="24"/>
          <w:szCs w:val="24"/>
          <w:lang w:eastAsia="zh-CN"/>
        </w:rPr>
        <w:t>, with and without TMS) and methanol-d</w:t>
      </w:r>
      <w:r w:rsidRPr="003C13A5">
        <w:rPr>
          <w:rFonts w:ascii="Times New Roman" w:eastAsiaTheme="minorEastAsia" w:hAnsi="Times New Roman"/>
          <w:color w:val="auto"/>
          <w:sz w:val="24"/>
          <w:szCs w:val="24"/>
          <w:vertAlign w:val="subscript"/>
          <w:lang w:eastAsia="zh-CN"/>
        </w:rPr>
        <w:t>4</w:t>
      </w:r>
      <w:r w:rsidRPr="003C13A5">
        <w:rPr>
          <w:rFonts w:ascii="Times New Roman" w:eastAsiaTheme="minorEastAsia" w:hAnsi="Times New Roman"/>
          <w:color w:val="auto"/>
          <w:sz w:val="24"/>
          <w:szCs w:val="24"/>
          <w:lang w:eastAsia="zh-CN"/>
        </w:rPr>
        <w:t xml:space="preserve"> (CD</w:t>
      </w:r>
      <w:bookmarkStart w:id="8" w:name="OLE_LINK58"/>
      <w:r w:rsidRPr="003C13A5">
        <w:rPr>
          <w:rFonts w:ascii="Times New Roman" w:eastAsiaTheme="minorEastAsia" w:hAnsi="Times New Roman"/>
          <w:color w:val="auto"/>
          <w:sz w:val="24"/>
          <w:szCs w:val="24"/>
          <w:vertAlign w:val="subscript"/>
          <w:lang w:eastAsia="zh-CN"/>
        </w:rPr>
        <w:t>3</w:t>
      </w:r>
      <w:bookmarkEnd w:id="8"/>
      <w:r w:rsidRPr="003C13A5">
        <w:rPr>
          <w:rFonts w:ascii="Times New Roman" w:eastAsiaTheme="minorEastAsia" w:hAnsi="Times New Roman"/>
          <w:color w:val="auto"/>
          <w:sz w:val="24"/>
          <w:szCs w:val="24"/>
          <w:lang w:eastAsia="zh-CN"/>
        </w:rPr>
        <w:t>OD, with and without TMS), were purchased from Shanghai ACMEC Biochemical Co., Ltd. TMS-free solvents were specifically employed to avoid interference from Si–CH</w:t>
      </w:r>
      <w:r w:rsidRPr="003C13A5">
        <w:rPr>
          <w:rFonts w:ascii="Times New Roman" w:eastAsiaTheme="minorEastAsia" w:hAnsi="Times New Roman"/>
          <w:color w:val="auto"/>
          <w:sz w:val="24"/>
          <w:szCs w:val="24"/>
          <w:vertAlign w:val="subscript"/>
          <w:lang w:eastAsia="zh-CN"/>
        </w:rPr>
        <w:t>3</w:t>
      </w:r>
      <w:r w:rsidRPr="003C13A5">
        <w:rPr>
          <w:rFonts w:ascii="Times New Roman" w:eastAsiaTheme="minorEastAsia" w:hAnsi="Times New Roman"/>
          <w:color w:val="auto"/>
          <w:sz w:val="24"/>
          <w:szCs w:val="24"/>
          <w:lang w:eastAsia="zh-CN"/>
        </w:rPr>
        <w:t xml:space="preserve"> resonances at 0 ppm in polymer NMR spectra. </w:t>
      </w:r>
      <w:r w:rsidR="00B269CC">
        <w:rPr>
          <w:rFonts w:ascii="Times New Roman" w:eastAsiaTheme="minorEastAsia" w:hAnsi="Times New Roman" w:hint="eastAsia"/>
          <w:color w:val="auto"/>
          <w:sz w:val="24"/>
          <w:szCs w:val="24"/>
          <w:lang w:eastAsia="zh-CN"/>
        </w:rPr>
        <w:t>C</w:t>
      </w:r>
      <w:r w:rsidRPr="003C13A5">
        <w:rPr>
          <w:rFonts w:ascii="Times New Roman" w:eastAsiaTheme="minorEastAsia" w:hAnsi="Times New Roman"/>
          <w:color w:val="auto"/>
          <w:sz w:val="24"/>
          <w:szCs w:val="24"/>
          <w:lang w:eastAsia="zh-CN"/>
        </w:rPr>
        <w:t>asting mold</w:t>
      </w:r>
      <w:r w:rsidR="00B269CC">
        <w:rPr>
          <w:rFonts w:ascii="Times New Roman" w:eastAsiaTheme="minorEastAsia" w:hAnsi="Times New Roman" w:hint="eastAsia"/>
          <w:color w:val="auto"/>
          <w:sz w:val="24"/>
          <w:szCs w:val="24"/>
          <w:lang w:eastAsia="zh-CN"/>
        </w:rPr>
        <w:t>s</w:t>
      </w:r>
      <w:r w:rsidRPr="003C13A5">
        <w:rPr>
          <w:rFonts w:ascii="Times New Roman" w:eastAsiaTheme="minorEastAsia" w:hAnsi="Times New Roman"/>
          <w:color w:val="auto"/>
          <w:sz w:val="24"/>
          <w:szCs w:val="24"/>
          <w:lang w:eastAsia="zh-CN"/>
        </w:rPr>
        <w:t xml:space="preserve"> w</w:t>
      </w:r>
      <w:r w:rsidR="00B269CC">
        <w:rPr>
          <w:rFonts w:ascii="Times New Roman" w:eastAsiaTheme="minorEastAsia" w:hAnsi="Times New Roman" w:hint="eastAsia"/>
          <w:color w:val="auto"/>
          <w:sz w:val="24"/>
          <w:szCs w:val="24"/>
          <w:lang w:eastAsia="zh-CN"/>
        </w:rPr>
        <w:t>ere</w:t>
      </w:r>
      <w:r w:rsidRPr="003C13A5">
        <w:rPr>
          <w:rFonts w:ascii="Times New Roman" w:eastAsiaTheme="minorEastAsia" w:hAnsi="Times New Roman"/>
          <w:color w:val="auto"/>
          <w:sz w:val="24"/>
          <w:szCs w:val="24"/>
          <w:lang w:eastAsia="zh-CN"/>
        </w:rPr>
        <w:t xml:space="preserve"> fabricated in-house.</w:t>
      </w:r>
      <w:r w:rsidRPr="003C13A5">
        <w:rPr>
          <w:rFonts w:ascii="Times New Roman" w:eastAsiaTheme="minorEastAsia" w:hAnsi="Times New Roman"/>
          <w:color w:val="EE0000"/>
          <w:lang w:eastAsia="zh-CN"/>
        </w:rPr>
        <w:t xml:space="preserve"> </w:t>
      </w:r>
    </w:p>
    <w:p w14:paraId="0C2A104F" w14:textId="77777777" w:rsidR="00C25022" w:rsidRPr="003C13A5" w:rsidRDefault="00000000">
      <w:pPr>
        <w:pStyle w:val="MDPI31text"/>
        <w:pageBreakBefore/>
        <w:adjustRightInd/>
        <w:snapToGrid/>
        <w:spacing w:beforeLines="50" w:before="120" w:line="360" w:lineRule="auto"/>
        <w:ind w:firstLine="0"/>
        <w:jc w:val="left"/>
        <w:outlineLvl w:val="1"/>
        <w:rPr>
          <w:rFonts w:ascii="Times New Roman" w:eastAsiaTheme="minorEastAsia" w:hAnsi="Times New Roman"/>
          <w:b/>
          <w:bCs/>
          <w:color w:val="auto"/>
          <w:sz w:val="24"/>
          <w:szCs w:val="24"/>
          <w:lang w:eastAsia="zh-CN"/>
        </w:rPr>
      </w:pPr>
      <w:bookmarkStart w:id="9" w:name="_Toc208932123"/>
      <w:bookmarkEnd w:id="5"/>
      <w:r w:rsidRPr="003C13A5">
        <w:rPr>
          <w:rFonts w:ascii="Times New Roman" w:eastAsiaTheme="minorEastAsia" w:hAnsi="Times New Roman"/>
          <w:b/>
          <w:bCs/>
          <w:color w:val="auto"/>
          <w:sz w:val="24"/>
          <w:szCs w:val="24"/>
          <w:lang w:eastAsia="zh-CN"/>
        </w:rPr>
        <w:lastRenderedPageBreak/>
        <w:t>S1.2</w:t>
      </w:r>
      <w:bookmarkStart w:id="10" w:name="_Hlk121387054"/>
      <w:r w:rsidRPr="003C13A5">
        <w:rPr>
          <w:rFonts w:ascii="Times New Roman" w:eastAsiaTheme="minorEastAsia" w:hAnsi="Times New Roman"/>
          <w:b/>
          <w:bCs/>
          <w:color w:val="auto"/>
          <w:sz w:val="24"/>
          <w:szCs w:val="24"/>
          <w:lang w:eastAsia="zh-CN"/>
        </w:rPr>
        <w:t xml:space="preserve"> Characterizations</w:t>
      </w:r>
      <w:bookmarkEnd w:id="6"/>
      <w:bookmarkEnd w:id="9"/>
      <w:bookmarkEnd w:id="10"/>
    </w:p>
    <w:p w14:paraId="44C069AF" w14:textId="77777777" w:rsidR="00C25022" w:rsidRPr="003C13A5" w:rsidRDefault="00000000">
      <w:pPr>
        <w:pStyle w:val="MDPI31text"/>
        <w:spacing w:beforeLines="50" w:before="120" w:line="360" w:lineRule="auto"/>
        <w:ind w:firstLine="0"/>
        <w:jc w:val="left"/>
        <w:rPr>
          <w:rFonts w:ascii="Times New Roman" w:eastAsiaTheme="minorEastAsia" w:hAnsi="Times New Roman"/>
          <w:color w:val="auto"/>
          <w:sz w:val="24"/>
          <w:szCs w:val="24"/>
          <w:lang w:eastAsia="zh-CN"/>
        </w:rPr>
      </w:pPr>
      <w:r w:rsidRPr="003C13A5">
        <w:rPr>
          <w:rFonts w:ascii="Times New Roman" w:eastAsiaTheme="minorEastAsia" w:hAnsi="Times New Roman"/>
          <w:b/>
          <w:bCs/>
          <w:color w:val="auto"/>
          <w:sz w:val="24"/>
          <w:szCs w:val="24"/>
          <w:lang w:eastAsia="zh-CN"/>
        </w:rPr>
        <w:t>a) Structural characterizations</w:t>
      </w:r>
    </w:p>
    <w:p w14:paraId="35EA7BCE" w14:textId="496870B0" w:rsidR="00E37D6B" w:rsidRPr="003C13A5" w:rsidRDefault="0048697B">
      <w:pPr>
        <w:pStyle w:val="MDPI31text"/>
        <w:spacing w:beforeLines="50" w:before="120" w:line="360" w:lineRule="auto"/>
        <w:ind w:firstLine="0"/>
        <w:jc w:val="left"/>
        <w:rPr>
          <w:rFonts w:ascii="Times New Roman" w:eastAsiaTheme="minorEastAsia" w:hAnsi="Times New Roman"/>
          <w:color w:val="auto"/>
          <w:sz w:val="24"/>
          <w:szCs w:val="24"/>
          <w:lang w:eastAsia="zh-CN"/>
        </w:rPr>
      </w:pPr>
      <w:bookmarkStart w:id="11" w:name="OLE_LINK49"/>
      <w:bookmarkStart w:id="12" w:name="OLE_LINK54"/>
      <w:r w:rsidRPr="003C13A5">
        <w:rPr>
          <w:rFonts w:ascii="Times New Roman" w:eastAsiaTheme="minorEastAsia" w:hAnsi="Times New Roman"/>
          <w:b/>
          <w:bCs/>
          <w:color w:val="auto"/>
          <w:sz w:val="24"/>
          <w:szCs w:val="24"/>
          <w:lang w:eastAsia="zh-CN"/>
        </w:rPr>
        <w:t>Nuclear magnetic resonance (NMR) and diffusion-ordered spectroscopy (DOSY):</w:t>
      </w:r>
      <w:r w:rsidRPr="003C13A5">
        <w:rPr>
          <w:rFonts w:ascii="Times New Roman" w:eastAsiaTheme="minorEastAsia" w:hAnsi="Times New Roman"/>
          <w:color w:val="auto"/>
          <w:sz w:val="24"/>
          <w:szCs w:val="24"/>
          <w:lang w:eastAsia="zh-CN"/>
        </w:rPr>
        <w:t xml:space="preserve"> </w:t>
      </w:r>
      <w:r w:rsidR="00E37D6B" w:rsidRPr="003C13A5">
        <w:rPr>
          <w:rFonts w:ascii="Times New Roman" w:eastAsiaTheme="minorEastAsia" w:hAnsi="Times New Roman"/>
          <w:color w:val="auto"/>
          <w:sz w:val="24"/>
          <w:szCs w:val="24"/>
          <w:vertAlign w:val="superscript"/>
          <w:lang w:eastAsia="zh-CN"/>
        </w:rPr>
        <w:t>1</w:t>
      </w:r>
      <w:r w:rsidR="00E37D6B" w:rsidRPr="003C13A5">
        <w:rPr>
          <w:rFonts w:ascii="Times New Roman" w:eastAsiaTheme="minorEastAsia" w:hAnsi="Times New Roman"/>
          <w:color w:val="auto"/>
          <w:sz w:val="24"/>
          <w:szCs w:val="24"/>
          <w:lang w:eastAsia="zh-CN"/>
        </w:rPr>
        <w:t xml:space="preserve">H diffusion-ordered spectroscopy (DOSY) measurements were performed on a JEOL JNM-ECZL600G spectrometer equipped with a z-gradient probe, using a standard pulsed-field gradient spin-echo (PGSE) sequence with gradient strengths incremented over 16–32 steps. Two-dimensional DOSY spectra were acquired and processed using Bruker </w:t>
      </w:r>
      <w:proofErr w:type="spellStart"/>
      <w:r w:rsidR="00E37D6B" w:rsidRPr="003C13A5">
        <w:rPr>
          <w:rFonts w:ascii="Times New Roman" w:eastAsiaTheme="minorEastAsia" w:hAnsi="Times New Roman"/>
          <w:color w:val="auto"/>
          <w:sz w:val="24"/>
          <w:szCs w:val="24"/>
          <w:lang w:eastAsia="zh-CN"/>
        </w:rPr>
        <w:t>TopSpin</w:t>
      </w:r>
      <w:proofErr w:type="spellEnd"/>
      <w:r w:rsidR="00E37D6B" w:rsidRPr="003C13A5">
        <w:rPr>
          <w:rFonts w:ascii="Times New Roman" w:eastAsiaTheme="minorEastAsia" w:hAnsi="Times New Roman"/>
          <w:color w:val="auto"/>
          <w:sz w:val="24"/>
          <w:szCs w:val="24"/>
          <w:lang w:eastAsia="zh-CN"/>
        </w:rPr>
        <w:t xml:space="preserve"> 4.0. </w:t>
      </w:r>
      <w:bookmarkStart w:id="13" w:name="OLE_LINK38"/>
      <w:r w:rsidR="00E37D6B" w:rsidRPr="003C13A5">
        <w:rPr>
          <w:rFonts w:ascii="Times New Roman" w:eastAsiaTheme="minorEastAsia" w:hAnsi="Times New Roman"/>
          <w:color w:val="auto"/>
          <w:sz w:val="24"/>
          <w:szCs w:val="24"/>
          <w:lang w:eastAsia="zh-CN"/>
        </w:rPr>
        <w:t xml:space="preserve">Conventional </w:t>
      </w:r>
      <w:r w:rsidR="00190E2B" w:rsidRPr="003C13A5">
        <w:rPr>
          <w:rFonts w:ascii="Times New Roman" w:eastAsiaTheme="minorEastAsia" w:hAnsi="Times New Roman"/>
          <w:color w:val="auto"/>
          <w:sz w:val="24"/>
          <w:szCs w:val="24"/>
          <w:vertAlign w:val="superscript"/>
          <w:lang w:eastAsia="zh-CN"/>
        </w:rPr>
        <w:t>1</w:t>
      </w:r>
      <w:r w:rsidR="00190E2B" w:rsidRPr="003C13A5">
        <w:rPr>
          <w:rFonts w:ascii="Times New Roman" w:eastAsiaTheme="minorEastAsia" w:hAnsi="Times New Roman"/>
          <w:color w:val="auto"/>
          <w:sz w:val="24"/>
          <w:szCs w:val="24"/>
          <w:lang w:eastAsia="zh-CN"/>
        </w:rPr>
        <w:t>H</w:t>
      </w:r>
      <w:r w:rsidR="00190E2B" w:rsidRPr="00190E2B">
        <w:rPr>
          <w:rFonts w:ascii="Times New Roman" w:eastAsiaTheme="minorEastAsia" w:hAnsi="Times New Roman"/>
          <w:color w:val="auto"/>
          <w:sz w:val="24"/>
          <w:szCs w:val="24"/>
          <w:lang w:eastAsia="zh-CN"/>
        </w:rPr>
        <w:t xml:space="preserve"> NMR spectra were recorded on a Bruker AVANCE NEO 400 MHz spectrometer (sample concentration</w:t>
      </w:r>
      <w:r w:rsidR="00190E2B">
        <w:rPr>
          <w:rFonts w:ascii="Times New Roman" w:eastAsiaTheme="minorEastAsia" w:hAnsi="Times New Roman" w:hint="eastAsia"/>
          <w:color w:val="auto"/>
          <w:sz w:val="24"/>
          <w:szCs w:val="24"/>
          <w:lang w:eastAsia="zh-CN"/>
        </w:rPr>
        <w:t>:</w:t>
      </w:r>
      <w:r w:rsidR="00190E2B" w:rsidRPr="00190E2B">
        <w:rPr>
          <w:rFonts w:ascii="Times New Roman" w:eastAsiaTheme="minorEastAsia" w:hAnsi="Times New Roman"/>
          <w:color w:val="auto"/>
          <w:sz w:val="24"/>
          <w:szCs w:val="24"/>
          <w:lang w:eastAsia="zh-CN"/>
        </w:rPr>
        <w:t xml:space="preserve"> </w:t>
      </w:r>
      <w:r w:rsidR="004C5BC9" w:rsidRPr="004C5BC9">
        <w:rPr>
          <w:rFonts w:ascii="Times New Roman" w:eastAsiaTheme="minorEastAsia" w:hAnsi="Times New Roman"/>
          <w:color w:val="auto"/>
          <w:sz w:val="24"/>
          <w:szCs w:val="24"/>
          <w:lang w:eastAsia="zh-CN"/>
        </w:rPr>
        <w:t xml:space="preserve">10–20 </w:t>
      </w:r>
      <w:bookmarkStart w:id="14" w:name="OLE_LINK41"/>
      <w:r w:rsidR="004C5BC9" w:rsidRPr="004C5BC9">
        <w:rPr>
          <w:rFonts w:ascii="Times New Roman" w:eastAsiaTheme="minorEastAsia" w:hAnsi="Times New Roman"/>
          <w:color w:val="auto"/>
          <w:sz w:val="24"/>
          <w:szCs w:val="24"/>
          <w:lang w:eastAsia="zh-CN"/>
        </w:rPr>
        <w:t>mg mL</w:t>
      </w:r>
      <w:r w:rsidR="004C5BC9" w:rsidRPr="004C5BC9">
        <w:rPr>
          <w:rFonts w:ascii="Times New Roman" w:eastAsiaTheme="minorEastAsia" w:hAnsi="Times New Roman" w:hint="eastAsia"/>
          <w:color w:val="auto"/>
          <w:sz w:val="24"/>
          <w:szCs w:val="24"/>
          <w:vertAlign w:val="superscript"/>
          <w:lang w:eastAsia="zh-CN"/>
        </w:rPr>
        <w:t>-1</w:t>
      </w:r>
      <w:bookmarkEnd w:id="14"/>
      <w:r w:rsidR="00190E2B" w:rsidRPr="00190E2B">
        <w:rPr>
          <w:rFonts w:ascii="Times New Roman" w:eastAsiaTheme="minorEastAsia" w:hAnsi="Times New Roman"/>
          <w:color w:val="auto"/>
          <w:sz w:val="24"/>
          <w:szCs w:val="24"/>
          <w:lang w:eastAsia="zh-CN"/>
        </w:rPr>
        <w:t xml:space="preserve">). </w:t>
      </w:r>
      <w:r w:rsidR="00190E2B" w:rsidRPr="003C13A5">
        <w:rPr>
          <w:rFonts w:ascii="Times New Roman" w:eastAsiaTheme="minorEastAsia" w:hAnsi="Times New Roman"/>
          <w:color w:val="auto"/>
          <w:sz w:val="24"/>
          <w:szCs w:val="24"/>
          <w:vertAlign w:val="superscript"/>
          <w:lang w:eastAsia="zh-CN"/>
        </w:rPr>
        <w:t>29</w:t>
      </w:r>
      <w:r w:rsidR="00190E2B" w:rsidRPr="003C13A5">
        <w:rPr>
          <w:rFonts w:ascii="Times New Roman" w:eastAsiaTheme="minorEastAsia" w:hAnsi="Times New Roman"/>
          <w:color w:val="auto"/>
          <w:sz w:val="24"/>
          <w:szCs w:val="24"/>
          <w:lang w:eastAsia="zh-CN"/>
        </w:rPr>
        <w:t xml:space="preserve">Si and </w:t>
      </w:r>
      <w:r w:rsidR="00190E2B" w:rsidRPr="003C13A5">
        <w:rPr>
          <w:rFonts w:ascii="Times New Roman" w:eastAsiaTheme="minorEastAsia" w:hAnsi="Times New Roman"/>
          <w:color w:val="auto"/>
          <w:sz w:val="24"/>
          <w:szCs w:val="24"/>
          <w:vertAlign w:val="superscript"/>
          <w:lang w:eastAsia="zh-CN"/>
        </w:rPr>
        <w:t>125</w:t>
      </w:r>
      <w:r w:rsidR="00190E2B" w:rsidRPr="003C13A5">
        <w:rPr>
          <w:rFonts w:ascii="Times New Roman" w:eastAsiaTheme="minorEastAsia" w:hAnsi="Times New Roman"/>
          <w:color w:val="auto"/>
          <w:sz w:val="24"/>
          <w:szCs w:val="24"/>
          <w:lang w:eastAsia="zh-CN"/>
        </w:rPr>
        <w:t>Te NMR</w:t>
      </w:r>
      <w:r w:rsidR="00190E2B" w:rsidRPr="00190E2B">
        <w:rPr>
          <w:rFonts w:ascii="Times New Roman" w:eastAsiaTheme="minorEastAsia" w:hAnsi="Times New Roman"/>
          <w:color w:val="auto"/>
          <w:sz w:val="24"/>
          <w:szCs w:val="24"/>
          <w:lang w:eastAsia="zh-CN"/>
        </w:rPr>
        <w:t xml:space="preserve"> spectra were collected on a Bruker AVANCE NEO 600 MHz spectrometer (sample concentration</w:t>
      </w:r>
      <w:r w:rsidR="00190E2B">
        <w:rPr>
          <w:rFonts w:ascii="Times New Roman" w:eastAsiaTheme="minorEastAsia" w:hAnsi="Times New Roman" w:hint="eastAsia"/>
          <w:color w:val="auto"/>
          <w:sz w:val="24"/>
          <w:szCs w:val="24"/>
          <w:lang w:eastAsia="zh-CN"/>
        </w:rPr>
        <w:t>:</w:t>
      </w:r>
      <w:r w:rsidR="00190E2B" w:rsidRPr="00190E2B">
        <w:rPr>
          <w:rFonts w:ascii="Times New Roman" w:eastAsiaTheme="minorEastAsia" w:hAnsi="Times New Roman"/>
          <w:color w:val="auto"/>
          <w:sz w:val="24"/>
          <w:szCs w:val="24"/>
          <w:lang w:eastAsia="zh-CN"/>
        </w:rPr>
        <w:t xml:space="preserve"> </w:t>
      </w:r>
      <w:r w:rsidR="00190E2B">
        <w:rPr>
          <w:rFonts w:ascii="Times New Roman" w:eastAsiaTheme="minorEastAsia" w:hAnsi="Times New Roman" w:hint="eastAsia"/>
          <w:color w:val="auto"/>
          <w:sz w:val="24"/>
          <w:szCs w:val="24"/>
          <w:lang w:eastAsia="zh-CN"/>
        </w:rPr>
        <w:t>20</w:t>
      </w:r>
      <w:r w:rsidR="00190E2B" w:rsidRPr="00190E2B">
        <w:rPr>
          <w:rFonts w:ascii="Times New Roman" w:eastAsiaTheme="minorEastAsia" w:hAnsi="Times New Roman"/>
          <w:color w:val="auto"/>
          <w:sz w:val="24"/>
          <w:szCs w:val="24"/>
          <w:lang w:eastAsia="zh-CN"/>
        </w:rPr>
        <w:t xml:space="preserve">0 </w:t>
      </w:r>
      <w:r w:rsidR="004C5BC9" w:rsidRPr="004C5BC9">
        <w:rPr>
          <w:rFonts w:ascii="Times New Roman" w:eastAsiaTheme="minorEastAsia" w:hAnsi="Times New Roman"/>
          <w:color w:val="auto"/>
          <w:sz w:val="24"/>
          <w:szCs w:val="24"/>
          <w:lang w:eastAsia="zh-CN"/>
        </w:rPr>
        <w:t>mg mL</w:t>
      </w:r>
      <w:r w:rsidR="004C5BC9" w:rsidRPr="004C5BC9">
        <w:rPr>
          <w:rFonts w:ascii="Times New Roman" w:eastAsiaTheme="minorEastAsia" w:hAnsi="Times New Roman" w:hint="eastAsia"/>
          <w:color w:val="auto"/>
          <w:sz w:val="24"/>
          <w:szCs w:val="24"/>
          <w:vertAlign w:val="superscript"/>
          <w:lang w:eastAsia="zh-CN"/>
        </w:rPr>
        <w:t>-1</w:t>
      </w:r>
      <w:r w:rsidR="00190E2B" w:rsidRPr="00190E2B">
        <w:rPr>
          <w:rFonts w:ascii="Times New Roman" w:eastAsiaTheme="minorEastAsia" w:hAnsi="Times New Roman"/>
          <w:color w:val="auto"/>
          <w:sz w:val="24"/>
          <w:szCs w:val="24"/>
          <w:lang w:eastAsia="zh-CN"/>
        </w:rPr>
        <w:t>).</w:t>
      </w:r>
      <w:r w:rsidR="004C5BC9">
        <w:rPr>
          <w:rFonts w:ascii="Times New Roman" w:eastAsiaTheme="minorEastAsia" w:hAnsi="Times New Roman" w:hint="eastAsia"/>
          <w:color w:val="auto"/>
          <w:sz w:val="24"/>
          <w:szCs w:val="24"/>
          <w:lang w:eastAsia="zh-CN"/>
        </w:rPr>
        <w:t xml:space="preserve"> </w:t>
      </w:r>
      <w:r w:rsidR="00E37D6B" w:rsidRPr="003C13A5">
        <w:rPr>
          <w:rFonts w:ascii="Times New Roman" w:eastAsiaTheme="minorEastAsia" w:hAnsi="Times New Roman"/>
          <w:color w:val="auto"/>
          <w:sz w:val="24"/>
          <w:szCs w:val="24"/>
          <w:lang w:eastAsia="zh-CN"/>
        </w:rPr>
        <w:t>Samples were dissolved in CDCl</w:t>
      </w:r>
      <w:r w:rsidR="00E37D6B" w:rsidRPr="003C13A5">
        <w:rPr>
          <w:rFonts w:ascii="Times New Roman" w:eastAsiaTheme="minorEastAsia" w:hAnsi="Times New Roman"/>
          <w:color w:val="auto"/>
          <w:sz w:val="24"/>
          <w:szCs w:val="24"/>
          <w:vertAlign w:val="subscript"/>
          <w:lang w:eastAsia="zh-CN"/>
        </w:rPr>
        <w:t>3</w:t>
      </w:r>
      <w:r w:rsidR="00E37D6B" w:rsidRPr="003C13A5">
        <w:rPr>
          <w:rFonts w:ascii="Times New Roman" w:eastAsiaTheme="minorEastAsia" w:hAnsi="Times New Roman"/>
          <w:color w:val="auto"/>
          <w:sz w:val="24"/>
          <w:szCs w:val="24"/>
          <w:lang w:eastAsia="zh-CN"/>
        </w:rPr>
        <w:t xml:space="preserve"> or CD</w:t>
      </w:r>
      <w:r w:rsidR="00E37D6B" w:rsidRPr="003C13A5">
        <w:rPr>
          <w:rFonts w:ascii="Times New Roman" w:eastAsiaTheme="minorEastAsia" w:hAnsi="Times New Roman"/>
          <w:color w:val="auto"/>
          <w:sz w:val="24"/>
          <w:szCs w:val="24"/>
          <w:vertAlign w:val="subscript"/>
          <w:lang w:eastAsia="zh-CN"/>
        </w:rPr>
        <w:t>3</w:t>
      </w:r>
      <w:r w:rsidR="00E37D6B" w:rsidRPr="003C13A5">
        <w:rPr>
          <w:rFonts w:ascii="Times New Roman" w:eastAsiaTheme="minorEastAsia" w:hAnsi="Times New Roman"/>
          <w:color w:val="auto"/>
          <w:sz w:val="24"/>
          <w:szCs w:val="24"/>
          <w:lang w:eastAsia="zh-CN"/>
        </w:rPr>
        <w:t>OD depending on solubility.</w:t>
      </w:r>
      <w:bookmarkEnd w:id="13"/>
      <w:r w:rsidR="004C5BC9" w:rsidRPr="004C5BC9">
        <w:t xml:space="preserve"> </w:t>
      </w:r>
      <w:r w:rsidR="004C5BC9" w:rsidRPr="004C5BC9">
        <w:rPr>
          <w:rFonts w:ascii="Times New Roman" w:eastAsiaTheme="minorEastAsia" w:hAnsi="Times New Roman"/>
          <w:color w:val="auto"/>
          <w:sz w:val="24"/>
          <w:szCs w:val="24"/>
          <w:lang w:eastAsia="zh-CN"/>
        </w:rPr>
        <w:t>For silicon-containing samples, deuterated solvents without TMS were used to avoid interference near the Si resonance region. All spectra were acquired at 298 K unless otherwise specified.</w:t>
      </w:r>
    </w:p>
    <w:bookmarkEnd w:id="11"/>
    <w:p w14:paraId="26F13293" w14:textId="314E236F" w:rsidR="00C25022" w:rsidRPr="003C13A5" w:rsidRDefault="0048697B">
      <w:pPr>
        <w:pStyle w:val="MDPI31text"/>
        <w:spacing w:beforeLines="50" w:before="120" w:line="360" w:lineRule="auto"/>
        <w:ind w:firstLine="0"/>
        <w:jc w:val="left"/>
        <w:rPr>
          <w:rFonts w:ascii="Times New Roman" w:eastAsiaTheme="minorEastAsia" w:hAnsi="Times New Roman"/>
          <w:color w:val="auto"/>
          <w:sz w:val="24"/>
          <w:szCs w:val="24"/>
          <w:lang w:eastAsia="zh-CN"/>
        </w:rPr>
      </w:pPr>
      <w:r w:rsidRPr="003C13A5">
        <w:rPr>
          <w:rFonts w:ascii="Times New Roman" w:eastAsiaTheme="minorEastAsia" w:hAnsi="Times New Roman"/>
          <w:b/>
          <w:bCs/>
          <w:color w:val="auto"/>
          <w:sz w:val="24"/>
          <w:szCs w:val="24"/>
          <w:lang w:eastAsia="zh-CN"/>
        </w:rPr>
        <w:t>Gel permeation chromatography (GPC):</w:t>
      </w:r>
      <w:r w:rsidRPr="003C13A5">
        <w:rPr>
          <w:rFonts w:ascii="Times New Roman" w:eastAsiaTheme="minorEastAsia" w:hAnsi="Times New Roman"/>
          <w:color w:val="auto"/>
          <w:sz w:val="24"/>
          <w:szCs w:val="24"/>
          <w:lang w:eastAsia="zh-CN"/>
        </w:rPr>
        <w:t xml:space="preserve"> GPC was performed on an Agilent 1260 Infinity II system using tetrahydrofuran (THF) as the mobile phase, with molecular weights calibrated against polystyrene standards. Gel permeation chromatography equipped with a multi-angle light scattering (GPC-MALS, Waters) was used to determine the absolute molecular weight and molecular conformation, equipping a DAWN HELEOS II laser scattering detector and a differential refractive index (</w:t>
      </w:r>
      <w:proofErr w:type="spellStart"/>
      <w:r w:rsidRPr="003C13A5">
        <w:rPr>
          <w:rFonts w:ascii="Times New Roman" w:eastAsiaTheme="minorEastAsia" w:hAnsi="Times New Roman"/>
          <w:color w:val="auto"/>
          <w:sz w:val="24"/>
          <w:szCs w:val="24"/>
          <w:lang w:eastAsia="zh-CN"/>
        </w:rPr>
        <w:t>dRI</w:t>
      </w:r>
      <w:proofErr w:type="spellEnd"/>
      <w:r w:rsidRPr="003C13A5">
        <w:rPr>
          <w:rFonts w:ascii="Times New Roman" w:eastAsiaTheme="minorEastAsia" w:hAnsi="Times New Roman"/>
          <w:color w:val="auto"/>
          <w:sz w:val="24"/>
          <w:szCs w:val="24"/>
          <w:lang w:eastAsia="zh-CN"/>
        </w:rPr>
        <w:t>) detector.</w:t>
      </w:r>
      <w:r w:rsidRPr="003C13A5">
        <w:rPr>
          <w:rFonts w:ascii="Times New Roman" w:hAnsi="Times New Roman"/>
          <w:sz w:val="24"/>
          <w:szCs w:val="24"/>
        </w:rPr>
        <w:t xml:space="preserve"> </w:t>
      </w:r>
      <w:r w:rsidRPr="003C13A5">
        <w:rPr>
          <w:rFonts w:ascii="Times New Roman" w:eastAsiaTheme="minorEastAsia" w:hAnsi="Times New Roman"/>
          <w:color w:val="auto"/>
          <w:sz w:val="24"/>
          <w:szCs w:val="24"/>
          <w:lang w:eastAsia="zh-CN"/>
        </w:rPr>
        <w:t xml:space="preserve">2 mg/mL ~ 10 mg/mL dilute solution in THF was used, with an inline </w:t>
      </w:r>
      <w:proofErr w:type="spellStart"/>
      <w:r w:rsidRPr="003C13A5">
        <w:rPr>
          <w:rFonts w:ascii="Times New Roman" w:eastAsiaTheme="minorEastAsia" w:hAnsi="Times New Roman"/>
          <w:color w:val="auto"/>
          <w:sz w:val="24"/>
          <w:szCs w:val="24"/>
          <w:lang w:eastAsia="zh-CN"/>
        </w:rPr>
        <w:t>dRI</w:t>
      </w:r>
      <w:proofErr w:type="spellEnd"/>
      <w:r w:rsidRPr="003C13A5">
        <w:rPr>
          <w:rFonts w:ascii="Times New Roman" w:eastAsiaTheme="minorEastAsia" w:hAnsi="Times New Roman"/>
          <w:color w:val="auto"/>
          <w:sz w:val="24"/>
          <w:szCs w:val="24"/>
          <w:lang w:eastAsia="zh-CN"/>
        </w:rPr>
        <w:t xml:space="preserve"> and 18-angle MALS detector.</w:t>
      </w:r>
    </w:p>
    <w:p w14:paraId="71501DE2" w14:textId="56094A12" w:rsidR="008A102C" w:rsidRPr="003C13A5" w:rsidRDefault="0048697B">
      <w:pPr>
        <w:pStyle w:val="MDPI31text"/>
        <w:spacing w:beforeLines="50" w:before="120" w:line="360" w:lineRule="auto"/>
        <w:ind w:firstLine="0"/>
        <w:jc w:val="left"/>
        <w:rPr>
          <w:rFonts w:ascii="Times New Roman" w:eastAsiaTheme="minorEastAsia" w:hAnsi="Times New Roman"/>
          <w:color w:val="auto"/>
          <w:sz w:val="24"/>
          <w:szCs w:val="24"/>
          <w:lang w:eastAsia="zh-CN"/>
        </w:rPr>
      </w:pPr>
      <w:bookmarkStart w:id="15" w:name="OLE_LINK67"/>
      <w:r w:rsidRPr="003C13A5">
        <w:rPr>
          <w:rFonts w:ascii="Times New Roman" w:eastAsiaTheme="minorEastAsia" w:hAnsi="Times New Roman"/>
          <w:b/>
          <w:bCs/>
          <w:color w:val="auto"/>
          <w:sz w:val="24"/>
          <w:szCs w:val="24"/>
          <w:lang w:eastAsia="zh-CN"/>
        </w:rPr>
        <w:t>Time-of-flight secondary ion mass spectrometry (TOF-SIMS):</w:t>
      </w:r>
      <w:r w:rsidRPr="003C13A5">
        <w:rPr>
          <w:rFonts w:ascii="Times New Roman" w:eastAsiaTheme="minorEastAsia" w:hAnsi="Times New Roman"/>
          <w:color w:val="auto"/>
          <w:sz w:val="24"/>
          <w:szCs w:val="24"/>
          <w:lang w:eastAsia="zh-CN"/>
        </w:rPr>
        <w:t xml:space="preserve"> TOF-SIMS was performed on an IONTOF TOF.SIMS 5–100 instrument (IONTOF GmbH, Germany) using a Bi</w:t>
      </w:r>
      <w:r w:rsidRPr="003C13A5">
        <w:rPr>
          <w:rFonts w:ascii="Times New Roman" w:eastAsiaTheme="minorEastAsia" w:hAnsi="Times New Roman"/>
          <w:color w:val="auto"/>
          <w:sz w:val="24"/>
          <w:szCs w:val="24"/>
          <w:vertAlign w:val="superscript"/>
          <w:lang w:eastAsia="zh-CN"/>
        </w:rPr>
        <w:t>3+</w:t>
      </w:r>
      <w:r w:rsidRPr="003C13A5">
        <w:rPr>
          <w:rFonts w:ascii="Times New Roman" w:eastAsiaTheme="minorEastAsia" w:hAnsi="Times New Roman"/>
          <w:color w:val="auto"/>
          <w:sz w:val="24"/>
          <w:szCs w:val="24"/>
          <w:lang w:eastAsia="zh-CN"/>
        </w:rPr>
        <w:t xml:space="preserve"> primary ion source, with depth profiling conducted via a GCIB sputtering beam (10 keV, 45°) at a calibrated rate of 0.14 nm/s for SiO</w:t>
      </w:r>
      <w:r w:rsidRPr="003C13A5">
        <w:rPr>
          <w:rFonts w:ascii="Times New Roman" w:eastAsiaTheme="minorEastAsia" w:hAnsi="Times New Roman"/>
          <w:color w:val="auto"/>
          <w:sz w:val="24"/>
          <w:szCs w:val="24"/>
          <w:vertAlign w:val="subscript"/>
          <w:lang w:eastAsia="zh-CN"/>
        </w:rPr>
        <w:t>2</w:t>
      </w:r>
      <w:r w:rsidRPr="003C13A5">
        <w:rPr>
          <w:rFonts w:ascii="Times New Roman" w:eastAsiaTheme="minorEastAsia" w:hAnsi="Times New Roman"/>
          <w:color w:val="auto"/>
          <w:sz w:val="24"/>
          <w:szCs w:val="24"/>
          <w:lang w:eastAsia="zh-CN"/>
        </w:rPr>
        <w:t>.</w:t>
      </w:r>
    </w:p>
    <w:p w14:paraId="0E2E0074" w14:textId="3BE53BA9" w:rsidR="00C25022" w:rsidRPr="003C13A5" w:rsidRDefault="008A102C">
      <w:pPr>
        <w:pStyle w:val="MDPI31text"/>
        <w:spacing w:beforeLines="50" w:before="120" w:line="360" w:lineRule="auto"/>
        <w:ind w:firstLine="0"/>
        <w:jc w:val="left"/>
        <w:rPr>
          <w:rFonts w:ascii="Times New Roman" w:eastAsiaTheme="minorEastAsia" w:hAnsi="Times New Roman"/>
          <w:color w:val="auto"/>
          <w:sz w:val="24"/>
          <w:szCs w:val="24"/>
          <w:lang w:eastAsia="zh-CN"/>
        </w:rPr>
      </w:pPr>
      <w:bookmarkStart w:id="16" w:name="OLE_LINK74"/>
      <w:bookmarkEnd w:id="15"/>
      <w:r w:rsidRPr="003C13A5">
        <w:rPr>
          <w:rFonts w:ascii="Times New Roman" w:eastAsiaTheme="minorEastAsia" w:hAnsi="Times New Roman"/>
          <w:b/>
          <w:bCs/>
          <w:color w:val="auto"/>
          <w:sz w:val="24"/>
          <w:szCs w:val="24"/>
          <w:lang w:eastAsia="zh-CN"/>
        </w:rPr>
        <w:t>X-ray photoelectron spectroscopy (XPS)</w:t>
      </w:r>
      <w:r w:rsidRPr="003C13A5">
        <w:rPr>
          <w:rFonts w:ascii="Times New Roman" w:eastAsiaTheme="minorEastAsia" w:hAnsi="Times New Roman"/>
          <w:color w:val="auto"/>
          <w:sz w:val="24"/>
          <w:szCs w:val="24"/>
          <w:lang w:eastAsia="zh-CN"/>
        </w:rPr>
        <w:t xml:space="preserve">: XPS measurements was performed on a </w:t>
      </w:r>
      <w:proofErr w:type="spellStart"/>
      <w:r w:rsidRPr="003C13A5">
        <w:rPr>
          <w:rFonts w:ascii="Times New Roman" w:eastAsiaTheme="minorEastAsia" w:hAnsi="Times New Roman"/>
          <w:color w:val="auto"/>
          <w:sz w:val="24"/>
          <w:szCs w:val="24"/>
          <w:lang w:eastAsia="zh-CN"/>
        </w:rPr>
        <w:t>Thermo</w:t>
      </w:r>
      <w:proofErr w:type="spellEnd"/>
      <w:r w:rsidRPr="003C13A5">
        <w:rPr>
          <w:rFonts w:ascii="Times New Roman" w:eastAsiaTheme="minorEastAsia" w:hAnsi="Times New Roman"/>
          <w:color w:val="auto"/>
          <w:sz w:val="24"/>
          <w:szCs w:val="24"/>
          <w:lang w:eastAsia="zh-CN"/>
        </w:rPr>
        <w:t xml:space="preserve"> Scientific ESCALAB 250Xi instrument using Al Kα radiation (1486.6 eV), with all binding energies calibrated to the C 1s peak at 284.8 eV.</w:t>
      </w:r>
    </w:p>
    <w:p w14:paraId="36A10A2B" w14:textId="67078AC7" w:rsidR="008A102C" w:rsidRPr="003C13A5" w:rsidRDefault="008A102C" w:rsidP="00DE5680">
      <w:pPr>
        <w:pStyle w:val="MDPI31text"/>
        <w:spacing w:beforeLines="50" w:before="120" w:line="360" w:lineRule="auto"/>
        <w:ind w:firstLine="0"/>
        <w:jc w:val="left"/>
        <w:rPr>
          <w:rFonts w:ascii="Times New Roman" w:eastAsiaTheme="minorEastAsia" w:hAnsi="Times New Roman"/>
          <w:color w:val="auto"/>
          <w:sz w:val="24"/>
          <w:szCs w:val="24"/>
          <w:lang w:eastAsia="zh-CN"/>
        </w:rPr>
      </w:pPr>
      <w:bookmarkStart w:id="17" w:name="OLE_LINK60"/>
      <w:r w:rsidRPr="003C13A5">
        <w:rPr>
          <w:rFonts w:ascii="Times New Roman" w:eastAsiaTheme="minorEastAsia" w:hAnsi="Times New Roman"/>
          <w:b/>
          <w:bCs/>
          <w:color w:val="auto"/>
          <w:sz w:val="24"/>
          <w:szCs w:val="24"/>
          <w:lang w:eastAsia="zh-CN"/>
        </w:rPr>
        <w:t>Fourier transform infrared (FTIR)</w:t>
      </w:r>
      <w:r w:rsidR="00DE5680" w:rsidRPr="003C13A5">
        <w:rPr>
          <w:rFonts w:ascii="Times New Roman" w:eastAsiaTheme="minorEastAsia" w:hAnsi="Times New Roman"/>
          <w:b/>
          <w:bCs/>
          <w:color w:val="auto"/>
          <w:sz w:val="24"/>
          <w:szCs w:val="24"/>
          <w:lang w:eastAsia="zh-CN"/>
        </w:rPr>
        <w:t xml:space="preserve"> and</w:t>
      </w:r>
      <w:r w:rsidRPr="003C13A5">
        <w:rPr>
          <w:rFonts w:ascii="Times New Roman" w:eastAsiaTheme="minorEastAsia" w:hAnsi="Times New Roman"/>
          <w:b/>
          <w:bCs/>
          <w:color w:val="auto"/>
          <w:sz w:val="24"/>
          <w:szCs w:val="24"/>
          <w:lang w:eastAsia="zh-CN"/>
        </w:rPr>
        <w:t xml:space="preserve"> </w:t>
      </w:r>
      <w:r w:rsidR="00DE5680" w:rsidRPr="003C13A5">
        <w:rPr>
          <w:rFonts w:ascii="Times New Roman" w:eastAsiaTheme="minorEastAsia" w:hAnsi="Times New Roman"/>
          <w:b/>
          <w:bCs/>
          <w:color w:val="auto"/>
          <w:sz w:val="24"/>
          <w:szCs w:val="24"/>
          <w:lang w:eastAsia="zh-CN"/>
        </w:rPr>
        <w:t>Raman spectroscopy</w:t>
      </w:r>
      <w:r w:rsidRPr="003C13A5">
        <w:rPr>
          <w:rFonts w:ascii="Times New Roman" w:eastAsiaTheme="minorEastAsia" w:hAnsi="Times New Roman"/>
          <w:b/>
          <w:bCs/>
          <w:color w:val="auto"/>
          <w:sz w:val="24"/>
          <w:szCs w:val="24"/>
          <w:lang w:eastAsia="zh-CN"/>
        </w:rPr>
        <w:t>:</w:t>
      </w:r>
      <w:r w:rsidRPr="003C13A5">
        <w:rPr>
          <w:rFonts w:ascii="Times New Roman" w:eastAsiaTheme="minorEastAsia" w:hAnsi="Times New Roman"/>
          <w:color w:val="auto"/>
          <w:sz w:val="24"/>
          <w:szCs w:val="24"/>
          <w:lang w:eastAsia="zh-CN"/>
        </w:rPr>
        <w:t xml:space="preserve"> FTIR spectra were recorded on a Nicolet iS50 spectrometer equipped with an attenuated total reflectance (ATR) accessory. </w:t>
      </w:r>
      <w:bookmarkStart w:id="18" w:name="OLE_LINK55"/>
      <w:r w:rsidRPr="003C13A5">
        <w:rPr>
          <w:rFonts w:ascii="Times New Roman" w:eastAsiaTheme="minorEastAsia" w:hAnsi="Times New Roman"/>
          <w:color w:val="auto"/>
          <w:sz w:val="24"/>
          <w:szCs w:val="24"/>
          <w:lang w:eastAsia="zh-CN"/>
        </w:rPr>
        <w:t xml:space="preserve">Raman spectra were collected on a </w:t>
      </w:r>
      <w:proofErr w:type="spellStart"/>
      <w:r w:rsidRPr="003C13A5">
        <w:rPr>
          <w:rFonts w:ascii="Times New Roman" w:eastAsiaTheme="minorEastAsia" w:hAnsi="Times New Roman"/>
          <w:color w:val="auto"/>
          <w:sz w:val="24"/>
          <w:szCs w:val="24"/>
          <w:lang w:eastAsia="zh-CN"/>
        </w:rPr>
        <w:t>WITec</w:t>
      </w:r>
      <w:proofErr w:type="spellEnd"/>
      <w:r w:rsidRPr="003C13A5">
        <w:rPr>
          <w:rFonts w:ascii="Times New Roman" w:eastAsiaTheme="minorEastAsia" w:hAnsi="Times New Roman"/>
          <w:color w:val="auto"/>
          <w:sz w:val="24"/>
          <w:szCs w:val="24"/>
          <w:lang w:eastAsia="zh-CN"/>
        </w:rPr>
        <w:t xml:space="preserve"> Alpha300R confocal Raman system equipped with a 532 nm TEM00 laser.</w:t>
      </w:r>
    </w:p>
    <w:p w14:paraId="15D42DD2" w14:textId="77777777" w:rsidR="00C25022" w:rsidRPr="003C13A5" w:rsidRDefault="00000000">
      <w:pPr>
        <w:pStyle w:val="MDPI31text"/>
        <w:pageBreakBefore/>
        <w:spacing w:beforeLines="50" w:before="120" w:line="360" w:lineRule="auto"/>
        <w:ind w:firstLine="0"/>
        <w:jc w:val="left"/>
        <w:rPr>
          <w:rFonts w:ascii="Times New Roman" w:eastAsiaTheme="minorEastAsia" w:hAnsi="Times New Roman"/>
          <w:color w:val="auto"/>
          <w:sz w:val="24"/>
          <w:szCs w:val="24"/>
          <w:lang w:eastAsia="zh-CN"/>
        </w:rPr>
      </w:pPr>
      <w:bookmarkStart w:id="19" w:name="_Hlk207967484"/>
      <w:bookmarkEnd w:id="12"/>
      <w:bookmarkEnd w:id="16"/>
      <w:bookmarkEnd w:id="17"/>
      <w:bookmarkEnd w:id="18"/>
      <w:r w:rsidRPr="003C13A5">
        <w:rPr>
          <w:rFonts w:ascii="Times New Roman" w:eastAsiaTheme="minorEastAsia" w:hAnsi="Times New Roman"/>
          <w:b/>
          <w:bCs/>
          <w:color w:val="auto"/>
          <w:sz w:val="24"/>
          <w:szCs w:val="24"/>
          <w:lang w:eastAsia="zh-CN"/>
        </w:rPr>
        <w:lastRenderedPageBreak/>
        <w:t>b) Material performance tests:</w:t>
      </w:r>
      <w:r w:rsidRPr="003C13A5">
        <w:rPr>
          <w:rFonts w:ascii="Times New Roman" w:eastAsiaTheme="minorEastAsia" w:hAnsi="Times New Roman"/>
          <w:color w:val="auto"/>
          <w:sz w:val="24"/>
          <w:szCs w:val="24"/>
          <w:lang w:eastAsia="zh-CN"/>
        </w:rPr>
        <w:t xml:space="preserve"> </w:t>
      </w:r>
    </w:p>
    <w:p w14:paraId="21AD4389" w14:textId="77777777" w:rsidR="007F186D" w:rsidRPr="003C13A5" w:rsidRDefault="007F186D" w:rsidP="007F186D">
      <w:pPr>
        <w:pStyle w:val="MDPI31text"/>
        <w:spacing w:beforeLines="50" w:before="120" w:line="360" w:lineRule="auto"/>
        <w:ind w:firstLine="0"/>
        <w:jc w:val="left"/>
        <w:rPr>
          <w:rFonts w:ascii="Times New Roman" w:eastAsiaTheme="minorEastAsia" w:hAnsi="Times New Roman"/>
          <w:color w:val="auto"/>
          <w:sz w:val="24"/>
          <w:szCs w:val="24"/>
          <w:lang w:eastAsia="zh-CN"/>
        </w:rPr>
      </w:pPr>
      <w:bookmarkStart w:id="20" w:name="OLE_LINK94"/>
      <w:bookmarkStart w:id="21" w:name="OLE_LINK86"/>
      <w:r w:rsidRPr="003C13A5">
        <w:rPr>
          <w:rFonts w:ascii="Times New Roman" w:eastAsiaTheme="minorEastAsia" w:hAnsi="Times New Roman"/>
          <w:b/>
          <w:bCs/>
          <w:color w:val="auto"/>
          <w:sz w:val="24"/>
          <w:szCs w:val="24"/>
          <w:lang w:val="de-DE" w:eastAsia="zh-CN"/>
        </w:rPr>
        <w:t xml:space="preserve">Mechanical testing: </w:t>
      </w:r>
      <w:r w:rsidRPr="003C13A5">
        <w:rPr>
          <w:rFonts w:ascii="Times New Roman" w:eastAsiaTheme="minorEastAsia" w:hAnsi="Times New Roman"/>
          <w:color w:val="auto"/>
          <w:sz w:val="24"/>
          <w:szCs w:val="24"/>
          <w:lang w:val="de-DE" w:eastAsia="zh-CN"/>
        </w:rPr>
        <w:t>Tensile tests were performed on a Shimadzu AGS-X universal testing machine (100 N load cell) at a crosshead speed of 20 mm min</w:t>
      </w:r>
      <w:r w:rsidRPr="003C13A5">
        <w:rPr>
          <w:rFonts w:ascii="Times New Roman" w:eastAsiaTheme="minorEastAsia" w:hAnsi="Times New Roman"/>
          <w:color w:val="auto"/>
          <w:sz w:val="24"/>
          <w:szCs w:val="24"/>
          <w:vertAlign w:val="superscript"/>
          <w:lang w:val="de-DE" w:eastAsia="zh-CN"/>
        </w:rPr>
        <w:t>-1</w:t>
      </w:r>
      <w:r w:rsidRPr="003C13A5">
        <w:rPr>
          <w:rFonts w:ascii="Times New Roman" w:eastAsiaTheme="minorEastAsia" w:hAnsi="Times New Roman"/>
          <w:color w:val="auto"/>
          <w:sz w:val="24"/>
          <w:szCs w:val="24"/>
          <w:lang w:val="de-DE" w:eastAsia="zh-CN"/>
        </w:rPr>
        <w:t>, using standard dumbbell-shaped samples (30 × 5 × 1.5 mm) with a 15 mm gauge length. Each sample employs at least four specimens for tested per conditions.</w:t>
      </w:r>
      <w:r w:rsidRPr="003C13A5">
        <w:rPr>
          <w:rFonts w:ascii="Times New Roman" w:eastAsiaTheme="minorEastAsia" w:hAnsi="Times New Roman"/>
          <w:color w:val="auto"/>
          <w:sz w:val="24"/>
          <w:szCs w:val="24"/>
          <w:lang w:eastAsia="zh-CN"/>
        </w:rPr>
        <w:t xml:space="preserve"> </w:t>
      </w:r>
    </w:p>
    <w:p w14:paraId="6708C69C" w14:textId="56878AA1" w:rsidR="00C25022" w:rsidRPr="003C13A5" w:rsidRDefault="00D45A36">
      <w:pPr>
        <w:pStyle w:val="MDPI31text"/>
        <w:spacing w:beforeLines="50" w:before="120" w:line="360" w:lineRule="auto"/>
        <w:ind w:firstLine="0"/>
        <w:jc w:val="left"/>
        <w:rPr>
          <w:rFonts w:ascii="Times New Roman" w:eastAsiaTheme="minorEastAsia" w:hAnsi="Times New Roman"/>
          <w:color w:val="auto"/>
          <w:sz w:val="24"/>
          <w:szCs w:val="24"/>
          <w:lang w:eastAsia="zh-CN"/>
        </w:rPr>
      </w:pPr>
      <w:r w:rsidRPr="003C13A5">
        <w:rPr>
          <w:rFonts w:ascii="Times New Roman" w:eastAsiaTheme="minorEastAsia" w:hAnsi="Times New Roman"/>
          <w:b/>
          <w:bCs/>
          <w:color w:val="auto"/>
          <w:sz w:val="24"/>
          <w:szCs w:val="24"/>
          <w:lang w:eastAsia="zh-CN"/>
        </w:rPr>
        <w:t>Rheological measurements</w:t>
      </w:r>
      <w:r w:rsidR="007F186D" w:rsidRPr="003C13A5">
        <w:rPr>
          <w:rFonts w:ascii="Times New Roman" w:eastAsiaTheme="minorEastAsia" w:hAnsi="Times New Roman"/>
          <w:b/>
          <w:bCs/>
          <w:color w:val="auto"/>
          <w:sz w:val="24"/>
          <w:szCs w:val="24"/>
          <w:lang w:eastAsia="zh-CN"/>
        </w:rPr>
        <w:t>:</w:t>
      </w:r>
      <w:r w:rsidR="007F186D" w:rsidRPr="003C13A5">
        <w:rPr>
          <w:rFonts w:ascii="Times New Roman" w:eastAsiaTheme="minorEastAsia" w:hAnsi="Times New Roman"/>
          <w:color w:val="auto"/>
          <w:sz w:val="24"/>
          <w:szCs w:val="24"/>
          <w:lang w:eastAsia="zh-CN"/>
        </w:rPr>
        <w:t xml:space="preserve"> </w:t>
      </w:r>
      <w:r w:rsidRPr="003C13A5">
        <w:rPr>
          <w:rFonts w:ascii="Times New Roman" w:eastAsiaTheme="minorEastAsia" w:hAnsi="Times New Roman"/>
          <w:color w:val="auto"/>
          <w:sz w:val="24"/>
          <w:szCs w:val="24"/>
          <w:lang w:eastAsia="zh-CN"/>
        </w:rPr>
        <w:t xml:space="preserve">Rheological master curve was constructed using a TA Instruments DHR-2 rheometer with a 25 mm parallel-plate geometry and 1 mm gap. Dynamic frequency-sweep tests (0.1–100 rad/s, 1% strain) were performed under dry nitrogen over a broad temperature in 10 °C increments. </w:t>
      </w:r>
      <w:bookmarkStart w:id="22" w:name="OLE_LINK7"/>
      <w:r w:rsidRPr="003C13A5">
        <w:rPr>
          <w:rFonts w:ascii="Times New Roman" w:eastAsiaTheme="minorEastAsia" w:hAnsi="Times New Roman"/>
          <w:color w:val="auto"/>
          <w:sz w:val="24"/>
          <w:szCs w:val="24"/>
          <w:lang w:eastAsia="zh-CN"/>
        </w:rPr>
        <w:t>Time–temperature superposition (TTS) was applied using 0 °C as the reference,</w:t>
      </w:r>
      <w:bookmarkEnd w:id="22"/>
      <w:r w:rsidRPr="003C13A5">
        <w:rPr>
          <w:rFonts w:ascii="Times New Roman" w:hAnsi="Times New Roman"/>
          <w:sz w:val="24"/>
          <w:szCs w:val="24"/>
        </w:rPr>
        <w:t xml:space="preserve"> </w:t>
      </w:r>
      <w:r w:rsidRPr="003C13A5">
        <w:rPr>
          <w:rFonts w:ascii="Times New Roman" w:eastAsiaTheme="minorEastAsia" w:hAnsi="Times New Roman"/>
          <w:color w:val="auto"/>
          <w:sz w:val="24"/>
          <w:szCs w:val="24"/>
          <w:lang w:eastAsia="zh-CN"/>
        </w:rPr>
        <w:t>capturing the full viscoelastic response over wide temperature range (–130 to 130 °C), well below the onset of thermal decomposition from TGA.</w:t>
      </w:r>
    </w:p>
    <w:p w14:paraId="56B8492E" w14:textId="6626DB07" w:rsidR="00C25022" w:rsidRPr="003C13A5" w:rsidRDefault="00D45A36">
      <w:pPr>
        <w:pStyle w:val="MDPI31text"/>
        <w:spacing w:beforeLines="50" w:before="120" w:line="360" w:lineRule="auto"/>
        <w:ind w:firstLine="0"/>
        <w:rPr>
          <w:rFonts w:ascii="Times New Roman" w:eastAsiaTheme="minorEastAsia" w:hAnsi="Times New Roman"/>
          <w:color w:val="auto"/>
          <w:sz w:val="24"/>
          <w:szCs w:val="24"/>
          <w:lang w:val="de-DE" w:eastAsia="zh-CN"/>
        </w:rPr>
      </w:pPr>
      <w:bookmarkStart w:id="23" w:name="OLE_LINK11"/>
      <w:r w:rsidRPr="003C13A5">
        <w:rPr>
          <w:rFonts w:ascii="Times New Roman" w:eastAsiaTheme="minorEastAsia" w:hAnsi="Times New Roman"/>
          <w:color w:val="auto"/>
          <w:sz w:val="24"/>
          <w:szCs w:val="24"/>
          <w:lang w:val="de-DE" w:eastAsia="zh-CN"/>
        </w:rPr>
        <w:t>General rheological tests across the PTeSiO–Rx series were conducted on a Netzsch Kinexus Pro+ rheometer with a parallel-plate geometry, using ~0.2 mm films prepared in-situ by drop-casting concentrated solutions onto the lower plate. Frequency-sweep curves were performed at 25 °C (0.1–100 Hz, 1</w:t>
      </w:r>
      <w:r w:rsidR="00A27569">
        <w:rPr>
          <w:rFonts w:ascii="Times New Roman" w:eastAsiaTheme="minorEastAsia" w:hAnsi="Times New Roman" w:hint="eastAsia"/>
          <w:color w:val="auto"/>
          <w:sz w:val="24"/>
          <w:szCs w:val="24"/>
          <w:lang w:val="de-DE" w:eastAsia="zh-CN"/>
        </w:rPr>
        <w:t>.0</w:t>
      </w:r>
      <w:r w:rsidRPr="003C13A5">
        <w:rPr>
          <w:rFonts w:ascii="Times New Roman" w:eastAsiaTheme="minorEastAsia" w:hAnsi="Times New Roman"/>
          <w:color w:val="auto"/>
          <w:sz w:val="24"/>
          <w:szCs w:val="24"/>
          <w:lang w:val="de-DE" w:eastAsia="zh-CN"/>
        </w:rPr>
        <w:t>% strain), and oscillatory temperature-sweep tests were conducted from 0 to 130 °C at 1% strain and 1 Hz with a heating rate of 5 °C min</w:t>
      </w:r>
      <w:r w:rsidRPr="003C13A5">
        <w:rPr>
          <w:rFonts w:ascii="Times New Roman" w:eastAsiaTheme="minorEastAsia" w:hAnsi="Times New Roman"/>
          <w:color w:val="auto"/>
          <w:sz w:val="24"/>
          <w:szCs w:val="24"/>
          <w:vertAlign w:val="superscript"/>
          <w:lang w:eastAsia="zh-CN"/>
        </w:rPr>
        <w:t>-1</w:t>
      </w:r>
      <w:r w:rsidRPr="003C13A5">
        <w:rPr>
          <w:rFonts w:ascii="Times New Roman" w:eastAsiaTheme="minorEastAsia" w:hAnsi="Times New Roman"/>
          <w:color w:val="auto"/>
          <w:sz w:val="24"/>
          <w:szCs w:val="24"/>
          <w:lang w:val="de-DE" w:eastAsia="zh-CN"/>
        </w:rPr>
        <w:t xml:space="preserve">. Commercial </w:t>
      </w:r>
      <w:r w:rsidRPr="003C13A5">
        <w:rPr>
          <w:rFonts w:ascii="Times New Roman" w:eastAsiaTheme="minorEastAsia" w:hAnsi="Times New Roman"/>
          <w:color w:val="auto"/>
          <w:sz w:val="24"/>
          <w:szCs w:val="24"/>
          <w:lang w:eastAsia="zh-CN"/>
        </w:rPr>
        <w:t>PDMS</w:t>
      </w:r>
      <w:r w:rsidRPr="003C13A5">
        <w:rPr>
          <w:rFonts w:ascii="Times New Roman" w:eastAsiaTheme="minorEastAsia" w:hAnsi="Times New Roman"/>
          <w:color w:val="auto"/>
          <w:sz w:val="24"/>
          <w:szCs w:val="24"/>
          <w:lang w:val="de-DE" w:eastAsia="zh-CN"/>
        </w:rPr>
        <w:t xml:space="preserve"> oil (500 cSt, </w:t>
      </w:r>
      <w:r w:rsidRPr="003C13A5">
        <w:rPr>
          <w:rFonts w:ascii="Times New Roman" w:eastAsiaTheme="minorEastAsia" w:hAnsi="Times New Roman"/>
          <w:i/>
          <w:iCs/>
          <w:color w:val="auto"/>
          <w:sz w:val="24"/>
          <w:szCs w:val="24"/>
          <w:lang w:val="de-DE" w:eastAsia="zh-CN"/>
        </w:rPr>
        <w:t>M</w:t>
      </w:r>
      <w:r w:rsidRPr="003C13A5">
        <w:rPr>
          <w:rFonts w:ascii="Times New Roman" w:eastAsiaTheme="minorEastAsia" w:hAnsi="Times New Roman"/>
          <w:color w:val="auto"/>
          <w:sz w:val="24"/>
          <w:szCs w:val="24"/>
          <w:vertAlign w:val="subscript"/>
          <w:lang w:val="de-DE" w:eastAsia="zh-CN"/>
        </w:rPr>
        <w:t>n</w:t>
      </w:r>
      <w:r w:rsidRPr="003C13A5">
        <w:rPr>
          <w:rFonts w:ascii="Times New Roman" w:eastAsiaTheme="minorEastAsia" w:hAnsi="Times New Roman"/>
          <w:color w:val="auto"/>
          <w:sz w:val="24"/>
          <w:szCs w:val="24"/>
          <w:lang w:val="de-DE" w:eastAsia="zh-CN"/>
        </w:rPr>
        <w:t xml:space="preserve"> </w:t>
      </w:r>
      <w:r w:rsidRPr="003C13A5">
        <w:rPr>
          <w:rFonts w:ascii="Cambria Math" w:eastAsiaTheme="minorEastAsia" w:hAnsi="Cambria Math" w:cs="Cambria Math"/>
          <w:color w:val="auto"/>
          <w:sz w:val="24"/>
          <w:szCs w:val="24"/>
          <w:lang w:val="de-DE" w:eastAsia="zh-CN"/>
        </w:rPr>
        <w:t>∼</w:t>
      </w:r>
      <w:r w:rsidRPr="003C13A5">
        <w:rPr>
          <w:rFonts w:ascii="Times New Roman" w:eastAsiaTheme="minorEastAsia" w:hAnsi="Times New Roman"/>
          <w:color w:val="auto"/>
          <w:sz w:val="24"/>
          <w:szCs w:val="24"/>
          <w:lang w:val="de-DE" w:eastAsia="zh-CN"/>
        </w:rPr>
        <w:t>15.0 kDa) was measured under identical conditions as a reference.</w:t>
      </w:r>
    </w:p>
    <w:p w14:paraId="76DC42DF" w14:textId="6D4E2B4D" w:rsidR="00C25022" w:rsidRPr="003C13A5" w:rsidRDefault="007F186D">
      <w:pPr>
        <w:pStyle w:val="MDPI31text"/>
        <w:spacing w:beforeLines="50" w:before="120" w:line="360" w:lineRule="auto"/>
        <w:ind w:firstLine="0"/>
        <w:jc w:val="left"/>
        <w:rPr>
          <w:rFonts w:ascii="Times New Roman" w:eastAsiaTheme="minorEastAsia" w:hAnsi="Times New Roman"/>
          <w:color w:val="auto"/>
          <w:sz w:val="24"/>
          <w:szCs w:val="24"/>
          <w:lang w:eastAsia="zh-CN"/>
        </w:rPr>
      </w:pPr>
      <w:bookmarkStart w:id="24" w:name="OLE_LINK9"/>
      <w:bookmarkEnd w:id="23"/>
      <w:r w:rsidRPr="003C13A5">
        <w:rPr>
          <w:rFonts w:ascii="Times New Roman" w:eastAsiaTheme="minorEastAsia" w:hAnsi="Times New Roman"/>
          <w:b/>
          <w:bCs/>
          <w:color w:val="auto"/>
          <w:sz w:val="24"/>
          <w:szCs w:val="24"/>
          <w:lang w:eastAsia="zh-CN"/>
        </w:rPr>
        <w:t xml:space="preserve">Dynamic mechanical analysis (DMA), thermogravimetric analysis (TGA), and differential scanning calorimetry (DSC): </w:t>
      </w:r>
      <w:r w:rsidRPr="003C13A5">
        <w:rPr>
          <w:rFonts w:ascii="Times New Roman" w:eastAsiaTheme="minorEastAsia" w:hAnsi="Times New Roman"/>
          <w:color w:val="auto"/>
          <w:sz w:val="24"/>
          <w:szCs w:val="24"/>
          <w:lang w:eastAsia="zh-CN"/>
        </w:rPr>
        <w:t xml:space="preserve">DMA in tensile mode was carried out on a NETZSCH DMA 242E under a constant strain of 1% and frequency of 1 Hz </w:t>
      </w:r>
      <w:r w:rsidR="004B0E26" w:rsidRPr="003C13A5">
        <w:rPr>
          <w:rFonts w:ascii="Times New Roman" w:eastAsiaTheme="minorEastAsia" w:hAnsi="Times New Roman"/>
          <w:color w:val="auto"/>
          <w:sz w:val="24"/>
          <w:szCs w:val="24"/>
          <w:lang w:eastAsia="zh-CN"/>
        </w:rPr>
        <w:t xml:space="preserve">at heating rate of </w:t>
      </w:r>
      <w:r w:rsidR="00537C59" w:rsidRPr="003C13A5">
        <w:rPr>
          <w:rFonts w:ascii="Times New Roman" w:eastAsiaTheme="minorEastAsia" w:hAnsi="Times New Roman"/>
          <w:color w:val="auto"/>
          <w:sz w:val="24"/>
          <w:szCs w:val="24"/>
          <w:lang w:eastAsia="zh-CN"/>
        </w:rPr>
        <w:t>5</w:t>
      </w:r>
      <w:r w:rsidR="004B0E26" w:rsidRPr="003C13A5">
        <w:rPr>
          <w:rFonts w:ascii="Times New Roman" w:eastAsiaTheme="minorEastAsia" w:hAnsi="Times New Roman"/>
          <w:color w:val="auto"/>
          <w:sz w:val="24"/>
          <w:szCs w:val="24"/>
          <w:lang w:eastAsia="zh-CN"/>
        </w:rPr>
        <w:t> </w:t>
      </w:r>
      <w:r w:rsidR="00725E77" w:rsidRPr="003C13A5">
        <w:rPr>
          <w:rFonts w:ascii="Times New Roman" w:eastAsiaTheme="minorEastAsia" w:hAnsi="Times New Roman"/>
          <w:color w:val="auto"/>
          <w:sz w:val="24"/>
          <w:szCs w:val="24"/>
          <w:lang w:eastAsia="zh-CN"/>
        </w:rPr>
        <w:t>K</w:t>
      </w:r>
      <w:r w:rsidR="004B0E26" w:rsidRPr="003C13A5">
        <w:rPr>
          <w:rFonts w:ascii="Times New Roman" w:eastAsiaTheme="minorEastAsia" w:hAnsi="Times New Roman"/>
          <w:color w:val="auto"/>
          <w:sz w:val="24"/>
          <w:szCs w:val="24"/>
          <w:lang w:eastAsia="zh-CN"/>
        </w:rPr>
        <w:t> min</w:t>
      </w:r>
      <w:r w:rsidR="004B0E26" w:rsidRPr="003C13A5">
        <w:rPr>
          <w:rFonts w:ascii="Times New Roman" w:eastAsiaTheme="minorEastAsia" w:hAnsi="Times New Roman"/>
          <w:color w:val="auto"/>
          <w:sz w:val="24"/>
          <w:szCs w:val="24"/>
          <w:vertAlign w:val="superscript"/>
          <w:lang w:eastAsia="zh-CN"/>
        </w:rPr>
        <w:t>-1</w:t>
      </w:r>
      <w:r w:rsidRPr="003C13A5">
        <w:rPr>
          <w:rFonts w:ascii="Times New Roman" w:eastAsiaTheme="minorEastAsia" w:hAnsi="Times New Roman"/>
          <w:color w:val="auto"/>
          <w:sz w:val="24"/>
          <w:szCs w:val="24"/>
          <w:lang w:eastAsia="zh-CN"/>
        </w:rPr>
        <w:t xml:space="preserve">, with the sample size of </w:t>
      </w:r>
      <w:r w:rsidRPr="003C13A5">
        <w:rPr>
          <w:rFonts w:ascii="Times New Roman" w:eastAsiaTheme="minorEastAsia" w:hAnsi="Times New Roman"/>
          <w:color w:val="auto"/>
          <w:sz w:val="24"/>
          <w:szCs w:val="24"/>
          <w:lang w:val="de-DE" w:eastAsia="zh-CN"/>
        </w:rPr>
        <w:t>30 × 5 × 1.5 mm.</w:t>
      </w:r>
      <w:r w:rsidRPr="003C13A5">
        <w:rPr>
          <w:rFonts w:ascii="Times New Roman" w:eastAsiaTheme="minorEastAsia" w:hAnsi="Times New Roman"/>
          <w:color w:val="auto"/>
          <w:sz w:val="24"/>
          <w:szCs w:val="24"/>
          <w:lang w:eastAsia="zh-CN"/>
        </w:rPr>
        <w:t xml:space="preserve"> TGA was conducted on a TA Instruments Q500 analyzer under nitrogen flow, using a heating rate of </w:t>
      </w:r>
      <w:r w:rsidR="004B0E26" w:rsidRPr="003C13A5">
        <w:rPr>
          <w:rFonts w:ascii="Times New Roman" w:eastAsiaTheme="minorEastAsia" w:hAnsi="Times New Roman"/>
          <w:color w:val="auto"/>
          <w:sz w:val="24"/>
          <w:szCs w:val="24"/>
          <w:lang w:eastAsia="zh-CN"/>
        </w:rPr>
        <w:t>20</w:t>
      </w:r>
      <w:r w:rsidR="00585395" w:rsidRPr="003C13A5">
        <w:rPr>
          <w:rFonts w:ascii="Times New Roman" w:eastAsiaTheme="minorEastAsia" w:hAnsi="Times New Roman"/>
          <w:color w:val="auto"/>
          <w:sz w:val="24"/>
          <w:szCs w:val="24"/>
          <w:lang w:eastAsia="zh-CN"/>
        </w:rPr>
        <w:t xml:space="preserve"> K</w:t>
      </w:r>
      <w:r w:rsidRPr="003C13A5">
        <w:rPr>
          <w:rFonts w:ascii="Times New Roman" w:eastAsiaTheme="minorEastAsia" w:hAnsi="Times New Roman"/>
          <w:color w:val="auto"/>
          <w:sz w:val="24"/>
          <w:szCs w:val="24"/>
          <w:lang w:eastAsia="zh-CN"/>
        </w:rPr>
        <w:t> min</w:t>
      </w:r>
      <w:r w:rsidRPr="003C13A5">
        <w:rPr>
          <w:rFonts w:ascii="Times New Roman" w:eastAsiaTheme="minorEastAsia" w:hAnsi="Times New Roman"/>
          <w:color w:val="auto"/>
          <w:sz w:val="24"/>
          <w:szCs w:val="24"/>
          <w:vertAlign w:val="superscript"/>
          <w:lang w:eastAsia="zh-CN"/>
        </w:rPr>
        <w:t>-1</w:t>
      </w:r>
      <w:r w:rsidRPr="003C13A5">
        <w:rPr>
          <w:rFonts w:ascii="Times New Roman" w:eastAsiaTheme="minorEastAsia" w:hAnsi="Times New Roman"/>
          <w:color w:val="auto"/>
          <w:sz w:val="24"/>
          <w:szCs w:val="24"/>
          <w:lang w:eastAsia="zh-CN"/>
        </w:rPr>
        <w:t xml:space="preserve">. DSC were recorded on a Mettler-Toledo DSC3 instrument under nitrogen atmosphere with a heating–cooling program at heating rate of </w:t>
      </w:r>
      <w:r w:rsidR="00745335" w:rsidRPr="003C13A5">
        <w:rPr>
          <w:rFonts w:ascii="Times New Roman" w:eastAsiaTheme="minorEastAsia" w:hAnsi="Times New Roman"/>
          <w:color w:val="auto"/>
          <w:sz w:val="24"/>
          <w:szCs w:val="24"/>
          <w:lang w:eastAsia="zh-CN"/>
        </w:rPr>
        <w:t>15</w:t>
      </w:r>
      <w:r w:rsidR="00725E77" w:rsidRPr="003C13A5">
        <w:rPr>
          <w:rFonts w:ascii="Times New Roman" w:eastAsiaTheme="minorEastAsia" w:hAnsi="Times New Roman"/>
          <w:color w:val="auto"/>
          <w:sz w:val="24"/>
          <w:szCs w:val="24"/>
          <w:lang w:eastAsia="zh-CN"/>
        </w:rPr>
        <w:t xml:space="preserve"> K </w:t>
      </w:r>
      <w:r w:rsidRPr="003C13A5">
        <w:rPr>
          <w:rFonts w:ascii="Times New Roman" w:eastAsiaTheme="minorEastAsia" w:hAnsi="Times New Roman"/>
          <w:color w:val="auto"/>
          <w:sz w:val="24"/>
          <w:szCs w:val="24"/>
          <w:lang w:eastAsia="zh-CN"/>
        </w:rPr>
        <w:t>min</w:t>
      </w:r>
      <w:r w:rsidRPr="003C13A5">
        <w:rPr>
          <w:rFonts w:ascii="Times New Roman" w:eastAsiaTheme="minorEastAsia" w:hAnsi="Times New Roman"/>
          <w:color w:val="auto"/>
          <w:sz w:val="24"/>
          <w:szCs w:val="24"/>
          <w:vertAlign w:val="superscript"/>
          <w:lang w:eastAsia="zh-CN"/>
        </w:rPr>
        <w:t>-1</w:t>
      </w:r>
      <w:r w:rsidRPr="003C13A5">
        <w:rPr>
          <w:rFonts w:ascii="Times New Roman" w:eastAsiaTheme="minorEastAsia" w:hAnsi="Times New Roman"/>
          <w:color w:val="auto"/>
          <w:sz w:val="24"/>
          <w:szCs w:val="24"/>
          <w:lang w:eastAsia="zh-CN"/>
        </w:rPr>
        <w:t>, unless otherwise specified.</w:t>
      </w:r>
    </w:p>
    <w:p w14:paraId="7AFE6B0E" w14:textId="7E4CEA25" w:rsidR="00C25022" w:rsidRPr="003C13A5" w:rsidRDefault="007F186D">
      <w:pPr>
        <w:pStyle w:val="MDPI31text"/>
        <w:spacing w:beforeLines="50" w:before="120" w:line="360" w:lineRule="auto"/>
        <w:ind w:firstLine="0"/>
        <w:jc w:val="left"/>
        <w:rPr>
          <w:rFonts w:ascii="Times New Roman" w:eastAsiaTheme="minorEastAsia" w:hAnsi="Times New Roman"/>
          <w:color w:val="auto"/>
          <w:sz w:val="24"/>
          <w:szCs w:val="24"/>
          <w:lang w:eastAsia="zh-CN"/>
        </w:rPr>
      </w:pPr>
      <w:r w:rsidRPr="003C13A5">
        <w:rPr>
          <w:rFonts w:ascii="Times New Roman" w:eastAsiaTheme="minorEastAsia" w:hAnsi="Times New Roman"/>
          <w:b/>
          <w:bCs/>
          <w:color w:val="auto"/>
          <w:sz w:val="24"/>
          <w:szCs w:val="24"/>
          <w:lang w:eastAsia="zh-CN"/>
        </w:rPr>
        <w:t>Broadband dielectric spectroscopy (BDS):</w:t>
      </w:r>
      <w:r w:rsidRPr="003C13A5">
        <w:rPr>
          <w:rFonts w:ascii="Times New Roman" w:hAnsi="Times New Roman"/>
        </w:rPr>
        <w:t xml:space="preserve"> </w:t>
      </w:r>
      <w:r w:rsidRPr="003C13A5">
        <w:rPr>
          <w:rFonts w:ascii="Times New Roman" w:eastAsiaTheme="minorEastAsia" w:hAnsi="Times New Roman"/>
          <w:color w:val="auto"/>
          <w:sz w:val="24"/>
          <w:szCs w:val="24"/>
          <w:lang w:eastAsia="zh-CN"/>
        </w:rPr>
        <w:t xml:space="preserve">Dielectric measurements were performed on a </w:t>
      </w:r>
      <w:proofErr w:type="spellStart"/>
      <w:r w:rsidRPr="003C13A5">
        <w:rPr>
          <w:rFonts w:ascii="Times New Roman" w:eastAsiaTheme="minorEastAsia" w:hAnsi="Times New Roman"/>
          <w:color w:val="auto"/>
          <w:sz w:val="24"/>
          <w:szCs w:val="24"/>
          <w:lang w:eastAsia="zh-CN"/>
        </w:rPr>
        <w:t>Novocontrol</w:t>
      </w:r>
      <w:proofErr w:type="spellEnd"/>
      <w:r w:rsidRPr="003C13A5">
        <w:rPr>
          <w:rFonts w:ascii="Times New Roman" w:eastAsiaTheme="minorEastAsia" w:hAnsi="Times New Roman"/>
          <w:color w:val="auto"/>
          <w:sz w:val="24"/>
          <w:szCs w:val="24"/>
          <w:lang w:eastAsia="zh-CN"/>
        </w:rPr>
        <w:t xml:space="preserve"> CONCEPT-80 dielectric analyzer with a Quatro </w:t>
      </w:r>
      <w:proofErr w:type="spellStart"/>
      <w:r w:rsidRPr="003C13A5">
        <w:rPr>
          <w:rFonts w:ascii="Times New Roman" w:eastAsiaTheme="minorEastAsia" w:hAnsi="Times New Roman"/>
          <w:color w:val="auto"/>
          <w:sz w:val="24"/>
          <w:szCs w:val="24"/>
          <w:lang w:eastAsia="zh-CN"/>
        </w:rPr>
        <w:t>Cryosystem</w:t>
      </w:r>
      <w:proofErr w:type="spellEnd"/>
      <w:r w:rsidRPr="003C13A5">
        <w:rPr>
          <w:rFonts w:ascii="Times New Roman" w:eastAsiaTheme="minorEastAsia" w:hAnsi="Times New Roman"/>
          <w:color w:val="auto"/>
          <w:sz w:val="24"/>
          <w:szCs w:val="24"/>
          <w:lang w:eastAsia="zh-CN"/>
        </w:rPr>
        <w:t>. Freestanding PTeSiO films (</w:t>
      </w:r>
      <w:r w:rsidRPr="003C13A5">
        <w:rPr>
          <w:rFonts w:ascii="Times New Roman" w:eastAsiaTheme="minorEastAsia" w:hAnsi="Times New Roman"/>
          <w:i/>
          <w:iCs/>
          <w:color w:val="auto"/>
          <w:sz w:val="24"/>
          <w:szCs w:val="24"/>
          <w:lang w:eastAsia="zh-CN"/>
        </w:rPr>
        <w:t>ϕ</w:t>
      </w:r>
      <w:r w:rsidRPr="003C13A5">
        <w:rPr>
          <w:rFonts w:ascii="Times New Roman" w:eastAsiaTheme="minorEastAsia" w:hAnsi="Times New Roman"/>
          <w:color w:val="auto"/>
          <w:sz w:val="24"/>
          <w:szCs w:val="24"/>
          <w:lang w:eastAsia="zh-CN"/>
        </w:rPr>
        <w:t xml:space="preserve"> = 20 mm, thickness = 2.0 mm) were placed between gold-coated electrodes. Temperature-dependent ε′ and tan </w:t>
      </w:r>
      <w:r w:rsidRPr="00EF2F0F">
        <w:rPr>
          <w:rFonts w:ascii="Times New Roman" w:eastAsiaTheme="minorEastAsia" w:hAnsi="Times New Roman"/>
          <w:i/>
          <w:iCs/>
          <w:color w:val="auto"/>
          <w:sz w:val="24"/>
          <w:szCs w:val="24"/>
          <w:lang w:eastAsia="zh-CN"/>
        </w:rPr>
        <w:t>δ</w:t>
      </w:r>
      <w:r w:rsidRPr="003C13A5">
        <w:rPr>
          <w:rFonts w:ascii="Times New Roman" w:eastAsiaTheme="minorEastAsia" w:hAnsi="Times New Roman"/>
          <w:color w:val="auto"/>
          <w:sz w:val="24"/>
          <w:szCs w:val="24"/>
          <w:lang w:eastAsia="zh-CN"/>
        </w:rPr>
        <w:t xml:space="preserve"> were measured at 1 kHz from –130 to 100 °C (3 K min</w:t>
      </w:r>
      <w:r w:rsidRPr="003C13A5">
        <w:rPr>
          <w:rFonts w:ascii="Times New Roman" w:eastAsiaTheme="minorEastAsia" w:hAnsi="Times New Roman"/>
          <w:color w:val="auto"/>
          <w:sz w:val="24"/>
          <w:szCs w:val="24"/>
          <w:vertAlign w:val="superscript"/>
          <w:lang w:eastAsia="zh-CN"/>
        </w:rPr>
        <w:t>-1</w:t>
      </w:r>
      <w:r w:rsidRPr="003C13A5">
        <w:rPr>
          <w:rFonts w:ascii="Times New Roman" w:eastAsiaTheme="minorEastAsia" w:hAnsi="Times New Roman"/>
          <w:color w:val="auto"/>
          <w:sz w:val="24"/>
          <w:szCs w:val="24"/>
          <w:lang w:eastAsia="zh-CN"/>
        </w:rPr>
        <w:t>), and frequency-dependent data were collected at 25 °</w:t>
      </w:r>
      <w:proofErr w:type="spellStart"/>
      <w:r w:rsidRPr="003C13A5">
        <w:rPr>
          <w:rFonts w:ascii="Times New Roman" w:eastAsiaTheme="minorEastAsia" w:hAnsi="Times New Roman"/>
          <w:color w:val="auto"/>
          <w:sz w:val="24"/>
          <w:szCs w:val="24"/>
          <w:lang w:eastAsia="zh-CN"/>
        </w:rPr>
        <w:t>C over</w:t>
      </w:r>
      <w:proofErr w:type="spellEnd"/>
      <w:r w:rsidRPr="003C13A5">
        <w:rPr>
          <w:rFonts w:ascii="Times New Roman" w:eastAsiaTheme="minorEastAsia" w:hAnsi="Times New Roman"/>
          <w:color w:val="auto"/>
          <w:sz w:val="24"/>
          <w:szCs w:val="24"/>
          <w:lang w:eastAsia="zh-CN"/>
        </w:rPr>
        <w:t xml:space="preserve"> 1–10</w:t>
      </w:r>
      <w:r w:rsidRPr="003C13A5">
        <w:rPr>
          <w:rFonts w:ascii="Times New Roman" w:eastAsiaTheme="minorEastAsia" w:hAnsi="Times New Roman"/>
          <w:color w:val="auto"/>
          <w:sz w:val="24"/>
          <w:szCs w:val="24"/>
          <w:vertAlign w:val="superscript"/>
          <w:lang w:eastAsia="zh-CN"/>
        </w:rPr>
        <w:t>6</w:t>
      </w:r>
      <w:r w:rsidRPr="003C13A5">
        <w:rPr>
          <w:rFonts w:ascii="Times New Roman" w:eastAsiaTheme="minorEastAsia" w:hAnsi="Times New Roman"/>
          <w:color w:val="auto"/>
          <w:sz w:val="24"/>
          <w:szCs w:val="24"/>
          <w:lang w:eastAsia="zh-CN"/>
        </w:rPr>
        <w:t xml:space="preserve"> Hz.</w:t>
      </w:r>
      <w:bookmarkStart w:id="25" w:name="OLE_LINK10"/>
      <w:bookmarkEnd w:id="24"/>
    </w:p>
    <w:p w14:paraId="0D5DF6A5" w14:textId="4883437D" w:rsidR="00C25022" w:rsidRPr="003C13A5" w:rsidRDefault="00000000">
      <w:pPr>
        <w:pStyle w:val="MDPI31text"/>
        <w:pageBreakBefore/>
        <w:spacing w:beforeLines="50" w:before="120" w:line="360" w:lineRule="auto"/>
        <w:ind w:firstLine="0"/>
        <w:jc w:val="left"/>
        <w:rPr>
          <w:rFonts w:ascii="Times New Roman" w:eastAsiaTheme="minorEastAsia" w:hAnsi="Times New Roman"/>
          <w:color w:val="auto"/>
          <w:sz w:val="24"/>
          <w:szCs w:val="24"/>
          <w:lang w:eastAsia="zh-CN"/>
        </w:rPr>
      </w:pPr>
      <w:bookmarkStart w:id="26" w:name="OLE_LINK30"/>
      <w:bookmarkEnd w:id="19"/>
      <w:bookmarkEnd w:id="20"/>
      <w:bookmarkEnd w:id="21"/>
      <w:bookmarkEnd w:id="25"/>
      <w:r w:rsidRPr="003C13A5">
        <w:rPr>
          <w:rFonts w:ascii="Times New Roman" w:eastAsiaTheme="minorEastAsia" w:hAnsi="Times New Roman"/>
          <w:b/>
          <w:bCs/>
          <w:color w:val="auto"/>
          <w:sz w:val="24"/>
          <w:szCs w:val="24"/>
          <w:lang w:eastAsia="zh-CN"/>
        </w:rPr>
        <w:lastRenderedPageBreak/>
        <w:t xml:space="preserve">Morphology Characterizations: </w:t>
      </w:r>
      <w:bookmarkStart w:id="27" w:name="OLE_LINK32"/>
      <w:r w:rsidRPr="003C13A5">
        <w:rPr>
          <w:rFonts w:ascii="Times New Roman" w:eastAsiaTheme="minorEastAsia" w:hAnsi="Times New Roman"/>
          <w:color w:val="auto"/>
          <w:sz w:val="24"/>
          <w:szCs w:val="24"/>
          <w:lang w:eastAsia="zh-CN"/>
        </w:rPr>
        <w:t>Scanning electron microscopy (SEM) was performed on a ZEISS Sigma 500 microscope. Thin films of PTeSiO–Rx were prepared by spin-coating polymer solutions of varying concentrations (10, 20, and 50 mg mL</w:t>
      </w:r>
      <w:r w:rsidRPr="003C13A5">
        <w:rPr>
          <w:rFonts w:ascii="Times New Roman" w:eastAsiaTheme="minorEastAsia" w:hAnsi="Times New Roman"/>
          <w:color w:val="auto"/>
          <w:sz w:val="24"/>
          <w:szCs w:val="24"/>
          <w:vertAlign w:val="superscript"/>
          <w:lang w:eastAsia="zh-CN"/>
        </w:rPr>
        <w:t>-1</w:t>
      </w:r>
      <w:r w:rsidRPr="003C13A5">
        <w:rPr>
          <w:rFonts w:ascii="Times New Roman" w:eastAsiaTheme="minorEastAsia" w:hAnsi="Times New Roman"/>
          <w:color w:val="auto"/>
          <w:sz w:val="24"/>
          <w:szCs w:val="24"/>
          <w:lang w:eastAsia="zh-CN"/>
        </w:rPr>
        <w:t>) onto silicon wafers, followed by solvent evaporation.</w:t>
      </w:r>
      <w:bookmarkEnd w:id="26"/>
      <w:bookmarkEnd w:id="27"/>
      <w:r w:rsidRPr="003C13A5">
        <w:rPr>
          <w:rFonts w:ascii="Times New Roman" w:hAnsi="Times New Roman"/>
        </w:rPr>
        <w:t xml:space="preserve"> </w:t>
      </w:r>
      <w:r w:rsidRPr="003C13A5">
        <w:rPr>
          <w:rFonts w:ascii="Times New Roman" w:eastAsiaTheme="minorEastAsia" w:hAnsi="Times New Roman"/>
          <w:color w:val="auto"/>
          <w:sz w:val="24"/>
          <w:szCs w:val="24"/>
          <w:lang w:eastAsia="zh-CN"/>
        </w:rPr>
        <w:t xml:space="preserve">Cross-sectional morphologies were examined from fractured silicon wafers, and the samples were sputter-coated with a thin layer of gold.  </w:t>
      </w:r>
      <w:r w:rsidR="00271840" w:rsidRPr="003C13A5">
        <w:rPr>
          <w:rFonts w:ascii="Times New Roman" w:eastAsiaTheme="minorEastAsia" w:hAnsi="Times New Roman"/>
          <w:color w:val="auto"/>
          <w:sz w:val="24"/>
          <w:szCs w:val="24"/>
          <w:lang w:eastAsia="zh-CN"/>
        </w:rPr>
        <w:t>Transmission electron microscopy (</w:t>
      </w:r>
      <w:r w:rsidRPr="003C13A5">
        <w:rPr>
          <w:rFonts w:ascii="Times New Roman" w:eastAsiaTheme="minorEastAsia" w:hAnsi="Times New Roman"/>
          <w:color w:val="auto"/>
          <w:sz w:val="24"/>
          <w:szCs w:val="24"/>
          <w:lang w:eastAsia="zh-CN"/>
        </w:rPr>
        <w:t>TEM</w:t>
      </w:r>
      <w:r w:rsidR="00271840" w:rsidRPr="003C13A5">
        <w:rPr>
          <w:rFonts w:ascii="Times New Roman" w:eastAsiaTheme="minorEastAsia" w:hAnsi="Times New Roman"/>
          <w:color w:val="auto"/>
          <w:sz w:val="24"/>
          <w:szCs w:val="24"/>
          <w:lang w:eastAsia="zh-CN"/>
        </w:rPr>
        <w:t>)</w:t>
      </w:r>
      <w:r w:rsidRPr="003C13A5">
        <w:rPr>
          <w:rFonts w:ascii="Times New Roman" w:eastAsiaTheme="minorEastAsia" w:hAnsi="Times New Roman"/>
          <w:color w:val="auto"/>
          <w:sz w:val="24"/>
          <w:szCs w:val="24"/>
          <w:lang w:eastAsia="zh-CN"/>
        </w:rPr>
        <w:t xml:space="preserve"> was performed on a JEOL JEM-2100 microscope operated at 200 </w:t>
      </w:r>
      <w:r w:rsidR="002C348D" w:rsidRPr="003C13A5">
        <w:rPr>
          <w:rFonts w:ascii="Times New Roman" w:eastAsiaTheme="minorEastAsia" w:hAnsi="Times New Roman"/>
          <w:color w:val="auto"/>
          <w:sz w:val="24"/>
          <w:szCs w:val="24"/>
          <w:lang w:eastAsia="zh-CN"/>
        </w:rPr>
        <w:t>KV, revealing polymer morphology in the poor solvent (methanol).</w:t>
      </w:r>
      <w:r w:rsidRPr="003C13A5">
        <w:rPr>
          <w:rFonts w:ascii="Times New Roman" w:eastAsiaTheme="minorEastAsia" w:hAnsi="Times New Roman"/>
          <w:color w:val="auto"/>
          <w:sz w:val="24"/>
          <w:szCs w:val="24"/>
          <w:lang w:eastAsia="zh-CN"/>
        </w:rPr>
        <w:t xml:space="preserve"> Samples were prepared by precipitating 1 mL of </w:t>
      </w:r>
      <w:r w:rsidR="002C348D" w:rsidRPr="003C13A5">
        <w:rPr>
          <w:rFonts w:ascii="Times New Roman" w:eastAsiaTheme="minorEastAsia" w:hAnsi="Times New Roman"/>
          <w:color w:val="auto"/>
          <w:sz w:val="24"/>
          <w:szCs w:val="24"/>
          <w:lang w:eastAsia="zh-CN"/>
        </w:rPr>
        <w:t xml:space="preserve">dilute </w:t>
      </w:r>
      <w:r w:rsidRPr="003C13A5">
        <w:rPr>
          <w:rFonts w:ascii="Times New Roman" w:eastAsiaTheme="minorEastAsia" w:hAnsi="Times New Roman"/>
          <w:color w:val="auto"/>
          <w:sz w:val="24"/>
          <w:szCs w:val="24"/>
          <w:lang w:eastAsia="zh-CN"/>
        </w:rPr>
        <w:t>polymer solution (10 mg mL</w:t>
      </w:r>
      <w:r w:rsidRPr="003C13A5">
        <w:rPr>
          <w:rFonts w:ascii="Times New Roman" w:eastAsiaTheme="minorEastAsia" w:hAnsi="Times New Roman"/>
          <w:color w:val="auto"/>
          <w:sz w:val="24"/>
          <w:szCs w:val="24"/>
          <w:vertAlign w:val="superscript"/>
          <w:lang w:eastAsia="zh-CN"/>
        </w:rPr>
        <w:t>-1</w:t>
      </w:r>
      <w:r w:rsidR="002C348D" w:rsidRPr="003C13A5">
        <w:rPr>
          <w:rFonts w:ascii="Times New Roman" w:eastAsiaTheme="minorEastAsia" w:hAnsi="Times New Roman"/>
          <w:color w:val="auto"/>
          <w:sz w:val="24"/>
          <w:szCs w:val="24"/>
          <w:lang w:eastAsia="zh-CN"/>
        </w:rPr>
        <w:t xml:space="preserve"> in chloroform</w:t>
      </w:r>
      <w:r w:rsidRPr="003C13A5">
        <w:rPr>
          <w:rFonts w:ascii="Times New Roman" w:eastAsiaTheme="minorEastAsia" w:hAnsi="Times New Roman"/>
          <w:color w:val="auto"/>
          <w:sz w:val="24"/>
          <w:szCs w:val="24"/>
          <w:lang w:eastAsia="zh-CN"/>
        </w:rPr>
        <w:t>) into excess methanol (100 mL), yielding a dispersion (~0.1 mg mL</w:t>
      </w:r>
      <w:r w:rsidRPr="003C13A5">
        <w:rPr>
          <w:rFonts w:ascii="Times New Roman" w:eastAsiaTheme="minorEastAsia" w:hAnsi="Times New Roman"/>
          <w:color w:val="auto"/>
          <w:sz w:val="24"/>
          <w:szCs w:val="24"/>
          <w:vertAlign w:val="superscript"/>
          <w:lang w:eastAsia="zh-CN"/>
        </w:rPr>
        <w:t>-1</w:t>
      </w:r>
      <w:r w:rsidRPr="003C13A5">
        <w:rPr>
          <w:rFonts w:ascii="Times New Roman" w:eastAsiaTheme="minorEastAsia" w:hAnsi="Times New Roman"/>
          <w:color w:val="auto"/>
          <w:sz w:val="24"/>
          <w:szCs w:val="24"/>
          <w:lang w:eastAsia="zh-CN"/>
        </w:rPr>
        <w:t xml:space="preserve">). </w:t>
      </w:r>
      <w:r w:rsidR="002C348D" w:rsidRPr="003C13A5">
        <w:rPr>
          <w:rFonts w:ascii="Times New Roman" w:eastAsiaTheme="minorEastAsia" w:hAnsi="Times New Roman"/>
          <w:color w:val="auto"/>
          <w:sz w:val="24"/>
          <w:szCs w:val="24"/>
          <w:lang w:eastAsia="zh-CN"/>
        </w:rPr>
        <w:t>Aliquots were drop-cast onto carbon-coated copper grids (200 mesh), blotted, and dried under an infrared heat lamp before imaging</w:t>
      </w:r>
      <w:r w:rsidRPr="003C13A5">
        <w:rPr>
          <w:rFonts w:ascii="Times New Roman" w:eastAsiaTheme="minorEastAsia" w:hAnsi="Times New Roman"/>
          <w:color w:val="auto"/>
          <w:sz w:val="24"/>
          <w:szCs w:val="24"/>
          <w:lang w:eastAsia="zh-CN"/>
        </w:rPr>
        <w:t xml:space="preserve">. </w:t>
      </w:r>
    </w:p>
    <w:p w14:paraId="6C16E740" w14:textId="77777777" w:rsidR="00C25022" w:rsidRPr="003C13A5" w:rsidRDefault="00000000">
      <w:pPr>
        <w:pStyle w:val="MDPI31text"/>
        <w:spacing w:beforeLines="50" w:before="120" w:line="360" w:lineRule="auto"/>
        <w:ind w:firstLine="0"/>
        <w:jc w:val="left"/>
        <w:rPr>
          <w:rFonts w:ascii="Times New Roman" w:eastAsiaTheme="minorEastAsia" w:hAnsi="Times New Roman"/>
          <w:color w:val="auto"/>
          <w:sz w:val="24"/>
          <w:szCs w:val="24"/>
          <w:lang w:eastAsia="zh-CN"/>
        </w:rPr>
      </w:pPr>
      <w:bookmarkStart w:id="28" w:name="OLE_LINK64"/>
      <w:r w:rsidRPr="003C13A5">
        <w:rPr>
          <w:rFonts w:ascii="Times New Roman" w:eastAsiaTheme="minorEastAsia" w:hAnsi="Times New Roman"/>
          <w:b/>
          <w:bCs/>
          <w:color w:val="auto"/>
          <w:sz w:val="24"/>
          <w:szCs w:val="24"/>
          <w:lang w:eastAsia="zh-CN"/>
        </w:rPr>
        <w:t xml:space="preserve">General Computational Settings: </w:t>
      </w:r>
      <w:r w:rsidRPr="003C13A5">
        <w:rPr>
          <w:rFonts w:ascii="Times New Roman" w:eastAsiaTheme="minorEastAsia" w:hAnsi="Times New Roman"/>
          <w:color w:val="auto"/>
          <w:sz w:val="24"/>
          <w:szCs w:val="24"/>
          <w:lang w:eastAsia="zh-CN"/>
        </w:rPr>
        <w:t xml:space="preserve">All DFT calculations were performed using Gaussian 16 (revision B.01). Geometry optimizations and frequency calculations were conducted at the </w:t>
      </w:r>
      <w:bookmarkStart w:id="29" w:name="OLE_LINK65"/>
      <w:r w:rsidRPr="003C13A5">
        <w:rPr>
          <w:rFonts w:ascii="Times New Roman" w:eastAsiaTheme="minorEastAsia" w:hAnsi="Times New Roman"/>
          <w:color w:val="auto"/>
          <w:sz w:val="24"/>
          <w:szCs w:val="24"/>
          <w:lang w:eastAsia="zh-CN"/>
        </w:rPr>
        <w:t>B3LYP-D3(BJ)/def2-SVP level</w:t>
      </w:r>
      <w:bookmarkEnd w:id="29"/>
      <w:r w:rsidRPr="003C13A5">
        <w:rPr>
          <w:rFonts w:ascii="Times New Roman" w:eastAsiaTheme="minorEastAsia" w:hAnsi="Times New Roman"/>
          <w:color w:val="auto"/>
          <w:sz w:val="24"/>
          <w:szCs w:val="24"/>
          <w:lang w:eastAsia="zh-CN"/>
        </w:rPr>
        <w:t xml:space="preserve"> to confirm local minima and obtain thermal corrections to Gibbs free energy. Single-point energies were computed on the optimized geometries using the M06-2X-D3 functional with the ma-def2-TZVPP basis set. Reported Gibbs free energies combine the M06-2X single-point energies with thermal corrections from B3LYP calculations.</w:t>
      </w:r>
    </w:p>
    <w:p w14:paraId="45B26A7A" w14:textId="77777777" w:rsidR="00C25022" w:rsidRPr="003C13A5" w:rsidRDefault="00000000">
      <w:pPr>
        <w:pStyle w:val="MDPI31text"/>
        <w:pageBreakBefore/>
        <w:adjustRightInd/>
        <w:snapToGrid/>
        <w:spacing w:beforeLines="50" w:before="120" w:line="360" w:lineRule="auto"/>
        <w:ind w:firstLine="0"/>
        <w:jc w:val="left"/>
        <w:outlineLvl w:val="0"/>
        <w:rPr>
          <w:rFonts w:ascii="Times New Roman" w:eastAsia="宋体" w:hAnsi="Times New Roman"/>
          <w:b/>
          <w:bCs/>
          <w:color w:val="auto"/>
          <w:sz w:val="24"/>
          <w:szCs w:val="24"/>
          <w:lang w:eastAsia="zh-CN"/>
        </w:rPr>
      </w:pPr>
      <w:bookmarkStart w:id="30" w:name="_Toc208932124"/>
      <w:bookmarkStart w:id="31" w:name="_Toc14566"/>
      <w:bookmarkEnd w:id="28"/>
      <w:r w:rsidRPr="003C13A5">
        <w:rPr>
          <w:rFonts w:ascii="Times New Roman" w:eastAsiaTheme="minorEastAsia" w:hAnsi="Times New Roman"/>
          <w:b/>
          <w:bCs/>
          <w:color w:val="auto"/>
          <w:sz w:val="24"/>
          <w:szCs w:val="24"/>
          <w:lang w:eastAsia="zh-CN"/>
        </w:rPr>
        <w:lastRenderedPageBreak/>
        <w:t xml:space="preserve">S2. </w:t>
      </w:r>
      <w:r w:rsidRPr="003C13A5">
        <w:rPr>
          <w:rFonts w:ascii="Times New Roman" w:hAnsi="Times New Roman"/>
          <w:b/>
          <w:bCs/>
          <w:color w:val="auto"/>
          <w:sz w:val="24"/>
          <w:szCs w:val="24"/>
        </w:rPr>
        <w:t xml:space="preserve">Synthesis </w:t>
      </w:r>
      <w:r w:rsidRPr="003C13A5">
        <w:rPr>
          <w:rFonts w:ascii="Times New Roman" w:eastAsia="宋体" w:hAnsi="Times New Roman"/>
          <w:b/>
          <w:bCs/>
          <w:color w:val="auto"/>
          <w:sz w:val="24"/>
          <w:szCs w:val="24"/>
          <w:lang w:eastAsia="zh-CN"/>
        </w:rPr>
        <w:t>of Polymers</w:t>
      </w:r>
      <w:bookmarkEnd w:id="30"/>
    </w:p>
    <w:p w14:paraId="68AB9745" w14:textId="77777777" w:rsidR="00C25022" w:rsidRPr="003C13A5" w:rsidRDefault="00000000">
      <w:pPr>
        <w:pStyle w:val="MDPI31text"/>
        <w:adjustRightInd/>
        <w:snapToGrid/>
        <w:spacing w:beforeLines="50" w:before="120" w:line="360" w:lineRule="auto"/>
        <w:ind w:firstLine="0"/>
        <w:jc w:val="left"/>
        <w:outlineLvl w:val="1"/>
        <w:rPr>
          <w:rFonts w:ascii="Times New Roman" w:eastAsiaTheme="minorEastAsia" w:hAnsi="Times New Roman"/>
          <w:b/>
          <w:bCs/>
          <w:color w:val="auto"/>
          <w:sz w:val="24"/>
          <w:szCs w:val="24"/>
          <w:lang w:eastAsia="zh-CN"/>
        </w:rPr>
      </w:pPr>
      <w:bookmarkStart w:id="32" w:name="_Toc208932125"/>
      <w:bookmarkStart w:id="33" w:name="_Toc1561"/>
      <w:bookmarkEnd w:id="31"/>
      <w:r w:rsidRPr="003C13A5">
        <w:rPr>
          <w:rFonts w:ascii="Times New Roman" w:hAnsi="Times New Roman"/>
          <w:b/>
          <w:bCs/>
          <w:color w:val="auto"/>
          <w:sz w:val="24"/>
          <w:szCs w:val="24"/>
        </w:rPr>
        <w:t>S</w:t>
      </w:r>
      <w:r w:rsidRPr="003C13A5">
        <w:rPr>
          <w:rFonts w:ascii="Times New Roman" w:eastAsia="宋体" w:hAnsi="Times New Roman"/>
          <w:b/>
          <w:bCs/>
          <w:color w:val="auto"/>
          <w:sz w:val="24"/>
          <w:szCs w:val="24"/>
          <w:lang w:eastAsia="zh-CN"/>
        </w:rPr>
        <w:t>2.1</w:t>
      </w:r>
      <w:r w:rsidRPr="003C13A5">
        <w:rPr>
          <w:rFonts w:ascii="Times New Roman" w:hAnsi="Times New Roman"/>
          <w:b/>
          <w:bCs/>
          <w:color w:val="auto"/>
          <w:sz w:val="24"/>
          <w:szCs w:val="24"/>
        </w:rPr>
        <w:t xml:space="preserve"> </w:t>
      </w:r>
      <w:bookmarkStart w:id="34" w:name="_Toc8145"/>
      <w:bookmarkEnd w:id="33"/>
      <w:r w:rsidRPr="003C13A5">
        <w:rPr>
          <w:rFonts w:ascii="Times New Roman" w:eastAsiaTheme="minorEastAsia" w:hAnsi="Times New Roman"/>
          <w:b/>
          <w:bCs/>
          <w:color w:val="auto"/>
          <w:sz w:val="24"/>
          <w:szCs w:val="24"/>
          <w:lang w:eastAsia="zh-CN"/>
        </w:rPr>
        <w:t xml:space="preserve">Synthesis of </w:t>
      </w:r>
      <w:bookmarkEnd w:id="34"/>
      <w:proofErr w:type="spellStart"/>
      <w:r w:rsidRPr="003C13A5">
        <w:rPr>
          <w:rFonts w:ascii="Times New Roman" w:eastAsiaTheme="minorEastAsia" w:hAnsi="Times New Roman"/>
          <w:b/>
          <w:bCs/>
          <w:color w:val="auto"/>
          <w:sz w:val="24"/>
          <w:szCs w:val="24"/>
          <w:lang w:eastAsia="zh-CN"/>
        </w:rPr>
        <w:t>Dialkyl</w:t>
      </w:r>
      <w:proofErr w:type="spellEnd"/>
      <w:r w:rsidRPr="003C13A5">
        <w:rPr>
          <w:rFonts w:ascii="Times New Roman" w:eastAsiaTheme="minorEastAsia" w:hAnsi="Times New Roman"/>
          <w:b/>
          <w:bCs/>
          <w:color w:val="auto"/>
          <w:sz w:val="24"/>
          <w:szCs w:val="24"/>
          <w:lang w:eastAsia="zh-CN"/>
        </w:rPr>
        <w:t xml:space="preserve"> Tellurides</w:t>
      </w:r>
      <w:bookmarkEnd w:id="32"/>
    </w:p>
    <w:p w14:paraId="19D720D0" w14:textId="17A5A518" w:rsidR="00C25022" w:rsidRPr="003C13A5" w:rsidRDefault="00000000">
      <w:pPr>
        <w:pStyle w:val="MDPI31text"/>
        <w:adjustRightInd/>
        <w:snapToGrid/>
        <w:spacing w:beforeLines="50" w:before="120" w:line="360" w:lineRule="auto"/>
        <w:ind w:firstLine="0"/>
        <w:jc w:val="left"/>
        <w:rPr>
          <w:rFonts w:ascii="Times New Roman" w:eastAsiaTheme="minorEastAsia" w:hAnsi="Times New Roman"/>
          <w:color w:val="auto"/>
          <w:sz w:val="24"/>
          <w:szCs w:val="24"/>
          <w:lang w:eastAsia="zh-CN"/>
        </w:rPr>
      </w:pPr>
      <w:bookmarkStart w:id="35" w:name="OLE_LINK12"/>
      <w:proofErr w:type="spellStart"/>
      <w:r w:rsidRPr="003C13A5">
        <w:rPr>
          <w:rFonts w:ascii="Times New Roman" w:eastAsiaTheme="minorEastAsia" w:hAnsi="Times New Roman"/>
          <w:color w:val="auto"/>
          <w:sz w:val="24"/>
          <w:szCs w:val="24"/>
          <w:lang w:eastAsia="zh-CN"/>
        </w:rPr>
        <w:t>Dialkyl</w:t>
      </w:r>
      <w:proofErr w:type="spellEnd"/>
      <w:r w:rsidRPr="003C13A5">
        <w:rPr>
          <w:rFonts w:ascii="Times New Roman" w:eastAsiaTheme="minorEastAsia" w:hAnsi="Times New Roman"/>
          <w:color w:val="auto"/>
          <w:sz w:val="24"/>
          <w:szCs w:val="24"/>
          <w:lang w:eastAsia="zh-CN"/>
        </w:rPr>
        <w:t xml:space="preserve"> telluride monomers (</w:t>
      </w:r>
      <w:proofErr w:type="spellStart"/>
      <w:r w:rsidRPr="003C13A5">
        <w:rPr>
          <w:rFonts w:ascii="Times New Roman" w:eastAsiaTheme="minorEastAsia" w:hAnsi="Times New Roman"/>
          <w:color w:val="auto"/>
          <w:sz w:val="24"/>
          <w:szCs w:val="24"/>
          <w:lang w:eastAsia="zh-CN"/>
        </w:rPr>
        <w:t>TeCx</w:t>
      </w:r>
      <w:proofErr w:type="spellEnd"/>
      <w:r w:rsidRPr="003C13A5">
        <w:rPr>
          <w:rFonts w:ascii="Times New Roman" w:eastAsiaTheme="minorEastAsia" w:hAnsi="Times New Roman"/>
          <w:color w:val="auto"/>
          <w:sz w:val="24"/>
          <w:szCs w:val="24"/>
          <w:lang w:eastAsia="zh-CN"/>
        </w:rPr>
        <w:t>, x = 4, 8, and 12) were synthesized following reported procedures,</w:t>
      </w:r>
      <w:r w:rsidRPr="00B26990">
        <w:rPr>
          <w:rFonts w:ascii="Times New Roman" w:eastAsiaTheme="minorEastAsia" w:hAnsi="Times New Roman"/>
          <w:color w:val="auto"/>
          <w:sz w:val="24"/>
          <w:szCs w:val="24"/>
          <w:vertAlign w:val="superscript"/>
          <w:lang w:eastAsia="zh-CN"/>
        </w:rPr>
        <w:fldChar w:fldCharType="begin"/>
      </w:r>
      <w:r w:rsidRPr="00B26990">
        <w:rPr>
          <w:rFonts w:ascii="Times New Roman" w:eastAsiaTheme="minorEastAsia" w:hAnsi="Times New Roman"/>
          <w:color w:val="auto"/>
          <w:sz w:val="24"/>
          <w:szCs w:val="24"/>
          <w:vertAlign w:val="superscript"/>
          <w:lang w:eastAsia="zh-CN"/>
        </w:rPr>
        <w:instrText xml:space="preserve"> ADDIN NE.Ref.{2BAAC8F9-6ACD-4D83-ACBF-43ADD699220C}</w:instrText>
      </w:r>
      <w:r w:rsidRPr="00B26990">
        <w:rPr>
          <w:rFonts w:ascii="Times New Roman" w:eastAsiaTheme="minorEastAsia" w:hAnsi="Times New Roman"/>
          <w:color w:val="auto"/>
          <w:sz w:val="24"/>
          <w:szCs w:val="24"/>
          <w:vertAlign w:val="superscript"/>
          <w:lang w:eastAsia="zh-CN"/>
        </w:rPr>
        <w:fldChar w:fldCharType="separate"/>
      </w:r>
      <w:r w:rsidR="00AE16B9" w:rsidRPr="00B26990">
        <w:rPr>
          <w:rFonts w:ascii="Times New Roman" w:eastAsia="宋体" w:hAnsi="Times New Roman"/>
          <w:color w:val="080000"/>
          <w:sz w:val="24"/>
          <w:szCs w:val="24"/>
          <w:vertAlign w:val="superscript"/>
          <w:lang w:eastAsia="zh-CN"/>
        </w:rPr>
        <w:t>1</w:t>
      </w:r>
      <w:r w:rsidRPr="00B26990">
        <w:rPr>
          <w:rFonts w:ascii="Times New Roman" w:eastAsiaTheme="minorEastAsia" w:hAnsi="Times New Roman"/>
          <w:color w:val="auto"/>
          <w:sz w:val="24"/>
          <w:szCs w:val="24"/>
          <w:vertAlign w:val="superscript"/>
          <w:lang w:eastAsia="zh-CN"/>
        </w:rPr>
        <w:fldChar w:fldCharType="end"/>
      </w:r>
      <w:r w:rsidRPr="003C13A5">
        <w:rPr>
          <w:rFonts w:ascii="Times New Roman" w:eastAsiaTheme="minorEastAsia" w:hAnsi="Times New Roman"/>
          <w:color w:val="auto"/>
          <w:sz w:val="24"/>
          <w:szCs w:val="24"/>
          <w:lang w:eastAsia="zh-CN"/>
        </w:rPr>
        <w:t xml:space="preserve"> with scale-up modifications to accommodate over 5 g of tellurium powder. </w:t>
      </w:r>
      <w:bookmarkEnd w:id="35"/>
      <w:r w:rsidRPr="003C13A5">
        <w:rPr>
          <w:rFonts w:ascii="Times New Roman" w:eastAsiaTheme="minorEastAsia" w:hAnsi="Times New Roman"/>
          <w:color w:val="auto"/>
          <w:sz w:val="24"/>
          <w:szCs w:val="24"/>
          <w:lang w:eastAsia="zh-CN"/>
        </w:rPr>
        <w:t xml:space="preserve">A 500 mL single-neck flask equipped with a constant-pressure dropping funnel was employed. Briefly, sodium borohydride (10.0 g) was dissolved in 80 mL of water and preloaded into the funnel. Tellurium powder (5.0 g, 39.2 mmol) was dispersed in 20 mL water and placed in a 50 °C water bath, after which the sodium borohydride solution was added dropwise. Following complete reduction of </w:t>
      </w:r>
      <w:proofErr w:type="spellStart"/>
      <w:r w:rsidRPr="003C13A5">
        <w:rPr>
          <w:rFonts w:ascii="Times New Roman" w:eastAsiaTheme="minorEastAsia" w:hAnsi="Times New Roman"/>
          <w:color w:val="auto"/>
          <w:sz w:val="24"/>
          <w:szCs w:val="24"/>
          <w:lang w:eastAsia="zh-CN"/>
        </w:rPr>
        <w:t>Te</w:t>
      </w:r>
      <w:proofErr w:type="spellEnd"/>
      <w:r w:rsidRPr="003C13A5">
        <w:rPr>
          <w:rFonts w:ascii="Times New Roman" w:eastAsiaTheme="minorEastAsia" w:hAnsi="Times New Roman"/>
          <w:color w:val="auto"/>
          <w:sz w:val="24"/>
          <w:szCs w:val="24"/>
          <w:lang w:eastAsia="zh-CN"/>
        </w:rPr>
        <w:t xml:space="preserve"> to </w:t>
      </w:r>
      <w:proofErr w:type="spellStart"/>
      <w:r w:rsidRPr="003C13A5">
        <w:rPr>
          <w:rFonts w:ascii="Times New Roman" w:eastAsiaTheme="minorEastAsia" w:hAnsi="Times New Roman"/>
          <w:color w:val="auto"/>
          <w:sz w:val="24"/>
          <w:szCs w:val="24"/>
          <w:lang w:eastAsia="zh-CN"/>
        </w:rPr>
        <w:t>NaTeH</w:t>
      </w:r>
      <w:proofErr w:type="spellEnd"/>
      <w:r w:rsidRPr="003C13A5">
        <w:rPr>
          <w:rFonts w:ascii="Times New Roman" w:eastAsiaTheme="minorEastAsia" w:hAnsi="Times New Roman"/>
          <w:color w:val="auto"/>
          <w:sz w:val="24"/>
          <w:szCs w:val="24"/>
          <w:lang w:eastAsia="zh-CN"/>
        </w:rPr>
        <w:t xml:space="preserve">, a solution of </w:t>
      </w:r>
      <w:proofErr w:type="spellStart"/>
      <w:r w:rsidRPr="003C13A5">
        <w:rPr>
          <w:rFonts w:ascii="Times New Roman" w:eastAsiaTheme="minorEastAsia" w:hAnsi="Times New Roman"/>
          <w:color w:val="auto"/>
          <w:sz w:val="24"/>
          <w:szCs w:val="24"/>
          <w:lang w:eastAsia="zh-CN"/>
        </w:rPr>
        <w:t>bromoalkane</w:t>
      </w:r>
      <w:proofErr w:type="spellEnd"/>
      <w:r w:rsidRPr="003C13A5">
        <w:rPr>
          <w:rFonts w:ascii="Times New Roman" w:eastAsiaTheme="minorEastAsia" w:hAnsi="Times New Roman"/>
          <w:color w:val="auto"/>
          <w:sz w:val="24"/>
          <w:szCs w:val="24"/>
          <w:lang w:eastAsia="zh-CN"/>
        </w:rPr>
        <w:t xml:space="preserve"> </w:t>
      </w:r>
      <w:r w:rsidRPr="003C13A5">
        <w:rPr>
          <w:rFonts w:ascii="Times New Roman" w:eastAsiaTheme="minorEastAsia" w:hAnsi="Times New Roman"/>
          <w:color w:val="auto"/>
          <w:sz w:val="24"/>
          <w:szCs w:val="24"/>
          <w:lang w:val="de-DE" w:eastAsia="zh-CN"/>
        </w:rPr>
        <w:t>(1-bromobutane, 1-bromooctane, or 1-bromododecane; 78.4 mmol in 100 mL THF) was introduced to afford TeC4, TeC8, or TeC12, respectively. The mixture was stirred for 24 h to ensure full conversion</w:t>
      </w:r>
      <w:r w:rsidRPr="003C13A5">
        <w:rPr>
          <w:rFonts w:ascii="Times New Roman" w:eastAsiaTheme="minorEastAsia" w:hAnsi="Times New Roman"/>
          <w:color w:val="auto"/>
          <w:sz w:val="24"/>
          <w:szCs w:val="24"/>
          <w:lang w:eastAsia="zh-CN"/>
        </w:rPr>
        <w:t>.</w:t>
      </w:r>
      <w:r w:rsidRPr="003C13A5">
        <w:rPr>
          <w:rFonts w:ascii="Times New Roman" w:eastAsiaTheme="minorEastAsia" w:hAnsi="Times New Roman"/>
          <w:i/>
          <w:iCs/>
          <w:color w:val="auto"/>
          <w:sz w:val="24"/>
          <w:szCs w:val="24"/>
          <w:lang w:eastAsia="zh-CN"/>
        </w:rPr>
        <w:t xml:space="preserve"> Caution</w:t>
      </w:r>
      <w:r w:rsidRPr="003C13A5">
        <w:rPr>
          <w:rFonts w:ascii="Times New Roman" w:eastAsiaTheme="minorEastAsia" w:hAnsi="Times New Roman"/>
          <w:color w:val="auto"/>
          <w:sz w:val="24"/>
          <w:szCs w:val="24"/>
          <w:lang w:eastAsia="zh-CN"/>
        </w:rPr>
        <w:t>: The reduction step liberates hydrogen gas; appropriate ventilation and precautions must be taken to avoid pressure buildup or ignition hazards.</w:t>
      </w:r>
    </w:p>
    <w:p w14:paraId="6D1290DE" w14:textId="2D1AEC96" w:rsidR="00C25022" w:rsidRPr="003C13A5" w:rsidRDefault="00A27569">
      <w:pPr>
        <w:pStyle w:val="MDPI31text"/>
        <w:adjustRightInd/>
        <w:snapToGrid/>
        <w:spacing w:beforeLines="50" w:before="120" w:line="360" w:lineRule="auto"/>
        <w:ind w:firstLine="0"/>
        <w:jc w:val="left"/>
        <w:rPr>
          <w:rFonts w:ascii="Times New Roman" w:eastAsiaTheme="minorEastAsia" w:hAnsi="Times New Roman"/>
          <w:color w:val="auto"/>
          <w:sz w:val="24"/>
          <w:szCs w:val="24"/>
          <w:lang w:eastAsia="zh-CN"/>
        </w:rPr>
      </w:pPr>
      <w:r>
        <w:rPr>
          <w:noProof/>
        </w:rPr>
        <w:drawing>
          <wp:inline distT="0" distB="0" distL="0" distR="0" wp14:anchorId="7CF2F162" wp14:editId="64286814">
            <wp:extent cx="3660021" cy="1800000"/>
            <wp:effectExtent l="0" t="0" r="0" b="0"/>
            <wp:docPr id="21411324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113242" name=""/>
                    <pic:cNvPicPr/>
                  </pic:nvPicPr>
                  <pic:blipFill>
                    <a:blip r:embed="rId7"/>
                    <a:stretch>
                      <a:fillRect/>
                    </a:stretch>
                  </pic:blipFill>
                  <pic:spPr>
                    <a:xfrm>
                      <a:off x="0" y="0"/>
                      <a:ext cx="3660021" cy="1800000"/>
                    </a:xfrm>
                    <a:prstGeom prst="rect">
                      <a:avLst/>
                    </a:prstGeom>
                  </pic:spPr>
                </pic:pic>
              </a:graphicData>
            </a:graphic>
          </wp:inline>
        </w:drawing>
      </w:r>
    </w:p>
    <w:p w14:paraId="7C4C9586" w14:textId="77777777" w:rsidR="00C25022" w:rsidRPr="003C13A5" w:rsidRDefault="00000000">
      <w:pPr>
        <w:pStyle w:val="MDPI31text"/>
        <w:adjustRightInd/>
        <w:snapToGrid/>
        <w:spacing w:beforeLines="50" w:before="120" w:line="360" w:lineRule="auto"/>
        <w:ind w:firstLine="0"/>
        <w:jc w:val="left"/>
        <w:rPr>
          <w:rFonts w:ascii="Times New Roman" w:eastAsiaTheme="minorEastAsia" w:hAnsi="Times New Roman"/>
          <w:color w:val="auto"/>
          <w:sz w:val="24"/>
          <w:szCs w:val="24"/>
          <w:lang w:eastAsia="zh-CN"/>
        </w:rPr>
      </w:pPr>
      <w:r w:rsidRPr="003C13A5">
        <w:rPr>
          <w:rFonts w:ascii="Times New Roman" w:eastAsiaTheme="minorEastAsia" w:hAnsi="Times New Roman"/>
          <w:b/>
          <w:bCs/>
          <w:color w:val="auto"/>
          <w:sz w:val="24"/>
          <w:szCs w:val="24"/>
          <w:lang w:eastAsia="zh-CN"/>
        </w:rPr>
        <w:t>Figure S1.</w:t>
      </w:r>
      <w:r w:rsidRPr="003C13A5">
        <w:rPr>
          <w:rFonts w:ascii="Times New Roman" w:eastAsiaTheme="minorEastAsia" w:hAnsi="Times New Roman"/>
          <w:color w:val="auto"/>
          <w:sz w:val="24"/>
          <w:szCs w:val="24"/>
          <w:lang w:eastAsia="zh-CN"/>
        </w:rPr>
        <w:t xml:space="preserve"> Synthesis of </w:t>
      </w:r>
      <w:proofErr w:type="spellStart"/>
      <w:r w:rsidRPr="003C13A5">
        <w:rPr>
          <w:rFonts w:ascii="Times New Roman" w:eastAsiaTheme="minorEastAsia" w:hAnsi="Times New Roman"/>
          <w:color w:val="auto"/>
          <w:sz w:val="24"/>
          <w:szCs w:val="24"/>
          <w:lang w:eastAsia="zh-CN"/>
        </w:rPr>
        <w:t>dialkyl</w:t>
      </w:r>
      <w:proofErr w:type="spellEnd"/>
      <w:r w:rsidRPr="003C13A5">
        <w:rPr>
          <w:rFonts w:ascii="Times New Roman" w:eastAsiaTheme="minorEastAsia" w:hAnsi="Times New Roman"/>
          <w:color w:val="auto"/>
          <w:sz w:val="24"/>
          <w:szCs w:val="24"/>
          <w:lang w:eastAsia="zh-CN"/>
        </w:rPr>
        <w:t xml:space="preserve"> tellurides with varying alkyl lengths (</w:t>
      </w:r>
      <w:bookmarkStart w:id="36" w:name="OLE_LINK28"/>
      <w:r w:rsidRPr="003C13A5">
        <w:rPr>
          <w:rFonts w:ascii="Times New Roman" w:eastAsiaTheme="minorEastAsia" w:hAnsi="Times New Roman"/>
          <w:color w:val="auto"/>
          <w:sz w:val="24"/>
          <w:szCs w:val="24"/>
          <w:lang w:eastAsia="zh-CN"/>
        </w:rPr>
        <w:t>TeC4, TeC8, and TeC12</w:t>
      </w:r>
      <w:bookmarkEnd w:id="36"/>
      <w:r w:rsidRPr="003C13A5">
        <w:rPr>
          <w:rFonts w:ascii="Times New Roman" w:eastAsiaTheme="minorEastAsia" w:hAnsi="Times New Roman"/>
          <w:color w:val="auto"/>
          <w:sz w:val="24"/>
          <w:szCs w:val="24"/>
          <w:lang w:eastAsia="zh-CN"/>
        </w:rPr>
        <w:t>)</w:t>
      </w:r>
    </w:p>
    <w:p w14:paraId="21111FB5" w14:textId="18B9116F" w:rsidR="00C25022" w:rsidRPr="003C13A5" w:rsidRDefault="00000000">
      <w:pPr>
        <w:pStyle w:val="MDPI31text"/>
        <w:spacing w:beforeLines="50" w:before="120" w:line="360" w:lineRule="auto"/>
        <w:ind w:firstLine="0"/>
        <w:jc w:val="left"/>
        <w:rPr>
          <w:rFonts w:ascii="Times New Roman" w:eastAsiaTheme="minorEastAsia" w:hAnsi="Times New Roman"/>
          <w:color w:val="auto"/>
          <w:sz w:val="24"/>
          <w:szCs w:val="24"/>
          <w:lang w:eastAsia="zh-CN"/>
        </w:rPr>
      </w:pPr>
      <w:bookmarkStart w:id="37" w:name="OLE_LINK13"/>
      <w:r w:rsidRPr="003C13A5">
        <w:rPr>
          <w:rFonts w:ascii="Times New Roman" w:eastAsiaTheme="minorEastAsia" w:hAnsi="Times New Roman"/>
          <w:b/>
          <w:bCs/>
          <w:color w:val="auto"/>
          <w:sz w:val="24"/>
          <w:szCs w:val="24"/>
          <w:lang w:eastAsia="zh-CN"/>
        </w:rPr>
        <w:t xml:space="preserve">Purification. </w:t>
      </w:r>
      <w:r w:rsidRPr="003C13A5">
        <w:rPr>
          <w:rFonts w:ascii="Times New Roman" w:eastAsiaTheme="minorEastAsia" w:hAnsi="Times New Roman"/>
          <w:color w:val="auto"/>
          <w:sz w:val="24"/>
          <w:szCs w:val="24"/>
          <w:lang w:eastAsia="zh-CN"/>
        </w:rPr>
        <w:t xml:space="preserve">Crude products were purified by extracting the aqueous phase with dichloromethane (3–4 times) until the organic layer became colorless. The combined organic extracts were dried over anhydrous sodium sulfate, filtered, and concentrated under reduced pressure using a rotary evaporator, yielding yellow liquid </w:t>
      </w:r>
      <w:proofErr w:type="spellStart"/>
      <w:r w:rsidRPr="003C13A5">
        <w:rPr>
          <w:rFonts w:ascii="Times New Roman" w:eastAsiaTheme="minorEastAsia" w:hAnsi="Times New Roman"/>
          <w:color w:val="auto"/>
          <w:sz w:val="24"/>
          <w:szCs w:val="24"/>
          <w:lang w:eastAsia="zh-CN"/>
        </w:rPr>
        <w:t>TeCx</w:t>
      </w:r>
      <w:proofErr w:type="spellEnd"/>
      <w:r w:rsidRPr="003C13A5">
        <w:rPr>
          <w:rFonts w:ascii="Times New Roman" w:eastAsiaTheme="minorEastAsia" w:hAnsi="Times New Roman"/>
          <w:color w:val="auto"/>
          <w:sz w:val="24"/>
          <w:szCs w:val="24"/>
          <w:lang w:eastAsia="zh-CN"/>
        </w:rPr>
        <w:t xml:space="preserve"> products</w:t>
      </w:r>
      <w:r w:rsidRPr="003C13A5">
        <w:rPr>
          <w:rFonts w:ascii="Times New Roman" w:hAnsi="Times New Roman"/>
          <w:sz w:val="24"/>
          <w:szCs w:val="24"/>
        </w:rPr>
        <w:t xml:space="preserve"> </w:t>
      </w:r>
      <w:r w:rsidRPr="003C13A5">
        <w:rPr>
          <w:rFonts w:ascii="Times New Roman" w:eastAsiaTheme="minorEastAsia" w:hAnsi="Times New Roman"/>
          <w:sz w:val="24"/>
          <w:szCs w:val="24"/>
          <w:lang w:eastAsia="zh-CN"/>
        </w:rPr>
        <w:t>(</w:t>
      </w:r>
      <w:r w:rsidRPr="003C13A5">
        <w:rPr>
          <w:rFonts w:ascii="Times New Roman" w:eastAsiaTheme="minorEastAsia" w:hAnsi="Times New Roman"/>
          <w:color w:val="auto"/>
          <w:sz w:val="24"/>
          <w:szCs w:val="24"/>
          <w:vertAlign w:val="superscript"/>
          <w:lang w:eastAsia="zh-CN"/>
        </w:rPr>
        <w:t>1</w:t>
      </w:r>
      <w:r w:rsidRPr="003C13A5">
        <w:rPr>
          <w:rFonts w:ascii="Times New Roman" w:eastAsiaTheme="minorEastAsia" w:hAnsi="Times New Roman"/>
          <w:color w:val="auto"/>
          <w:sz w:val="24"/>
          <w:szCs w:val="24"/>
          <w:lang w:eastAsia="zh-CN"/>
        </w:rPr>
        <w:t>H NMR in Fig. S2). From 5 g of tellurium</w:t>
      </w:r>
      <w:r w:rsidR="00A27569">
        <w:rPr>
          <w:rFonts w:ascii="Times New Roman" w:eastAsiaTheme="minorEastAsia" w:hAnsi="Times New Roman" w:hint="eastAsia"/>
          <w:color w:val="auto"/>
          <w:sz w:val="24"/>
          <w:szCs w:val="24"/>
          <w:lang w:eastAsia="zh-CN"/>
        </w:rPr>
        <w:t xml:space="preserve"> powders</w:t>
      </w:r>
      <w:r w:rsidRPr="003C13A5">
        <w:rPr>
          <w:rFonts w:ascii="Times New Roman" w:eastAsiaTheme="minorEastAsia" w:hAnsi="Times New Roman"/>
          <w:color w:val="auto"/>
          <w:sz w:val="24"/>
          <w:szCs w:val="24"/>
          <w:lang w:eastAsia="zh-CN"/>
        </w:rPr>
        <w:t>, the synthesis yielded 9.37 g of TeC8, 13.19 g of TeC16, and 17.66 g of TeC24, corresponding to yields of 95.8%, 95.2%, and 96.8%, respectively.</w:t>
      </w:r>
    </w:p>
    <w:p w14:paraId="28FA1721" w14:textId="77777777" w:rsidR="00C25022" w:rsidRPr="003C13A5" w:rsidRDefault="00000000">
      <w:pPr>
        <w:pStyle w:val="2"/>
        <w:pageBreakBefore/>
        <w:widowControl w:val="0"/>
        <w:spacing w:beforeLines="50" w:before="120" w:line="360" w:lineRule="auto"/>
        <w:rPr>
          <w:rFonts w:ascii="Times New Roman" w:hAnsi="Times New Roman" w:cs="Times New Roman"/>
          <w:color w:val="auto"/>
          <w:sz w:val="24"/>
          <w:szCs w:val="24"/>
        </w:rPr>
      </w:pPr>
      <w:bookmarkStart w:id="38" w:name="_Toc208932126"/>
      <w:bookmarkStart w:id="39" w:name="OLE_LINK43"/>
      <w:bookmarkEnd w:id="37"/>
      <w:r w:rsidRPr="003C13A5">
        <w:rPr>
          <w:rFonts w:ascii="Times New Roman" w:hAnsi="Times New Roman" w:cs="Times New Roman"/>
          <w:color w:val="auto"/>
          <w:sz w:val="24"/>
          <w:szCs w:val="24"/>
        </w:rPr>
        <w:lastRenderedPageBreak/>
        <w:t>S2.</w:t>
      </w:r>
      <w:r w:rsidRPr="003C13A5">
        <w:rPr>
          <w:rFonts w:ascii="Times New Roman" w:hAnsi="Times New Roman" w:cs="Times New Roman"/>
          <w:color w:val="auto"/>
          <w:sz w:val="24"/>
          <w:szCs w:val="24"/>
          <w:lang w:val="en-US" w:eastAsia="zh-CN"/>
        </w:rPr>
        <w:t>2</w:t>
      </w:r>
      <w:r w:rsidRPr="003C13A5">
        <w:rPr>
          <w:rFonts w:ascii="Times New Roman" w:hAnsi="Times New Roman" w:cs="Times New Roman"/>
          <w:color w:val="auto"/>
          <w:sz w:val="24"/>
          <w:szCs w:val="24"/>
        </w:rPr>
        <w:t xml:space="preserve"> Synthesis of PTeSiO-Cx Copolymers</w:t>
      </w:r>
      <w:bookmarkEnd w:id="38"/>
    </w:p>
    <w:p w14:paraId="1D56258E" w14:textId="43FF4EEA" w:rsidR="00C25022" w:rsidRPr="003C13A5" w:rsidRDefault="00000000">
      <w:pPr>
        <w:spacing w:beforeLines="50" w:before="120" w:line="360" w:lineRule="auto"/>
        <w:rPr>
          <w:rFonts w:eastAsia="宋体"/>
          <w:lang w:val="en-US" w:eastAsia="zh-CN"/>
        </w:rPr>
      </w:pPr>
      <w:bookmarkStart w:id="40" w:name="OLE_LINK23"/>
      <w:bookmarkStart w:id="41" w:name="OLE_LINK34"/>
      <w:r w:rsidRPr="003C13A5">
        <w:t xml:space="preserve">PTeSiO–Cx copolymers (x = C4, C8, C12, denoting alkyl side-chain length) were synthesized via hydrolytic–oxidative copolymerization (HOCP). </w:t>
      </w:r>
      <w:r w:rsidRPr="003C13A5">
        <w:rPr>
          <w:rFonts w:eastAsia="宋体"/>
          <w:lang w:val="en-US" w:eastAsia="zh-CN"/>
        </w:rPr>
        <w:t xml:space="preserve">Pre-synthesized </w:t>
      </w:r>
      <w:proofErr w:type="spellStart"/>
      <w:r w:rsidRPr="003C13A5">
        <w:rPr>
          <w:rFonts w:eastAsia="宋体"/>
          <w:lang w:val="en-US" w:eastAsia="zh-CN"/>
        </w:rPr>
        <w:t>TeCx</w:t>
      </w:r>
      <w:proofErr w:type="spellEnd"/>
      <w:r w:rsidRPr="003C13A5">
        <w:rPr>
          <w:rFonts w:eastAsia="宋体"/>
          <w:lang w:val="en-US" w:eastAsia="zh-CN"/>
        </w:rPr>
        <w:t xml:space="preserve"> served as oxidation precursors, and </w:t>
      </w:r>
      <w:r w:rsidR="0055009E" w:rsidRPr="003C13A5">
        <w:rPr>
          <w:rFonts w:eastAsia="宋体"/>
          <w:lang w:val="en-US" w:eastAsia="zh-CN"/>
        </w:rPr>
        <w:t>alkoxysilanes</w:t>
      </w:r>
      <w:r w:rsidR="006B273A" w:rsidRPr="003C13A5">
        <w:rPr>
          <w:rFonts w:eastAsia="宋体"/>
          <w:lang w:val="en-US" w:eastAsia="zh-CN"/>
        </w:rPr>
        <w:t xml:space="preserve"> </w:t>
      </w:r>
      <w:r w:rsidR="0055009E" w:rsidRPr="003C13A5">
        <w:rPr>
          <w:rFonts w:eastAsia="宋体"/>
          <w:lang w:val="en-US" w:eastAsia="zh-CN"/>
        </w:rPr>
        <w:t>(</w:t>
      </w:r>
      <w:r w:rsidRPr="003C13A5">
        <w:rPr>
          <w:rFonts w:eastAsia="宋体"/>
          <w:lang w:val="en-US" w:eastAsia="zh-CN"/>
        </w:rPr>
        <w:t>D3/DDS)</w:t>
      </w:r>
      <w:r w:rsidR="0055009E" w:rsidRPr="003C13A5">
        <w:rPr>
          <w:rFonts w:eastAsia="宋体"/>
          <w:lang w:val="en-US" w:eastAsia="zh-CN"/>
        </w:rPr>
        <w:t xml:space="preserve"> was employed as siloxane feedstocks for base-catalyzed </w:t>
      </w:r>
      <w:bookmarkStart w:id="42" w:name="OLE_LINK42"/>
      <w:r w:rsidR="0055009E" w:rsidRPr="003C13A5">
        <w:rPr>
          <w:rFonts w:eastAsia="宋体"/>
          <w:lang w:val="en-US" w:eastAsia="zh-CN"/>
        </w:rPr>
        <w:t>equilibration</w:t>
      </w:r>
      <w:bookmarkEnd w:id="42"/>
      <w:r w:rsidR="0055009E" w:rsidRPr="003C13A5">
        <w:t>.</w:t>
      </w:r>
      <w:r w:rsidRPr="00B26990">
        <w:rPr>
          <w:vertAlign w:val="superscript"/>
        </w:rPr>
        <w:fldChar w:fldCharType="begin"/>
      </w:r>
      <w:r w:rsidRPr="00B26990">
        <w:rPr>
          <w:rFonts w:eastAsia="宋体"/>
          <w:vertAlign w:val="superscript"/>
          <w:lang w:eastAsia="zh-CN"/>
        </w:rPr>
        <w:instrText xml:space="preserve"> ADDIN NE.Ref.{1EE68FD5-71CB-4767-AF58-C2F2533B50BF}</w:instrText>
      </w:r>
      <w:r w:rsidRPr="00B26990">
        <w:rPr>
          <w:vertAlign w:val="superscript"/>
        </w:rPr>
        <w:fldChar w:fldCharType="separate"/>
      </w:r>
      <w:r w:rsidR="00AE16B9" w:rsidRPr="00B26990">
        <w:rPr>
          <w:rFonts w:eastAsia="宋体"/>
          <w:color w:val="080000"/>
          <w:vertAlign w:val="superscript"/>
          <w:lang w:val="en-US" w:eastAsia="zh-CN"/>
        </w:rPr>
        <w:t>2</w:t>
      </w:r>
      <w:r w:rsidRPr="00B26990">
        <w:rPr>
          <w:vertAlign w:val="superscript"/>
        </w:rPr>
        <w:fldChar w:fldCharType="end"/>
      </w:r>
      <w:r w:rsidR="0055009E" w:rsidRPr="003C13A5">
        <w:rPr>
          <w:rFonts w:eastAsia="宋体"/>
          <w:lang w:val="en-US" w:eastAsia="zh-CN"/>
        </w:rPr>
        <w:t xml:space="preserve"> Both siloxane hydrolysis</w:t>
      </w:r>
      <w:r w:rsidRPr="00B26990">
        <w:rPr>
          <w:vertAlign w:val="superscript"/>
        </w:rPr>
        <w:fldChar w:fldCharType="begin"/>
      </w:r>
      <w:r w:rsidRPr="00B26990">
        <w:rPr>
          <w:vertAlign w:val="superscript"/>
        </w:rPr>
        <w:instrText xml:space="preserve"> ADDIN NE.Ref.{9B9C688B-DF3E-401A-BFEE-814D13B9A7BC}</w:instrText>
      </w:r>
      <w:r w:rsidRPr="00B26990">
        <w:rPr>
          <w:vertAlign w:val="superscript"/>
        </w:rPr>
        <w:fldChar w:fldCharType="separate"/>
      </w:r>
      <w:r w:rsidR="00AE16B9" w:rsidRPr="00B26990">
        <w:rPr>
          <w:rFonts w:eastAsia="宋体"/>
          <w:color w:val="080000"/>
          <w:vertAlign w:val="superscript"/>
          <w:lang w:val="en-US" w:eastAsia="zh-CN"/>
        </w:rPr>
        <w:t>3</w:t>
      </w:r>
      <w:r w:rsidRPr="00B26990">
        <w:rPr>
          <w:vertAlign w:val="superscript"/>
        </w:rPr>
        <w:fldChar w:fldCharType="end"/>
      </w:r>
      <w:r w:rsidRPr="003C13A5">
        <w:rPr>
          <w:rFonts w:eastAsia="宋体"/>
          <w:lang w:val="en-US" w:eastAsia="zh-CN"/>
        </w:rPr>
        <w:t xml:space="preserve"> and telluride oxidation</w:t>
      </w:r>
      <w:r w:rsidRPr="00B26990">
        <w:rPr>
          <w:rFonts w:eastAsia="宋体"/>
          <w:vertAlign w:val="superscript"/>
          <w:lang w:val="en-US" w:eastAsia="zh-CN"/>
        </w:rPr>
        <w:fldChar w:fldCharType="begin"/>
      </w:r>
      <w:r w:rsidRPr="00B26990">
        <w:rPr>
          <w:rFonts w:eastAsia="宋体"/>
          <w:vertAlign w:val="superscript"/>
          <w:lang w:val="en-US" w:eastAsia="zh-CN"/>
        </w:rPr>
        <w:instrText xml:space="preserve"> ADDIN NE.Ref.{2A27927E-DF08-4261-A5EC-99E88A0EAA70}</w:instrText>
      </w:r>
      <w:r w:rsidRPr="00B26990">
        <w:rPr>
          <w:rFonts w:eastAsia="宋体"/>
          <w:vertAlign w:val="superscript"/>
          <w:lang w:val="en-US" w:eastAsia="zh-CN"/>
        </w:rPr>
        <w:fldChar w:fldCharType="separate"/>
      </w:r>
      <w:r w:rsidR="00AE16B9" w:rsidRPr="00B26990">
        <w:rPr>
          <w:rFonts w:eastAsia="宋体"/>
          <w:color w:val="080000"/>
          <w:vertAlign w:val="superscript"/>
          <w:lang w:val="en-US" w:eastAsia="zh-CN"/>
        </w:rPr>
        <w:t>4</w:t>
      </w:r>
      <w:r w:rsidRPr="00B26990">
        <w:rPr>
          <w:rFonts w:eastAsia="宋体"/>
          <w:vertAlign w:val="superscript"/>
          <w:lang w:val="en-US" w:eastAsia="zh-CN"/>
        </w:rPr>
        <w:fldChar w:fldCharType="end"/>
      </w:r>
      <w:r w:rsidRPr="003C13A5">
        <w:rPr>
          <w:rFonts w:eastAsia="宋体"/>
          <w:lang w:val="en-US" w:eastAsia="zh-CN"/>
        </w:rPr>
        <w:t xml:space="preserve"> are well-established and controllable pathways. In this biphasic system, monomers were dissolved in organic phase, while the </w:t>
      </w:r>
      <w:r w:rsidR="006B273A" w:rsidRPr="003C13A5">
        <w:rPr>
          <w:rFonts w:eastAsia="宋体"/>
          <w:lang w:val="en-US" w:eastAsia="zh-CN"/>
        </w:rPr>
        <w:t>aqueous phase dissolve</w:t>
      </w:r>
      <w:r w:rsidR="0055009E" w:rsidRPr="003C13A5">
        <w:rPr>
          <w:rFonts w:eastAsia="宋体"/>
          <w:lang w:val="en-US" w:eastAsia="zh-CN"/>
        </w:rPr>
        <w:t>d</w:t>
      </w:r>
      <w:r w:rsidR="006B273A" w:rsidRPr="003C13A5">
        <w:rPr>
          <w:rFonts w:eastAsia="宋体"/>
          <w:lang w:val="en-US" w:eastAsia="zh-CN"/>
        </w:rPr>
        <w:t xml:space="preserve"> the </w:t>
      </w:r>
      <w:r w:rsidRPr="003C13A5">
        <w:rPr>
          <w:rFonts w:eastAsia="宋体"/>
          <w:lang w:val="en-US" w:eastAsia="zh-CN"/>
        </w:rPr>
        <w:t>oxidant (H</w:t>
      </w:r>
      <w:r w:rsidRPr="003C13A5">
        <w:rPr>
          <w:rFonts w:eastAsia="宋体"/>
          <w:vertAlign w:val="subscript"/>
          <w:lang w:val="en-US" w:eastAsia="zh-CN"/>
        </w:rPr>
        <w:t>2</w:t>
      </w:r>
      <w:r w:rsidRPr="003C13A5">
        <w:rPr>
          <w:rFonts w:eastAsia="宋体"/>
          <w:lang w:val="en-US" w:eastAsia="zh-CN"/>
        </w:rPr>
        <w:t>O</w:t>
      </w:r>
      <w:r w:rsidRPr="003C13A5">
        <w:rPr>
          <w:rFonts w:eastAsia="宋体"/>
          <w:vertAlign w:val="subscript"/>
          <w:lang w:val="en-US" w:eastAsia="zh-CN"/>
        </w:rPr>
        <w:t>2</w:t>
      </w:r>
      <w:r w:rsidRPr="003C13A5">
        <w:rPr>
          <w:rFonts w:eastAsia="宋体"/>
          <w:lang w:val="en-US" w:eastAsia="zh-CN"/>
        </w:rPr>
        <w:t xml:space="preserve">) and base/phase-transfer catalyst (TMAH). Upon phase contact, </w:t>
      </w:r>
      <w:proofErr w:type="spellStart"/>
      <w:r w:rsidRPr="003C13A5">
        <w:rPr>
          <w:rFonts w:eastAsia="宋体"/>
          <w:lang w:val="en-US" w:eastAsia="zh-CN"/>
        </w:rPr>
        <w:t>organotellurides</w:t>
      </w:r>
      <w:proofErr w:type="spellEnd"/>
      <w:r w:rsidRPr="003C13A5">
        <w:rPr>
          <w:rFonts w:eastAsia="宋体"/>
          <w:lang w:val="en-US" w:eastAsia="zh-CN"/>
        </w:rPr>
        <w:t xml:space="preserve"> were oxidized to </w:t>
      </w:r>
      <w:proofErr w:type="spellStart"/>
      <w:r w:rsidRPr="003C13A5">
        <w:rPr>
          <w:rFonts w:eastAsia="宋体"/>
          <w:lang w:val="en-US" w:eastAsia="zh-CN"/>
        </w:rPr>
        <w:t>telluroxides</w:t>
      </w:r>
      <w:proofErr w:type="spellEnd"/>
      <w:r w:rsidRPr="003C13A5">
        <w:rPr>
          <w:rFonts w:eastAsia="宋体"/>
          <w:lang w:val="en-US" w:eastAsia="zh-CN"/>
        </w:rPr>
        <w:t xml:space="preserve">, which acted as electrophilic centers for nucleophilic attack by silanol intermediates. Concurrently, hydrolysis generated Si–OH groups that condensed with </w:t>
      </w:r>
      <w:proofErr w:type="spellStart"/>
      <w:r w:rsidRPr="003C13A5">
        <w:rPr>
          <w:rFonts w:eastAsia="宋体"/>
          <w:lang w:val="en-US" w:eastAsia="zh-CN"/>
        </w:rPr>
        <w:t>Te</w:t>
      </w:r>
      <w:proofErr w:type="spellEnd"/>
      <w:r w:rsidRPr="003C13A5">
        <w:rPr>
          <w:rFonts w:eastAsia="宋体"/>
          <w:lang w:val="en-US" w:eastAsia="zh-CN"/>
        </w:rPr>
        <w:t xml:space="preserve">–OH to form </w:t>
      </w:r>
      <w:proofErr w:type="spellStart"/>
      <w:r w:rsidRPr="003C13A5">
        <w:rPr>
          <w:rFonts w:eastAsia="宋体"/>
          <w:lang w:val="en-US" w:eastAsia="zh-CN"/>
        </w:rPr>
        <w:t>Te</w:t>
      </w:r>
      <w:proofErr w:type="spellEnd"/>
      <w:r w:rsidRPr="003C13A5">
        <w:rPr>
          <w:rFonts w:eastAsia="宋体"/>
          <w:lang w:val="en-US" w:eastAsia="zh-CN"/>
        </w:rPr>
        <w:t>–O–Si linkages</w:t>
      </w:r>
      <w:r w:rsidR="006B273A" w:rsidRPr="003C13A5">
        <w:rPr>
          <w:rFonts w:eastAsia="宋体"/>
          <w:lang w:val="en-US" w:eastAsia="zh-CN"/>
        </w:rPr>
        <w:t xml:space="preserve"> at the </w:t>
      </w:r>
      <w:r w:rsidR="0055009E" w:rsidRPr="003C13A5">
        <w:rPr>
          <w:rFonts w:eastAsia="宋体"/>
          <w:lang w:val="en-US" w:eastAsia="zh-CN"/>
        </w:rPr>
        <w:t xml:space="preserve">liquid-liquid </w:t>
      </w:r>
      <w:r w:rsidR="006B273A" w:rsidRPr="003C13A5">
        <w:rPr>
          <w:rFonts w:eastAsia="宋体"/>
          <w:lang w:val="en-US" w:eastAsia="zh-CN"/>
        </w:rPr>
        <w:t>interface.</w:t>
      </w:r>
      <w:r w:rsidRPr="003C13A5">
        <w:rPr>
          <w:rFonts w:eastAsia="宋体"/>
          <w:lang w:val="en-US" w:eastAsia="zh-CN"/>
        </w:rPr>
        <w:t xml:space="preserve"> TMAH simultaneously catalyzed siloxane hydrolysis and promoted interfacial transfer of the reactive species.</w:t>
      </w:r>
    </w:p>
    <w:bookmarkEnd w:id="40"/>
    <w:p w14:paraId="0CEB86E4" w14:textId="77777777" w:rsidR="00C25022" w:rsidRPr="003C13A5" w:rsidRDefault="00000000">
      <w:pPr>
        <w:spacing w:beforeLines="50" w:before="120" w:line="360" w:lineRule="auto"/>
        <w:rPr>
          <w:rFonts w:eastAsiaTheme="minorEastAsia"/>
          <w:lang w:eastAsia="zh-CN"/>
        </w:rPr>
      </w:pPr>
      <w:r w:rsidRPr="003C13A5">
        <w:rPr>
          <w:rFonts w:eastAsia="宋体"/>
          <w:b/>
          <w:bCs/>
          <w:lang w:val="en-US" w:eastAsia="zh-CN"/>
        </w:rPr>
        <w:t>Representative procedure.</w:t>
      </w:r>
      <w:r w:rsidRPr="003C13A5">
        <w:rPr>
          <w:rFonts w:eastAsia="宋体"/>
          <w:lang w:val="en-US" w:eastAsia="zh-CN"/>
        </w:rPr>
        <w:t xml:space="preserve"> </w:t>
      </w:r>
      <w:bookmarkStart w:id="43" w:name="OLE_LINK19"/>
      <w:bookmarkEnd w:id="41"/>
      <w:r w:rsidRPr="003C13A5">
        <w:rPr>
          <w:rFonts w:eastAsia="宋体"/>
          <w:lang w:val="en-US" w:eastAsia="zh-CN"/>
        </w:rPr>
        <w:t>An equilibrated siloxane premix (500 mg; DDS/D3 = 2:1, w/w) was dissolved in CHCl</w:t>
      </w:r>
      <w:r w:rsidRPr="003C13A5">
        <w:rPr>
          <w:rFonts w:eastAsia="宋体"/>
          <w:vertAlign w:val="subscript"/>
          <w:lang w:val="en-US" w:eastAsia="zh-CN"/>
        </w:rPr>
        <w:t>3</w:t>
      </w:r>
      <w:r w:rsidRPr="003C13A5">
        <w:rPr>
          <w:rFonts w:eastAsia="宋体"/>
          <w:lang w:val="en-US" w:eastAsia="zh-CN"/>
        </w:rPr>
        <w:t xml:space="preserve"> (5 mL), then combined with TeC4 (500 mg) and stirred at room temperature for 30 min. The solution was then layered with an equal aqueous volume (5 mL) of 4 M H</w:t>
      </w:r>
      <w:r w:rsidRPr="003C13A5">
        <w:rPr>
          <w:rFonts w:eastAsia="宋体"/>
          <w:vertAlign w:val="subscript"/>
          <w:lang w:val="en-US" w:eastAsia="zh-CN"/>
        </w:rPr>
        <w:t>2</w:t>
      </w:r>
      <w:r w:rsidRPr="003C13A5">
        <w:rPr>
          <w:rFonts w:eastAsia="宋体"/>
          <w:lang w:val="en-US" w:eastAsia="zh-CN"/>
        </w:rPr>
        <w:t>O</w:t>
      </w:r>
      <w:r w:rsidRPr="003C13A5">
        <w:rPr>
          <w:rFonts w:eastAsia="宋体"/>
          <w:vertAlign w:val="subscript"/>
          <w:lang w:val="en-US" w:eastAsia="zh-CN"/>
        </w:rPr>
        <w:t>2</w:t>
      </w:r>
      <w:r w:rsidRPr="003C13A5">
        <w:rPr>
          <w:rFonts w:eastAsia="宋体"/>
          <w:lang w:val="en-US" w:eastAsia="zh-CN"/>
        </w:rPr>
        <w:t xml:space="preserve"> and stirred until the yellow solution become a clear, colorless biphasic mixture. TMAH (50 µL, 10% in MeOH) was then introduced to initiate interfacial copolymerization.</w:t>
      </w:r>
      <w:r w:rsidRPr="003C13A5">
        <w:t xml:space="preserve"> The equal-mass operation (TeC12 : siloxane = 1:1, w/w) compensates for minor siloxane hydrolysis/partition into the aqueous phase under HOCP, ensuring near-equivalent Te:Si centers in the backbone</w:t>
      </w:r>
      <w:r w:rsidRPr="003C13A5">
        <w:rPr>
          <w:rFonts w:eastAsia="宋体"/>
          <w:lang w:val="en-US" w:eastAsia="zh-CN"/>
        </w:rPr>
        <w:t xml:space="preserve">. Using TeC4, TeC8, or TeC12 under equal-mass </w:t>
      </w:r>
      <w:proofErr w:type="spellStart"/>
      <w:r w:rsidRPr="003C13A5">
        <w:rPr>
          <w:rFonts w:eastAsia="宋体"/>
          <w:lang w:val="en-US" w:eastAsia="zh-CN"/>
        </w:rPr>
        <w:t>Te</w:t>
      </w:r>
      <w:proofErr w:type="spellEnd"/>
      <w:r w:rsidRPr="003C13A5">
        <w:rPr>
          <w:rFonts w:eastAsia="宋体"/>
          <w:lang w:val="en-US" w:eastAsia="zh-CN"/>
        </w:rPr>
        <w:t>/siloxane feeds afforded PTeSiO–C4, PTeSiO–C8, and PTeSiO–C12, respectively.</w:t>
      </w:r>
      <w:r w:rsidRPr="003C13A5">
        <w:t xml:space="preserve"> </w:t>
      </w:r>
    </w:p>
    <w:p w14:paraId="42A28530" w14:textId="2858A62C" w:rsidR="00C25022" w:rsidRPr="003C13A5" w:rsidRDefault="00000000">
      <w:pPr>
        <w:spacing w:beforeLines="50" w:before="120" w:line="360" w:lineRule="auto"/>
        <w:rPr>
          <w:rFonts w:eastAsia="宋体"/>
          <w:lang w:val="en-US" w:eastAsia="zh-CN"/>
        </w:rPr>
      </w:pPr>
      <w:r w:rsidRPr="003C13A5">
        <w:rPr>
          <w:rFonts w:eastAsia="宋体"/>
          <w:b/>
          <w:bCs/>
          <w:lang w:val="en-US" w:eastAsia="zh-CN"/>
        </w:rPr>
        <w:t xml:space="preserve">Purification. </w:t>
      </w:r>
      <w:r w:rsidRPr="003C13A5">
        <w:rPr>
          <w:rFonts w:eastAsia="宋体"/>
          <w:lang w:val="en-US" w:eastAsia="zh-CN"/>
        </w:rPr>
        <w:t>The organic phase was separated and slowly added dropwise into vigorously stirred cold methanol (&gt;10-fold excess), inducing immediate precipitation of the polymer. The resulting white solids were collected by vacuum filtration and thoroughly washed three times with fresh methanol to remove residual monomers and low-molecular-weight byproducts. Finally, the product was dried under reduced pressure at 40</w:t>
      </w:r>
      <w:r w:rsidR="007B6FED">
        <w:rPr>
          <w:rFonts w:eastAsia="宋体" w:hint="eastAsia"/>
          <w:lang w:val="en-US" w:eastAsia="zh-CN"/>
        </w:rPr>
        <w:t xml:space="preserve"> </w:t>
      </w:r>
      <w:r w:rsidR="007B6FED" w:rsidRPr="007B6FED">
        <w:rPr>
          <w:rFonts w:eastAsia="宋体"/>
          <w:lang w:val="en-US" w:eastAsia="zh-CN"/>
        </w:rPr>
        <w:t>°C</w:t>
      </w:r>
      <w:r w:rsidRPr="003C13A5">
        <w:rPr>
          <w:rFonts w:eastAsia="宋体"/>
          <w:lang w:val="en-US" w:eastAsia="zh-CN"/>
        </w:rPr>
        <w:t xml:space="preserve"> to afford PTeSiO as a fine white powder (Fig. S28a).</w:t>
      </w:r>
    </w:p>
    <w:p w14:paraId="6FDC4A4B" w14:textId="77777777" w:rsidR="00C25022" w:rsidRPr="003C13A5" w:rsidRDefault="00000000">
      <w:pPr>
        <w:pStyle w:val="MDPI31text"/>
        <w:pageBreakBefore/>
        <w:adjustRightInd/>
        <w:snapToGrid/>
        <w:spacing w:beforeLines="50" w:before="120" w:line="360" w:lineRule="auto"/>
        <w:ind w:firstLine="0"/>
        <w:jc w:val="left"/>
        <w:outlineLvl w:val="0"/>
        <w:rPr>
          <w:rFonts w:ascii="Times New Roman" w:eastAsia="宋体" w:hAnsi="Times New Roman"/>
          <w:b/>
          <w:bCs/>
          <w:color w:val="auto"/>
          <w:sz w:val="24"/>
          <w:szCs w:val="24"/>
          <w:lang w:eastAsia="zh-CN"/>
        </w:rPr>
      </w:pPr>
      <w:bookmarkStart w:id="44" w:name="_Toc208932127"/>
      <w:bookmarkEnd w:id="39"/>
      <w:r w:rsidRPr="003C13A5">
        <w:rPr>
          <w:rFonts w:ascii="Times New Roman" w:eastAsiaTheme="minorEastAsia" w:hAnsi="Times New Roman"/>
          <w:b/>
          <w:bCs/>
          <w:color w:val="auto"/>
          <w:sz w:val="24"/>
          <w:szCs w:val="24"/>
          <w:lang w:eastAsia="zh-CN"/>
        </w:rPr>
        <w:lastRenderedPageBreak/>
        <w:t xml:space="preserve">S3. </w:t>
      </w:r>
      <w:r w:rsidRPr="003C13A5">
        <w:rPr>
          <w:rFonts w:ascii="Times New Roman" w:hAnsi="Times New Roman"/>
          <w:b/>
          <w:bCs/>
          <w:color w:val="auto"/>
          <w:sz w:val="24"/>
          <w:szCs w:val="24"/>
        </w:rPr>
        <w:t>Structural Characterizations</w:t>
      </w:r>
      <w:bookmarkEnd w:id="44"/>
    </w:p>
    <w:p w14:paraId="711B0080" w14:textId="77777777" w:rsidR="00C25022" w:rsidRPr="003C13A5" w:rsidRDefault="00000000">
      <w:pPr>
        <w:pStyle w:val="MDPI31text"/>
        <w:adjustRightInd/>
        <w:snapToGrid/>
        <w:spacing w:beforeLines="50" w:before="120" w:line="360" w:lineRule="auto"/>
        <w:ind w:firstLine="0"/>
        <w:jc w:val="left"/>
        <w:outlineLvl w:val="1"/>
        <w:rPr>
          <w:rFonts w:ascii="Times New Roman" w:eastAsiaTheme="minorEastAsia" w:hAnsi="Times New Roman"/>
          <w:color w:val="auto"/>
          <w:sz w:val="24"/>
          <w:szCs w:val="24"/>
          <w:lang w:eastAsia="zh-CN"/>
        </w:rPr>
      </w:pPr>
      <w:bookmarkStart w:id="45" w:name="_Toc208932128"/>
      <w:bookmarkEnd w:id="43"/>
      <w:r w:rsidRPr="003C13A5">
        <w:rPr>
          <w:rFonts w:ascii="Times New Roman" w:hAnsi="Times New Roman"/>
          <w:b/>
          <w:bCs/>
          <w:color w:val="auto"/>
          <w:sz w:val="24"/>
          <w:szCs w:val="24"/>
        </w:rPr>
        <w:t>S</w:t>
      </w:r>
      <w:r w:rsidRPr="003C13A5">
        <w:rPr>
          <w:rFonts w:ascii="Times New Roman" w:eastAsia="宋体" w:hAnsi="Times New Roman"/>
          <w:b/>
          <w:bCs/>
          <w:color w:val="auto"/>
          <w:sz w:val="24"/>
          <w:szCs w:val="24"/>
          <w:lang w:eastAsia="zh-CN"/>
        </w:rPr>
        <w:t>3.1</w:t>
      </w:r>
      <w:r w:rsidRPr="003C13A5">
        <w:rPr>
          <w:rFonts w:ascii="Times New Roman" w:hAnsi="Times New Roman"/>
          <w:b/>
          <w:bCs/>
          <w:color w:val="auto"/>
          <w:sz w:val="24"/>
          <w:szCs w:val="24"/>
        </w:rPr>
        <w:t xml:space="preserve"> </w:t>
      </w:r>
      <w:r w:rsidRPr="003C13A5">
        <w:rPr>
          <w:rFonts w:ascii="Times New Roman" w:eastAsia="宋体" w:hAnsi="Times New Roman"/>
          <w:b/>
          <w:bCs/>
          <w:color w:val="auto"/>
          <w:sz w:val="24"/>
          <w:szCs w:val="24"/>
          <w:vertAlign w:val="superscript"/>
          <w:lang w:eastAsia="zh-CN"/>
        </w:rPr>
        <w:t>1</w:t>
      </w:r>
      <w:r w:rsidRPr="003C13A5">
        <w:rPr>
          <w:rFonts w:ascii="Times New Roman" w:eastAsia="宋体" w:hAnsi="Times New Roman"/>
          <w:b/>
          <w:bCs/>
          <w:color w:val="auto"/>
          <w:sz w:val="24"/>
          <w:szCs w:val="24"/>
          <w:lang w:eastAsia="zh-CN"/>
        </w:rPr>
        <w:t>H NMR</w:t>
      </w:r>
      <w:r w:rsidRPr="003C13A5">
        <w:rPr>
          <w:rFonts w:ascii="Times New Roman" w:eastAsiaTheme="minorEastAsia" w:hAnsi="Times New Roman"/>
          <w:b/>
          <w:bCs/>
          <w:color w:val="auto"/>
          <w:sz w:val="24"/>
          <w:szCs w:val="24"/>
          <w:lang w:eastAsia="zh-CN"/>
        </w:rPr>
        <w:t xml:space="preserve"> of </w:t>
      </w:r>
      <w:proofErr w:type="spellStart"/>
      <w:r w:rsidRPr="003C13A5">
        <w:rPr>
          <w:rFonts w:ascii="Times New Roman" w:eastAsiaTheme="minorEastAsia" w:hAnsi="Times New Roman"/>
          <w:b/>
          <w:bCs/>
          <w:color w:val="auto"/>
          <w:sz w:val="24"/>
          <w:szCs w:val="24"/>
          <w:lang w:eastAsia="zh-CN"/>
        </w:rPr>
        <w:t>Dialkyl</w:t>
      </w:r>
      <w:proofErr w:type="spellEnd"/>
      <w:r w:rsidRPr="003C13A5">
        <w:rPr>
          <w:rFonts w:ascii="Times New Roman" w:eastAsiaTheme="minorEastAsia" w:hAnsi="Times New Roman"/>
          <w:b/>
          <w:bCs/>
          <w:color w:val="auto"/>
          <w:sz w:val="24"/>
          <w:szCs w:val="24"/>
          <w:lang w:eastAsia="zh-CN"/>
        </w:rPr>
        <w:t xml:space="preserve"> Tellurides</w:t>
      </w:r>
      <w:bookmarkEnd w:id="45"/>
    </w:p>
    <w:p w14:paraId="33EF2603" w14:textId="77777777" w:rsidR="00C25022" w:rsidRPr="003C13A5" w:rsidRDefault="00000000">
      <w:pPr>
        <w:pStyle w:val="MDPI31text"/>
        <w:adjustRightInd/>
        <w:snapToGrid/>
        <w:spacing w:beforeLines="50" w:before="120" w:line="360" w:lineRule="auto"/>
        <w:ind w:firstLine="0"/>
        <w:jc w:val="left"/>
        <w:rPr>
          <w:rFonts w:ascii="Times New Roman" w:hAnsi="Times New Roman"/>
          <w:sz w:val="24"/>
          <w:szCs w:val="24"/>
        </w:rPr>
      </w:pPr>
      <w:r w:rsidRPr="003C13A5">
        <w:rPr>
          <w:rFonts w:ascii="Times New Roman" w:hAnsi="Times New Roman"/>
          <w:noProof/>
          <w:sz w:val="24"/>
          <w:szCs w:val="24"/>
        </w:rPr>
        <w:drawing>
          <wp:inline distT="0" distB="0" distL="114300" distR="114300" wp14:anchorId="712C3E00" wp14:editId="495385E7">
            <wp:extent cx="5408295" cy="4218940"/>
            <wp:effectExtent l="0" t="0" r="1905" b="10160"/>
            <wp:docPr id="35"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7"/>
                    <pic:cNvPicPr>
                      <a:picLocks noChangeAspect="1"/>
                    </pic:cNvPicPr>
                  </pic:nvPicPr>
                  <pic:blipFill>
                    <a:blip r:embed="rId8"/>
                    <a:stretch>
                      <a:fillRect/>
                    </a:stretch>
                  </pic:blipFill>
                  <pic:spPr>
                    <a:xfrm>
                      <a:off x="0" y="0"/>
                      <a:ext cx="5408295" cy="4218940"/>
                    </a:xfrm>
                    <a:prstGeom prst="rect">
                      <a:avLst/>
                    </a:prstGeom>
                    <a:noFill/>
                    <a:ln>
                      <a:noFill/>
                    </a:ln>
                  </pic:spPr>
                </pic:pic>
              </a:graphicData>
            </a:graphic>
          </wp:inline>
        </w:drawing>
      </w:r>
    </w:p>
    <w:p w14:paraId="78921023" w14:textId="77777777" w:rsidR="00C25022" w:rsidRPr="003C13A5" w:rsidRDefault="00000000">
      <w:pPr>
        <w:pStyle w:val="MDPI31text"/>
        <w:adjustRightInd/>
        <w:snapToGrid/>
        <w:spacing w:beforeLines="50" w:before="120" w:line="360" w:lineRule="auto"/>
        <w:ind w:firstLine="0"/>
        <w:jc w:val="left"/>
        <w:rPr>
          <w:rFonts w:ascii="Times New Roman" w:eastAsiaTheme="minorEastAsia" w:hAnsi="Times New Roman"/>
          <w:color w:val="auto"/>
          <w:sz w:val="24"/>
          <w:szCs w:val="24"/>
          <w:lang w:eastAsia="zh-CN"/>
        </w:rPr>
      </w:pPr>
      <w:r w:rsidRPr="003C13A5">
        <w:rPr>
          <w:rFonts w:ascii="Times New Roman" w:eastAsiaTheme="minorEastAsia" w:hAnsi="Times New Roman"/>
          <w:b/>
          <w:bCs/>
          <w:color w:val="auto"/>
          <w:sz w:val="24"/>
          <w:szCs w:val="24"/>
          <w:lang w:eastAsia="zh-CN"/>
        </w:rPr>
        <w:t>Figure S2.</w:t>
      </w:r>
      <w:r w:rsidRPr="003C13A5">
        <w:rPr>
          <w:rFonts w:ascii="Times New Roman" w:eastAsiaTheme="minorEastAsia" w:hAnsi="Times New Roman"/>
          <w:color w:val="auto"/>
          <w:sz w:val="24"/>
          <w:szCs w:val="24"/>
          <w:lang w:eastAsia="zh-CN"/>
        </w:rPr>
        <w:t xml:space="preserve"> </w:t>
      </w:r>
      <w:r w:rsidRPr="003C13A5">
        <w:rPr>
          <w:rFonts w:ascii="Times New Roman" w:eastAsiaTheme="minorEastAsia" w:hAnsi="Times New Roman"/>
          <w:color w:val="auto"/>
          <w:sz w:val="24"/>
          <w:szCs w:val="24"/>
          <w:vertAlign w:val="superscript"/>
          <w:lang w:eastAsia="zh-CN"/>
        </w:rPr>
        <w:t>1</w:t>
      </w:r>
      <w:r w:rsidRPr="003C13A5">
        <w:rPr>
          <w:rFonts w:ascii="Times New Roman" w:eastAsiaTheme="minorEastAsia" w:hAnsi="Times New Roman"/>
          <w:color w:val="auto"/>
          <w:sz w:val="24"/>
          <w:szCs w:val="24"/>
          <w:lang w:eastAsia="zh-CN"/>
        </w:rPr>
        <w:t>H NMR spectra of TeC4, TeC8, and TeC</w:t>
      </w:r>
      <w:bookmarkStart w:id="46" w:name="OLE_LINK75"/>
      <w:r w:rsidRPr="003C13A5">
        <w:rPr>
          <w:rFonts w:ascii="Times New Roman" w:eastAsiaTheme="minorEastAsia" w:hAnsi="Times New Roman"/>
          <w:color w:val="auto"/>
          <w:sz w:val="24"/>
          <w:szCs w:val="24"/>
          <w:lang w:eastAsia="zh-CN"/>
        </w:rPr>
        <w:t>12.</w:t>
      </w:r>
    </w:p>
    <w:p w14:paraId="168200C2" w14:textId="77777777" w:rsidR="00C25022" w:rsidRPr="003C13A5" w:rsidRDefault="00000000">
      <w:pPr>
        <w:pStyle w:val="MDPI31text"/>
        <w:pageBreakBefore/>
        <w:spacing w:beforeLines="50" w:before="120" w:line="360" w:lineRule="auto"/>
        <w:ind w:firstLine="0"/>
        <w:jc w:val="left"/>
        <w:outlineLvl w:val="1"/>
        <w:rPr>
          <w:rFonts w:ascii="Times New Roman" w:eastAsiaTheme="minorEastAsia" w:hAnsi="Times New Roman"/>
          <w:b/>
          <w:bCs/>
          <w:color w:val="auto"/>
          <w:sz w:val="24"/>
          <w:szCs w:val="24"/>
          <w:lang w:eastAsia="zh-CN"/>
        </w:rPr>
      </w:pPr>
      <w:bookmarkStart w:id="47" w:name="_Toc208932129"/>
      <w:bookmarkEnd w:id="46"/>
      <w:r w:rsidRPr="003C13A5">
        <w:rPr>
          <w:rFonts w:ascii="Times New Roman" w:eastAsiaTheme="minorEastAsia" w:hAnsi="Times New Roman"/>
          <w:b/>
          <w:bCs/>
          <w:color w:val="auto"/>
          <w:sz w:val="24"/>
          <w:szCs w:val="24"/>
          <w:lang w:eastAsia="zh-CN"/>
        </w:rPr>
        <w:lastRenderedPageBreak/>
        <w:t xml:space="preserve">S3.2 </w:t>
      </w:r>
      <w:r w:rsidRPr="003C13A5">
        <w:rPr>
          <w:rFonts w:ascii="Times New Roman" w:eastAsiaTheme="minorEastAsia" w:hAnsi="Times New Roman"/>
          <w:b/>
          <w:bCs/>
          <w:color w:val="auto"/>
          <w:sz w:val="24"/>
          <w:szCs w:val="24"/>
          <w:vertAlign w:val="superscript"/>
          <w:lang w:eastAsia="zh-CN"/>
        </w:rPr>
        <w:t>1</w:t>
      </w:r>
      <w:r w:rsidRPr="003C13A5">
        <w:rPr>
          <w:rFonts w:ascii="Times New Roman" w:eastAsiaTheme="minorEastAsia" w:hAnsi="Times New Roman"/>
          <w:b/>
          <w:bCs/>
          <w:color w:val="auto"/>
          <w:sz w:val="24"/>
          <w:szCs w:val="24"/>
          <w:lang w:eastAsia="zh-CN"/>
        </w:rPr>
        <w:t>H NMR of Monomers and Co-polymers</w:t>
      </w:r>
      <w:bookmarkEnd w:id="47"/>
    </w:p>
    <w:p w14:paraId="1463D7A3" w14:textId="77777777" w:rsidR="00C25022" w:rsidRPr="003C13A5" w:rsidRDefault="00000000">
      <w:pPr>
        <w:spacing w:beforeLines="50" w:before="120" w:line="360" w:lineRule="auto"/>
        <w:rPr>
          <w:rFonts w:eastAsiaTheme="minorEastAsia"/>
          <w:lang w:eastAsia="zh-CN"/>
        </w:rPr>
      </w:pPr>
      <w:r w:rsidRPr="003C13A5">
        <w:rPr>
          <w:noProof/>
        </w:rPr>
        <w:drawing>
          <wp:inline distT="0" distB="0" distL="114300" distR="114300" wp14:anchorId="2444CB28" wp14:editId="7E328802">
            <wp:extent cx="5725795" cy="4540885"/>
            <wp:effectExtent l="0" t="0" r="8255" b="12065"/>
            <wp:docPr id="34"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6"/>
                    <pic:cNvPicPr>
                      <a:picLocks noChangeAspect="1"/>
                    </pic:cNvPicPr>
                  </pic:nvPicPr>
                  <pic:blipFill>
                    <a:blip r:embed="rId9"/>
                    <a:stretch>
                      <a:fillRect/>
                    </a:stretch>
                  </pic:blipFill>
                  <pic:spPr>
                    <a:xfrm>
                      <a:off x="0" y="0"/>
                      <a:ext cx="5725795" cy="4540885"/>
                    </a:xfrm>
                    <a:prstGeom prst="rect">
                      <a:avLst/>
                    </a:prstGeom>
                    <a:noFill/>
                    <a:ln>
                      <a:noFill/>
                    </a:ln>
                  </pic:spPr>
                </pic:pic>
              </a:graphicData>
            </a:graphic>
          </wp:inline>
        </w:drawing>
      </w:r>
    </w:p>
    <w:p w14:paraId="555454CA" w14:textId="77777777" w:rsidR="00C25022" w:rsidRPr="003C13A5" w:rsidRDefault="00000000">
      <w:pPr>
        <w:pStyle w:val="MDPI31text"/>
        <w:spacing w:beforeLines="50" w:before="120" w:line="360" w:lineRule="auto"/>
        <w:ind w:firstLine="0"/>
        <w:jc w:val="left"/>
        <w:rPr>
          <w:rFonts w:ascii="Times New Roman" w:eastAsiaTheme="minorEastAsia" w:hAnsi="Times New Roman"/>
          <w:color w:val="auto"/>
          <w:sz w:val="24"/>
          <w:szCs w:val="24"/>
          <w:lang w:eastAsia="zh-CN"/>
        </w:rPr>
      </w:pPr>
      <w:r w:rsidRPr="003C13A5">
        <w:rPr>
          <w:rFonts w:ascii="Times New Roman" w:eastAsiaTheme="minorEastAsia" w:hAnsi="Times New Roman"/>
          <w:b/>
          <w:bCs/>
          <w:color w:val="auto"/>
          <w:sz w:val="24"/>
          <w:szCs w:val="24"/>
          <w:lang w:eastAsia="zh-CN"/>
        </w:rPr>
        <w:t>Figure S3.</w:t>
      </w:r>
      <w:r w:rsidRPr="003C13A5">
        <w:rPr>
          <w:rFonts w:ascii="Times New Roman" w:eastAsiaTheme="minorEastAsia" w:hAnsi="Times New Roman"/>
          <w:color w:val="auto"/>
          <w:sz w:val="24"/>
          <w:szCs w:val="24"/>
          <w:lang w:eastAsia="zh-CN"/>
        </w:rPr>
        <w:t xml:space="preserve"> </w:t>
      </w:r>
      <w:r w:rsidRPr="003C13A5">
        <w:rPr>
          <w:rFonts w:ascii="Times New Roman" w:eastAsiaTheme="minorEastAsia" w:hAnsi="Times New Roman"/>
          <w:color w:val="auto"/>
          <w:sz w:val="24"/>
          <w:szCs w:val="24"/>
          <w:vertAlign w:val="superscript"/>
          <w:lang w:eastAsia="zh-CN"/>
        </w:rPr>
        <w:t>1</w:t>
      </w:r>
      <w:r w:rsidRPr="003C13A5">
        <w:rPr>
          <w:rFonts w:ascii="Times New Roman" w:eastAsiaTheme="minorEastAsia" w:hAnsi="Times New Roman"/>
          <w:color w:val="auto"/>
          <w:sz w:val="24"/>
          <w:szCs w:val="24"/>
          <w:lang w:eastAsia="zh-CN"/>
        </w:rPr>
        <w:t xml:space="preserve">H NMR comparison of TeC4, DDS and the copolymer PTeSiO–C4. </w:t>
      </w:r>
      <w:r w:rsidRPr="003C13A5">
        <w:rPr>
          <w:rFonts w:ascii="Times New Roman" w:eastAsiaTheme="minorEastAsia" w:hAnsi="Times New Roman"/>
          <w:color w:val="auto"/>
          <w:sz w:val="24"/>
          <w:szCs w:val="24"/>
          <w:vertAlign w:val="superscript"/>
          <w:lang w:eastAsia="zh-CN"/>
        </w:rPr>
        <w:t>1</w:t>
      </w:r>
      <w:r w:rsidRPr="003C13A5">
        <w:rPr>
          <w:rFonts w:ascii="Times New Roman" w:eastAsiaTheme="minorEastAsia" w:hAnsi="Times New Roman"/>
          <w:color w:val="auto"/>
          <w:sz w:val="24"/>
          <w:szCs w:val="24"/>
          <w:lang w:eastAsia="zh-CN"/>
        </w:rPr>
        <w:t xml:space="preserve">H NMR of PTeSiO–C4 shows a broadened resonance at ~0.14 ppm, characteristic of polymerized Si-O chains, and multiple broadened signals spanning 0.6 to 3.6 ppm, assigned to polymerized </w:t>
      </w:r>
      <w:proofErr w:type="spellStart"/>
      <w:r w:rsidRPr="003C13A5">
        <w:rPr>
          <w:rFonts w:ascii="Times New Roman" w:eastAsiaTheme="minorEastAsia" w:hAnsi="Times New Roman"/>
          <w:color w:val="auto"/>
          <w:sz w:val="24"/>
          <w:szCs w:val="24"/>
          <w:lang w:eastAsia="zh-CN"/>
        </w:rPr>
        <w:t>Te</w:t>
      </w:r>
      <w:proofErr w:type="spellEnd"/>
      <w:r w:rsidRPr="003C13A5">
        <w:rPr>
          <w:rFonts w:ascii="Times New Roman" w:eastAsiaTheme="minorEastAsia" w:hAnsi="Times New Roman"/>
          <w:color w:val="auto"/>
          <w:sz w:val="24"/>
          <w:szCs w:val="24"/>
          <w:lang w:eastAsia="zh-CN"/>
        </w:rPr>
        <w:t>–O segments along the backbone.</w:t>
      </w:r>
    </w:p>
    <w:p w14:paraId="1F45BBA7" w14:textId="77777777" w:rsidR="00C25022" w:rsidRPr="003C13A5" w:rsidRDefault="00000000">
      <w:pPr>
        <w:pStyle w:val="2"/>
        <w:pageBreakBefore/>
        <w:widowControl w:val="0"/>
        <w:spacing w:beforeLines="50" w:before="120" w:line="360" w:lineRule="auto"/>
        <w:rPr>
          <w:rFonts w:ascii="Times New Roman" w:hAnsi="Times New Roman" w:cs="Times New Roman"/>
          <w:color w:val="auto"/>
          <w:sz w:val="24"/>
          <w:szCs w:val="24"/>
          <w:lang w:val="en-US"/>
        </w:rPr>
      </w:pPr>
      <w:bookmarkStart w:id="48" w:name="_Toc208932130"/>
      <w:r w:rsidRPr="003C13A5">
        <w:rPr>
          <w:rFonts w:ascii="Times New Roman" w:hAnsi="Times New Roman" w:cs="Times New Roman"/>
          <w:color w:val="auto"/>
          <w:sz w:val="24"/>
          <w:szCs w:val="24"/>
        </w:rPr>
        <w:lastRenderedPageBreak/>
        <w:t>S</w:t>
      </w:r>
      <w:r w:rsidRPr="003C13A5">
        <w:rPr>
          <w:rFonts w:ascii="Times New Roman" w:hAnsi="Times New Roman" w:cs="Times New Roman"/>
          <w:color w:val="auto"/>
          <w:sz w:val="24"/>
          <w:szCs w:val="24"/>
          <w:lang w:val="en-US" w:eastAsia="zh-CN"/>
        </w:rPr>
        <w:t>3.3</w:t>
      </w:r>
      <w:r w:rsidRPr="003C13A5">
        <w:rPr>
          <w:rFonts w:ascii="Times New Roman" w:hAnsi="Times New Roman" w:cs="Times New Roman"/>
          <w:color w:val="auto"/>
          <w:sz w:val="24"/>
          <w:szCs w:val="24"/>
        </w:rPr>
        <w:t xml:space="preserve"> </w:t>
      </w:r>
      <w:r w:rsidRPr="003C13A5">
        <w:rPr>
          <w:rFonts w:ascii="Times New Roman" w:hAnsi="Times New Roman" w:cs="Times New Roman"/>
          <w:color w:val="auto"/>
          <w:sz w:val="24"/>
          <w:szCs w:val="24"/>
          <w:lang w:eastAsia="zh-CN"/>
        </w:rPr>
        <w:t>M</w:t>
      </w:r>
      <w:r w:rsidRPr="003C13A5">
        <w:rPr>
          <w:rFonts w:ascii="Times New Roman" w:hAnsi="Times New Roman" w:cs="Times New Roman"/>
          <w:color w:val="auto"/>
          <w:sz w:val="24"/>
          <w:szCs w:val="24"/>
        </w:rPr>
        <w:t xml:space="preserve">olecular </w:t>
      </w:r>
      <w:r w:rsidRPr="003C13A5">
        <w:rPr>
          <w:rFonts w:ascii="Times New Roman" w:hAnsi="Times New Roman" w:cs="Times New Roman"/>
          <w:color w:val="auto"/>
          <w:sz w:val="24"/>
          <w:szCs w:val="24"/>
          <w:lang w:val="en-US" w:eastAsia="zh-CN"/>
        </w:rPr>
        <w:t>W</w:t>
      </w:r>
      <w:r w:rsidRPr="003C13A5">
        <w:rPr>
          <w:rFonts w:ascii="Times New Roman" w:hAnsi="Times New Roman" w:cs="Times New Roman"/>
          <w:color w:val="auto"/>
          <w:sz w:val="24"/>
          <w:szCs w:val="24"/>
        </w:rPr>
        <w:t xml:space="preserve">eights </w:t>
      </w:r>
      <w:r w:rsidRPr="003C13A5">
        <w:rPr>
          <w:rFonts w:ascii="Times New Roman" w:hAnsi="Times New Roman" w:cs="Times New Roman"/>
          <w:color w:val="auto"/>
          <w:sz w:val="24"/>
          <w:szCs w:val="24"/>
          <w:lang w:val="en-US" w:eastAsia="zh-CN"/>
        </w:rPr>
        <w:t>E</w:t>
      </w:r>
      <w:r w:rsidRPr="003C13A5">
        <w:rPr>
          <w:rFonts w:ascii="Times New Roman" w:hAnsi="Times New Roman" w:cs="Times New Roman"/>
          <w:color w:val="auto"/>
          <w:sz w:val="24"/>
          <w:szCs w:val="24"/>
          <w:lang w:eastAsia="zh-CN"/>
        </w:rPr>
        <w:t>volution</w:t>
      </w:r>
      <w:r w:rsidRPr="003C13A5">
        <w:rPr>
          <w:rFonts w:ascii="Times New Roman" w:hAnsi="Times New Roman" w:cs="Times New Roman"/>
          <w:color w:val="auto"/>
          <w:sz w:val="24"/>
          <w:szCs w:val="24"/>
          <w:lang w:val="en-US" w:eastAsia="zh-CN"/>
        </w:rPr>
        <w:t xml:space="preserve"> (GPC)</w:t>
      </w:r>
      <w:bookmarkEnd w:id="48"/>
    </w:p>
    <w:p w14:paraId="513CA938" w14:textId="77777777" w:rsidR="00C25022" w:rsidRPr="003C13A5" w:rsidRDefault="00000000">
      <w:pPr>
        <w:pStyle w:val="MDPI31text"/>
        <w:adjustRightInd/>
        <w:snapToGrid/>
        <w:spacing w:beforeLines="50" w:before="120" w:line="360" w:lineRule="auto"/>
        <w:ind w:firstLine="0"/>
        <w:jc w:val="left"/>
        <w:rPr>
          <w:rFonts w:ascii="Times New Roman" w:eastAsiaTheme="minorEastAsia" w:hAnsi="Times New Roman"/>
          <w:color w:val="auto"/>
          <w:sz w:val="24"/>
          <w:szCs w:val="24"/>
          <w:lang w:eastAsia="zh-CN"/>
        </w:rPr>
      </w:pPr>
      <w:bookmarkStart w:id="49" w:name="OLE_LINK100"/>
      <w:r w:rsidRPr="003C13A5">
        <w:rPr>
          <w:rFonts w:ascii="Times New Roman" w:eastAsiaTheme="minorEastAsia" w:hAnsi="Times New Roman"/>
          <w:noProof/>
          <w:color w:val="auto"/>
          <w:sz w:val="24"/>
          <w:szCs w:val="24"/>
          <w:lang w:eastAsia="zh-CN"/>
        </w:rPr>
        <w:drawing>
          <wp:inline distT="0" distB="0" distL="114300" distR="114300" wp14:anchorId="7398A3B1" wp14:editId="41CCBDF4">
            <wp:extent cx="5431155" cy="2675890"/>
            <wp:effectExtent l="0" t="0" r="17145" b="10160"/>
            <wp:docPr id="27" name="图片 27" descr="suppor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supporting"/>
                    <pic:cNvPicPr>
                      <a:picLocks noChangeAspect="1"/>
                    </pic:cNvPicPr>
                  </pic:nvPicPr>
                  <pic:blipFill>
                    <a:blip r:embed="rId10"/>
                    <a:stretch>
                      <a:fillRect/>
                    </a:stretch>
                  </pic:blipFill>
                  <pic:spPr>
                    <a:xfrm>
                      <a:off x="0" y="0"/>
                      <a:ext cx="5431155" cy="2675890"/>
                    </a:xfrm>
                    <a:prstGeom prst="rect">
                      <a:avLst/>
                    </a:prstGeom>
                  </pic:spPr>
                </pic:pic>
              </a:graphicData>
            </a:graphic>
          </wp:inline>
        </w:drawing>
      </w:r>
    </w:p>
    <w:p w14:paraId="1F34A1FC" w14:textId="77777777" w:rsidR="00C25022" w:rsidRPr="003C13A5" w:rsidRDefault="00000000">
      <w:pPr>
        <w:spacing w:beforeLines="50" w:before="120" w:line="360" w:lineRule="auto"/>
        <w:rPr>
          <w:rFonts w:eastAsia="宋体"/>
          <w:lang w:val="en-US" w:eastAsia="zh-CN"/>
        </w:rPr>
      </w:pPr>
      <w:r w:rsidRPr="003C13A5">
        <w:rPr>
          <w:b/>
          <w:bCs/>
        </w:rPr>
        <w:t>Fig</w:t>
      </w:r>
      <w:r w:rsidRPr="003C13A5">
        <w:rPr>
          <w:rFonts w:eastAsiaTheme="minorEastAsia"/>
          <w:b/>
          <w:bCs/>
          <w:lang w:eastAsia="zh-CN"/>
        </w:rPr>
        <w:t>ure</w:t>
      </w:r>
      <w:r w:rsidRPr="003C13A5">
        <w:rPr>
          <w:b/>
          <w:bCs/>
        </w:rPr>
        <w:t xml:space="preserve"> S</w:t>
      </w:r>
      <w:r w:rsidRPr="003C13A5">
        <w:rPr>
          <w:rFonts w:eastAsia="宋体"/>
          <w:b/>
          <w:bCs/>
          <w:lang w:val="en-US" w:eastAsia="zh-CN"/>
        </w:rPr>
        <w:t>4</w:t>
      </w:r>
      <w:r w:rsidRPr="003C13A5">
        <w:t>. GPC traces of PTeSiO–C4, PTeSiO–C8, and PTeSiO–C12 recorded over 1–3 days of polymerization, showing progressive shifts toward higher molecular weight distributions.</w:t>
      </w:r>
    </w:p>
    <w:p w14:paraId="413715D1" w14:textId="77777777" w:rsidR="00C25022" w:rsidRPr="003C13A5" w:rsidRDefault="00C25022">
      <w:pPr>
        <w:spacing w:beforeLines="50" w:before="120" w:line="360" w:lineRule="auto"/>
        <w:rPr>
          <w:lang w:val="en-US"/>
        </w:rPr>
      </w:pPr>
    </w:p>
    <w:p w14:paraId="794CC186" w14:textId="77777777" w:rsidR="00C25022" w:rsidRPr="003C13A5" w:rsidRDefault="00000000">
      <w:pPr>
        <w:spacing w:beforeLines="50" w:before="120" w:line="360" w:lineRule="auto"/>
        <w:rPr>
          <w:rFonts w:eastAsiaTheme="minorEastAsia"/>
          <w:b/>
          <w:bCs/>
          <w:lang w:val="en-US" w:eastAsia="zh-CN"/>
        </w:rPr>
      </w:pPr>
      <w:bookmarkStart w:id="50" w:name="OLE_LINK36"/>
      <w:bookmarkStart w:id="51" w:name="OLE_LINK37"/>
      <w:r w:rsidRPr="003C13A5">
        <w:rPr>
          <w:b/>
          <w:bCs/>
        </w:rPr>
        <w:t>Table S</w:t>
      </w:r>
      <w:r w:rsidRPr="003C13A5">
        <w:rPr>
          <w:rFonts w:eastAsia="宋体"/>
          <w:b/>
          <w:bCs/>
          <w:lang w:val="en-US" w:eastAsia="zh-CN"/>
        </w:rPr>
        <w:t>1</w:t>
      </w:r>
      <w:r w:rsidRPr="003C13A5">
        <w:rPr>
          <w:rFonts w:eastAsiaTheme="minorEastAsia"/>
          <w:b/>
          <w:bCs/>
          <w:snapToGrid w:val="0"/>
          <w:lang w:val="en-US" w:eastAsia="zh-CN" w:bidi="en-US"/>
        </w:rPr>
        <w:t xml:space="preserve"> | </w:t>
      </w:r>
      <w:r w:rsidRPr="003C13A5">
        <w:rPr>
          <w:rFonts w:eastAsiaTheme="minorEastAsia"/>
          <w:snapToGrid w:val="0"/>
          <w:lang w:val="en-US" w:eastAsia="zh-CN" w:bidi="en-US"/>
        </w:rPr>
        <w:t>Number-average molecular weight (</w:t>
      </w:r>
      <w:r w:rsidRPr="003C13A5">
        <w:rPr>
          <w:rFonts w:eastAsiaTheme="minorEastAsia"/>
          <w:i/>
          <w:iCs/>
          <w:snapToGrid w:val="0"/>
          <w:lang w:val="en-US" w:eastAsia="zh-CN" w:bidi="en-US"/>
        </w:rPr>
        <w:t>M</w:t>
      </w:r>
      <w:r w:rsidRPr="003C13A5">
        <w:rPr>
          <w:rFonts w:eastAsiaTheme="minorEastAsia"/>
          <w:snapToGrid w:val="0"/>
          <w:vertAlign w:val="subscript"/>
          <w:lang w:val="en-US" w:eastAsia="zh-CN" w:bidi="en-US"/>
        </w:rPr>
        <w:t>n</w:t>
      </w:r>
      <w:r w:rsidRPr="003C13A5">
        <w:rPr>
          <w:rFonts w:eastAsiaTheme="minorEastAsia"/>
          <w:snapToGrid w:val="0"/>
          <w:lang w:val="en-US" w:eastAsia="zh-CN" w:bidi="en-US"/>
        </w:rPr>
        <w:t>) and dispersity (</w:t>
      </w:r>
      <w:r w:rsidRPr="003C13A5">
        <w:rPr>
          <w:rFonts w:eastAsiaTheme="minorEastAsia"/>
          <w:i/>
          <w:iCs/>
          <w:snapToGrid w:val="0"/>
          <w:lang w:val="en-US" w:eastAsia="zh-CN" w:bidi="en-US"/>
        </w:rPr>
        <w:t>Ð</w:t>
      </w:r>
      <w:r w:rsidRPr="003C13A5">
        <w:rPr>
          <w:rFonts w:eastAsiaTheme="minorEastAsia"/>
          <w:snapToGrid w:val="0"/>
          <w:lang w:val="en-US" w:eastAsia="zh-CN" w:bidi="en-US"/>
        </w:rPr>
        <w:t>) of PTeSiO–C4, PTeSiO–C8, and PTeSiO–C12 determined by GPC at different polymerization times.</w:t>
      </w:r>
    </w:p>
    <w:tbl>
      <w:tblPr>
        <w:tblStyle w:val="af3"/>
        <w:tblW w:w="0" w:type="auto"/>
        <w:tblLook w:val="04A0" w:firstRow="1" w:lastRow="0" w:firstColumn="1" w:lastColumn="0" w:noHBand="0" w:noVBand="1"/>
      </w:tblPr>
      <w:tblGrid>
        <w:gridCol w:w="1403"/>
        <w:gridCol w:w="756"/>
        <w:gridCol w:w="836"/>
        <w:gridCol w:w="876"/>
        <w:gridCol w:w="756"/>
        <w:gridCol w:w="876"/>
        <w:gridCol w:w="876"/>
        <w:gridCol w:w="756"/>
        <w:gridCol w:w="876"/>
        <w:gridCol w:w="876"/>
      </w:tblGrid>
      <w:tr w:rsidR="00C25022" w:rsidRPr="003C13A5" w14:paraId="1522427F" w14:textId="77777777">
        <w:tc>
          <w:tcPr>
            <w:tcW w:w="0" w:type="auto"/>
            <w:vMerge w:val="restart"/>
            <w:vAlign w:val="center"/>
          </w:tcPr>
          <w:bookmarkEnd w:id="50"/>
          <w:p w14:paraId="10A92047" w14:textId="77777777" w:rsidR="00C25022" w:rsidRPr="003C13A5" w:rsidRDefault="00000000">
            <w:pPr>
              <w:spacing w:line="360" w:lineRule="auto"/>
              <w:rPr>
                <w:rFonts w:ascii="Times New Roman" w:hAnsi="Times New Roman" w:cs="Times New Roman"/>
              </w:rPr>
            </w:pPr>
            <w:r w:rsidRPr="003C13A5">
              <w:rPr>
                <w:rFonts w:ascii="Times New Roman" w:hAnsi="Times New Roman" w:cs="Times New Roman"/>
              </w:rPr>
              <w:t>Sample</w:t>
            </w:r>
          </w:p>
        </w:tc>
        <w:tc>
          <w:tcPr>
            <w:tcW w:w="0" w:type="auto"/>
            <w:gridSpan w:val="3"/>
            <w:vAlign w:val="center"/>
          </w:tcPr>
          <w:p w14:paraId="4347FB2A" w14:textId="77777777" w:rsidR="00C25022" w:rsidRPr="003C13A5" w:rsidRDefault="00000000">
            <w:pPr>
              <w:spacing w:line="360" w:lineRule="auto"/>
              <w:rPr>
                <w:rFonts w:ascii="Times New Roman" w:hAnsi="Times New Roman" w:cs="Times New Roman"/>
              </w:rPr>
            </w:pPr>
            <w:r w:rsidRPr="003C13A5">
              <w:rPr>
                <w:rFonts w:ascii="Times New Roman" w:hAnsi="Times New Roman" w:cs="Times New Roman"/>
              </w:rPr>
              <w:t>PTeSiO-C4</w:t>
            </w:r>
          </w:p>
        </w:tc>
        <w:tc>
          <w:tcPr>
            <w:tcW w:w="0" w:type="auto"/>
            <w:gridSpan w:val="3"/>
            <w:vAlign w:val="center"/>
          </w:tcPr>
          <w:p w14:paraId="3B7B5D04" w14:textId="77777777" w:rsidR="00C25022" w:rsidRPr="003C13A5" w:rsidRDefault="00000000">
            <w:pPr>
              <w:spacing w:line="360" w:lineRule="auto"/>
              <w:rPr>
                <w:rFonts w:ascii="Times New Roman" w:hAnsi="Times New Roman" w:cs="Times New Roman"/>
              </w:rPr>
            </w:pPr>
            <w:r w:rsidRPr="003C13A5">
              <w:rPr>
                <w:rFonts w:ascii="Times New Roman" w:hAnsi="Times New Roman" w:cs="Times New Roman"/>
              </w:rPr>
              <w:t>PTeSiO-C8</w:t>
            </w:r>
          </w:p>
        </w:tc>
        <w:tc>
          <w:tcPr>
            <w:tcW w:w="0" w:type="auto"/>
            <w:gridSpan w:val="3"/>
            <w:vAlign w:val="center"/>
          </w:tcPr>
          <w:p w14:paraId="06AC255E" w14:textId="77777777" w:rsidR="00C25022" w:rsidRPr="003C13A5" w:rsidRDefault="00000000">
            <w:pPr>
              <w:spacing w:line="360" w:lineRule="auto"/>
              <w:rPr>
                <w:rFonts w:ascii="Times New Roman" w:hAnsi="Times New Roman" w:cs="Times New Roman"/>
              </w:rPr>
            </w:pPr>
            <w:r w:rsidRPr="003C13A5">
              <w:rPr>
                <w:rFonts w:ascii="Times New Roman" w:hAnsi="Times New Roman" w:cs="Times New Roman"/>
              </w:rPr>
              <w:t>PTeSiO-C12</w:t>
            </w:r>
          </w:p>
        </w:tc>
      </w:tr>
      <w:tr w:rsidR="00C25022" w:rsidRPr="003C13A5" w14:paraId="01200D13" w14:textId="77777777">
        <w:tc>
          <w:tcPr>
            <w:tcW w:w="0" w:type="auto"/>
            <w:vMerge/>
            <w:vAlign w:val="center"/>
          </w:tcPr>
          <w:p w14:paraId="5E5DB037" w14:textId="77777777" w:rsidR="00C25022" w:rsidRPr="003C13A5" w:rsidRDefault="00C25022">
            <w:pPr>
              <w:spacing w:line="360" w:lineRule="auto"/>
              <w:rPr>
                <w:rFonts w:ascii="Times New Roman" w:hAnsi="Times New Roman" w:cs="Times New Roman"/>
              </w:rPr>
            </w:pPr>
          </w:p>
        </w:tc>
        <w:tc>
          <w:tcPr>
            <w:tcW w:w="0" w:type="auto"/>
            <w:vAlign w:val="center"/>
          </w:tcPr>
          <w:p w14:paraId="4B3E2305" w14:textId="77777777" w:rsidR="00C25022" w:rsidRPr="003C13A5" w:rsidRDefault="00000000">
            <w:pPr>
              <w:spacing w:line="360" w:lineRule="auto"/>
              <w:rPr>
                <w:rFonts w:ascii="Times New Roman" w:hAnsi="Times New Roman" w:cs="Times New Roman"/>
              </w:rPr>
            </w:pPr>
            <w:r w:rsidRPr="003C13A5">
              <w:rPr>
                <w:rFonts w:ascii="Times New Roman" w:hAnsi="Times New Roman" w:cs="Times New Roman"/>
              </w:rPr>
              <w:t>1 day</w:t>
            </w:r>
          </w:p>
        </w:tc>
        <w:tc>
          <w:tcPr>
            <w:tcW w:w="0" w:type="auto"/>
            <w:vAlign w:val="center"/>
          </w:tcPr>
          <w:p w14:paraId="29D24604" w14:textId="77777777" w:rsidR="00C25022" w:rsidRPr="003C13A5" w:rsidRDefault="00000000">
            <w:pPr>
              <w:spacing w:line="360" w:lineRule="auto"/>
              <w:rPr>
                <w:rFonts w:ascii="Times New Roman" w:hAnsi="Times New Roman" w:cs="Times New Roman"/>
              </w:rPr>
            </w:pPr>
            <w:r w:rsidRPr="003C13A5">
              <w:rPr>
                <w:rFonts w:ascii="Times New Roman" w:hAnsi="Times New Roman" w:cs="Times New Roman"/>
              </w:rPr>
              <w:t>2 days</w:t>
            </w:r>
          </w:p>
        </w:tc>
        <w:tc>
          <w:tcPr>
            <w:tcW w:w="0" w:type="auto"/>
            <w:vAlign w:val="center"/>
          </w:tcPr>
          <w:p w14:paraId="02D4E112" w14:textId="77777777" w:rsidR="00C25022" w:rsidRPr="003C13A5" w:rsidRDefault="00000000">
            <w:pPr>
              <w:spacing w:line="360" w:lineRule="auto"/>
              <w:rPr>
                <w:rFonts w:ascii="Times New Roman" w:eastAsiaTheme="minorEastAsia" w:hAnsi="Times New Roman" w:cs="Times New Roman"/>
                <w:lang w:eastAsia="zh-CN"/>
              </w:rPr>
            </w:pPr>
            <w:r w:rsidRPr="003C13A5">
              <w:rPr>
                <w:rFonts w:ascii="Times New Roman" w:hAnsi="Times New Roman" w:cs="Times New Roman"/>
              </w:rPr>
              <w:t>3 day</w:t>
            </w:r>
            <w:r w:rsidRPr="003C13A5">
              <w:rPr>
                <w:rFonts w:ascii="Times New Roman" w:eastAsiaTheme="minorEastAsia" w:hAnsi="Times New Roman" w:cs="Times New Roman"/>
                <w:lang w:eastAsia="zh-CN"/>
              </w:rPr>
              <w:t>s</w:t>
            </w:r>
          </w:p>
        </w:tc>
        <w:tc>
          <w:tcPr>
            <w:tcW w:w="0" w:type="auto"/>
            <w:vAlign w:val="center"/>
          </w:tcPr>
          <w:p w14:paraId="3BCB2C4E" w14:textId="77777777" w:rsidR="00C25022" w:rsidRPr="003C13A5" w:rsidRDefault="00000000">
            <w:pPr>
              <w:spacing w:line="360" w:lineRule="auto"/>
              <w:rPr>
                <w:rFonts w:ascii="Times New Roman" w:hAnsi="Times New Roman" w:cs="Times New Roman"/>
              </w:rPr>
            </w:pPr>
            <w:r w:rsidRPr="003C13A5">
              <w:rPr>
                <w:rFonts w:ascii="Times New Roman" w:hAnsi="Times New Roman" w:cs="Times New Roman"/>
              </w:rPr>
              <w:t>1 day</w:t>
            </w:r>
          </w:p>
        </w:tc>
        <w:tc>
          <w:tcPr>
            <w:tcW w:w="0" w:type="auto"/>
            <w:vAlign w:val="center"/>
          </w:tcPr>
          <w:p w14:paraId="7C6F9216" w14:textId="77777777" w:rsidR="00C25022" w:rsidRPr="003C13A5" w:rsidRDefault="00000000">
            <w:pPr>
              <w:spacing w:line="360" w:lineRule="auto"/>
              <w:rPr>
                <w:rFonts w:ascii="Times New Roman" w:eastAsiaTheme="minorEastAsia" w:hAnsi="Times New Roman" w:cs="Times New Roman"/>
                <w:lang w:eastAsia="zh-CN"/>
              </w:rPr>
            </w:pPr>
            <w:r w:rsidRPr="003C13A5">
              <w:rPr>
                <w:rFonts w:ascii="Times New Roman" w:hAnsi="Times New Roman" w:cs="Times New Roman"/>
              </w:rPr>
              <w:t>2 day</w:t>
            </w:r>
            <w:r w:rsidRPr="003C13A5">
              <w:rPr>
                <w:rFonts w:ascii="Times New Roman" w:eastAsiaTheme="minorEastAsia" w:hAnsi="Times New Roman" w:cs="Times New Roman"/>
                <w:lang w:eastAsia="zh-CN"/>
              </w:rPr>
              <w:t>s</w:t>
            </w:r>
          </w:p>
        </w:tc>
        <w:tc>
          <w:tcPr>
            <w:tcW w:w="0" w:type="auto"/>
            <w:vAlign w:val="center"/>
          </w:tcPr>
          <w:p w14:paraId="5F446075" w14:textId="77777777" w:rsidR="00C25022" w:rsidRPr="003C13A5" w:rsidRDefault="00000000">
            <w:pPr>
              <w:spacing w:line="360" w:lineRule="auto"/>
              <w:rPr>
                <w:rFonts w:ascii="Times New Roman" w:eastAsiaTheme="minorEastAsia" w:hAnsi="Times New Roman" w:cs="Times New Roman"/>
                <w:lang w:eastAsia="zh-CN"/>
              </w:rPr>
            </w:pPr>
            <w:r w:rsidRPr="003C13A5">
              <w:rPr>
                <w:rFonts w:ascii="Times New Roman" w:hAnsi="Times New Roman" w:cs="Times New Roman"/>
              </w:rPr>
              <w:t>3 day</w:t>
            </w:r>
            <w:r w:rsidRPr="003C13A5">
              <w:rPr>
                <w:rFonts w:ascii="Times New Roman" w:eastAsiaTheme="minorEastAsia" w:hAnsi="Times New Roman" w:cs="Times New Roman"/>
                <w:lang w:eastAsia="zh-CN"/>
              </w:rPr>
              <w:t>s</w:t>
            </w:r>
          </w:p>
        </w:tc>
        <w:tc>
          <w:tcPr>
            <w:tcW w:w="0" w:type="auto"/>
            <w:vAlign w:val="center"/>
          </w:tcPr>
          <w:p w14:paraId="5D355C1E" w14:textId="77777777" w:rsidR="00C25022" w:rsidRPr="003C13A5" w:rsidRDefault="00000000">
            <w:pPr>
              <w:spacing w:line="360" w:lineRule="auto"/>
              <w:rPr>
                <w:rFonts w:ascii="Times New Roman" w:hAnsi="Times New Roman" w:cs="Times New Roman"/>
              </w:rPr>
            </w:pPr>
            <w:r w:rsidRPr="003C13A5">
              <w:rPr>
                <w:rFonts w:ascii="Times New Roman" w:hAnsi="Times New Roman" w:cs="Times New Roman"/>
              </w:rPr>
              <w:t>1 day</w:t>
            </w:r>
          </w:p>
        </w:tc>
        <w:tc>
          <w:tcPr>
            <w:tcW w:w="0" w:type="auto"/>
            <w:vAlign w:val="center"/>
          </w:tcPr>
          <w:p w14:paraId="631BCF27" w14:textId="77777777" w:rsidR="00C25022" w:rsidRPr="003C13A5" w:rsidRDefault="00000000">
            <w:pPr>
              <w:spacing w:line="360" w:lineRule="auto"/>
              <w:rPr>
                <w:rFonts w:ascii="Times New Roman" w:eastAsiaTheme="minorEastAsia" w:hAnsi="Times New Roman" w:cs="Times New Roman"/>
                <w:lang w:eastAsia="zh-CN"/>
              </w:rPr>
            </w:pPr>
            <w:r w:rsidRPr="003C13A5">
              <w:rPr>
                <w:rFonts w:ascii="Times New Roman" w:hAnsi="Times New Roman" w:cs="Times New Roman"/>
              </w:rPr>
              <w:t>2 day</w:t>
            </w:r>
            <w:r w:rsidRPr="003C13A5">
              <w:rPr>
                <w:rFonts w:ascii="Times New Roman" w:eastAsiaTheme="minorEastAsia" w:hAnsi="Times New Roman" w:cs="Times New Roman"/>
                <w:lang w:eastAsia="zh-CN"/>
              </w:rPr>
              <w:t>s</w:t>
            </w:r>
          </w:p>
        </w:tc>
        <w:tc>
          <w:tcPr>
            <w:tcW w:w="0" w:type="auto"/>
            <w:vAlign w:val="center"/>
          </w:tcPr>
          <w:p w14:paraId="3CE6E65B" w14:textId="77777777" w:rsidR="00C25022" w:rsidRPr="003C13A5" w:rsidRDefault="00000000">
            <w:pPr>
              <w:spacing w:line="360" w:lineRule="auto"/>
              <w:rPr>
                <w:rFonts w:ascii="Times New Roman" w:eastAsiaTheme="minorEastAsia" w:hAnsi="Times New Roman" w:cs="Times New Roman"/>
                <w:lang w:eastAsia="zh-CN"/>
              </w:rPr>
            </w:pPr>
            <w:r w:rsidRPr="003C13A5">
              <w:rPr>
                <w:rFonts w:ascii="Times New Roman" w:hAnsi="Times New Roman" w:cs="Times New Roman"/>
              </w:rPr>
              <w:t>3 day</w:t>
            </w:r>
            <w:r w:rsidRPr="003C13A5">
              <w:rPr>
                <w:rFonts w:ascii="Times New Roman" w:eastAsiaTheme="minorEastAsia" w:hAnsi="Times New Roman" w:cs="Times New Roman"/>
                <w:lang w:eastAsia="zh-CN"/>
              </w:rPr>
              <w:t>s</w:t>
            </w:r>
          </w:p>
        </w:tc>
      </w:tr>
      <w:tr w:rsidR="00C25022" w:rsidRPr="003C13A5" w14:paraId="6BE73FB5" w14:textId="77777777">
        <w:tc>
          <w:tcPr>
            <w:tcW w:w="0" w:type="auto"/>
            <w:vAlign w:val="center"/>
          </w:tcPr>
          <w:p w14:paraId="45A2477A" w14:textId="77777777" w:rsidR="00C25022" w:rsidRPr="003C13A5" w:rsidRDefault="00000000">
            <w:pPr>
              <w:spacing w:line="360" w:lineRule="auto"/>
              <w:rPr>
                <w:rFonts w:ascii="Times New Roman" w:hAnsi="Times New Roman" w:cs="Times New Roman"/>
              </w:rPr>
            </w:pPr>
            <w:r w:rsidRPr="003C13A5">
              <w:rPr>
                <w:rFonts w:ascii="Times New Roman" w:hAnsi="Times New Roman" w:cs="Times New Roman"/>
                <w:i/>
                <w:iCs/>
              </w:rPr>
              <w:t>M</w:t>
            </w:r>
            <w:r w:rsidRPr="003C13A5">
              <w:rPr>
                <w:rFonts w:ascii="Times New Roman" w:hAnsi="Times New Roman" w:cs="Times New Roman"/>
                <w:vertAlign w:val="subscript"/>
              </w:rPr>
              <w:t>n</w:t>
            </w:r>
            <w:r w:rsidRPr="003C13A5">
              <w:rPr>
                <w:rFonts w:ascii="Times New Roman" w:hAnsi="Times New Roman" w:cs="Times New Roman"/>
              </w:rPr>
              <w:t xml:space="preserve"> (g</w:t>
            </w:r>
            <w:r w:rsidRPr="003C13A5">
              <w:rPr>
                <w:rFonts w:ascii="Times New Roman" w:eastAsiaTheme="minorEastAsia" w:hAnsi="Times New Roman" w:cs="Times New Roman"/>
                <w:lang w:eastAsia="zh-CN"/>
              </w:rPr>
              <w:t xml:space="preserve"> </w:t>
            </w:r>
            <w:r w:rsidRPr="003C13A5">
              <w:rPr>
                <w:rFonts w:ascii="Times New Roman" w:hAnsi="Times New Roman" w:cs="Times New Roman"/>
              </w:rPr>
              <w:t>mol</w:t>
            </w:r>
            <w:r w:rsidRPr="003C13A5">
              <w:rPr>
                <w:rFonts w:ascii="Times New Roman" w:eastAsiaTheme="minorEastAsia" w:hAnsi="Times New Roman" w:cs="Times New Roman"/>
                <w:vertAlign w:val="superscript"/>
                <w:lang w:eastAsia="zh-CN"/>
              </w:rPr>
              <w:t>-1</w:t>
            </w:r>
            <w:r w:rsidRPr="003C13A5">
              <w:rPr>
                <w:rFonts w:ascii="Times New Roman" w:hAnsi="Times New Roman" w:cs="Times New Roman"/>
              </w:rPr>
              <w:t>)</w:t>
            </w:r>
          </w:p>
        </w:tc>
        <w:tc>
          <w:tcPr>
            <w:tcW w:w="0" w:type="auto"/>
            <w:vAlign w:val="center"/>
          </w:tcPr>
          <w:p w14:paraId="7D9CE849" w14:textId="77777777" w:rsidR="00C25022" w:rsidRPr="003C13A5" w:rsidRDefault="00000000">
            <w:pPr>
              <w:spacing w:line="360" w:lineRule="auto"/>
              <w:rPr>
                <w:rFonts w:ascii="Times New Roman" w:hAnsi="Times New Roman" w:cs="Times New Roman"/>
              </w:rPr>
            </w:pPr>
            <w:r w:rsidRPr="003C13A5">
              <w:rPr>
                <w:rFonts w:ascii="Times New Roman" w:hAnsi="Times New Roman" w:cs="Times New Roman"/>
              </w:rPr>
              <w:t>3</w:t>
            </w:r>
            <w:r w:rsidRPr="003C13A5">
              <w:rPr>
                <w:rFonts w:ascii="Times New Roman" w:eastAsiaTheme="minorEastAsia" w:hAnsi="Times New Roman" w:cs="Times New Roman"/>
                <w:lang w:eastAsia="zh-CN"/>
              </w:rPr>
              <w:t>,</w:t>
            </w:r>
            <w:r w:rsidRPr="003C13A5">
              <w:rPr>
                <w:rFonts w:ascii="Times New Roman" w:hAnsi="Times New Roman" w:cs="Times New Roman"/>
              </w:rPr>
              <w:t>700</w:t>
            </w:r>
          </w:p>
        </w:tc>
        <w:tc>
          <w:tcPr>
            <w:tcW w:w="0" w:type="auto"/>
            <w:vAlign w:val="center"/>
          </w:tcPr>
          <w:p w14:paraId="07884371" w14:textId="77777777" w:rsidR="00C25022" w:rsidRPr="003C13A5" w:rsidRDefault="00000000">
            <w:pPr>
              <w:spacing w:line="360" w:lineRule="auto"/>
              <w:rPr>
                <w:rFonts w:ascii="Times New Roman" w:hAnsi="Times New Roman" w:cs="Times New Roman"/>
              </w:rPr>
            </w:pPr>
            <w:r w:rsidRPr="003C13A5">
              <w:rPr>
                <w:rFonts w:ascii="Times New Roman" w:hAnsi="Times New Roman" w:cs="Times New Roman"/>
              </w:rPr>
              <w:t>9</w:t>
            </w:r>
            <w:r w:rsidRPr="003C13A5">
              <w:rPr>
                <w:rFonts w:ascii="Times New Roman" w:eastAsiaTheme="minorEastAsia" w:hAnsi="Times New Roman" w:cs="Times New Roman"/>
                <w:lang w:eastAsia="zh-CN"/>
              </w:rPr>
              <w:t>,</w:t>
            </w:r>
            <w:r w:rsidRPr="003C13A5">
              <w:rPr>
                <w:rFonts w:ascii="Times New Roman" w:hAnsi="Times New Roman" w:cs="Times New Roman"/>
              </w:rPr>
              <w:t>800</w:t>
            </w:r>
          </w:p>
        </w:tc>
        <w:tc>
          <w:tcPr>
            <w:tcW w:w="0" w:type="auto"/>
            <w:vAlign w:val="center"/>
          </w:tcPr>
          <w:p w14:paraId="118FF08A" w14:textId="77777777" w:rsidR="00C25022" w:rsidRPr="003C13A5" w:rsidRDefault="00000000">
            <w:pPr>
              <w:spacing w:line="360" w:lineRule="auto"/>
              <w:rPr>
                <w:rFonts w:ascii="Times New Roman" w:hAnsi="Times New Roman" w:cs="Times New Roman"/>
              </w:rPr>
            </w:pPr>
            <w:r w:rsidRPr="003C13A5">
              <w:rPr>
                <w:rFonts w:ascii="Times New Roman" w:hAnsi="Times New Roman" w:cs="Times New Roman"/>
              </w:rPr>
              <w:t>14</w:t>
            </w:r>
            <w:r w:rsidRPr="003C13A5">
              <w:rPr>
                <w:rFonts w:ascii="Times New Roman" w:eastAsiaTheme="minorEastAsia" w:hAnsi="Times New Roman" w:cs="Times New Roman"/>
                <w:lang w:eastAsia="zh-CN"/>
              </w:rPr>
              <w:t>,</w:t>
            </w:r>
            <w:r w:rsidRPr="003C13A5">
              <w:rPr>
                <w:rFonts w:ascii="Times New Roman" w:hAnsi="Times New Roman" w:cs="Times New Roman"/>
              </w:rPr>
              <w:t>500</w:t>
            </w:r>
          </w:p>
        </w:tc>
        <w:tc>
          <w:tcPr>
            <w:tcW w:w="0" w:type="auto"/>
            <w:vAlign w:val="center"/>
          </w:tcPr>
          <w:p w14:paraId="5A0B913C" w14:textId="77777777" w:rsidR="00C25022" w:rsidRPr="003C13A5" w:rsidRDefault="00000000">
            <w:pPr>
              <w:spacing w:line="360" w:lineRule="auto"/>
              <w:rPr>
                <w:rFonts w:ascii="Times New Roman" w:hAnsi="Times New Roman" w:cs="Times New Roman"/>
              </w:rPr>
            </w:pPr>
            <w:r w:rsidRPr="003C13A5">
              <w:rPr>
                <w:rFonts w:ascii="Times New Roman" w:hAnsi="Times New Roman" w:cs="Times New Roman"/>
              </w:rPr>
              <w:t>3</w:t>
            </w:r>
            <w:r w:rsidRPr="003C13A5">
              <w:rPr>
                <w:rFonts w:ascii="Times New Roman" w:eastAsiaTheme="minorEastAsia" w:hAnsi="Times New Roman" w:cs="Times New Roman"/>
                <w:lang w:eastAsia="zh-CN"/>
              </w:rPr>
              <w:t>,</w:t>
            </w:r>
            <w:r w:rsidRPr="003C13A5">
              <w:rPr>
                <w:rFonts w:ascii="Times New Roman" w:hAnsi="Times New Roman" w:cs="Times New Roman"/>
              </w:rPr>
              <w:t>800</w:t>
            </w:r>
          </w:p>
        </w:tc>
        <w:tc>
          <w:tcPr>
            <w:tcW w:w="0" w:type="auto"/>
            <w:vAlign w:val="center"/>
          </w:tcPr>
          <w:p w14:paraId="08CF7FFE" w14:textId="77777777" w:rsidR="00C25022" w:rsidRPr="003C13A5" w:rsidRDefault="00000000">
            <w:pPr>
              <w:spacing w:line="360" w:lineRule="auto"/>
              <w:rPr>
                <w:rFonts w:ascii="Times New Roman" w:hAnsi="Times New Roman" w:cs="Times New Roman"/>
              </w:rPr>
            </w:pPr>
            <w:r w:rsidRPr="003C13A5">
              <w:rPr>
                <w:rFonts w:ascii="Times New Roman" w:hAnsi="Times New Roman" w:cs="Times New Roman"/>
              </w:rPr>
              <w:t>10</w:t>
            </w:r>
            <w:r w:rsidRPr="003C13A5">
              <w:rPr>
                <w:rFonts w:ascii="Times New Roman" w:eastAsiaTheme="minorEastAsia" w:hAnsi="Times New Roman" w:cs="Times New Roman"/>
                <w:lang w:eastAsia="zh-CN"/>
              </w:rPr>
              <w:t>,</w:t>
            </w:r>
            <w:r w:rsidRPr="003C13A5">
              <w:rPr>
                <w:rFonts w:ascii="Times New Roman" w:hAnsi="Times New Roman" w:cs="Times New Roman"/>
              </w:rPr>
              <w:t>100</w:t>
            </w:r>
          </w:p>
        </w:tc>
        <w:tc>
          <w:tcPr>
            <w:tcW w:w="0" w:type="auto"/>
            <w:vAlign w:val="center"/>
          </w:tcPr>
          <w:p w14:paraId="1B6DFAE8" w14:textId="77777777" w:rsidR="00C25022" w:rsidRPr="003C13A5" w:rsidRDefault="00000000">
            <w:pPr>
              <w:spacing w:line="360" w:lineRule="auto"/>
              <w:rPr>
                <w:rFonts w:ascii="Times New Roman" w:hAnsi="Times New Roman" w:cs="Times New Roman"/>
              </w:rPr>
            </w:pPr>
            <w:r w:rsidRPr="003C13A5">
              <w:rPr>
                <w:rFonts w:ascii="Times New Roman" w:hAnsi="Times New Roman" w:cs="Times New Roman"/>
              </w:rPr>
              <w:t>17</w:t>
            </w:r>
            <w:r w:rsidRPr="003C13A5">
              <w:rPr>
                <w:rFonts w:ascii="Times New Roman" w:eastAsiaTheme="minorEastAsia" w:hAnsi="Times New Roman" w:cs="Times New Roman"/>
                <w:lang w:eastAsia="zh-CN"/>
              </w:rPr>
              <w:t>,</w:t>
            </w:r>
            <w:r w:rsidRPr="003C13A5">
              <w:rPr>
                <w:rFonts w:ascii="Times New Roman" w:hAnsi="Times New Roman" w:cs="Times New Roman"/>
              </w:rPr>
              <w:t>300</w:t>
            </w:r>
          </w:p>
        </w:tc>
        <w:tc>
          <w:tcPr>
            <w:tcW w:w="0" w:type="auto"/>
            <w:vAlign w:val="center"/>
          </w:tcPr>
          <w:p w14:paraId="653F62A2" w14:textId="77777777" w:rsidR="00C25022" w:rsidRPr="003C13A5" w:rsidRDefault="00000000">
            <w:pPr>
              <w:spacing w:line="360" w:lineRule="auto"/>
              <w:rPr>
                <w:rFonts w:ascii="Times New Roman" w:hAnsi="Times New Roman" w:cs="Times New Roman"/>
              </w:rPr>
            </w:pPr>
            <w:r w:rsidRPr="003C13A5">
              <w:rPr>
                <w:rFonts w:ascii="Times New Roman" w:hAnsi="Times New Roman" w:cs="Times New Roman"/>
              </w:rPr>
              <w:t>4</w:t>
            </w:r>
            <w:r w:rsidRPr="003C13A5">
              <w:rPr>
                <w:rFonts w:ascii="Times New Roman" w:eastAsiaTheme="minorEastAsia" w:hAnsi="Times New Roman" w:cs="Times New Roman"/>
                <w:lang w:eastAsia="zh-CN"/>
              </w:rPr>
              <w:t>,</w:t>
            </w:r>
            <w:r w:rsidRPr="003C13A5">
              <w:rPr>
                <w:rFonts w:ascii="Times New Roman" w:hAnsi="Times New Roman" w:cs="Times New Roman"/>
              </w:rPr>
              <w:t>200</w:t>
            </w:r>
          </w:p>
        </w:tc>
        <w:tc>
          <w:tcPr>
            <w:tcW w:w="0" w:type="auto"/>
            <w:vAlign w:val="center"/>
          </w:tcPr>
          <w:p w14:paraId="4BB7BE36" w14:textId="77777777" w:rsidR="00C25022" w:rsidRPr="003C13A5" w:rsidRDefault="00000000">
            <w:pPr>
              <w:spacing w:line="360" w:lineRule="auto"/>
              <w:rPr>
                <w:rFonts w:ascii="Times New Roman" w:hAnsi="Times New Roman" w:cs="Times New Roman"/>
              </w:rPr>
            </w:pPr>
            <w:r w:rsidRPr="003C13A5">
              <w:rPr>
                <w:rFonts w:ascii="Times New Roman" w:hAnsi="Times New Roman" w:cs="Times New Roman"/>
              </w:rPr>
              <w:t>10</w:t>
            </w:r>
            <w:r w:rsidRPr="003C13A5">
              <w:rPr>
                <w:rFonts w:ascii="Times New Roman" w:eastAsiaTheme="minorEastAsia" w:hAnsi="Times New Roman" w:cs="Times New Roman"/>
                <w:lang w:eastAsia="zh-CN"/>
              </w:rPr>
              <w:t>,</w:t>
            </w:r>
            <w:r w:rsidRPr="003C13A5">
              <w:rPr>
                <w:rFonts w:ascii="Times New Roman" w:hAnsi="Times New Roman" w:cs="Times New Roman"/>
              </w:rPr>
              <w:t>700</w:t>
            </w:r>
          </w:p>
        </w:tc>
        <w:tc>
          <w:tcPr>
            <w:tcW w:w="0" w:type="auto"/>
            <w:vAlign w:val="center"/>
          </w:tcPr>
          <w:p w14:paraId="630903E4" w14:textId="77777777" w:rsidR="00C25022" w:rsidRPr="003C13A5" w:rsidRDefault="00000000">
            <w:pPr>
              <w:spacing w:line="360" w:lineRule="auto"/>
              <w:rPr>
                <w:rFonts w:ascii="Times New Roman" w:hAnsi="Times New Roman" w:cs="Times New Roman"/>
              </w:rPr>
            </w:pPr>
            <w:r w:rsidRPr="003C13A5">
              <w:rPr>
                <w:rFonts w:ascii="Times New Roman" w:hAnsi="Times New Roman" w:cs="Times New Roman"/>
              </w:rPr>
              <w:t>19</w:t>
            </w:r>
            <w:r w:rsidRPr="003C13A5">
              <w:rPr>
                <w:rFonts w:ascii="Times New Roman" w:eastAsiaTheme="minorEastAsia" w:hAnsi="Times New Roman" w:cs="Times New Roman"/>
                <w:lang w:eastAsia="zh-CN"/>
              </w:rPr>
              <w:t>,</w:t>
            </w:r>
            <w:r w:rsidRPr="003C13A5">
              <w:rPr>
                <w:rFonts w:ascii="Times New Roman" w:hAnsi="Times New Roman" w:cs="Times New Roman"/>
              </w:rPr>
              <w:t>800</w:t>
            </w:r>
          </w:p>
        </w:tc>
      </w:tr>
      <w:tr w:rsidR="00C25022" w:rsidRPr="003C13A5" w14:paraId="4C44AA26" w14:textId="77777777">
        <w:tc>
          <w:tcPr>
            <w:tcW w:w="0" w:type="auto"/>
            <w:vAlign w:val="center"/>
          </w:tcPr>
          <w:p w14:paraId="2183E297" w14:textId="77777777" w:rsidR="00C25022" w:rsidRPr="003C13A5" w:rsidRDefault="00000000">
            <w:pPr>
              <w:spacing w:line="360" w:lineRule="auto"/>
              <w:rPr>
                <w:rFonts w:ascii="Times New Roman" w:hAnsi="Times New Roman" w:cs="Times New Roman"/>
                <w:i/>
                <w:iCs/>
              </w:rPr>
            </w:pPr>
            <w:r w:rsidRPr="003C13A5">
              <w:rPr>
                <w:rFonts w:ascii="Times New Roman" w:hAnsi="Times New Roman" w:cs="Times New Roman"/>
                <w:i/>
                <w:iCs/>
              </w:rPr>
              <w:t>Ð</w:t>
            </w:r>
          </w:p>
        </w:tc>
        <w:tc>
          <w:tcPr>
            <w:tcW w:w="0" w:type="auto"/>
            <w:vAlign w:val="center"/>
          </w:tcPr>
          <w:p w14:paraId="5B987A9E" w14:textId="77777777" w:rsidR="00C25022" w:rsidRPr="003C13A5" w:rsidRDefault="00000000">
            <w:pPr>
              <w:spacing w:line="360" w:lineRule="auto"/>
              <w:rPr>
                <w:rFonts w:ascii="Times New Roman" w:hAnsi="Times New Roman" w:cs="Times New Roman"/>
              </w:rPr>
            </w:pPr>
            <w:r w:rsidRPr="003C13A5">
              <w:rPr>
                <w:rFonts w:ascii="Times New Roman" w:hAnsi="Times New Roman" w:cs="Times New Roman"/>
              </w:rPr>
              <w:t>2.15</w:t>
            </w:r>
          </w:p>
        </w:tc>
        <w:tc>
          <w:tcPr>
            <w:tcW w:w="0" w:type="auto"/>
            <w:vAlign w:val="center"/>
          </w:tcPr>
          <w:p w14:paraId="03A4EF58" w14:textId="77777777" w:rsidR="00C25022" w:rsidRPr="003C13A5" w:rsidRDefault="00000000">
            <w:pPr>
              <w:spacing w:line="360" w:lineRule="auto"/>
              <w:rPr>
                <w:rFonts w:ascii="Times New Roman" w:hAnsi="Times New Roman" w:cs="Times New Roman"/>
              </w:rPr>
            </w:pPr>
            <w:r w:rsidRPr="003C13A5">
              <w:rPr>
                <w:rFonts w:ascii="Times New Roman" w:hAnsi="Times New Roman" w:cs="Times New Roman"/>
              </w:rPr>
              <w:t>2.18</w:t>
            </w:r>
          </w:p>
        </w:tc>
        <w:tc>
          <w:tcPr>
            <w:tcW w:w="0" w:type="auto"/>
            <w:vAlign w:val="center"/>
          </w:tcPr>
          <w:p w14:paraId="697EC4AE" w14:textId="77777777" w:rsidR="00C25022" w:rsidRPr="003C13A5" w:rsidRDefault="00000000">
            <w:pPr>
              <w:spacing w:line="360" w:lineRule="auto"/>
              <w:rPr>
                <w:rFonts w:ascii="Times New Roman" w:hAnsi="Times New Roman" w:cs="Times New Roman"/>
              </w:rPr>
            </w:pPr>
            <w:r w:rsidRPr="003C13A5">
              <w:rPr>
                <w:rFonts w:ascii="Times New Roman" w:hAnsi="Times New Roman" w:cs="Times New Roman"/>
              </w:rPr>
              <w:t>2.27</w:t>
            </w:r>
          </w:p>
        </w:tc>
        <w:tc>
          <w:tcPr>
            <w:tcW w:w="0" w:type="auto"/>
            <w:vAlign w:val="center"/>
          </w:tcPr>
          <w:p w14:paraId="3F4C2C84" w14:textId="77777777" w:rsidR="00C25022" w:rsidRPr="003C13A5" w:rsidRDefault="00000000">
            <w:pPr>
              <w:spacing w:line="360" w:lineRule="auto"/>
              <w:rPr>
                <w:rFonts w:ascii="Times New Roman" w:hAnsi="Times New Roman" w:cs="Times New Roman"/>
              </w:rPr>
            </w:pPr>
            <w:r w:rsidRPr="003C13A5">
              <w:rPr>
                <w:rFonts w:ascii="Times New Roman" w:hAnsi="Times New Roman" w:cs="Times New Roman"/>
              </w:rPr>
              <w:t>1.81</w:t>
            </w:r>
          </w:p>
        </w:tc>
        <w:tc>
          <w:tcPr>
            <w:tcW w:w="0" w:type="auto"/>
            <w:vAlign w:val="center"/>
          </w:tcPr>
          <w:p w14:paraId="68548D9B" w14:textId="77777777" w:rsidR="00C25022" w:rsidRPr="003C13A5" w:rsidRDefault="00000000">
            <w:pPr>
              <w:spacing w:line="360" w:lineRule="auto"/>
              <w:rPr>
                <w:rFonts w:ascii="Times New Roman" w:hAnsi="Times New Roman" w:cs="Times New Roman"/>
              </w:rPr>
            </w:pPr>
            <w:r w:rsidRPr="003C13A5">
              <w:rPr>
                <w:rFonts w:ascii="Times New Roman" w:hAnsi="Times New Roman" w:cs="Times New Roman"/>
              </w:rPr>
              <w:t>1.92</w:t>
            </w:r>
          </w:p>
        </w:tc>
        <w:tc>
          <w:tcPr>
            <w:tcW w:w="0" w:type="auto"/>
            <w:vAlign w:val="center"/>
          </w:tcPr>
          <w:p w14:paraId="0EC9625B" w14:textId="77777777" w:rsidR="00C25022" w:rsidRPr="003C13A5" w:rsidRDefault="00000000">
            <w:pPr>
              <w:spacing w:line="360" w:lineRule="auto"/>
              <w:rPr>
                <w:rFonts w:ascii="Times New Roman" w:hAnsi="Times New Roman" w:cs="Times New Roman"/>
              </w:rPr>
            </w:pPr>
            <w:r w:rsidRPr="003C13A5">
              <w:rPr>
                <w:rFonts w:ascii="Times New Roman" w:hAnsi="Times New Roman" w:cs="Times New Roman"/>
              </w:rPr>
              <w:t>2.13</w:t>
            </w:r>
          </w:p>
        </w:tc>
        <w:tc>
          <w:tcPr>
            <w:tcW w:w="0" w:type="auto"/>
            <w:vAlign w:val="center"/>
          </w:tcPr>
          <w:p w14:paraId="5ECEF7E0" w14:textId="77777777" w:rsidR="00C25022" w:rsidRPr="003C13A5" w:rsidRDefault="00000000">
            <w:pPr>
              <w:spacing w:line="360" w:lineRule="auto"/>
              <w:rPr>
                <w:rFonts w:ascii="Times New Roman" w:hAnsi="Times New Roman" w:cs="Times New Roman"/>
              </w:rPr>
            </w:pPr>
            <w:r w:rsidRPr="003C13A5">
              <w:rPr>
                <w:rFonts w:ascii="Times New Roman" w:hAnsi="Times New Roman" w:cs="Times New Roman"/>
              </w:rPr>
              <w:t>1.86</w:t>
            </w:r>
          </w:p>
        </w:tc>
        <w:tc>
          <w:tcPr>
            <w:tcW w:w="0" w:type="auto"/>
            <w:vAlign w:val="center"/>
          </w:tcPr>
          <w:p w14:paraId="45083CC4" w14:textId="77777777" w:rsidR="00C25022" w:rsidRPr="003C13A5" w:rsidRDefault="00000000">
            <w:pPr>
              <w:spacing w:line="360" w:lineRule="auto"/>
              <w:rPr>
                <w:rFonts w:ascii="Times New Roman" w:hAnsi="Times New Roman" w:cs="Times New Roman"/>
              </w:rPr>
            </w:pPr>
            <w:r w:rsidRPr="003C13A5">
              <w:rPr>
                <w:rFonts w:ascii="Times New Roman" w:hAnsi="Times New Roman" w:cs="Times New Roman"/>
              </w:rPr>
              <w:t>2.14</w:t>
            </w:r>
          </w:p>
        </w:tc>
        <w:tc>
          <w:tcPr>
            <w:tcW w:w="0" w:type="auto"/>
            <w:vAlign w:val="center"/>
          </w:tcPr>
          <w:p w14:paraId="681016B9" w14:textId="77777777" w:rsidR="00C25022" w:rsidRPr="003C13A5" w:rsidRDefault="00000000">
            <w:pPr>
              <w:spacing w:line="360" w:lineRule="auto"/>
              <w:rPr>
                <w:rFonts w:ascii="Times New Roman" w:hAnsi="Times New Roman" w:cs="Times New Roman"/>
              </w:rPr>
            </w:pPr>
            <w:r w:rsidRPr="003C13A5">
              <w:rPr>
                <w:rFonts w:ascii="Times New Roman" w:hAnsi="Times New Roman" w:cs="Times New Roman"/>
              </w:rPr>
              <w:t>2.16</w:t>
            </w:r>
          </w:p>
        </w:tc>
      </w:tr>
      <w:bookmarkEnd w:id="49"/>
      <w:bookmarkEnd w:id="51"/>
    </w:tbl>
    <w:p w14:paraId="01403FB6" w14:textId="77777777" w:rsidR="00C25022" w:rsidRPr="003C13A5" w:rsidRDefault="00C25022">
      <w:pPr>
        <w:spacing w:line="360" w:lineRule="auto"/>
      </w:pPr>
    </w:p>
    <w:p w14:paraId="18D8DCAC" w14:textId="77777777" w:rsidR="00C25022" w:rsidRPr="003C13A5" w:rsidRDefault="00000000">
      <w:pPr>
        <w:pStyle w:val="MDPI31text"/>
        <w:pageBreakBefore/>
        <w:spacing w:beforeLines="50" w:before="120" w:line="360" w:lineRule="auto"/>
        <w:ind w:firstLine="0"/>
        <w:jc w:val="left"/>
        <w:outlineLvl w:val="1"/>
        <w:rPr>
          <w:rFonts w:ascii="Times New Roman" w:eastAsia="宋体" w:hAnsi="Times New Roman"/>
          <w:b/>
          <w:bCs/>
          <w:color w:val="auto"/>
          <w:sz w:val="24"/>
          <w:szCs w:val="24"/>
          <w:lang w:eastAsia="zh-CN"/>
        </w:rPr>
      </w:pPr>
      <w:bookmarkStart w:id="52" w:name="_Toc208932131"/>
      <w:r w:rsidRPr="003C13A5">
        <w:rPr>
          <w:rFonts w:ascii="Times New Roman" w:eastAsiaTheme="minorEastAsia" w:hAnsi="Times New Roman"/>
          <w:b/>
          <w:bCs/>
          <w:color w:val="auto"/>
          <w:sz w:val="24"/>
          <w:szCs w:val="24"/>
          <w:lang w:eastAsia="zh-CN"/>
        </w:rPr>
        <w:lastRenderedPageBreak/>
        <w:t>S3.4 PTeSiO–C4 (</w:t>
      </w:r>
      <w:r w:rsidRPr="003C13A5">
        <w:rPr>
          <w:rFonts w:ascii="Times New Roman" w:eastAsiaTheme="minorEastAsia" w:hAnsi="Times New Roman"/>
          <w:b/>
          <w:bCs/>
          <w:color w:val="auto"/>
          <w:sz w:val="24"/>
          <w:szCs w:val="24"/>
          <w:vertAlign w:val="superscript"/>
          <w:lang w:eastAsia="zh-CN"/>
        </w:rPr>
        <w:t>1</w:t>
      </w:r>
      <w:r w:rsidRPr="003C13A5">
        <w:rPr>
          <w:rFonts w:ascii="Times New Roman" w:eastAsiaTheme="minorEastAsia" w:hAnsi="Times New Roman"/>
          <w:b/>
          <w:bCs/>
          <w:color w:val="auto"/>
          <w:sz w:val="24"/>
          <w:szCs w:val="24"/>
          <w:lang w:eastAsia="zh-CN"/>
        </w:rPr>
        <w:t xml:space="preserve">H, </w:t>
      </w:r>
      <w:r w:rsidRPr="003C13A5">
        <w:rPr>
          <w:rFonts w:ascii="Times New Roman" w:eastAsiaTheme="minorEastAsia" w:hAnsi="Times New Roman"/>
          <w:b/>
          <w:bCs/>
          <w:color w:val="auto"/>
          <w:sz w:val="24"/>
          <w:szCs w:val="24"/>
          <w:vertAlign w:val="superscript"/>
          <w:lang w:eastAsia="zh-CN"/>
        </w:rPr>
        <w:t>125</w:t>
      </w:r>
      <w:r w:rsidRPr="003C13A5">
        <w:rPr>
          <w:rFonts w:ascii="Times New Roman" w:eastAsiaTheme="minorEastAsia" w:hAnsi="Times New Roman"/>
          <w:b/>
          <w:bCs/>
          <w:color w:val="auto"/>
          <w:sz w:val="24"/>
          <w:szCs w:val="24"/>
          <w:lang w:eastAsia="zh-CN"/>
        </w:rPr>
        <w:t xml:space="preserve">Te, </w:t>
      </w:r>
      <w:r w:rsidRPr="003C13A5">
        <w:rPr>
          <w:rFonts w:ascii="Times New Roman" w:eastAsiaTheme="minorEastAsia" w:hAnsi="Times New Roman"/>
          <w:b/>
          <w:bCs/>
          <w:color w:val="auto"/>
          <w:sz w:val="24"/>
          <w:szCs w:val="24"/>
          <w:vertAlign w:val="superscript"/>
          <w:lang w:eastAsia="zh-CN"/>
        </w:rPr>
        <w:t>23</w:t>
      </w:r>
      <w:r w:rsidRPr="003C13A5">
        <w:rPr>
          <w:rFonts w:ascii="Times New Roman" w:eastAsiaTheme="minorEastAsia" w:hAnsi="Times New Roman"/>
          <w:b/>
          <w:bCs/>
          <w:color w:val="auto"/>
          <w:sz w:val="24"/>
          <w:szCs w:val="24"/>
          <w:lang w:eastAsia="zh-CN"/>
        </w:rPr>
        <w:t>Si, signal assignments)</w:t>
      </w:r>
      <w:bookmarkEnd w:id="52"/>
    </w:p>
    <w:p w14:paraId="529664C3" w14:textId="77777777" w:rsidR="00C25022" w:rsidRPr="003C13A5" w:rsidRDefault="00000000">
      <w:pPr>
        <w:pStyle w:val="MDPI31text"/>
        <w:adjustRightInd/>
        <w:snapToGrid/>
        <w:spacing w:beforeLines="50" w:before="120" w:line="360" w:lineRule="auto"/>
        <w:ind w:firstLine="0"/>
        <w:jc w:val="left"/>
        <w:rPr>
          <w:rFonts w:ascii="Times New Roman" w:hAnsi="Times New Roman"/>
          <w:sz w:val="24"/>
          <w:szCs w:val="24"/>
        </w:rPr>
      </w:pPr>
      <w:r w:rsidRPr="003C13A5">
        <w:rPr>
          <w:rFonts w:ascii="Times New Roman" w:hAnsi="Times New Roman"/>
          <w:noProof/>
          <w:sz w:val="24"/>
          <w:szCs w:val="24"/>
        </w:rPr>
        <w:drawing>
          <wp:inline distT="0" distB="0" distL="0" distR="0" wp14:anchorId="66A00ED5" wp14:editId="2565EF60">
            <wp:extent cx="5821680" cy="4286885"/>
            <wp:effectExtent l="0" t="0" r="7620" b="18415"/>
            <wp:docPr id="21019383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938322" name="图片 1"/>
                    <pic:cNvPicPr>
                      <a:picLocks noChangeAspect="1"/>
                    </pic:cNvPicPr>
                  </pic:nvPicPr>
                  <pic:blipFill>
                    <a:blip r:embed="rId11"/>
                    <a:srcRect t="-34"/>
                    <a:stretch>
                      <a:fillRect/>
                    </a:stretch>
                  </pic:blipFill>
                  <pic:spPr>
                    <a:xfrm>
                      <a:off x="0" y="0"/>
                      <a:ext cx="5821680" cy="4286885"/>
                    </a:xfrm>
                    <a:prstGeom prst="rect">
                      <a:avLst/>
                    </a:prstGeom>
                    <a:ln>
                      <a:noFill/>
                    </a:ln>
                  </pic:spPr>
                </pic:pic>
              </a:graphicData>
            </a:graphic>
          </wp:inline>
        </w:drawing>
      </w:r>
    </w:p>
    <w:p w14:paraId="6EA46D9B" w14:textId="4394B6C1" w:rsidR="00C25022" w:rsidRPr="003C13A5" w:rsidRDefault="00000000">
      <w:pPr>
        <w:pStyle w:val="MDPI31text"/>
        <w:adjustRightInd/>
        <w:snapToGrid/>
        <w:spacing w:beforeLines="50" w:before="120" w:line="360" w:lineRule="auto"/>
        <w:ind w:firstLine="0"/>
        <w:jc w:val="left"/>
        <w:rPr>
          <w:rFonts w:ascii="Times New Roman" w:eastAsiaTheme="minorEastAsia" w:hAnsi="Times New Roman"/>
          <w:color w:val="auto"/>
          <w:sz w:val="24"/>
          <w:szCs w:val="24"/>
          <w:lang w:eastAsia="zh-CN"/>
        </w:rPr>
      </w:pPr>
      <w:bookmarkStart w:id="53" w:name="OLE_LINK76"/>
      <w:r w:rsidRPr="003C13A5">
        <w:rPr>
          <w:rFonts w:ascii="Times New Roman" w:eastAsiaTheme="minorEastAsia" w:hAnsi="Times New Roman"/>
          <w:b/>
          <w:bCs/>
          <w:color w:val="auto"/>
          <w:sz w:val="24"/>
          <w:szCs w:val="24"/>
          <w:lang w:eastAsia="zh-CN"/>
        </w:rPr>
        <w:t>Figure S5.</w:t>
      </w:r>
      <w:r w:rsidRPr="003C13A5">
        <w:rPr>
          <w:rFonts w:ascii="Times New Roman" w:eastAsiaTheme="minorEastAsia" w:hAnsi="Times New Roman"/>
          <w:color w:val="auto"/>
          <w:sz w:val="24"/>
          <w:szCs w:val="24"/>
          <w:lang w:eastAsia="zh-CN"/>
        </w:rPr>
        <w:t xml:space="preserve"> </w:t>
      </w:r>
      <w:r w:rsidRPr="003C13A5">
        <w:rPr>
          <w:rFonts w:ascii="Times New Roman" w:eastAsiaTheme="minorEastAsia" w:hAnsi="Times New Roman"/>
          <w:color w:val="auto"/>
          <w:sz w:val="24"/>
          <w:szCs w:val="24"/>
          <w:vertAlign w:val="superscript"/>
          <w:lang w:eastAsia="zh-CN"/>
        </w:rPr>
        <w:t>1</w:t>
      </w:r>
      <w:r w:rsidRPr="003C13A5">
        <w:rPr>
          <w:rFonts w:ascii="Times New Roman" w:eastAsiaTheme="minorEastAsia" w:hAnsi="Times New Roman"/>
          <w:color w:val="auto"/>
          <w:sz w:val="24"/>
          <w:szCs w:val="24"/>
          <w:lang w:eastAsia="zh-CN"/>
        </w:rPr>
        <w:t xml:space="preserve">H NMR of PTeSiO-C4. A broad resonance at </w:t>
      </w:r>
      <w:r w:rsidRPr="00EF2F0F">
        <w:rPr>
          <w:rFonts w:ascii="Times New Roman" w:eastAsiaTheme="minorEastAsia" w:hAnsi="Times New Roman"/>
          <w:i/>
          <w:iCs/>
          <w:color w:val="auto"/>
          <w:sz w:val="24"/>
          <w:szCs w:val="24"/>
          <w:lang w:eastAsia="zh-CN"/>
        </w:rPr>
        <w:t>δ</w:t>
      </w:r>
      <w:r w:rsidRPr="003C13A5">
        <w:rPr>
          <w:rFonts w:ascii="Times New Roman" w:eastAsiaTheme="minorEastAsia" w:hAnsi="Times New Roman"/>
          <w:color w:val="auto"/>
          <w:sz w:val="24"/>
          <w:szCs w:val="24"/>
          <w:lang w:eastAsia="zh-CN"/>
        </w:rPr>
        <w:t xml:space="preserve"> </w:t>
      </w:r>
      <w:r w:rsidR="007B6FED">
        <w:rPr>
          <w:rFonts w:ascii="Times New Roman" w:eastAsiaTheme="minorEastAsia" w:hAnsi="Times New Roman" w:hint="eastAsia"/>
          <w:color w:val="auto"/>
          <w:sz w:val="24"/>
          <w:szCs w:val="24"/>
          <w:lang w:eastAsia="zh-CN"/>
        </w:rPr>
        <w:t>=</w:t>
      </w:r>
      <w:r w:rsidRPr="003C13A5">
        <w:rPr>
          <w:rFonts w:ascii="Times New Roman" w:eastAsiaTheme="minorEastAsia" w:hAnsi="Times New Roman"/>
          <w:color w:val="auto"/>
          <w:sz w:val="24"/>
          <w:szCs w:val="24"/>
          <w:lang w:eastAsia="zh-CN"/>
        </w:rPr>
        <w:t xml:space="preserve"> 0.14 ppm is assigned to the Si–CH</w:t>
      </w:r>
      <w:r w:rsidRPr="003C13A5">
        <w:rPr>
          <w:rFonts w:ascii="Times New Roman" w:eastAsiaTheme="minorEastAsia" w:hAnsi="Times New Roman"/>
          <w:color w:val="auto"/>
          <w:sz w:val="24"/>
          <w:szCs w:val="24"/>
          <w:vertAlign w:val="subscript"/>
          <w:lang w:eastAsia="zh-CN"/>
        </w:rPr>
        <w:t>3</w:t>
      </w:r>
      <w:r w:rsidRPr="003C13A5">
        <w:rPr>
          <w:rFonts w:ascii="Times New Roman" w:eastAsiaTheme="minorEastAsia" w:hAnsi="Times New Roman"/>
          <w:color w:val="auto"/>
          <w:sz w:val="24"/>
          <w:szCs w:val="24"/>
          <w:lang w:eastAsia="zh-CN"/>
        </w:rPr>
        <w:t xml:space="preserve"> protons in the polymerized siloxane segments. Additional broadened signals at </w:t>
      </w:r>
      <w:r w:rsidRPr="00EF2F0F">
        <w:rPr>
          <w:rFonts w:ascii="Times New Roman" w:eastAsiaTheme="minorEastAsia" w:hAnsi="Times New Roman"/>
          <w:i/>
          <w:iCs/>
          <w:color w:val="auto"/>
          <w:sz w:val="24"/>
          <w:szCs w:val="24"/>
          <w:lang w:eastAsia="zh-CN"/>
        </w:rPr>
        <w:t>δ</w:t>
      </w:r>
      <w:r w:rsidRPr="003C13A5">
        <w:rPr>
          <w:rFonts w:ascii="Times New Roman" w:eastAsiaTheme="minorEastAsia" w:hAnsi="Times New Roman"/>
          <w:color w:val="auto"/>
          <w:sz w:val="24"/>
          <w:szCs w:val="24"/>
          <w:lang w:eastAsia="zh-CN"/>
        </w:rPr>
        <w:t xml:space="preserve"> </w:t>
      </w:r>
      <w:r w:rsidR="007B6FED">
        <w:rPr>
          <w:rFonts w:ascii="Times New Roman" w:eastAsiaTheme="minorEastAsia" w:hAnsi="Times New Roman" w:hint="eastAsia"/>
          <w:color w:val="auto"/>
          <w:sz w:val="24"/>
          <w:szCs w:val="24"/>
          <w:lang w:eastAsia="zh-CN"/>
        </w:rPr>
        <w:t>=</w:t>
      </w:r>
      <w:r w:rsidRPr="003C13A5">
        <w:rPr>
          <w:rFonts w:ascii="Times New Roman" w:eastAsiaTheme="minorEastAsia" w:hAnsi="Times New Roman"/>
          <w:color w:val="auto"/>
          <w:sz w:val="24"/>
          <w:szCs w:val="24"/>
          <w:lang w:eastAsia="zh-CN"/>
        </w:rPr>
        <w:t xml:space="preserve"> 0.91 ppm, 1.37 ppm, 2.01 and 1.85 ppm, 3.40 and 2.75 ppm are corresponding to the terminal –CH</w:t>
      </w:r>
      <w:r w:rsidRPr="003C13A5">
        <w:rPr>
          <w:rFonts w:ascii="Times New Roman" w:eastAsiaTheme="minorEastAsia" w:hAnsi="Times New Roman"/>
          <w:color w:val="auto"/>
          <w:sz w:val="24"/>
          <w:szCs w:val="24"/>
          <w:vertAlign w:val="subscript"/>
          <w:lang w:eastAsia="zh-CN"/>
        </w:rPr>
        <w:t>3</w:t>
      </w:r>
      <w:r w:rsidRPr="003C13A5">
        <w:rPr>
          <w:rFonts w:ascii="Times New Roman" w:eastAsiaTheme="minorEastAsia" w:hAnsi="Times New Roman"/>
          <w:color w:val="auto"/>
          <w:sz w:val="24"/>
          <w:szCs w:val="24"/>
          <w:lang w:eastAsia="zh-CN"/>
        </w:rPr>
        <w:t>, β–CH</w:t>
      </w:r>
      <w:r w:rsidRPr="003C13A5">
        <w:rPr>
          <w:rFonts w:ascii="Times New Roman" w:eastAsiaTheme="minorEastAsia" w:hAnsi="Times New Roman"/>
          <w:color w:val="auto"/>
          <w:sz w:val="24"/>
          <w:szCs w:val="24"/>
          <w:vertAlign w:val="subscript"/>
          <w:lang w:eastAsia="zh-CN"/>
        </w:rPr>
        <w:t>2</w:t>
      </w:r>
      <w:r w:rsidRPr="003C13A5">
        <w:rPr>
          <w:rFonts w:ascii="Times New Roman" w:eastAsiaTheme="minorEastAsia" w:hAnsi="Times New Roman"/>
          <w:color w:val="auto"/>
          <w:sz w:val="24"/>
          <w:szCs w:val="24"/>
          <w:lang w:eastAsia="zh-CN"/>
        </w:rPr>
        <w:t>, γ–CH</w:t>
      </w:r>
      <w:r w:rsidRPr="003C13A5">
        <w:rPr>
          <w:rFonts w:ascii="Times New Roman" w:eastAsiaTheme="minorEastAsia" w:hAnsi="Times New Roman"/>
          <w:color w:val="auto"/>
          <w:sz w:val="24"/>
          <w:szCs w:val="24"/>
          <w:vertAlign w:val="subscript"/>
          <w:lang w:eastAsia="zh-CN"/>
        </w:rPr>
        <w:t>2</w:t>
      </w:r>
      <w:r w:rsidRPr="003C13A5">
        <w:rPr>
          <w:rFonts w:ascii="Times New Roman" w:eastAsiaTheme="minorEastAsia" w:hAnsi="Times New Roman"/>
          <w:color w:val="auto"/>
          <w:sz w:val="24"/>
          <w:szCs w:val="24"/>
          <w:lang w:eastAsia="zh-CN"/>
        </w:rPr>
        <w:t>, and α–CH</w:t>
      </w:r>
      <w:r w:rsidRPr="003C13A5">
        <w:rPr>
          <w:rFonts w:ascii="Times New Roman" w:eastAsiaTheme="minorEastAsia" w:hAnsi="Times New Roman"/>
          <w:color w:val="auto"/>
          <w:sz w:val="24"/>
          <w:szCs w:val="24"/>
          <w:vertAlign w:val="subscript"/>
          <w:lang w:eastAsia="zh-CN"/>
        </w:rPr>
        <w:t>2</w:t>
      </w:r>
      <w:r w:rsidRPr="003C13A5">
        <w:rPr>
          <w:rFonts w:ascii="Times New Roman" w:eastAsiaTheme="minorEastAsia" w:hAnsi="Times New Roman"/>
          <w:color w:val="auto"/>
          <w:sz w:val="24"/>
          <w:szCs w:val="24"/>
          <w:lang w:eastAsia="zh-CN"/>
        </w:rPr>
        <w:t xml:space="preserve"> protons adjacent to the </w:t>
      </w:r>
      <w:proofErr w:type="spellStart"/>
      <w:r w:rsidRPr="003C13A5">
        <w:rPr>
          <w:rFonts w:ascii="Times New Roman" w:eastAsiaTheme="minorEastAsia" w:hAnsi="Times New Roman"/>
          <w:color w:val="auto"/>
          <w:sz w:val="24"/>
          <w:szCs w:val="24"/>
          <w:lang w:eastAsia="zh-CN"/>
        </w:rPr>
        <w:t>Te</w:t>
      </w:r>
      <w:proofErr w:type="spellEnd"/>
      <w:r w:rsidRPr="003C13A5">
        <w:rPr>
          <w:rFonts w:ascii="Times New Roman" w:eastAsiaTheme="minorEastAsia" w:hAnsi="Times New Roman"/>
          <w:color w:val="auto"/>
          <w:sz w:val="24"/>
          <w:szCs w:val="24"/>
          <w:lang w:eastAsia="zh-CN"/>
        </w:rPr>
        <w:t xml:space="preserve"> atom, respectively.</w:t>
      </w:r>
    </w:p>
    <w:bookmarkEnd w:id="53"/>
    <w:p w14:paraId="350DD6E2" w14:textId="77777777" w:rsidR="00C25022" w:rsidRPr="003C13A5" w:rsidRDefault="00000000">
      <w:pPr>
        <w:pStyle w:val="MDPI31text"/>
        <w:adjustRightInd/>
        <w:snapToGrid/>
        <w:spacing w:beforeLines="50" w:before="120" w:line="360" w:lineRule="auto"/>
        <w:ind w:firstLine="0"/>
        <w:jc w:val="left"/>
        <w:rPr>
          <w:rFonts w:ascii="Times New Roman" w:eastAsiaTheme="minorEastAsia" w:hAnsi="Times New Roman"/>
          <w:color w:val="auto"/>
          <w:sz w:val="24"/>
          <w:szCs w:val="24"/>
          <w:lang w:eastAsia="zh-CN"/>
        </w:rPr>
      </w:pPr>
      <w:r w:rsidRPr="003C13A5">
        <w:rPr>
          <w:rFonts w:ascii="Times New Roman" w:hAnsi="Times New Roman"/>
          <w:noProof/>
          <w:sz w:val="24"/>
          <w:szCs w:val="24"/>
        </w:rPr>
        <w:lastRenderedPageBreak/>
        <w:drawing>
          <wp:inline distT="0" distB="0" distL="114300" distR="114300" wp14:anchorId="529D023A" wp14:editId="6C6B486E">
            <wp:extent cx="5726430" cy="4410075"/>
            <wp:effectExtent l="0" t="0" r="7620" b="9525"/>
            <wp:docPr id="2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5"/>
                    <pic:cNvPicPr>
                      <a:picLocks noChangeAspect="1"/>
                    </pic:cNvPicPr>
                  </pic:nvPicPr>
                  <pic:blipFill>
                    <a:blip r:embed="rId12"/>
                    <a:stretch>
                      <a:fillRect/>
                    </a:stretch>
                  </pic:blipFill>
                  <pic:spPr>
                    <a:xfrm>
                      <a:off x="0" y="0"/>
                      <a:ext cx="5726430" cy="4410075"/>
                    </a:xfrm>
                    <a:prstGeom prst="rect">
                      <a:avLst/>
                    </a:prstGeom>
                    <a:noFill/>
                    <a:ln>
                      <a:noFill/>
                    </a:ln>
                  </pic:spPr>
                </pic:pic>
              </a:graphicData>
            </a:graphic>
          </wp:inline>
        </w:drawing>
      </w:r>
    </w:p>
    <w:p w14:paraId="6EF97471" w14:textId="4F966E85" w:rsidR="00C25022" w:rsidRPr="003C13A5" w:rsidRDefault="00000000">
      <w:pPr>
        <w:pStyle w:val="MDPI31text"/>
        <w:adjustRightInd/>
        <w:snapToGrid/>
        <w:spacing w:beforeLines="50" w:before="120" w:line="360" w:lineRule="auto"/>
        <w:ind w:firstLine="0"/>
        <w:jc w:val="left"/>
        <w:rPr>
          <w:rFonts w:ascii="Times New Roman" w:eastAsiaTheme="minorEastAsia" w:hAnsi="Times New Roman"/>
          <w:color w:val="auto"/>
          <w:sz w:val="24"/>
          <w:szCs w:val="24"/>
          <w:lang w:eastAsia="zh-CN"/>
        </w:rPr>
      </w:pPr>
      <w:bookmarkStart w:id="54" w:name="OLE_LINK101"/>
      <w:r w:rsidRPr="003C13A5">
        <w:rPr>
          <w:rFonts w:ascii="Times New Roman" w:eastAsiaTheme="minorEastAsia" w:hAnsi="Times New Roman"/>
          <w:b/>
          <w:bCs/>
          <w:color w:val="auto"/>
          <w:sz w:val="24"/>
          <w:szCs w:val="24"/>
          <w:lang w:eastAsia="zh-CN"/>
        </w:rPr>
        <w:t>Figure S6.</w:t>
      </w:r>
      <w:r w:rsidRPr="003C13A5">
        <w:rPr>
          <w:rFonts w:ascii="Times New Roman" w:eastAsiaTheme="minorEastAsia" w:hAnsi="Times New Roman"/>
          <w:color w:val="auto"/>
          <w:sz w:val="24"/>
          <w:szCs w:val="24"/>
          <w:lang w:eastAsia="zh-CN"/>
        </w:rPr>
        <w:t xml:space="preserve"> </w:t>
      </w:r>
      <w:r w:rsidRPr="003C13A5">
        <w:rPr>
          <w:rFonts w:ascii="Times New Roman" w:eastAsiaTheme="minorEastAsia" w:hAnsi="Times New Roman"/>
          <w:color w:val="auto"/>
          <w:sz w:val="24"/>
          <w:szCs w:val="24"/>
          <w:vertAlign w:val="superscript"/>
          <w:lang w:eastAsia="zh-CN"/>
        </w:rPr>
        <w:t>125</w:t>
      </w:r>
      <w:r w:rsidRPr="003C13A5">
        <w:rPr>
          <w:rFonts w:ascii="Times New Roman" w:eastAsiaTheme="minorEastAsia" w:hAnsi="Times New Roman"/>
          <w:color w:val="auto"/>
          <w:sz w:val="24"/>
          <w:szCs w:val="24"/>
          <w:lang w:eastAsia="zh-CN"/>
        </w:rPr>
        <w:t xml:space="preserve">Te NMR spectra of TeC4 and PTeSiO–C4. </w:t>
      </w:r>
      <w:r w:rsidRPr="003C13A5">
        <w:rPr>
          <w:rFonts w:ascii="Times New Roman" w:eastAsiaTheme="minorEastAsia" w:hAnsi="Times New Roman"/>
          <w:color w:val="auto"/>
          <w:sz w:val="24"/>
          <w:szCs w:val="24"/>
          <w:vertAlign w:val="superscript"/>
          <w:lang w:eastAsia="zh-CN"/>
        </w:rPr>
        <w:t>125</w:t>
      </w:r>
      <w:r w:rsidRPr="003C13A5">
        <w:rPr>
          <w:rFonts w:ascii="Times New Roman" w:eastAsiaTheme="minorEastAsia" w:hAnsi="Times New Roman"/>
          <w:color w:val="auto"/>
          <w:sz w:val="24"/>
          <w:szCs w:val="24"/>
          <w:lang w:eastAsia="zh-CN"/>
        </w:rPr>
        <w:t xml:space="preserve">Te resonance of PTeSiO–C4 appears </w:t>
      </w:r>
      <w:proofErr w:type="spellStart"/>
      <w:r w:rsidRPr="003C13A5">
        <w:rPr>
          <w:rFonts w:ascii="Times New Roman" w:eastAsiaTheme="minorEastAsia" w:hAnsi="Times New Roman"/>
          <w:color w:val="auto"/>
          <w:sz w:val="24"/>
          <w:szCs w:val="24"/>
          <w:lang w:eastAsia="zh-CN"/>
        </w:rPr>
        <w:t>upfield</w:t>
      </w:r>
      <w:proofErr w:type="spellEnd"/>
      <w:r w:rsidRPr="003C13A5">
        <w:rPr>
          <w:rFonts w:ascii="Times New Roman" w:eastAsiaTheme="minorEastAsia" w:hAnsi="Times New Roman"/>
          <w:color w:val="auto"/>
          <w:sz w:val="24"/>
          <w:szCs w:val="24"/>
          <w:lang w:eastAsia="zh-CN"/>
        </w:rPr>
        <w:t xml:space="preserve"> relative to TeC4, consistent with </w:t>
      </w:r>
      <w:proofErr w:type="spellStart"/>
      <w:r w:rsidRPr="003C13A5">
        <w:rPr>
          <w:rFonts w:ascii="Times New Roman" w:eastAsiaTheme="minorEastAsia" w:hAnsi="Times New Roman"/>
          <w:color w:val="auto"/>
          <w:sz w:val="24"/>
          <w:szCs w:val="24"/>
          <w:lang w:eastAsia="zh-CN"/>
        </w:rPr>
        <w:t>Te</w:t>
      </w:r>
      <w:proofErr w:type="spellEnd"/>
      <w:r w:rsidRPr="003C13A5">
        <w:rPr>
          <w:rFonts w:ascii="Times New Roman" w:eastAsiaTheme="minorEastAsia" w:hAnsi="Times New Roman"/>
          <w:color w:val="auto"/>
          <w:sz w:val="24"/>
          <w:szCs w:val="24"/>
          <w:lang w:eastAsia="zh-CN"/>
        </w:rPr>
        <w:t xml:space="preserve">–O bond formation along the polymer backbone. Such </w:t>
      </w:r>
      <w:proofErr w:type="spellStart"/>
      <w:r w:rsidRPr="003C13A5">
        <w:rPr>
          <w:rFonts w:ascii="Times New Roman" w:eastAsiaTheme="minorEastAsia" w:hAnsi="Times New Roman"/>
          <w:color w:val="auto"/>
          <w:sz w:val="24"/>
          <w:szCs w:val="24"/>
          <w:lang w:eastAsia="zh-CN"/>
        </w:rPr>
        <w:t>upfield</w:t>
      </w:r>
      <w:proofErr w:type="spellEnd"/>
      <w:r w:rsidRPr="003C13A5">
        <w:rPr>
          <w:rFonts w:ascii="Times New Roman" w:eastAsiaTheme="minorEastAsia" w:hAnsi="Times New Roman"/>
          <w:color w:val="auto"/>
          <w:sz w:val="24"/>
          <w:szCs w:val="24"/>
          <w:lang w:eastAsia="zh-CN"/>
        </w:rPr>
        <w:t xml:space="preserve"> shifts proved that </w:t>
      </w:r>
      <w:proofErr w:type="spellStart"/>
      <w:r w:rsidRPr="003C13A5">
        <w:rPr>
          <w:rFonts w:ascii="Times New Roman" w:eastAsiaTheme="minorEastAsia" w:hAnsi="Times New Roman"/>
          <w:color w:val="auto"/>
          <w:sz w:val="24"/>
          <w:szCs w:val="24"/>
          <w:lang w:eastAsia="zh-CN"/>
        </w:rPr>
        <w:t>Te</w:t>
      </w:r>
      <w:proofErr w:type="spellEnd"/>
      <w:r w:rsidRPr="003C13A5">
        <w:rPr>
          <w:rFonts w:ascii="Times New Roman" w:eastAsiaTheme="minorEastAsia" w:hAnsi="Times New Roman"/>
          <w:color w:val="auto"/>
          <w:sz w:val="24"/>
          <w:szCs w:val="24"/>
          <w:lang w:eastAsia="zh-CN"/>
        </w:rPr>
        <w:t xml:space="preserve"> atoms are bound to electronegative oxygen atoms, reflecting electronic shielding at the tellurium center.</w:t>
      </w:r>
      <w:r w:rsidRPr="009C0FD4">
        <w:rPr>
          <w:rFonts w:ascii="Times New Roman" w:eastAsiaTheme="minorEastAsia" w:hAnsi="Times New Roman"/>
          <w:color w:val="auto"/>
          <w:sz w:val="24"/>
          <w:szCs w:val="24"/>
          <w:vertAlign w:val="superscript"/>
          <w:lang w:eastAsia="zh-CN"/>
        </w:rPr>
        <w:fldChar w:fldCharType="begin"/>
      </w:r>
      <w:r w:rsidRPr="009C0FD4">
        <w:rPr>
          <w:rFonts w:ascii="Times New Roman" w:eastAsiaTheme="minorEastAsia" w:hAnsi="Times New Roman"/>
          <w:color w:val="auto"/>
          <w:sz w:val="24"/>
          <w:szCs w:val="24"/>
          <w:vertAlign w:val="superscript"/>
          <w:lang w:eastAsia="zh-CN"/>
        </w:rPr>
        <w:instrText xml:space="preserve"> ADDIN NE.Ref.{D5D3F39E-E94B-4D09-B90C-A9C4FAD3CD97}</w:instrText>
      </w:r>
      <w:r w:rsidRPr="009C0FD4">
        <w:rPr>
          <w:rFonts w:ascii="Times New Roman" w:eastAsiaTheme="minorEastAsia" w:hAnsi="Times New Roman"/>
          <w:color w:val="auto"/>
          <w:sz w:val="24"/>
          <w:szCs w:val="24"/>
          <w:vertAlign w:val="superscript"/>
          <w:lang w:eastAsia="zh-CN"/>
        </w:rPr>
        <w:fldChar w:fldCharType="separate"/>
      </w:r>
      <w:r w:rsidR="00AE16B9" w:rsidRPr="009C0FD4">
        <w:rPr>
          <w:rFonts w:ascii="Times New Roman" w:eastAsia="宋体" w:hAnsi="Times New Roman"/>
          <w:color w:val="080000"/>
          <w:sz w:val="24"/>
          <w:szCs w:val="24"/>
          <w:vertAlign w:val="superscript"/>
          <w:lang w:eastAsia="zh-CN"/>
        </w:rPr>
        <w:t>5</w:t>
      </w:r>
      <w:r w:rsidRPr="009C0FD4">
        <w:rPr>
          <w:rFonts w:ascii="Times New Roman" w:eastAsiaTheme="minorEastAsia" w:hAnsi="Times New Roman"/>
          <w:color w:val="auto"/>
          <w:sz w:val="24"/>
          <w:szCs w:val="24"/>
          <w:vertAlign w:val="superscript"/>
          <w:lang w:eastAsia="zh-CN"/>
        </w:rPr>
        <w:fldChar w:fldCharType="end"/>
      </w:r>
    </w:p>
    <w:bookmarkEnd w:id="54"/>
    <w:p w14:paraId="72F4F2CE" w14:textId="77777777" w:rsidR="00C25022" w:rsidRPr="003C13A5" w:rsidRDefault="00000000">
      <w:pPr>
        <w:pStyle w:val="MDPI31text"/>
        <w:spacing w:beforeLines="50" w:before="120" w:line="360" w:lineRule="auto"/>
        <w:ind w:firstLine="0"/>
        <w:jc w:val="left"/>
        <w:rPr>
          <w:rFonts w:ascii="Times New Roman" w:eastAsia="宋体" w:hAnsi="Times New Roman"/>
          <w:b/>
          <w:bCs/>
          <w:color w:val="auto"/>
          <w:sz w:val="24"/>
          <w:szCs w:val="24"/>
          <w:lang w:eastAsia="zh-CN"/>
        </w:rPr>
      </w:pPr>
      <w:r w:rsidRPr="003C13A5">
        <w:rPr>
          <w:rFonts w:ascii="Times New Roman" w:hAnsi="Times New Roman"/>
          <w:noProof/>
          <w:sz w:val="24"/>
          <w:szCs w:val="24"/>
        </w:rPr>
        <w:lastRenderedPageBreak/>
        <w:drawing>
          <wp:inline distT="0" distB="0" distL="114300" distR="114300" wp14:anchorId="6AC68A3C" wp14:editId="5DB21DC0">
            <wp:extent cx="5724525" cy="4436110"/>
            <wp:effectExtent l="0" t="0" r="9525" b="2540"/>
            <wp:docPr id="2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3"/>
                    <pic:cNvPicPr>
                      <a:picLocks noChangeAspect="1"/>
                    </pic:cNvPicPr>
                  </pic:nvPicPr>
                  <pic:blipFill>
                    <a:blip r:embed="rId13"/>
                    <a:stretch>
                      <a:fillRect/>
                    </a:stretch>
                  </pic:blipFill>
                  <pic:spPr>
                    <a:xfrm>
                      <a:off x="0" y="0"/>
                      <a:ext cx="5724525" cy="4436110"/>
                    </a:xfrm>
                    <a:prstGeom prst="rect">
                      <a:avLst/>
                    </a:prstGeom>
                    <a:noFill/>
                    <a:ln>
                      <a:noFill/>
                    </a:ln>
                  </pic:spPr>
                </pic:pic>
              </a:graphicData>
            </a:graphic>
          </wp:inline>
        </w:drawing>
      </w:r>
    </w:p>
    <w:p w14:paraId="3A13CE6F" w14:textId="34D3371C" w:rsidR="00C25022" w:rsidRPr="003C13A5" w:rsidRDefault="00000000">
      <w:pPr>
        <w:pStyle w:val="MDPI31text"/>
        <w:adjustRightInd/>
        <w:snapToGrid/>
        <w:spacing w:beforeLines="50" w:before="120" w:line="360" w:lineRule="auto"/>
        <w:ind w:firstLine="0"/>
        <w:jc w:val="left"/>
        <w:rPr>
          <w:rFonts w:ascii="Times New Roman" w:eastAsiaTheme="minorEastAsia" w:hAnsi="Times New Roman"/>
          <w:color w:val="auto"/>
          <w:sz w:val="24"/>
          <w:szCs w:val="24"/>
          <w:lang w:eastAsia="zh-CN"/>
        </w:rPr>
      </w:pPr>
      <w:bookmarkStart w:id="55" w:name="OLE_LINK102"/>
      <w:r w:rsidRPr="003C13A5">
        <w:rPr>
          <w:rFonts w:ascii="Times New Roman" w:eastAsiaTheme="minorEastAsia" w:hAnsi="Times New Roman"/>
          <w:b/>
          <w:bCs/>
          <w:color w:val="auto"/>
          <w:sz w:val="24"/>
          <w:szCs w:val="24"/>
          <w:lang w:eastAsia="zh-CN"/>
        </w:rPr>
        <w:t>Figure S7.</w:t>
      </w:r>
      <w:r w:rsidRPr="003C13A5">
        <w:rPr>
          <w:rFonts w:ascii="Times New Roman" w:eastAsiaTheme="minorEastAsia" w:hAnsi="Times New Roman"/>
          <w:color w:val="auto"/>
          <w:sz w:val="24"/>
          <w:szCs w:val="24"/>
          <w:lang w:eastAsia="zh-CN"/>
        </w:rPr>
        <w:t xml:space="preserve"> </w:t>
      </w:r>
      <w:r w:rsidRPr="003C13A5">
        <w:rPr>
          <w:rFonts w:ascii="Times New Roman" w:eastAsiaTheme="minorEastAsia" w:hAnsi="Times New Roman"/>
          <w:color w:val="auto"/>
          <w:sz w:val="24"/>
          <w:szCs w:val="24"/>
          <w:vertAlign w:val="superscript"/>
          <w:lang w:eastAsia="zh-CN"/>
        </w:rPr>
        <w:t>29</w:t>
      </w:r>
      <w:r w:rsidRPr="003C13A5">
        <w:rPr>
          <w:rFonts w:ascii="Times New Roman" w:eastAsiaTheme="minorEastAsia" w:hAnsi="Times New Roman"/>
          <w:color w:val="auto"/>
          <w:sz w:val="24"/>
          <w:szCs w:val="24"/>
          <w:lang w:eastAsia="zh-CN"/>
        </w:rPr>
        <w:t>Si NMR of PTeSiO-C4 and Si-monomer DDS. The observed multiple resonances in PTeSiO–C4 confirm the hydrolytic and polycondensation of Si–O units.</w:t>
      </w:r>
      <w:r w:rsidRPr="009C0FD4">
        <w:rPr>
          <w:rFonts w:ascii="Times New Roman" w:eastAsiaTheme="minorEastAsia" w:hAnsi="Times New Roman"/>
          <w:color w:val="auto"/>
          <w:sz w:val="24"/>
          <w:szCs w:val="24"/>
          <w:vertAlign w:val="superscript"/>
          <w:lang w:eastAsia="zh-CN"/>
        </w:rPr>
        <w:fldChar w:fldCharType="begin"/>
      </w:r>
      <w:r w:rsidRPr="009C0FD4">
        <w:rPr>
          <w:rFonts w:ascii="Times New Roman" w:eastAsiaTheme="minorEastAsia" w:hAnsi="Times New Roman"/>
          <w:color w:val="auto"/>
          <w:sz w:val="24"/>
          <w:szCs w:val="24"/>
          <w:vertAlign w:val="superscript"/>
          <w:lang w:eastAsia="zh-CN"/>
        </w:rPr>
        <w:instrText xml:space="preserve"> ADDIN NE.Ref.{2E058D90-B3B6-435A-A928-980B41AF7FA8}</w:instrText>
      </w:r>
      <w:r w:rsidRPr="009C0FD4">
        <w:rPr>
          <w:rFonts w:ascii="Times New Roman" w:eastAsiaTheme="minorEastAsia" w:hAnsi="Times New Roman"/>
          <w:color w:val="auto"/>
          <w:sz w:val="24"/>
          <w:szCs w:val="24"/>
          <w:vertAlign w:val="superscript"/>
          <w:lang w:eastAsia="zh-CN"/>
        </w:rPr>
        <w:fldChar w:fldCharType="separate"/>
      </w:r>
      <w:r w:rsidR="00AE16B9" w:rsidRPr="009C0FD4">
        <w:rPr>
          <w:rFonts w:ascii="Times New Roman" w:eastAsia="宋体" w:hAnsi="Times New Roman"/>
          <w:color w:val="080000"/>
          <w:sz w:val="24"/>
          <w:szCs w:val="24"/>
          <w:vertAlign w:val="superscript"/>
          <w:lang w:eastAsia="zh-CN"/>
        </w:rPr>
        <w:t>6</w:t>
      </w:r>
      <w:r w:rsidRPr="009C0FD4">
        <w:rPr>
          <w:rFonts w:ascii="Times New Roman" w:eastAsiaTheme="minorEastAsia" w:hAnsi="Times New Roman"/>
          <w:color w:val="auto"/>
          <w:sz w:val="24"/>
          <w:szCs w:val="24"/>
          <w:vertAlign w:val="superscript"/>
          <w:lang w:eastAsia="zh-CN"/>
        </w:rPr>
        <w:fldChar w:fldCharType="end"/>
      </w:r>
    </w:p>
    <w:p w14:paraId="24E34D12" w14:textId="77777777" w:rsidR="00C25022" w:rsidRPr="003C13A5" w:rsidRDefault="00000000">
      <w:pPr>
        <w:pStyle w:val="MDPI31text"/>
        <w:pageBreakBefore/>
        <w:spacing w:beforeLines="50" w:before="120" w:line="360" w:lineRule="auto"/>
        <w:ind w:firstLine="0"/>
        <w:jc w:val="left"/>
        <w:outlineLvl w:val="1"/>
        <w:rPr>
          <w:rFonts w:ascii="Times New Roman" w:eastAsia="宋体" w:hAnsi="Times New Roman"/>
          <w:b/>
          <w:bCs/>
          <w:color w:val="auto"/>
          <w:sz w:val="24"/>
          <w:szCs w:val="24"/>
          <w:lang w:eastAsia="zh-CN"/>
        </w:rPr>
      </w:pPr>
      <w:bookmarkStart w:id="56" w:name="_Toc208932132"/>
      <w:bookmarkEnd w:id="55"/>
      <w:r w:rsidRPr="003C13A5">
        <w:rPr>
          <w:rFonts w:ascii="Times New Roman" w:eastAsiaTheme="minorEastAsia" w:hAnsi="Times New Roman"/>
          <w:b/>
          <w:bCs/>
          <w:color w:val="auto"/>
          <w:sz w:val="24"/>
          <w:szCs w:val="24"/>
          <w:lang w:eastAsia="zh-CN"/>
        </w:rPr>
        <w:lastRenderedPageBreak/>
        <w:t>S3.5 PTeSiO–C8 (</w:t>
      </w:r>
      <w:r w:rsidRPr="003C13A5">
        <w:rPr>
          <w:rFonts w:ascii="Times New Roman" w:eastAsiaTheme="minorEastAsia" w:hAnsi="Times New Roman"/>
          <w:b/>
          <w:bCs/>
          <w:color w:val="auto"/>
          <w:sz w:val="24"/>
          <w:szCs w:val="24"/>
          <w:vertAlign w:val="superscript"/>
          <w:lang w:eastAsia="zh-CN"/>
        </w:rPr>
        <w:t>1</w:t>
      </w:r>
      <w:r w:rsidRPr="003C13A5">
        <w:rPr>
          <w:rFonts w:ascii="Times New Roman" w:eastAsiaTheme="minorEastAsia" w:hAnsi="Times New Roman"/>
          <w:b/>
          <w:bCs/>
          <w:color w:val="auto"/>
          <w:sz w:val="24"/>
          <w:szCs w:val="24"/>
          <w:lang w:eastAsia="zh-CN"/>
        </w:rPr>
        <w:t xml:space="preserve">H, </w:t>
      </w:r>
      <w:r w:rsidRPr="003C13A5">
        <w:rPr>
          <w:rFonts w:ascii="Times New Roman" w:eastAsiaTheme="minorEastAsia" w:hAnsi="Times New Roman"/>
          <w:b/>
          <w:bCs/>
          <w:color w:val="auto"/>
          <w:sz w:val="24"/>
          <w:szCs w:val="24"/>
          <w:vertAlign w:val="superscript"/>
          <w:lang w:eastAsia="zh-CN"/>
        </w:rPr>
        <w:t>125</w:t>
      </w:r>
      <w:r w:rsidRPr="003C13A5">
        <w:rPr>
          <w:rFonts w:ascii="Times New Roman" w:eastAsiaTheme="minorEastAsia" w:hAnsi="Times New Roman"/>
          <w:b/>
          <w:bCs/>
          <w:color w:val="auto"/>
          <w:sz w:val="24"/>
          <w:szCs w:val="24"/>
          <w:lang w:eastAsia="zh-CN"/>
        </w:rPr>
        <w:t>Te, signal assignments)</w:t>
      </w:r>
      <w:bookmarkEnd w:id="56"/>
    </w:p>
    <w:p w14:paraId="3F106FB9" w14:textId="77777777" w:rsidR="00C25022" w:rsidRPr="003C13A5" w:rsidRDefault="00000000">
      <w:pPr>
        <w:pStyle w:val="MDPI31text"/>
        <w:adjustRightInd/>
        <w:snapToGrid/>
        <w:spacing w:beforeLines="50" w:before="120" w:line="360" w:lineRule="auto"/>
        <w:ind w:firstLine="0"/>
        <w:jc w:val="left"/>
        <w:rPr>
          <w:rFonts w:ascii="Times New Roman" w:hAnsi="Times New Roman"/>
          <w:sz w:val="24"/>
          <w:szCs w:val="24"/>
        </w:rPr>
      </w:pPr>
      <w:r w:rsidRPr="003C13A5">
        <w:rPr>
          <w:rFonts w:ascii="Times New Roman" w:hAnsi="Times New Roman"/>
          <w:noProof/>
          <w:sz w:val="24"/>
          <w:szCs w:val="24"/>
        </w:rPr>
        <w:drawing>
          <wp:inline distT="0" distB="0" distL="0" distR="0" wp14:anchorId="152C35A1" wp14:editId="5C122406">
            <wp:extent cx="5760720" cy="4431030"/>
            <wp:effectExtent l="0" t="0" r="0" b="7620"/>
            <wp:docPr id="80657187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571873" name="图片 1"/>
                    <pic:cNvPicPr>
                      <a:picLocks noChangeAspect="1"/>
                    </pic:cNvPicPr>
                  </pic:nvPicPr>
                  <pic:blipFill>
                    <a:blip r:embed="rId14"/>
                    <a:stretch>
                      <a:fillRect/>
                    </a:stretch>
                  </pic:blipFill>
                  <pic:spPr>
                    <a:xfrm>
                      <a:off x="0" y="0"/>
                      <a:ext cx="5760720" cy="4431030"/>
                    </a:xfrm>
                    <a:prstGeom prst="rect">
                      <a:avLst/>
                    </a:prstGeom>
                  </pic:spPr>
                </pic:pic>
              </a:graphicData>
            </a:graphic>
          </wp:inline>
        </w:drawing>
      </w:r>
    </w:p>
    <w:p w14:paraId="749AF148" w14:textId="77777777" w:rsidR="00C25022" w:rsidRPr="003C13A5" w:rsidRDefault="00000000">
      <w:pPr>
        <w:pStyle w:val="MDPI31text"/>
        <w:adjustRightInd/>
        <w:snapToGrid/>
        <w:spacing w:beforeLines="50" w:before="120" w:line="360" w:lineRule="auto"/>
        <w:ind w:firstLine="0"/>
        <w:jc w:val="left"/>
        <w:rPr>
          <w:rFonts w:ascii="Times New Roman" w:eastAsiaTheme="minorEastAsia" w:hAnsi="Times New Roman"/>
          <w:color w:val="auto"/>
          <w:sz w:val="24"/>
          <w:szCs w:val="24"/>
          <w:lang w:eastAsia="zh-CN"/>
        </w:rPr>
      </w:pPr>
      <w:r w:rsidRPr="003C13A5">
        <w:rPr>
          <w:rFonts w:ascii="Times New Roman" w:eastAsiaTheme="minorEastAsia" w:hAnsi="Times New Roman"/>
          <w:b/>
          <w:bCs/>
          <w:color w:val="auto"/>
          <w:sz w:val="24"/>
          <w:szCs w:val="24"/>
          <w:lang w:eastAsia="zh-CN"/>
        </w:rPr>
        <w:t>Figure S8.</w:t>
      </w:r>
      <w:r w:rsidRPr="003C13A5">
        <w:rPr>
          <w:rFonts w:ascii="Times New Roman" w:eastAsiaTheme="minorEastAsia" w:hAnsi="Times New Roman"/>
          <w:color w:val="auto"/>
          <w:sz w:val="24"/>
          <w:szCs w:val="24"/>
          <w:lang w:eastAsia="zh-CN"/>
        </w:rPr>
        <w:t xml:space="preserve"> </w:t>
      </w:r>
      <w:r w:rsidRPr="003C13A5">
        <w:rPr>
          <w:rFonts w:ascii="Times New Roman" w:eastAsiaTheme="minorEastAsia" w:hAnsi="Times New Roman"/>
          <w:color w:val="auto"/>
          <w:sz w:val="24"/>
          <w:szCs w:val="24"/>
          <w:vertAlign w:val="superscript"/>
          <w:lang w:eastAsia="zh-CN"/>
        </w:rPr>
        <w:t>1</w:t>
      </w:r>
      <w:r w:rsidRPr="003C13A5">
        <w:rPr>
          <w:rFonts w:ascii="Times New Roman" w:eastAsiaTheme="minorEastAsia" w:hAnsi="Times New Roman"/>
          <w:color w:val="auto"/>
          <w:sz w:val="24"/>
          <w:szCs w:val="24"/>
          <w:lang w:eastAsia="zh-CN"/>
        </w:rPr>
        <w:t>H NMR of PTeSiO-C8.</w:t>
      </w:r>
    </w:p>
    <w:p w14:paraId="772758A1" w14:textId="77777777" w:rsidR="00C25022" w:rsidRPr="003C13A5" w:rsidRDefault="00000000">
      <w:pPr>
        <w:pStyle w:val="MDPI31text"/>
        <w:pageBreakBefore/>
        <w:adjustRightInd/>
        <w:snapToGrid/>
        <w:spacing w:beforeLines="50" w:before="120" w:line="360" w:lineRule="auto"/>
        <w:ind w:firstLine="0"/>
        <w:jc w:val="left"/>
        <w:rPr>
          <w:rFonts w:ascii="Times New Roman" w:eastAsiaTheme="minorEastAsia" w:hAnsi="Times New Roman"/>
          <w:color w:val="auto"/>
          <w:sz w:val="24"/>
          <w:szCs w:val="24"/>
          <w:lang w:eastAsia="zh-CN"/>
        </w:rPr>
      </w:pPr>
      <w:r w:rsidRPr="003C13A5">
        <w:rPr>
          <w:rFonts w:ascii="Times New Roman" w:hAnsi="Times New Roman"/>
          <w:noProof/>
          <w:sz w:val="24"/>
          <w:szCs w:val="24"/>
        </w:rPr>
        <w:lastRenderedPageBreak/>
        <w:drawing>
          <wp:inline distT="0" distB="0" distL="0" distR="0" wp14:anchorId="3EFCDF68" wp14:editId="061381D6">
            <wp:extent cx="5760720" cy="3353435"/>
            <wp:effectExtent l="0" t="0" r="11430" b="18415"/>
            <wp:docPr id="49111938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119389" name="图片 1"/>
                    <pic:cNvPicPr>
                      <a:picLocks noChangeAspect="1"/>
                    </pic:cNvPicPr>
                  </pic:nvPicPr>
                  <pic:blipFill>
                    <a:blip r:embed="rId15"/>
                    <a:stretch>
                      <a:fillRect/>
                    </a:stretch>
                  </pic:blipFill>
                  <pic:spPr>
                    <a:xfrm>
                      <a:off x="0" y="0"/>
                      <a:ext cx="5760720" cy="3353435"/>
                    </a:xfrm>
                    <a:prstGeom prst="rect">
                      <a:avLst/>
                    </a:prstGeom>
                  </pic:spPr>
                </pic:pic>
              </a:graphicData>
            </a:graphic>
          </wp:inline>
        </w:drawing>
      </w:r>
    </w:p>
    <w:p w14:paraId="3B8013E5" w14:textId="77777777" w:rsidR="00C25022" w:rsidRPr="003C13A5" w:rsidRDefault="00000000">
      <w:pPr>
        <w:pStyle w:val="MDPI31text"/>
        <w:adjustRightInd/>
        <w:snapToGrid/>
        <w:spacing w:beforeLines="50" w:before="120" w:line="360" w:lineRule="auto"/>
        <w:ind w:firstLine="0"/>
        <w:jc w:val="left"/>
        <w:rPr>
          <w:rFonts w:ascii="Times New Roman" w:eastAsia="宋体" w:hAnsi="Times New Roman"/>
          <w:b/>
          <w:bCs/>
          <w:color w:val="auto"/>
          <w:sz w:val="24"/>
          <w:szCs w:val="24"/>
          <w:lang w:eastAsia="zh-CN"/>
        </w:rPr>
      </w:pPr>
      <w:r w:rsidRPr="003C13A5">
        <w:rPr>
          <w:rFonts w:ascii="Times New Roman" w:eastAsiaTheme="minorEastAsia" w:hAnsi="Times New Roman"/>
          <w:b/>
          <w:bCs/>
          <w:color w:val="auto"/>
          <w:sz w:val="24"/>
          <w:szCs w:val="24"/>
          <w:lang w:eastAsia="zh-CN"/>
        </w:rPr>
        <w:t>Figure S9.</w:t>
      </w:r>
      <w:r w:rsidRPr="003C13A5">
        <w:rPr>
          <w:rFonts w:ascii="Times New Roman" w:eastAsiaTheme="minorEastAsia" w:hAnsi="Times New Roman"/>
          <w:color w:val="auto"/>
          <w:sz w:val="24"/>
          <w:szCs w:val="24"/>
          <w:lang w:eastAsia="zh-CN"/>
        </w:rPr>
        <w:t xml:space="preserve"> </w:t>
      </w:r>
      <w:r w:rsidRPr="003C13A5">
        <w:rPr>
          <w:rFonts w:ascii="Times New Roman" w:eastAsiaTheme="minorEastAsia" w:hAnsi="Times New Roman"/>
          <w:color w:val="auto"/>
          <w:sz w:val="24"/>
          <w:szCs w:val="24"/>
          <w:vertAlign w:val="superscript"/>
          <w:lang w:eastAsia="zh-CN"/>
        </w:rPr>
        <w:t>125</w:t>
      </w:r>
      <w:r w:rsidRPr="003C13A5">
        <w:rPr>
          <w:rFonts w:ascii="Times New Roman" w:eastAsiaTheme="minorEastAsia" w:hAnsi="Times New Roman"/>
          <w:color w:val="auto"/>
          <w:sz w:val="24"/>
          <w:szCs w:val="24"/>
          <w:lang w:eastAsia="zh-CN"/>
        </w:rPr>
        <w:t>Te NMR of PTeSiO-C8.</w:t>
      </w:r>
    </w:p>
    <w:p w14:paraId="3B881853" w14:textId="77777777" w:rsidR="00C25022" w:rsidRPr="003C13A5" w:rsidRDefault="00000000">
      <w:pPr>
        <w:pStyle w:val="MDPI31text"/>
        <w:pageBreakBefore/>
        <w:spacing w:beforeLines="50" w:before="120" w:line="360" w:lineRule="auto"/>
        <w:ind w:firstLine="0"/>
        <w:jc w:val="left"/>
        <w:outlineLvl w:val="1"/>
        <w:rPr>
          <w:rFonts w:ascii="Times New Roman" w:eastAsia="宋体" w:hAnsi="Times New Roman"/>
          <w:b/>
          <w:bCs/>
          <w:color w:val="auto"/>
          <w:sz w:val="24"/>
          <w:szCs w:val="24"/>
          <w:lang w:eastAsia="zh-CN"/>
        </w:rPr>
      </w:pPr>
      <w:bookmarkStart w:id="57" w:name="_Toc208932133"/>
      <w:r w:rsidRPr="003C13A5">
        <w:rPr>
          <w:rFonts w:ascii="Times New Roman" w:eastAsiaTheme="minorEastAsia" w:hAnsi="Times New Roman"/>
          <w:b/>
          <w:bCs/>
          <w:color w:val="auto"/>
          <w:sz w:val="24"/>
          <w:szCs w:val="24"/>
          <w:lang w:eastAsia="zh-CN"/>
        </w:rPr>
        <w:lastRenderedPageBreak/>
        <w:t>S3.6 PTeSiO–C12 (</w:t>
      </w:r>
      <w:r w:rsidRPr="003C13A5">
        <w:rPr>
          <w:rFonts w:ascii="Times New Roman" w:eastAsiaTheme="minorEastAsia" w:hAnsi="Times New Roman"/>
          <w:b/>
          <w:bCs/>
          <w:color w:val="auto"/>
          <w:sz w:val="24"/>
          <w:szCs w:val="24"/>
          <w:vertAlign w:val="superscript"/>
          <w:lang w:eastAsia="zh-CN"/>
        </w:rPr>
        <w:t>1</w:t>
      </w:r>
      <w:r w:rsidRPr="003C13A5">
        <w:rPr>
          <w:rFonts w:ascii="Times New Roman" w:eastAsiaTheme="minorEastAsia" w:hAnsi="Times New Roman"/>
          <w:b/>
          <w:bCs/>
          <w:color w:val="auto"/>
          <w:sz w:val="24"/>
          <w:szCs w:val="24"/>
          <w:lang w:eastAsia="zh-CN"/>
        </w:rPr>
        <w:t xml:space="preserve">H, </w:t>
      </w:r>
      <w:r w:rsidRPr="003C13A5">
        <w:rPr>
          <w:rFonts w:ascii="Times New Roman" w:eastAsiaTheme="minorEastAsia" w:hAnsi="Times New Roman"/>
          <w:b/>
          <w:bCs/>
          <w:color w:val="auto"/>
          <w:sz w:val="24"/>
          <w:szCs w:val="24"/>
          <w:vertAlign w:val="superscript"/>
          <w:lang w:eastAsia="zh-CN"/>
        </w:rPr>
        <w:t>125</w:t>
      </w:r>
      <w:r w:rsidRPr="003C13A5">
        <w:rPr>
          <w:rFonts w:ascii="Times New Roman" w:eastAsiaTheme="minorEastAsia" w:hAnsi="Times New Roman"/>
          <w:b/>
          <w:bCs/>
          <w:color w:val="auto"/>
          <w:sz w:val="24"/>
          <w:szCs w:val="24"/>
          <w:lang w:eastAsia="zh-CN"/>
        </w:rPr>
        <w:t>Te, signal assignments)</w:t>
      </w:r>
      <w:bookmarkEnd w:id="57"/>
    </w:p>
    <w:p w14:paraId="6F1A03B6" w14:textId="77777777" w:rsidR="00C25022" w:rsidRPr="003C13A5" w:rsidRDefault="00000000">
      <w:pPr>
        <w:pStyle w:val="MDPI31text"/>
        <w:adjustRightInd/>
        <w:snapToGrid/>
        <w:spacing w:beforeLines="50" w:before="120" w:line="360" w:lineRule="auto"/>
        <w:ind w:firstLine="0"/>
        <w:jc w:val="left"/>
        <w:rPr>
          <w:rFonts w:ascii="Times New Roman" w:hAnsi="Times New Roman"/>
          <w:sz w:val="24"/>
          <w:szCs w:val="24"/>
        </w:rPr>
      </w:pPr>
      <w:r w:rsidRPr="003C13A5">
        <w:rPr>
          <w:rFonts w:ascii="Times New Roman" w:hAnsi="Times New Roman"/>
          <w:noProof/>
          <w:sz w:val="24"/>
          <w:szCs w:val="24"/>
        </w:rPr>
        <w:drawing>
          <wp:inline distT="0" distB="0" distL="0" distR="0" wp14:anchorId="3568952E" wp14:editId="082FE686">
            <wp:extent cx="5760720" cy="4370070"/>
            <wp:effectExtent l="0" t="0" r="11430" b="11430"/>
            <wp:docPr id="137795096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950967" name="图片 1"/>
                    <pic:cNvPicPr>
                      <a:picLocks noChangeAspect="1"/>
                    </pic:cNvPicPr>
                  </pic:nvPicPr>
                  <pic:blipFill>
                    <a:blip r:embed="rId16"/>
                    <a:stretch>
                      <a:fillRect/>
                    </a:stretch>
                  </pic:blipFill>
                  <pic:spPr>
                    <a:xfrm>
                      <a:off x="0" y="0"/>
                      <a:ext cx="5760720" cy="4370070"/>
                    </a:xfrm>
                    <a:prstGeom prst="rect">
                      <a:avLst/>
                    </a:prstGeom>
                  </pic:spPr>
                </pic:pic>
              </a:graphicData>
            </a:graphic>
          </wp:inline>
        </w:drawing>
      </w:r>
    </w:p>
    <w:p w14:paraId="540D5BF8" w14:textId="77777777" w:rsidR="00C25022" w:rsidRPr="003C13A5" w:rsidRDefault="00000000">
      <w:pPr>
        <w:pStyle w:val="MDPI31text"/>
        <w:adjustRightInd/>
        <w:snapToGrid/>
        <w:spacing w:beforeLines="50" w:before="120" w:line="360" w:lineRule="auto"/>
        <w:ind w:firstLine="0"/>
        <w:jc w:val="left"/>
        <w:rPr>
          <w:rFonts w:ascii="Times New Roman" w:eastAsiaTheme="minorEastAsia" w:hAnsi="Times New Roman"/>
          <w:color w:val="auto"/>
          <w:sz w:val="24"/>
          <w:szCs w:val="24"/>
          <w:lang w:eastAsia="zh-CN"/>
        </w:rPr>
      </w:pPr>
      <w:r w:rsidRPr="003C13A5">
        <w:rPr>
          <w:rFonts w:ascii="Times New Roman" w:eastAsiaTheme="minorEastAsia" w:hAnsi="Times New Roman"/>
          <w:b/>
          <w:bCs/>
          <w:color w:val="auto"/>
          <w:sz w:val="24"/>
          <w:szCs w:val="24"/>
          <w:lang w:eastAsia="zh-CN"/>
        </w:rPr>
        <w:t>Figure S10.</w:t>
      </w:r>
      <w:r w:rsidRPr="003C13A5">
        <w:rPr>
          <w:rFonts w:ascii="Times New Roman" w:eastAsiaTheme="minorEastAsia" w:hAnsi="Times New Roman"/>
          <w:color w:val="auto"/>
          <w:sz w:val="24"/>
          <w:szCs w:val="24"/>
          <w:lang w:eastAsia="zh-CN"/>
        </w:rPr>
        <w:t xml:space="preserve"> </w:t>
      </w:r>
      <w:r w:rsidRPr="003C13A5">
        <w:rPr>
          <w:rFonts w:ascii="Times New Roman" w:eastAsiaTheme="minorEastAsia" w:hAnsi="Times New Roman"/>
          <w:color w:val="auto"/>
          <w:sz w:val="24"/>
          <w:szCs w:val="24"/>
          <w:vertAlign w:val="superscript"/>
          <w:lang w:eastAsia="zh-CN"/>
        </w:rPr>
        <w:t>1</w:t>
      </w:r>
      <w:r w:rsidRPr="003C13A5">
        <w:rPr>
          <w:rFonts w:ascii="Times New Roman" w:eastAsiaTheme="minorEastAsia" w:hAnsi="Times New Roman"/>
          <w:color w:val="auto"/>
          <w:sz w:val="24"/>
          <w:szCs w:val="24"/>
          <w:lang w:eastAsia="zh-CN"/>
        </w:rPr>
        <w:t>H NMR of PTeSiO-12.</w:t>
      </w:r>
    </w:p>
    <w:p w14:paraId="1F8E26DE" w14:textId="77777777" w:rsidR="00C25022" w:rsidRPr="003C13A5" w:rsidRDefault="00000000">
      <w:pPr>
        <w:pStyle w:val="MDPI31text"/>
        <w:pageBreakBefore/>
        <w:adjustRightInd/>
        <w:snapToGrid/>
        <w:spacing w:beforeLines="50" w:before="120" w:line="360" w:lineRule="auto"/>
        <w:ind w:firstLine="0"/>
        <w:jc w:val="left"/>
        <w:rPr>
          <w:rFonts w:ascii="Times New Roman" w:eastAsiaTheme="minorEastAsia" w:hAnsi="Times New Roman"/>
          <w:color w:val="auto"/>
          <w:sz w:val="24"/>
          <w:szCs w:val="24"/>
          <w:lang w:eastAsia="zh-CN"/>
        </w:rPr>
      </w:pPr>
      <w:r w:rsidRPr="003C13A5">
        <w:rPr>
          <w:rFonts w:ascii="Times New Roman" w:hAnsi="Times New Roman"/>
          <w:noProof/>
          <w:sz w:val="24"/>
          <w:szCs w:val="24"/>
        </w:rPr>
        <w:lastRenderedPageBreak/>
        <w:drawing>
          <wp:inline distT="0" distB="0" distL="0" distR="0" wp14:anchorId="30AB49DE" wp14:editId="363DA36A">
            <wp:extent cx="5760720" cy="3182620"/>
            <wp:effectExtent l="0" t="0" r="0" b="0"/>
            <wp:docPr id="157701356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013561" name="图片 1"/>
                    <pic:cNvPicPr>
                      <a:picLocks noChangeAspect="1"/>
                    </pic:cNvPicPr>
                  </pic:nvPicPr>
                  <pic:blipFill>
                    <a:blip r:embed="rId17"/>
                    <a:stretch>
                      <a:fillRect/>
                    </a:stretch>
                  </pic:blipFill>
                  <pic:spPr>
                    <a:xfrm>
                      <a:off x="0" y="0"/>
                      <a:ext cx="5760720" cy="3182620"/>
                    </a:xfrm>
                    <a:prstGeom prst="rect">
                      <a:avLst/>
                    </a:prstGeom>
                  </pic:spPr>
                </pic:pic>
              </a:graphicData>
            </a:graphic>
          </wp:inline>
        </w:drawing>
      </w:r>
    </w:p>
    <w:p w14:paraId="2B75CA19" w14:textId="77777777" w:rsidR="00C25022" w:rsidRPr="003C13A5" w:rsidRDefault="00000000">
      <w:pPr>
        <w:pStyle w:val="MDPI31text"/>
        <w:adjustRightInd/>
        <w:snapToGrid/>
        <w:spacing w:beforeLines="50" w:before="120" w:line="360" w:lineRule="auto"/>
        <w:ind w:firstLine="0"/>
        <w:jc w:val="left"/>
        <w:rPr>
          <w:rFonts w:ascii="Times New Roman" w:eastAsiaTheme="minorEastAsia" w:hAnsi="Times New Roman"/>
          <w:color w:val="auto"/>
          <w:sz w:val="24"/>
          <w:szCs w:val="24"/>
          <w:lang w:eastAsia="zh-CN"/>
        </w:rPr>
      </w:pPr>
      <w:r w:rsidRPr="003C13A5">
        <w:rPr>
          <w:rFonts w:ascii="Times New Roman" w:eastAsiaTheme="minorEastAsia" w:hAnsi="Times New Roman"/>
          <w:b/>
          <w:bCs/>
          <w:color w:val="auto"/>
          <w:sz w:val="24"/>
          <w:szCs w:val="24"/>
          <w:lang w:eastAsia="zh-CN"/>
        </w:rPr>
        <w:t>Figure S11.</w:t>
      </w:r>
      <w:r w:rsidRPr="003C13A5">
        <w:rPr>
          <w:rFonts w:ascii="Times New Roman" w:eastAsiaTheme="minorEastAsia" w:hAnsi="Times New Roman"/>
          <w:color w:val="auto"/>
          <w:sz w:val="24"/>
          <w:szCs w:val="24"/>
          <w:lang w:eastAsia="zh-CN"/>
        </w:rPr>
        <w:t xml:space="preserve"> </w:t>
      </w:r>
      <w:r w:rsidRPr="003C13A5">
        <w:rPr>
          <w:rFonts w:ascii="Times New Roman" w:eastAsiaTheme="minorEastAsia" w:hAnsi="Times New Roman"/>
          <w:color w:val="auto"/>
          <w:sz w:val="24"/>
          <w:szCs w:val="24"/>
          <w:vertAlign w:val="superscript"/>
          <w:lang w:eastAsia="zh-CN"/>
        </w:rPr>
        <w:t>125</w:t>
      </w:r>
      <w:r w:rsidRPr="003C13A5">
        <w:rPr>
          <w:rFonts w:ascii="Times New Roman" w:eastAsiaTheme="minorEastAsia" w:hAnsi="Times New Roman"/>
          <w:color w:val="auto"/>
          <w:sz w:val="24"/>
          <w:szCs w:val="24"/>
          <w:lang w:eastAsia="zh-CN"/>
        </w:rPr>
        <w:t>Te NMR of PTeSiO-C12.</w:t>
      </w:r>
    </w:p>
    <w:p w14:paraId="60D6E471" w14:textId="77777777" w:rsidR="00C25022" w:rsidRPr="003C13A5" w:rsidRDefault="00000000">
      <w:pPr>
        <w:pStyle w:val="MDPI31text"/>
        <w:pageBreakBefore/>
        <w:spacing w:beforeLines="50" w:before="120" w:line="360" w:lineRule="auto"/>
        <w:ind w:firstLine="0"/>
        <w:jc w:val="left"/>
        <w:outlineLvl w:val="1"/>
        <w:rPr>
          <w:rFonts w:ascii="Times New Roman" w:eastAsia="宋体" w:hAnsi="Times New Roman"/>
          <w:b/>
          <w:bCs/>
          <w:color w:val="auto"/>
          <w:sz w:val="24"/>
          <w:szCs w:val="24"/>
          <w:lang w:eastAsia="zh-CN"/>
        </w:rPr>
      </w:pPr>
      <w:bookmarkStart w:id="58" w:name="_Toc208932134"/>
      <w:r w:rsidRPr="003C13A5">
        <w:rPr>
          <w:rFonts w:ascii="Times New Roman" w:eastAsiaTheme="minorEastAsia" w:hAnsi="Times New Roman"/>
          <w:b/>
          <w:bCs/>
          <w:color w:val="auto"/>
          <w:sz w:val="24"/>
          <w:szCs w:val="24"/>
          <w:lang w:eastAsia="zh-CN"/>
        </w:rPr>
        <w:lastRenderedPageBreak/>
        <w:t>S3.7 DOSY NMR Analyses (1D and 2D)</w:t>
      </w:r>
      <w:bookmarkEnd w:id="58"/>
    </w:p>
    <w:p w14:paraId="2F06A835" w14:textId="77777777" w:rsidR="00C25022" w:rsidRPr="003C13A5" w:rsidRDefault="00000000">
      <w:pPr>
        <w:pStyle w:val="MDPI31text"/>
        <w:adjustRightInd/>
        <w:snapToGrid/>
        <w:spacing w:beforeLines="50" w:before="120" w:line="360" w:lineRule="auto"/>
        <w:ind w:firstLine="0"/>
        <w:jc w:val="left"/>
        <w:rPr>
          <w:rFonts w:ascii="Times New Roman" w:eastAsia="宋体" w:hAnsi="Times New Roman"/>
          <w:sz w:val="24"/>
          <w:szCs w:val="24"/>
          <w:lang w:eastAsia="zh-CN"/>
        </w:rPr>
      </w:pPr>
      <w:r w:rsidRPr="003C13A5">
        <w:rPr>
          <w:rFonts w:ascii="Times New Roman" w:eastAsia="宋体" w:hAnsi="Times New Roman"/>
          <w:noProof/>
          <w:sz w:val="24"/>
          <w:szCs w:val="24"/>
          <w:lang w:eastAsia="zh-CN"/>
        </w:rPr>
        <w:drawing>
          <wp:inline distT="0" distB="0" distL="114300" distR="114300" wp14:anchorId="75B2E435" wp14:editId="6AE9C920">
            <wp:extent cx="5755005" cy="4278630"/>
            <wp:effectExtent l="0" t="0" r="17145" b="7620"/>
            <wp:docPr id="4" name="图片 4" descr="suppor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supporting"/>
                    <pic:cNvPicPr>
                      <a:picLocks noChangeAspect="1"/>
                    </pic:cNvPicPr>
                  </pic:nvPicPr>
                  <pic:blipFill>
                    <a:blip r:embed="rId18"/>
                    <a:stretch>
                      <a:fillRect/>
                    </a:stretch>
                  </pic:blipFill>
                  <pic:spPr>
                    <a:xfrm>
                      <a:off x="0" y="0"/>
                      <a:ext cx="5755005" cy="4278630"/>
                    </a:xfrm>
                    <a:prstGeom prst="rect">
                      <a:avLst/>
                    </a:prstGeom>
                  </pic:spPr>
                </pic:pic>
              </a:graphicData>
            </a:graphic>
          </wp:inline>
        </w:drawing>
      </w:r>
    </w:p>
    <w:p w14:paraId="2D6FB4F9" w14:textId="77777777" w:rsidR="00C25022" w:rsidRPr="003C13A5" w:rsidRDefault="00000000">
      <w:pPr>
        <w:pStyle w:val="MDPI31text"/>
        <w:adjustRightInd/>
        <w:snapToGrid/>
        <w:spacing w:beforeLines="50" w:before="120" w:line="360" w:lineRule="auto"/>
        <w:ind w:firstLine="0"/>
        <w:jc w:val="left"/>
        <w:rPr>
          <w:rFonts w:ascii="Times New Roman" w:eastAsia="宋体" w:hAnsi="Times New Roman"/>
          <w:sz w:val="24"/>
          <w:szCs w:val="24"/>
          <w:lang w:eastAsia="zh-CN"/>
        </w:rPr>
      </w:pPr>
      <w:r w:rsidRPr="003C13A5">
        <w:rPr>
          <w:rFonts w:ascii="Times New Roman" w:eastAsiaTheme="minorEastAsia" w:hAnsi="Times New Roman"/>
          <w:b/>
          <w:bCs/>
          <w:color w:val="auto"/>
          <w:sz w:val="24"/>
          <w:szCs w:val="24"/>
          <w:lang w:eastAsia="zh-CN"/>
        </w:rPr>
        <w:t>Figure S12.</w:t>
      </w:r>
      <w:r w:rsidRPr="003C13A5">
        <w:rPr>
          <w:rFonts w:ascii="Times New Roman" w:eastAsiaTheme="minorEastAsia" w:hAnsi="Times New Roman"/>
          <w:color w:val="auto"/>
          <w:sz w:val="24"/>
          <w:szCs w:val="24"/>
          <w:lang w:eastAsia="zh-CN"/>
        </w:rPr>
        <w:t xml:space="preserve"> </w:t>
      </w:r>
      <w:r w:rsidRPr="003C13A5">
        <w:rPr>
          <w:rFonts w:ascii="Times New Roman" w:eastAsiaTheme="minorEastAsia" w:hAnsi="Times New Roman"/>
          <w:color w:val="auto"/>
          <w:sz w:val="24"/>
          <w:szCs w:val="24"/>
          <w:vertAlign w:val="superscript"/>
          <w:lang w:eastAsia="zh-CN"/>
        </w:rPr>
        <w:t>1</w:t>
      </w:r>
      <w:r w:rsidRPr="003C13A5">
        <w:rPr>
          <w:rFonts w:ascii="Times New Roman" w:eastAsiaTheme="minorEastAsia" w:hAnsi="Times New Roman"/>
          <w:color w:val="auto"/>
          <w:sz w:val="24"/>
          <w:szCs w:val="24"/>
          <w:lang w:eastAsia="zh-CN"/>
        </w:rPr>
        <w:t>H DOSY of PTeSiO-C4. The stack spectra show attenuation signals with increasing NMR gradient field. The gradient strengths were incremented from 2% to 95% of the maximum gradient amplitude in 28 steps</w:t>
      </w:r>
    </w:p>
    <w:p w14:paraId="317E8561" w14:textId="5A23792F" w:rsidR="00C25022" w:rsidRPr="003C13A5" w:rsidRDefault="00801751">
      <w:pPr>
        <w:pStyle w:val="MDPI31text"/>
        <w:adjustRightInd/>
        <w:snapToGrid/>
        <w:spacing w:beforeLines="50" w:before="120" w:line="360" w:lineRule="auto"/>
        <w:ind w:firstLine="0"/>
        <w:jc w:val="left"/>
        <w:rPr>
          <w:rFonts w:ascii="Times New Roman" w:eastAsia="宋体" w:hAnsi="Times New Roman"/>
          <w:sz w:val="24"/>
          <w:szCs w:val="24"/>
          <w:lang w:eastAsia="zh-CN"/>
        </w:rPr>
      </w:pPr>
      <w:r w:rsidRPr="003C13A5">
        <w:rPr>
          <w:rFonts w:ascii="Times New Roman" w:hAnsi="Times New Roman"/>
          <w:noProof/>
        </w:rPr>
        <w:lastRenderedPageBreak/>
        <w:drawing>
          <wp:inline distT="0" distB="0" distL="0" distR="0" wp14:anchorId="1DECDB6A" wp14:editId="6E458D89">
            <wp:extent cx="5731510" cy="4111625"/>
            <wp:effectExtent l="0" t="0" r="2540" b="3175"/>
            <wp:docPr id="153895037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950379" name=""/>
                    <pic:cNvPicPr/>
                  </pic:nvPicPr>
                  <pic:blipFill>
                    <a:blip r:embed="rId19"/>
                    <a:stretch>
                      <a:fillRect/>
                    </a:stretch>
                  </pic:blipFill>
                  <pic:spPr>
                    <a:xfrm>
                      <a:off x="0" y="0"/>
                      <a:ext cx="5731510" cy="4111625"/>
                    </a:xfrm>
                    <a:prstGeom prst="rect">
                      <a:avLst/>
                    </a:prstGeom>
                  </pic:spPr>
                </pic:pic>
              </a:graphicData>
            </a:graphic>
          </wp:inline>
        </w:drawing>
      </w:r>
    </w:p>
    <w:p w14:paraId="5DCFBAAB" w14:textId="77777777" w:rsidR="00C25022" w:rsidRPr="003C13A5" w:rsidRDefault="00000000">
      <w:pPr>
        <w:pStyle w:val="MDPI31text"/>
        <w:adjustRightInd/>
        <w:snapToGrid/>
        <w:spacing w:beforeLines="50" w:before="120" w:line="360" w:lineRule="auto"/>
        <w:ind w:firstLine="0"/>
        <w:jc w:val="left"/>
        <w:rPr>
          <w:rFonts w:ascii="Times New Roman" w:eastAsia="宋体" w:hAnsi="Times New Roman"/>
          <w:sz w:val="24"/>
          <w:szCs w:val="24"/>
          <w:lang w:eastAsia="zh-CN"/>
        </w:rPr>
      </w:pPr>
      <w:r w:rsidRPr="003C13A5">
        <w:rPr>
          <w:rFonts w:ascii="Times New Roman" w:eastAsiaTheme="minorEastAsia" w:hAnsi="Times New Roman"/>
          <w:b/>
          <w:bCs/>
          <w:color w:val="auto"/>
          <w:sz w:val="24"/>
          <w:szCs w:val="24"/>
          <w:lang w:eastAsia="zh-CN"/>
        </w:rPr>
        <w:t>Figure S13.</w:t>
      </w:r>
      <w:r w:rsidRPr="003C13A5">
        <w:rPr>
          <w:rFonts w:ascii="Times New Roman" w:eastAsiaTheme="minorEastAsia" w:hAnsi="Times New Roman"/>
          <w:color w:val="auto"/>
          <w:sz w:val="24"/>
          <w:szCs w:val="24"/>
          <w:lang w:eastAsia="zh-CN"/>
        </w:rPr>
        <w:t xml:space="preserve"> </w:t>
      </w:r>
      <w:r w:rsidRPr="003C13A5">
        <w:rPr>
          <w:rFonts w:ascii="Times New Roman" w:eastAsiaTheme="minorEastAsia" w:hAnsi="Times New Roman"/>
          <w:color w:val="auto"/>
          <w:sz w:val="24"/>
          <w:szCs w:val="24"/>
          <w:vertAlign w:val="superscript"/>
          <w:lang w:eastAsia="zh-CN"/>
        </w:rPr>
        <w:t>1</w:t>
      </w:r>
      <w:r w:rsidRPr="003C13A5">
        <w:rPr>
          <w:rFonts w:ascii="Times New Roman" w:eastAsiaTheme="minorEastAsia" w:hAnsi="Times New Roman"/>
          <w:color w:val="auto"/>
          <w:sz w:val="24"/>
          <w:szCs w:val="24"/>
          <w:lang w:eastAsia="zh-CN"/>
        </w:rPr>
        <w:t>H DOSY of PTeSiO-C8 (Gradient strengths were incremented from 2% to 95% of the maximum gradient amplitude in 28 steps). The data shows good correlation for fitting the diffusion coefficient.</w:t>
      </w:r>
    </w:p>
    <w:p w14:paraId="05392990" w14:textId="0332F66B" w:rsidR="00C25022" w:rsidRPr="003C13A5" w:rsidRDefault="00090809">
      <w:pPr>
        <w:pStyle w:val="MDPI31text"/>
        <w:adjustRightInd/>
        <w:snapToGrid/>
        <w:spacing w:beforeLines="50" w:before="120" w:line="360" w:lineRule="auto"/>
        <w:ind w:firstLine="0"/>
        <w:jc w:val="left"/>
        <w:rPr>
          <w:rFonts w:ascii="Times New Roman" w:eastAsia="宋体" w:hAnsi="Times New Roman"/>
          <w:sz w:val="24"/>
          <w:szCs w:val="24"/>
          <w:lang w:eastAsia="zh-CN"/>
        </w:rPr>
      </w:pPr>
      <w:r w:rsidRPr="003C13A5">
        <w:rPr>
          <w:rFonts w:ascii="Times New Roman" w:hAnsi="Times New Roman"/>
          <w:noProof/>
        </w:rPr>
        <w:lastRenderedPageBreak/>
        <w:drawing>
          <wp:inline distT="0" distB="0" distL="0" distR="0" wp14:anchorId="5524255D" wp14:editId="7ED166D3">
            <wp:extent cx="5731510" cy="4158615"/>
            <wp:effectExtent l="0" t="0" r="2540" b="0"/>
            <wp:docPr id="28462950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629509" name=""/>
                    <pic:cNvPicPr/>
                  </pic:nvPicPr>
                  <pic:blipFill>
                    <a:blip r:embed="rId20"/>
                    <a:stretch>
                      <a:fillRect/>
                    </a:stretch>
                  </pic:blipFill>
                  <pic:spPr>
                    <a:xfrm>
                      <a:off x="0" y="0"/>
                      <a:ext cx="5731510" cy="4158615"/>
                    </a:xfrm>
                    <a:prstGeom prst="rect">
                      <a:avLst/>
                    </a:prstGeom>
                  </pic:spPr>
                </pic:pic>
              </a:graphicData>
            </a:graphic>
          </wp:inline>
        </w:drawing>
      </w:r>
    </w:p>
    <w:p w14:paraId="7CFC1AF4" w14:textId="77777777" w:rsidR="00C25022" w:rsidRPr="003C13A5" w:rsidRDefault="00000000">
      <w:pPr>
        <w:pStyle w:val="MDPI31text"/>
        <w:adjustRightInd/>
        <w:snapToGrid/>
        <w:spacing w:beforeLines="50" w:before="120" w:line="360" w:lineRule="auto"/>
        <w:ind w:firstLine="0"/>
        <w:jc w:val="left"/>
        <w:rPr>
          <w:rFonts w:ascii="Times New Roman" w:eastAsia="宋体" w:hAnsi="Times New Roman"/>
          <w:sz w:val="24"/>
          <w:szCs w:val="24"/>
          <w:lang w:eastAsia="zh-CN"/>
        </w:rPr>
      </w:pPr>
      <w:r w:rsidRPr="003C13A5">
        <w:rPr>
          <w:rFonts w:ascii="Times New Roman" w:eastAsiaTheme="minorEastAsia" w:hAnsi="Times New Roman"/>
          <w:b/>
          <w:bCs/>
          <w:color w:val="auto"/>
          <w:sz w:val="24"/>
          <w:szCs w:val="24"/>
          <w:lang w:eastAsia="zh-CN"/>
        </w:rPr>
        <w:t>Figure S14.</w:t>
      </w:r>
      <w:r w:rsidRPr="003C13A5">
        <w:rPr>
          <w:rFonts w:ascii="Times New Roman" w:eastAsiaTheme="minorEastAsia" w:hAnsi="Times New Roman"/>
          <w:color w:val="auto"/>
          <w:sz w:val="24"/>
          <w:szCs w:val="24"/>
          <w:lang w:eastAsia="zh-CN"/>
        </w:rPr>
        <w:t xml:space="preserve"> </w:t>
      </w:r>
      <w:r w:rsidRPr="003C13A5">
        <w:rPr>
          <w:rFonts w:ascii="Times New Roman" w:eastAsiaTheme="minorEastAsia" w:hAnsi="Times New Roman"/>
          <w:color w:val="auto"/>
          <w:sz w:val="24"/>
          <w:szCs w:val="24"/>
          <w:vertAlign w:val="superscript"/>
          <w:lang w:eastAsia="zh-CN"/>
        </w:rPr>
        <w:t>1</w:t>
      </w:r>
      <w:r w:rsidRPr="003C13A5">
        <w:rPr>
          <w:rFonts w:ascii="Times New Roman" w:eastAsiaTheme="minorEastAsia" w:hAnsi="Times New Roman"/>
          <w:color w:val="auto"/>
          <w:sz w:val="24"/>
          <w:szCs w:val="24"/>
          <w:lang w:eastAsia="zh-CN"/>
        </w:rPr>
        <w:t>H DOSY of PTeSiO-C12 (Gradient strengths were incremented from 2% to 95% of the maximum gradient amplitude in 28 steps). The data shows good correlation for fitting the diffusion coefficient.</w:t>
      </w:r>
    </w:p>
    <w:p w14:paraId="6EA2F1D5" w14:textId="447DB176" w:rsidR="00C25022" w:rsidRPr="003C13A5" w:rsidRDefault="00473447">
      <w:pPr>
        <w:pStyle w:val="MDPI31text"/>
        <w:adjustRightInd/>
        <w:snapToGrid/>
        <w:spacing w:beforeLines="50" w:before="120" w:line="360" w:lineRule="auto"/>
        <w:ind w:firstLine="0"/>
        <w:jc w:val="left"/>
        <w:rPr>
          <w:rFonts w:ascii="Times New Roman" w:hAnsi="Times New Roman"/>
          <w:sz w:val="24"/>
          <w:szCs w:val="24"/>
          <w:lang w:eastAsia="zh-CN"/>
        </w:rPr>
      </w:pPr>
      <w:r w:rsidRPr="003C13A5">
        <w:rPr>
          <w:rFonts w:ascii="Times New Roman" w:hAnsi="Times New Roman"/>
          <w:noProof/>
        </w:rPr>
        <w:lastRenderedPageBreak/>
        <w:drawing>
          <wp:inline distT="0" distB="0" distL="0" distR="0" wp14:anchorId="7B02BB20" wp14:editId="52DB471E">
            <wp:extent cx="4354582" cy="6336000"/>
            <wp:effectExtent l="0" t="0" r="8255" b="8255"/>
            <wp:docPr id="23075519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354582" cy="6336000"/>
                    </a:xfrm>
                    <a:prstGeom prst="rect">
                      <a:avLst/>
                    </a:prstGeom>
                    <a:noFill/>
                    <a:ln>
                      <a:noFill/>
                    </a:ln>
                  </pic:spPr>
                </pic:pic>
              </a:graphicData>
            </a:graphic>
          </wp:inline>
        </w:drawing>
      </w:r>
    </w:p>
    <w:p w14:paraId="7C24677F" w14:textId="63781322" w:rsidR="00C25022" w:rsidRPr="003C13A5" w:rsidRDefault="00000000">
      <w:pPr>
        <w:pStyle w:val="MDPI31text"/>
        <w:adjustRightInd/>
        <w:snapToGrid/>
        <w:spacing w:beforeLines="50" w:before="120" w:line="360" w:lineRule="auto"/>
        <w:ind w:firstLine="0"/>
        <w:jc w:val="left"/>
        <w:rPr>
          <w:rFonts w:ascii="Times New Roman" w:hAnsi="Times New Roman"/>
          <w:sz w:val="24"/>
          <w:szCs w:val="24"/>
        </w:rPr>
      </w:pPr>
      <w:bookmarkStart w:id="59" w:name="OLE_LINK62"/>
      <w:r w:rsidRPr="003C13A5">
        <w:rPr>
          <w:rFonts w:ascii="Times New Roman" w:eastAsiaTheme="minorEastAsia" w:hAnsi="Times New Roman"/>
          <w:b/>
          <w:bCs/>
          <w:color w:val="auto"/>
          <w:sz w:val="24"/>
          <w:szCs w:val="24"/>
          <w:lang w:eastAsia="zh-CN"/>
        </w:rPr>
        <w:t>Figure S15.</w:t>
      </w:r>
      <w:r w:rsidRPr="003C13A5">
        <w:rPr>
          <w:rFonts w:ascii="Times New Roman" w:eastAsiaTheme="minorEastAsia" w:hAnsi="Times New Roman"/>
          <w:color w:val="auto"/>
          <w:sz w:val="24"/>
          <w:szCs w:val="24"/>
          <w:lang w:eastAsia="zh-CN"/>
        </w:rPr>
        <w:t xml:space="preserve"> </w:t>
      </w:r>
      <w:r w:rsidRPr="003C13A5">
        <w:rPr>
          <w:rFonts w:ascii="Times New Roman" w:hAnsi="Times New Roman"/>
          <w:sz w:val="24"/>
          <w:szCs w:val="24"/>
        </w:rPr>
        <w:t xml:space="preserve">2D DOSY </w:t>
      </w:r>
      <w:r w:rsidRPr="003C13A5">
        <w:rPr>
          <w:rFonts w:ascii="Times New Roman" w:eastAsia="宋体" w:hAnsi="Times New Roman"/>
          <w:sz w:val="24"/>
          <w:szCs w:val="24"/>
          <w:lang w:eastAsia="zh-CN"/>
        </w:rPr>
        <w:t xml:space="preserve">transform spectra </w:t>
      </w:r>
      <w:r w:rsidRPr="003C13A5">
        <w:rPr>
          <w:rFonts w:ascii="Times New Roman" w:hAnsi="Times New Roman"/>
          <w:sz w:val="24"/>
          <w:szCs w:val="24"/>
        </w:rPr>
        <w:t>of PTeSiO-C4, -C8, and -C12</w:t>
      </w:r>
      <w:r w:rsidR="00EF1296" w:rsidRPr="003C13A5">
        <w:rPr>
          <w:rFonts w:ascii="Times New Roman" w:eastAsiaTheme="minorEastAsia" w:hAnsi="Times New Roman"/>
          <w:sz w:val="24"/>
          <w:szCs w:val="24"/>
          <w:lang w:eastAsia="zh-CN"/>
        </w:rPr>
        <w:t xml:space="preserve"> (</w:t>
      </w:r>
      <w:r w:rsidR="00B820FA" w:rsidRPr="003C13A5">
        <w:rPr>
          <w:rFonts w:ascii="Times New Roman" w:eastAsiaTheme="minorEastAsia" w:hAnsi="Times New Roman"/>
          <w:sz w:val="24"/>
          <w:szCs w:val="24"/>
          <w:lang w:eastAsia="zh-CN"/>
        </w:rPr>
        <w:t>V</w:t>
      </w:r>
      <w:r w:rsidR="00EF1296" w:rsidRPr="003C13A5">
        <w:rPr>
          <w:rFonts w:ascii="Times New Roman" w:eastAsiaTheme="minorEastAsia" w:hAnsi="Times New Roman"/>
          <w:sz w:val="24"/>
          <w:szCs w:val="24"/>
          <w:lang w:eastAsia="zh-CN"/>
        </w:rPr>
        <w:t xml:space="preserve">ertical axis represents log </w:t>
      </w:r>
      <w:r w:rsidR="00EF1296" w:rsidRPr="009235DA">
        <w:rPr>
          <w:rFonts w:ascii="Times New Roman" w:eastAsiaTheme="minorEastAsia" w:hAnsi="Times New Roman"/>
          <w:i/>
          <w:iCs/>
          <w:sz w:val="24"/>
          <w:szCs w:val="24"/>
          <w:lang w:eastAsia="zh-CN"/>
        </w:rPr>
        <w:t>D</w:t>
      </w:r>
      <w:r w:rsidR="00EF1296" w:rsidRPr="003C13A5">
        <w:rPr>
          <w:rFonts w:ascii="Times New Roman" w:eastAsiaTheme="minorEastAsia" w:hAnsi="Times New Roman"/>
          <w:sz w:val="24"/>
          <w:szCs w:val="24"/>
          <w:lang w:eastAsia="zh-CN"/>
        </w:rPr>
        <w:t>; units: log m</w:t>
      </w:r>
      <w:r w:rsidR="00EF1296" w:rsidRPr="003C13A5">
        <w:rPr>
          <w:rFonts w:ascii="Times New Roman" w:eastAsiaTheme="minorEastAsia" w:hAnsi="Times New Roman"/>
          <w:sz w:val="24"/>
          <w:szCs w:val="24"/>
          <w:vertAlign w:val="superscript"/>
          <w:lang w:eastAsia="zh-CN"/>
        </w:rPr>
        <w:t>2</w:t>
      </w:r>
      <w:r w:rsidR="00EF1296" w:rsidRPr="003C13A5">
        <w:rPr>
          <w:rFonts w:ascii="Times New Roman" w:eastAsiaTheme="minorEastAsia" w:hAnsi="Times New Roman"/>
          <w:sz w:val="24"/>
          <w:szCs w:val="24"/>
          <w:lang w:eastAsia="zh-CN"/>
        </w:rPr>
        <w:t xml:space="preserve"> s</w:t>
      </w:r>
      <w:r w:rsidR="00EF1296" w:rsidRPr="003C13A5">
        <w:rPr>
          <w:rFonts w:ascii="Times New Roman" w:eastAsiaTheme="minorEastAsia" w:hAnsi="Times New Roman"/>
          <w:sz w:val="24"/>
          <w:szCs w:val="24"/>
          <w:vertAlign w:val="superscript"/>
          <w:lang w:eastAsia="zh-CN"/>
        </w:rPr>
        <w:t>-1</w:t>
      </w:r>
      <w:r w:rsidR="00EF1296" w:rsidRPr="003C13A5">
        <w:rPr>
          <w:rFonts w:ascii="Times New Roman" w:eastAsiaTheme="minorEastAsia" w:hAnsi="Times New Roman"/>
          <w:sz w:val="24"/>
          <w:szCs w:val="24"/>
          <w:lang w:eastAsia="zh-CN"/>
        </w:rPr>
        <w:t>)</w:t>
      </w:r>
      <w:r w:rsidRPr="003C13A5">
        <w:rPr>
          <w:rFonts w:ascii="Times New Roman" w:hAnsi="Times New Roman"/>
          <w:sz w:val="24"/>
          <w:szCs w:val="24"/>
        </w:rPr>
        <w:t>.</w:t>
      </w:r>
    </w:p>
    <w:p w14:paraId="1BA35B5D" w14:textId="77777777" w:rsidR="00C25022" w:rsidRPr="003C13A5" w:rsidRDefault="00000000">
      <w:pPr>
        <w:pStyle w:val="MDPI31text"/>
        <w:pageBreakBefore/>
        <w:adjustRightInd/>
        <w:snapToGrid/>
        <w:spacing w:beforeLines="50" w:before="120" w:line="360" w:lineRule="auto"/>
        <w:ind w:firstLine="0"/>
        <w:jc w:val="left"/>
        <w:rPr>
          <w:rFonts w:ascii="Times New Roman" w:eastAsiaTheme="minorEastAsia" w:hAnsi="Times New Roman"/>
          <w:b/>
          <w:bCs/>
          <w:color w:val="auto"/>
          <w:sz w:val="24"/>
          <w:szCs w:val="24"/>
          <w:lang w:eastAsia="zh-CN"/>
        </w:rPr>
      </w:pPr>
      <w:bookmarkStart w:id="60" w:name="OLE_LINK22"/>
      <w:bookmarkEnd w:id="59"/>
      <w:r w:rsidRPr="003C13A5">
        <w:rPr>
          <w:rFonts w:ascii="Times New Roman" w:eastAsiaTheme="minorEastAsia" w:hAnsi="Times New Roman"/>
          <w:b/>
          <w:bCs/>
          <w:color w:val="auto"/>
          <w:sz w:val="24"/>
          <w:szCs w:val="24"/>
          <w:lang w:eastAsia="zh-CN"/>
        </w:rPr>
        <w:lastRenderedPageBreak/>
        <w:t>DOSY analysis:</w:t>
      </w:r>
    </w:p>
    <w:p w14:paraId="64F4CBBC" w14:textId="339962E9" w:rsidR="00C25022" w:rsidRPr="003C13A5" w:rsidRDefault="00000000">
      <w:pPr>
        <w:pStyle w:val="MDPI31text"/>
        <w:adjustRightInd/>
        <w:snapToGrid/>
        <w:spacing w:beforeLines="50" w:before="120" w:line="360" w:lineRule="auto"/>
        <w:ind w:firstLine="0"/>
        <w:jc w:val="left"/>
        <w:rPr>
          <w:rFonts w:ascii="Times New Roman" w:eastAsiaTheme="minorEastAsia" w:hAnsi="Times New Roman"/>
          <w:b/>
          <w:bCs/>
          <w:color w:val="auto"/>
          <w:sz w:val="24"/>
          <w:szCs w:val="24"/>
          <w:lang w:eastAsia="zh-CN"/>
        </w:rPr>
      </w:pPr>
      <w:r w:rsidRPr="003C13A5">
        <w:rPr>
          <w:rFonts w:ascii="Times New Roman" w:eastAsiaTheme="minorEastAsia" w:hAnsi="Times New Roman"/>
          <w:b/>
          <w:bCs/>
          <w:color w:val="auto"/>
          <w:sz w:val="24"/>
          <w:szCs w:val="24"/>
          <w:lang w:eastAsia="zh-CN"/>
        </w:rPr>
        <w:t xml:space="preserve">a) Confirming the co-polymerization backbone: </w:t>
      </w:r>
    </w:p>
    <w:p w14:paraId="1E38DA0B" w14:textId="5A7EC537" w:rsidR="00C25022" w:rsidRPr="003C13A5" w:rsidRDefault="00000000">
      <w:pPr>
        <w:pStyle w:val="MDPI31text"/>
        <w:adjustRightInd/>
        <w:snapToGrid/>
        <w:spacing w:beforeLines="50" w:before="120" w:line="360" w:lineRule="auto"/>
        <w:ind w:firstLine="0"/>
        <w:jc w:val="left"/>
        <w:rPr>
          <w:rFonts w:ascii="Times New Roman" w:eastAsiaTheme="minorEastAsia" w:hAnsi="Times New Roman"/>
          <w:color w:val="auto"/>
          <w:sz w:val="24"/>
          <w:szCs w:val="24"/>
          <w:lang w:eastAsia="zh-CN"/>
        </w:rPr>
      </w:pPr>
      <w:r w:rsidRPr="003C13A5">
        <w:rPr>
          <w:rFonts w:ascii="Times New Roman" w:eastAsiaTheme="minorEastAsia" w:hAnsi="Times New Roman"/>
          <w:color w:val="auto"/>
          <w:sz w:val="24"/>
          <w:szCs w:val="24"/>
          <w:lang w:eastAsia="zh-CN"/>
        </w:rPr>
        <w:t>Diffusion coefficient (</w:t>
      </w:r>
      <w:r w:rsidRPr="009235DA">
        <w:rPr>
          <w:rFonts w:ascii="Times New Roman" w:eastAsiaTheme="minorEastAsia" w:hAnsi="Times New Roman"/>
          <w:i/>
          <w:iCs/>
          <w:color w:val="auto"/>
          <w:sz w:val="24"/>
          <w:szCs w:val="24"/>
          <w:lang w:eastAsia="zh-CN"/>
        </w:rPr>
        <w:t>D</w:t>
      </w:r>
      <w:r w:rsidRPr="003C13A5">
        <w:rPr>
          <w:rFonts w:ascii="Times New Roman" w:eastAsiaTheme="minorEastAsia" w:hAnsi="Times New Roman"/>
          <w:color w:val="auto"/>
          <w:sz w:val="24"/>
          <w:szCs w:val="24"/>
          <w:lang w:eastAsia="zh-CN"/>
        </w:rPr>
        <w:t>) w</w:t>
      </w:r>
      <w:r w:rsidR="009235DA">
        <w:rPr>
          <w:rFonts w:ascii="Times New Roman" w:eastAsiaTheme="minorEastAsia" w:hAnsi="Times New Roman" w:hint="eastAsia"/>
          <w:color w:val="auto"/>
          <w:sz w:val="24"/>
          <w:szCs w:val="24"/>
          <w:lang w:eastAsia="zh-CN"/>
        </w:rPr>
        <w:t>as</w:t>
      </w:r>
      <w:r w:rsidRPr="003C13A5">
        <w:rPr>
          <w:rFonts w:ascii="Times New Roman" w:eastAsiaTheme="minorEastAsia" w:hAnsi="Times New Roman"/>
          <w:color w:val="auto"/>
          <w:sz w:val="24"/>
          <w:szCs w:val="24"/>
          <w:lang w:eastAsia="zh-CN"/>
        </w:rPr>
        <w:t xml:space="preserve"> extracted by </w:t>
      </w:r>
      <w:bookmarkStart w:id="61" w:name="_Hlk202979111"/>
      <w:r w:rsidRPr="003C13A5">
        <w:rPr>
          <w:rFonts w:ascii="Times New Roman" w:eastAsiaTheme="minorEastAsia" w:hAnsi="Times New Roman"/>
          <w:color w:val="auto"/>
          <w:sz w:val="24"/>
          <w:szCs w:val="24"/>
          <w:lang w:eastAsia="zh-CN"/>
        </w:rPr>
        <w:t>fitting the attenuation from 1D DOSY (</w:t>
      </w:r>
      <w:r w:rsidRPr="003C13A5">
        <w:rPr>
          <w:rFonts w:ascii="Times New Roman" w:eastAsiaTheme="minorEastAsia" w:hAnsi="Times New Roman"/>
          <w:b/>
          <w:bCs/>
          <w:color w:val="auto"/>
          <w:sz w:val="24"/>
          <w:szCs w:val="24"/>
          <w:lang w:eastAsia="zh-CN"/>
        </w:rPr>
        <w:t>Fig. S12-S14</w:t>
      </w:r>
      <w:r w:rsidRPr="003C13A5">
        <w:rPr>
          <w:rFonts w:ascii="Times New Roman" w:eastAsiaTheme="minorEastAsia" w:hAnsi="Times New Roman"/>
          <w:color w:val="auto"/>
          <w:sz w:val="24"/>
          <w:szCs w:val="24"/>
          <w:lang w:eastAsia="zh-CN"/>
        </w:rPr>
        <w:t>) intensities as a function of pulsed field gradient strength, based on a mono-exponential decay model (Bayesian mode).</w:t>
      </w:r>
      <w:bookmarkEnd w:id="61"/>
      <w:r w:rsidR="003040DD" w:rsidRPr="003040DD">
        <w:rPr>
          <w:rFonts w:ascii="Times New Roman" w:eastAsiaTheme="minorEastAsia" w:hAnsi="Times New Roman"/>
          <w:b/>
          <w:bCs/>
          <w:color w:val="auto"/>
          <w:sz w:val="24"/>
          <w:szCs w:val="24"/>
          <w:vertAlign w:val="superscript"/>
          <w:lang w:eastAsia="zh-CN"/>
        </w:rPr>
        <w:fldChar w:fldCharType="begin"/>
      </w:r>
      <w:r w:rsidR="003040DD" w:rsidRPr="003040DD">
        <w:rPr>
          <w:rFonts w:ascii="Times New Roman" w:eastAsiaTheme="minorEastAsia" w:hAnsi="Times New Roman"/>
          <w:b/>
          <w:bCs/>
          <w:color w:val="auto"/>
          <w:sz w:val="24"/>
          <w:szCs w:val="24"/>
          <w:vertAlign w:val="superscript"/>
          <w:lang w:eastAsia="zh-CN"/>
        </w:rPr>
        <w:instrText xml:space="preserve"> ADDIN NE.Ref.{A7D3A148-6890-4F18-A07B-48BA0792D2C2}</w:instrText>
      </w:r>
      <w:r w:rsidR="003040DD" w:rsidRPr="003040DD">
        <w:rPr>
          <w:rFonts w:ascii="Times New Roman" w:eastAsiaTheme="minorEastAsia" w:hAnsi="Times New Roman"/>
          <w:b/>
          <w:bCs/>
          <w:color w:val="auto"/>
          <w:sz w:val="24"/>
          <w:szCs w:val="24"/>
          <w:vertAlign w:val="superscript"/>
          <w:lang w:eastAsia="zh-CN"/>
        </w:rPr>
        <w:fldChar w:fldCharType="separate"/>
      </w:r>
      <w:r w:rsidR="003040DD" w:rsidRPr="003040DD">
        <w:rPr>
          <w:rFonts w:ascii="Times New Roman" w:eastAsia="宋体" w:hAnsi="Times New Roman"/>
          <w:color w:val="080000"/>
          <w:sz w:val="24"/>
          <w:szCs w:val="24"/>
          <w:vertAlign w:val="superscript"/>
          <w:lang w:eastAsia="zh-CN"/>
        </w:rPr>
        <w:t>7,8</w:t>
      </w:r>
      <w:r w:rsidR="003040DD" w:rsidRPr="003040DD">
        <w:rPr>
          <w:rFonts w:ascii="Times New Roman" w:eastAsiaTheme="minorEastAsia" w:hAnsi="Times New Roman"/>
          <w:b/>
          <w:bCs/>
          <w:color w:val="auto"/>
          <w:sz w:val="24"/>
          <w:szCs w:val="24"/>
          <w:vertAlign w:val="superscript"/>
          <w:lang w:eastAsia="zh-CN"/>
        </w:rPr>
        <w:fldChar w:fldCharType="end"/>
      </w:r>
      <w:r w:rsidRPr="003C13A5">
        <w:rPr>
          <w:rFonts w:ascii="Times New Roman" w:eastAsiaTheme="minorEastAsia" w:hAnsi="Times New Roman"/>
          <w:color w:val="auto"/>
          <w:sz w:val="24"/>
          <w:szCs w:val="24"/>
          <w:lang w:eastAsia="zh-CN"/>
        </w:rPr>
        <w:t xml:space="preserve"> The transformed 2D </w:t>
      </w:r>
      <w:r w:rsidRPr="003C13A5">
        <w:rPr>
          <w:rFonts w:ascii="Times New Roman" w:eastAsia="宋体" w:hAnsi="Times New Roman"/>
          <w:sz w:val="24"/>
          <w:szCs w:val="24"/>
          <w:lang w:eastAsia="zh-CN"/>
        </w:rPr>
        <w:t xml:space="preserve">spectra </w:t>
      </w:r>
      <w:r w:rsidRPr="003C13A5">
        <w:rPr>
          <w:rFonts w:ascii="Times New Roman" w:eastAsiaTheme="minorEastAsia" w:hAnsi="Times New Roman"/>
          <w:color w:val="auto"/>
          <w:sz w:val="24"/>
          <w:szCs w:val="24"/>
          <w:lang w:eastAsia="zh-CN"/>
        </w:rPr>
        <w:t>(</w:t>
      </w:r>
      <w:r w:rsidRPr="003C13A5">
        <w:rPr>
          <w:rFonts w:ascii="Times New Roman" w:eastAsiaTheme="minorEastAsia" w:hAnsi="Times New Roman"/>
          <w:b/>
          <w:bCs/>
          <w:color w:val="auto"/>
          <w:sz w:val="24"/>
          <w:szCs w:val="24"/>
          <w:lang w:eastAsia="zh-CN"/>
        </w:rPr>
        <w:t>Fig. S15</w:t>
      </w:r>
      <w:r w:rsidRPr="003C13A5">
        <w:rPr>
          <w:rFonts w:ascii="Times New Roman" w:eastAsiaTheme="minorEastAsia" w:hAnsi="Times New Roman"/>
          <w:color w:val="auto"/>
          <w:sz w:val="24"/>
          <w:szCs w:val="24"/>
          <w:lang w:eastAsia="zh-CN"/>
        </w:rPr>
        <w:t xml:space="preserve">) show consistent </w:t>
      </w:r>
      <w:r w:rsidRPr="00D72562">
        <w:rPr>
          <w:rFonts w:ascii="Times New Roman" w:eastAsiaTheme="minorEastAsia" w:hAnsi="Times New Roman"/>
          <w:i/>
          <w:iCs/>
          <w:color w:val="auto"/>
          <w:sz w:val="24"/>
          <w:szCs w:val="24"/>
          <w:lang w:eastAsia="zh-CN"/>
        </w:rPr>
        <w:t>D</w:t>
      </w:r>
      <w:r w:rsidRPr="003C13A5">
        <w:rPr>
          <w:rFonts w:ascii="Times New Roman" w:eastAsiaTheme="minorEastAsia" w:hAnsi="Times New Roman"/>
          <w:color w:val="auto"/>
          <w:sz w:val="24"/>
          <w:szCs w:val="24"/>
          <w:lang w:eastAsia="zh-CN"/>
        </w:rPr>
        <w:t xml:space="preserve"> values for Si–CH</w:t>
      </w:r>
      <w:r w:rsidRPr="003C13A5">
        <w:rPr>
          <w:rFonts w:ascii="Times New Roman" w:eastAsiaTheme="minorEastAsia" w:hAnsi="Times New Roman"/>
          <w:color w:val="auto"/>
          <w:sz w:val="24"/>
          <w:szCs w:val="24"/>
          <w:vertAlign w:val="subscript"/>
          <w:lang w:eastAsia="zh-CN"/>
        </w:rPr>
        <w:t>3</w:t>
      </w:r>
      <w:r w:rsidRPr="003C13A5">
        <w:rPr>
          <w:rFonts w:ascii="Times New Roman" w:eastAsiaTheme="minorEastAsia" w:hAnsi="Times New Roman"/>
          <w:color w:val="auto"/>
          <w:sz w:val="24"/>
          <w:szCs w:val="24"/>
          <w:lang w:eastAsia="zh-CN"/>
        </w:rPr>
        <w:t xml:space="preserve"> resonances (</w:t>
      </w:r>
      <w:r w:rsidRPr="00EF2F0F">
        <w:rPr>
          <w:rFonts w:ascii="Times New Roman" w:eastAsiaTheme="minorEastAsia" w:hAnsi="Times New Roman"/>
          <w:i/>
          <w:iCs/>
          <w:color w:val="auto"/>
          <w:sz w:val="24"/>
          <w:szCs w:val="24"/>
          <w:lang w:eastAsia="zh-CN"/>
        </w:rPr>
        <w:t>δ</w:t>
      </w:r>
      <w:r w:rsidRPr="003C13A5">
        <w:rPr>
          <w:rFonts w:ascii="Times New Roman" w:eastAsiaTheme="minorEastAsia" w:hAnsi="Times New Roman"/>
          <w:color w:val="auto"/>
          <w:sz w:val="24"/>
          <w:szCs w:val="24"/>
          <w:lang w:eastAsia="zh-CN"/>
        </w:rPr>
        <w:t xml:space="preserve"> = 0.14 ppm) and </w:t>
      </w:r>
      <w:proofErr w:type="spellStart"/>
      <w:r w:rsidRPr="003C13A5">
        <w:rPr>
          <w:rFonts w:ascii="Times New Roman" w:eastAsiaTheme="minorEastAsia" w:hAnsi="Times New Roman"/>
          <w:color w:val="auto"/>
          <w:sz w:val="24"/>
          <w:szCs w:val="24"/>
          <w:lang w:eastAsia="zh-CN"/>
        </w:rPr>
        <w:t>Te</w:t>
      </w:r>
      <w:proofErr w:type="spellEnd"/>
      <w:r w:rsidRPr="003C13A5">
        <w:rPr>
          <w:rFonts w:ascii="Times New Roman" w:eastAsiaTheme="minorEastAsia" w:hAnsi="Times New Roman"/>
          <w:color w:val="auto"/>
          <w:sz w:val="24"/>
          <w:szCs w:val="24"/>
          <w:lang w:eastAsia="zh-CN"/>
        </w:rPr>
        <w:t>-alkyl protons (</w:t>
      </w:r>
      <w:r w:rsidRPr="00EF2F0F">
        <w:rPr>
          <w:rFonts w:ascii="Times New Roman" w:eastAsiaTheme="minorEastAsia" w:hAnsi="Times New Roman"/>
          <w:i/>
          <w:iCs/>
          <w:color w:val="auto"/>
          <w:sz w:val="24"/>
          <w:szCs w:val="24"/>
          <w:lang w:eastAsia="zh-CN"/>
        </w:rPr>
        <w:t>δ</w:t>
      </w:r>
      <w:r w:rsidRPr="003C13A5">
        <w:rPr>
          <w:rFonts w:ascii="Times New Roman" w:eastAsiaTheme="minorEastAsia" w:hAnsi="Times New Roman"/>
          <w:color w:val="auto"/>
          <w:sz w:val="24"/>
          <w:szCs w:val="24"/>
          <w:lang w:eastAsia="zh-CN"/>
        </w:rPr>
        <w:t xml:space="preserve"> = 0.87, 1.25, 1.89 ppm, coupled signals at 2.66 and 3.35 ppm) across the PTeSiO-</w:t>
      </w:r>
      <w:proofErr w:type="spellStart"/>
      <w:r w:rsidRPr="003C13A5">
        <w:rPr>
          <w:rFonts w:ascii="Times New Roman" w:eastAsiaTheme="minorEastAsia" w:hAnsi="Times New Roman"/>
          <w:color w:val="auto"/>
          <w:sz w:val="24"/>
          <w:szCs w:val="24"/>
          <w:lang w:eastAsia="zh-CN"/>
        </w:rPr>
        <w:t>Cx</w:t>
      </w:r>
      <w:proofErr w:type="spellEnd"/>
      <w:r w:rsidRPr="003C13A5">
        <w:rPr>
          <w:rFonts w:ascii="Times New Roman" w:eastAsiaTheme="minorEastAsia" w:hAnsi="Times New Roman"/>
          <w:color w:val="auto"/>
          <w:sz w:val="24"/>
          <w:szCs w:val="24"/>
          <w:lang w:eastAsia="zh-CN"/>
        </w:rPr>
        <w:t xml:space="preserve"> series. This concordance indicates that the Si–O and </w:t>
      </w:r>
      <w:proofErr w:type="spellStart"/>
      <w:r w:rsidRPr="003C13A5">
        <w:rPr>
          <w:rFonts w:ascii="Times New Roman" w:eastAsiaTheme="minorEastAsia" w:hAnsi="Times New Roman"/>
          <w:color w:val="auto"/>
          <w:sz w:val="24"/>
          <w:szCs w:val="24"/>
          <w:lang w:eastAsia="zh-CN"/>
        </w:rPr>
        <w:t>Te</w:t>
      </w:r>
      <w:proofErr w:type="spellEnd"/>
      <w:r w:rsidRPr="003C13A5">
        <w:rPr>
          <w:rFonts w:ascii="Times New Roman" w:eastAsiaTheme="minorEastAsia" w:hAnsi="Times New Roman"/>
          <w:color w:val="auto"/>
          <w:sz w:val="24"/>
          <w:szCs w:val="24"/>
          <w:lang w:eastAsia="zh-CN"/>
        </w:rPr>
        <w:t>–O segments diffuse as a single species, consistent with covalent linkage within individual polymer chains rather than discrete molecular components.</w:t>
      </w:r>
    </w:p>
    <w:p w14:paraId="06119D4F" w14:textId="717D1916" w:rsidR="00C25022" w:rsidRPr="003C13A5" w:rsidRDefault="00000000">
      <w:pPr>
        <w:pStyle w:val="MDPI31text"/>
        <w:adjustRightInd/>
        <w:snapToGrid/>
        <w:spacing w:beforeLines="50" w:before="120" w:line="360" w:lineRule="auto"/>
        <w:ind w:firstLine="0"/>
        <w:jc w:val="left"/>
        <w:rPr>
          <w:rFonts w:ascii="Times New Roman" w:eastAsiaTheme="minorEastAsia" w:hAnsi="Times New Roman"/>
          <w:sz w:val="24"/>
          <w:szCs w:val="24"/>
          <w:lang w:eastAsia="zh-CN"/>
        </w:rPr>
      </w:pPr>
      <w:r w:rsidRPr="003C13A5">
        <w:rPr>
          <w:rFonts w:ascii="Times New Roman" w:hAnsi="Times New Roman"/>
          <w:b/>
          <w:bCs/>
          <w:sz w:val="24"/>
          <w:szCs w:val="24"/>
        </w:rPr>
        <w:t>Table S</w:t>
      </w:r>
      <w:r w:rsidRPr="003C13A5">
        <w:rPr>
          <w:rFonts w:ascii="Times New Roman" w:eastAsiaTheme="minorEastAsia" w:hAnsi="Times New Roman"/>
          <w:b/>
          <w:bCs/>
          <w:sz w:val="24"/>
          <w:szCs w:val="24"/>
          <w:lang w:eastAsia="zh-CN"/>
        </w:rPr>
        <w:t>2</w:t>
      </w:r>
      <w:r w:rsidRPr="003C13A5">
        <w:rPr>
          <w:rFonts w:ascii="Times New Roman" w:eastAsia="宋体" w:hAnsi="Times New Roman"/>
          <w:b/>
          <w:bCs/>
          <w:sz w:val="24"/>
          <w:szCs w:val="24"/>
          <w:lang w:eastAsia="zh-CN"/>
        </w:rPr>
        <w:t xml:space="preserve"> | </w:t>
      </w:r>
      <w:r w:rsidRPr="003C13A5">
        <w:rPr>
          <w:rFonts w:ascii="Times New Roman" w:eastAsia="宋体" w:hAnsi="Times New Roman"/>
          <w:sz w:val="24"/>
          <w:szCs w:val="24"/>
          <w:lang w:eastAsia="zh-CN"/>
        </w:rPr>
        <w:t xml:space="preserve">Diffusion coefficients of </w:t>
      </w:r>
      <w:r w:rsidR="009E49F7" w:rsidRPr="003C13A5">
        <w:rPr>
          <w:rFonts w:ascii="Times New Roman" w:hAnsi="Times New Roman"/>
          <w:sz w:val="24"/>
          <w:szCs w:val="24"/>
        </w:rPr>
        <w:t>PTeSiO-C4, -C8, and -C12</w:t>
      </w:r>
    </w:p>
    <w:tbl>
      <w:tblPr>
        <w:tblStyle w:val="af3"/>
        <w:tblW w:w="0" w:type="auto"/>
        <w:tblLook w:val="04A0" w:firstRow="1" w:lastRow="0" w:firstColumn="1" w:lastColumn="0" w:noHBand="0" w:noVBand="1"/>
      </w:tblPr>
      <w:tblGrid>
        <w:gridCol w:w="1440"/>
        <w:gridCol w:w="1316"/>
        <w:gridCol w:w="2096"/>
        <w:gridCol w:w="1345"/>
      </w:tblGrid>
      <w:tr w:rsidR="00C25022" w:rsidRPr="003C13A5" w14:paraId="20A06D85" w14:textId="77777777">
        <w:tc>
          <w:tcPr>
            <w:tcW w:w="0" w:type="auto"/>
          </w:tcPr>
          <w:p w14:paraId="6CCC93D9" w14:textId="512BF3D4" w:rsidR="00C25022" w:rsidRPr="00740294" w:rsidRDefault="00000000">
            <w:pPr>
              <w:spacing w:beforeLines="50" w:before="120"/>
              <w:rPr>
                <w:rFonts w:ascii="Times New Roman" w:eastAsiaTheme="minorEastAsia" w:hAnsi="Times New Roman" w:cs="Times New Roman"/>
                <w:lang w:eastAsia="zh-CN"/>
              </w:rPr>
            </w:pPr>
            <w:r w:rsidRPr="003C13A5">
              <w:rPr>
                <w:rFonts w:ascii="Times New Roman" w:hAnsi="Times New Roman" w:cs="Times New Roman"/>
              </w:rPr>
              <w:t>Polymer</w:t>
            </w:r>
            <w:r w:rsidR="00740294">
              <w:rPr>
                <w:rFonts w:ascii="Times New Roman" w:eastAsiaTheme="minorEastAsia" w:hAnsi="Times New Roman" w:cs="Times New Roman" w:hint="eastAsia"/>
                <w:lang w:eastAsia="zh-CN"/>
              </w:rPr>
              <w:t>s</w:t>
            </w:r>
          </w:p>
        </w:tc>
        <w:tc>
          <w:tcPr>
            <w:tcW w:w="0" w:type="auto"/>
          </w:tcPr>
          <w:p w14:paraId="7F50D5DA" w14:textId="169CFEC4"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 xml:space="preserve">Side </w:t>
            </w:r>
            <w:r w:rsidRPr="003C13A5">
              <w:rPr>
                <w:rFonts w:ascii="Times New Roman" w:eastAsia="宋体" w:hAnsi="Times New Roman" w:cs="Times New Roman"/>
                <w:lang w:val="en-US" w:eastAsia="zh-CN"/>
              </w:rPr>
              <w:t>c</w:t>
            </w:r>
            <w:r w:rsidRPr="003C13A5">
              <w:rPr>
                <w:rFonts w:ascii="Times New Roman" w:hAnsi="Times New Roman" w:cs="Times New Roman"/>
              </w:rPr>
              <w:t>hain</w:t>
            </w:r>
            <w:r w:rsidR="00740294">
              <w:rPr>
                <w:rFonts w:ascii="Times New Roman" w:eastAsiaTheme="minorEastAsia" w:hAnsi="Times New Roman" w:cs="Times New Roman" w:hint="eastAsia"/>
                <w:lang w:eastAsia="zh-CN"/>
              </w:rPr>
              <w:t>s</w:t>
            </w:r>
            <w:r w:rsidRPr="003C13A5">
              <w:rPr>
                <w:rFonts w:ascii="Times New Roman" w:hAnsi="Times New Roman" w:cs="Times New Roman"/>
              </w:rPr>
              <w:t xml:space="preserve"> </w:t>
            </w:r>
          </w:p>
        </w:tc>
        <w:tc>
          <w:tcPr>
            <w:tcW w:w="0" w:type="auto"/>
          </w:tcPr>
          <w:p w14:paraId="5B290D4C" w14:textId="3DC17AE8" w:rsidR="00C25022" w:rsidRPr="003C13A5" w:rsidRDefault="00000000">
            <w:pPr>
              <w:spacing w:beforeLines="50" w:before="120"/>
              <w:rPr>
                <w:rFonts w:ascii="Times New Roman" w:hAnsi="Times New Roman" w:cs="Times New Roman"/>
              </w:rPr>
            </w:pPr>
            <w:bookmarkStart w:id="62" w:name="OLE_LINK147"/>
            <w:r w:rsidRPr="003C13A5">
              <w:rPr>
                <w:rFonts w:ascii="Times New Roman" w:hAnsi="Times New Roman" w:cs="Times New Roman"/>
              </w:rPr>
              <w:t>log(</w:t>
            </w:r>
            <w:r w:rsidRPr="009235DA">
              <w:rPr>
                <w:rFonts w:ascii="Times New Roman" w:hAnsi="Times New Roman" w:cs="Times New Roman"/>
                <w:i/>
                <w:iCs/>
              </w:rPr>
              <w:t>D</w:t>
            </w:r>
            <w:r w:rsidRPr="003C13A5">
              <w:rPr>
                <w:rFonts w:ascii="Times New Roman" w:hAnsi="Times New Roman" w:cs="Times New Roman"/>
              </w:rPr>
              <w:t>) [log(m</w:t>
            </w:r>
            <w:r w:rsidRPr="003C13A5">
              <w:rPr>
                <w:rFonts w:ascii="Times New Roman" w:eastAsia="宋体" w:hAnsi="Times New Roman" w:cs="Times New Roman"/>
                <w:vertAlign w:val="superscript"/>
                <w:lang w:val="en-US" w:eastAsia="zh-CN"/>
              </w:rPr>
              <w:t>2</w:t>
            </w:r>
            <w:r w:rsidR="00825960" w:rsidRPr="003C13A5">
              <w:rPr>
                <w:rFonts w:ascii="Times New Roman" w:eastAsiaTheme="minorEastAsia" w:hAnsi="Times New Roman" w:cs="Times New Roman"/>
                <w:lang w:eastAsia="zh-CN"/>
              </w:rPr>
              <w:t xml:space="preserve"> </w:t>
            </w:r>
            <w:r w:rsidRPr="003C13A5">
              <w:rPr>
                <w:rFonts w:ascii="Times New Roman" w:hAnsi="Times New Roman" w:cs="Times New Roman"/>
              </w:rPr>
              <w:t>s</w:t>
            </w:r>
            <w:r w:rsidR="00825960" w:rsidRPr="003C13A5">
              <w:rPr>
                <w:rFonts w:ascii="Times New Roman" w:eastAsiaTheme="minorEastAsia" w:hAnsi="Times New Roman" w:cs="Times New Roman"/>
                <w:vertAlign w:val="superscript"/>
                <w:lang w:eastAsia="zh-CN"/>
              </w:rPr>
              <w:t>-1</w:t>
            </w:r>
            <w:r w:rsidRPr="003C13A5">
              <w:rPr>
                <w:rFonts w:ascii="Times New Roman" w:hAnsi="Times New Roman" w:cs="Times New Roman"/>
              </w:rPr>
              <w:t>)]</w:t>
            </w:r>
            <w:bookmarkEnd w:id="62"/>
          </w:p>
        </w:tc>
        <w:tc>
          <w:tcPr>
            <w:tcW w:w="0" w:type="auto"/>
          </w:tcPr>
          <w:p w14:paraId="50EFF540" w14:textId="03DAF5A0" w:rsidR="00C25022" w:rsidRPr="003C13A5" w:rsidRDefault="00000000">
            <w:pPr>
              <w:spacing w:beforeLines="50" w:before="120"/>
              <w:rPr>
                <w:rFonts w:ascii="Times New Roman" w:hAnsi="Times New Roman" w:cs="Times New Roman"/>
              </w:rPr>
            </w:pPr>
            <w:r w:rsidRPr="009235DA">
              <w:rPr>
                <w:rFonts w:ascii="Times New Roman" w:hAnsi="Times New Roman" w:cs="Times New Roman"/>
                <w:i/>
                <w:iCs/>
              </w:rPr>
              <w:t>D</w:t>
            </w:r>
            <w:r w:rsidRPr="003C13A5">
              <w:rPr>
                <w:rFonts w:ascii="Times New Roman" w:hAnsi="Times New Roman" w:cs="Times New Roman"/>
              </w:rPr>
              <w:t xml:space="preserve"> [</w:t>
            </w:r>
            <w:r w:rsidR="00825960" w:rsidRPr="003C13A5">
              <w:rPr>
                <w:rFonts w:ascii="Times New Roman" w:hAnsi="Times New Roman" w:cs="Times New Roman"/>
              </w:rPr>
              <w:t>m</w:t>
            </w:r>
            <w:r w:rsidR="00825960" w:rsidRPr="003C13A5">
              <w:rPr>
                <w:rFonts w:ascii="Times New Roman" w:eastAsia="宋体" w:hAnsi="Times New Roman" w:cs="Times New Roman"/>
                <w:vertAlign w:val="superscript"/>
                <w:lang w:val="en-US" w:eastAsia="zh-CN"/>
              </w:rPr>
              <w:t>2</w:t>
            </w:r>
            <w:r w:rsidR="00825960" w:rsidRPr="003C13A5">
              <w:rPr>
                <w:rFonts w:ascii="Times New Roman" w:eastAsiaTheme="minorEastAsia" w:hAnsi="Times New Roman" w:cs="Times New Roman"/>
                <w:lang w:eastAsia="zh-CN"/>
              </w:rPr>
              <w:t xml:space="preserve"> </w:t>
            </w:r>
            <w:r w:rsidR="00825960" w:rsidRPr="003C13A5">
              <w:rPr>
                <w:rFonts w:ascii="Times New Roman" w:hAnsi="Times New Roman" w:cs="Times New Roman"/>
              </w:rPr>
              <w:t>s</w:t>
            </w:r>
            <w:r w:rsidR="00825960" w:rsidRPr="003C13A5">
              <w:rPr>
                <w:rFonts w:ascii="Times New Roman" w:eastAsiaTheme="minorEastAsia" w:hAnsi="Times New Roman" w:cs="Times New Roman"/>
                <w:vertAlign w:val="superscript"/>
                <w:lang w:eastAsia="zh-CN"/>
              </w:rPr>
              <w:t>-1</w:t>
            </w:r>
            <w:r w:rsidRPr="003C13A5">
              <w:rPr>
                <w:rFonts w:ascii="Times New Roman" w:hAnsi="Times New Roman" w:cs="Times New Roman"/>
              </w:rPr>
              <w:t>]</w:t>
            </w:r>
          </w:p>
        </w:tc>
      </w:tr>
      <w:tr w:rsidR="00C25022" w:rsidRPr="003C13A5" w14:paraId="07F28702" w14:textId="77777777">
        <w:trPr>
          <w:trHeight w:val="941"/>
        </w:trPr>
        <w:tc>
          <w:tcPr>
            <w:tcW w:w="0" w:type="auto"/>
          </w:tcPr>
          <w:p w14:paraId="459655EB"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PTeSiO-C4</w:t>
            </w:r>
          </w:p>
        </w:tc>
        <w:tc>
          <w:tcPr>
            <w:tcW w:w="0" w:type="auto"/>
          </w:tcPr>
          <w:p w14:paraId="336AE09A" w14:textId="77777777" w:rsidR="00C25022" w:rsidRPr="003C13A5" w:rsidRDefault="00000000">
            <w:pPr>
              <w:spacing w:beforeLines="50" w:before="120"/>
              <w:rPr>
                <w:rFonts w:ascii="Times New Roman" w:eastAsia="宋体" w:hAnsi="Times New Roman" w:cs="Times New Roman"/>
                <w:lang w:val="en-US" w:eastAsia="zh-CN"/>
              </w:rPr>
            </w:pPr>
            <w:r w:rsidRPr="003C13A5">
              <w:rPr>
                <w:rFonts w:ascii="Times New Roman" w:hAnsi="Times New Roman" w:cs="Times New Roman"/>
              </w:rPr>
              <w:t>C</w:t>
            </w:r>
            <w:r w:rsidRPr="003C13A5">
              <w:rPr>
                <w:rFonts w:ascii="Times New Roman" w:eastAsia="宋体" w:hAnsi="Times New Roman" w:cs="Times New Roman"/>
                <w:vertAlign w:val="subscript"/>
                <w:lang w:val="en-US" w:eastAsia="zh-CN"/>
              </w:rPr>
              <w:t>4</w:t>
            </w:r>
            <w:r w:rsidRPr="003C13A5">
              <w:rPr>
                <w:rFonts w:ascii="Times New Roman" w:hAnsi="Times New Roman" w:cs="Times New Roman"/>
              </w:rPr>
              <w:t>H</w:t>
            </w:r>
            <w:r w:rsidRPr="003C13A5">
              <w:rPr>
                <w:rFonts w:ascii="Times New Roman" w:eastAsia="宋体" w:hAnsi="Times New Roman" w:cs="Times New Roman"/>
                <w:vertAlign w:val="subscript"/>
                <w:lang w:val="en-US" w:eastAsia="zh-CN"/>
              </w:rPr>
              <w:t>9</w:t>
            </w:r>
          </w:p>
        </w:tc>
        <w:tc>
          <w:tcPr>
            <w:tcW w:w="0" w:type="auto"/>
          </w:tcPr>
          <w:p w14:paraId="263751AF" w14:textId="77777777" w:rsidR="00C25022" w:rsidRPr="003C13A5" w:rsidRDefault="00000000">
            <w:pPr>
              <w:spacing w:beforeLines="50" w:before="120"/>
              <w:rPr>
                <w:rFonts w:ascii="Times New Roman" w:eastAsiaTheme="minorEastAsia" w:hAnsi="Times New Roman" w:cs="Times New Roman"/>
                <w:lang w:eastAsia="zh-CN"/>
              </w:rPr>
            </w:pPr>
            <w:r w:rsidRPr="003C13A5">
              <w:rPr>
                <w:rFonts w:ascii="Times New Roman" w:eastAsia="宋体" w:hAnsi="Times New Roman" w:cs="Times New Roman"/>
                <w:lang w:val="en-US" w:eastAsia="zh-CN"/>
              </w:rPr>
              <w:t>-</w:t>
            </w:r>
            <w:r w:rsidRPr="003C13A5">
              <w:rPr>
                <w:rFonts w:ascii="Times New Roman" w:eastAsiaTheme="minorEastAsia" w:hAnsi="Times New Roman" w:cs="Times New Roman"/>
                <w:lang w:eastAsia="zh-CN"/>
              </w:rPr>
              <w:t>9.66</w:t>
            </w:r>
          </w:p>
        </w:tc>
        <w:tc>
          <w:tcPr>
            <w:tcW w:w="0" w:type="auto"/>
          </w:tcPr>
          <w:p w14:paraId="334562F8" w14:textId="77777777" w:rsidR="00C25022" w:rsidRPr="003C13A5" w:rsidRDefault="00000000">
            <w:pPr>
              <w:spacing w:beforeLines="50" w:before="120"/>
              <w:rPr>
                <w:rFonts w:ascii="Times New Roman" w:hAnsi="Times New Roman" w:cs="Times New Roman"/>
              </w:rPr>
            </w:pPr>
            <w:r w:rsidRPr="003C13A5">
              <w:rPr>
                <w:rFonts w:ascii="Times New Roman" w:eastAsiaTheme="minorEastAsia" w:hAnsi="Times New Roman" w:cs="Times New Roman"/>
                <w:lang w:eastAsia="zh-CN"/>
              </w:rPr>
              <w:t>2.19</w:t>
            </w:r>
            <w:r w:rsidRPr="003C13A5">
              <w:rPr>
                <w:rFonts w:ascii="Times New Roman" w:hAnsi="Times New Roman" w:cs="Times New Roman"/>
              </w:rPr>
              <w:t xml:space="preserve"> × 10</w:t>
            </w:r>
            <w:r w:rsidRPr="003C13A5">
              <w:rPr>
                <w:rFonts w:ascii="Times New Roman" w:eastAsia="宋体" w:hAnsi="Times New Roman" w:cs="Times New Roman"/>
                <w:vertAlign w:val="superscript"/>
                <w:lang w:val="en-US" w:eastAsia="zh-CN"/>
              </w:rPr>
              <w:t>-10</w:t>
            </w:r>
          </w:p>
        </w:tc>
      </w:tr>
      <w:tr w:rsidR="00C25022" w:rsidRPr="003C13A5" w14:paraId="50701FEF" w14:textId="77777777">
        <w:tc>
          <w:tcPr>
            <w:tcW w:w="0" w:type="auto"/>
          </w:tcPr>
          <w:p w14:paraId="7E321311"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PTeSiO-C8</w:t>
            </w:r>
          </w:p>
        </w:tc>
        <w:tc>
          <w:tcPr>
            <w:tcW w:w="0" w:type="auto"/>
          </w:tcPr>
          <w:p w14:paraId="62126DFB" w14:textId="77777777" w:rsidR="00C25022" w:rsidRPr="003C13A5" w:rsidRDefault="00000000">
            <w:pPr>
              <w:spacing w:beforeLines="50" w:before="120"/>
              <w:rPr>
                <w:rFonts w:ascii="Times New Roman" w:eastAsia="宋体" w:hAnsi="Times New Roman" w:cs="Times New Roman"/>
                <w:lang w:val="en-US" w:eastAsia="zh-CN"/>
              </w:rPr>
            </w:pPr>
            <w:r w:rsidRPr="003C13A5">
              <w:rPr>
                <w:rFonts w:ascii="Times New Roman" w:hAnsi="Times New Roman" w:cs="Times New Roman"/>
              </w:rPr>
              <w:t>C</w:t>
            </w:r>
            <w:r w:rsidRPr="003C13A5">
              <w:rPr>
                <w:rFonts w:ascii="Times New Roman" w:eastAsia="宋体" w:hAnsi="Times New Roman" w:cs="Times New Roman"/>
                <w:vertAlign w:val="subscript"/>
                <w:lang w:val="en-US" w:eastAsia="zh-CN"/>
              </w:rPr>
              <w:t>8</w:t>
            </w:r>
            <w:r w:rsidRPr="003C13A5">
              <w:rPr>
                <w:rFonts w:ascii="Times New Roman" w:hAnsi="Times New Roman" w:cs="Times New Roman"/>
              </w:rPr>
              <w:t>H</w:t>
            </w:r>
            <w:r w:rsidRPr="003C13A5">
              <w:rPr>
                <w:rFonts w:ascii="Times New Roman" w:eastAsia="宋体" w:hAnsi="Times New Roman" w:cs="Times New Roman"/>
                <w:vertAlign w:val="subscript"/>
                <w:lang w:val="en-US" w:eastAsia="zh-CN"/>
              </w:rPr>
              <w:t>17</w:t>
            </w:r>
          </w:p>
        </w:tc>
        <w:tc>
          <w:tcPr>
            <w:tcW w:w="0" w:type="auto"/>
          </w:tcPr>
          <w:p w14:paraId="78122B4B" w14:textId="77777777" w:rsidR="00C25022" w:rsidRPr="003C13A5" w:rsidRDefault="00000000">
            <w:pPr>
              <w:spacing w:beforeLines="50" w:before="120"/>
              <w:rPr>
                <w:rFonts w:ascii="Times New Roman" w:eastAsiaTheme="minorEastAsia" w:hAnsi="Times New Roman" w:cs="Times New Roman"/>
                <w:lang w:eastAsia="zh-CN"/>
              </w:rPr>
            </w:pPr>
            <w:r w:rsidRPr="003C13A5">
              <w:rPr>
                <w:rFonts w:ascii="Times New Roman" w:eastAsia="宋体" w:hAnsi="Times New Roman" w:cs="Times New Roman"/>
                <w:lang w:val="en-US" w:eastAsia="zh-CN"/>
              </w:rPr>
              <w:t>-</w:t>
            </w:r>
            <w:r w:rsidRPr="003C13A5">
              <w:rPr>
                <w:rFonts w:ascii="Times New Roman" w:eastAsiaTheme="minorEastAsia" w:hAnsi="Times New Roman" w:cs="Times New Roman"/>
                <w:lang w:eastAsia="zh-CN"/>
              </w:rPr>
              <w:t>9</w:t>
            </w:r>
            <w:r w:rsidRPr="003C13A5">
              <w:rPr>
                <w:rFonts w:ascii="Times New Roman" w:hAnsi="Times New Roman" w:cs="Times New Roman"/>
              </w:rPr>
              <w:t>.</w:t>
            </w:r>
            <w:r w:rsidRPr="003C13A5">
              <w:rPr>
                <w:rFonts w:ascii="Times New Roman" w:eastAsiaTheme="minorEastAsia" w:hAnsi="Times New Roman" w:cs="Times New Roman"/>
                <w:lang w:eastAsia="zh-CN"/>
              </w:rPr>
              <w:t>72</w:t>
            </w:r>
          </w:p>
        </w:tc>
        <w:tc>
          <w:tcPr>
            <w:tcW w:w="0" w:type="auto"/>
          </w:tcPr>
          <w:p w14:paraId="6C13D8C6" w14:textId="77777777" w:rsidR="00C25022" w:rsidRPr="003C13A5" w:rsidRDefault="00000000">
            <w:pPr>
              <w:spacing w:beforeLines="50" w:before="120"/>
              <w:rPr>
                <w:rFonts w:ascii="Times New Roman" w:hAnsi="Times New Roman" w:cs="Times New Roman"/>
              </w:rPr>
            </w:pPr>
            <w:r w:rsidRPr="003C13A5">
              <w:rPr>
                <w:rFonts w:ascii="Times New Roman" w:eastAsiaTheme="minorEastAsia" w:hAnsi="Times New Roman" w:cs="Times New Roman"/>
                <w:lang w:eastAsia="zh-CN"/>
              </w:rPr>
              <w:t>1.91</w:t>
            </w:r>
            <w:r w:rsidRPr="003C13A5">
              <w:rPr>
                <w:rFonts w:ascii="Times New Roman" w:hAnsi="Times New Roman" w:cs="Times New Roman"/>
              </w:rPr>
              <w:t xml:space="preserve"> × 10</w:t>
            </w:r>
            <w:r w:rsidRPr="003C13A5">
              <w:rPr>
                <w:rFonts w:ascii="Times New Roman" w:eastAsia="宋体" w:hAnsi="Times New Roman" w:cs="Times New Roman"/>
                <w:vertAlign w:val="superscript"/>
                <w:lang w:val="en-US" w:eastAsia="zh-CN"/>
              </w:rPr>
              <w:t>-10</w:t>
            </w:r>
          </w:p>
        </w:tc>
      </w:tr>
      <w:tr w:rsidR="00C25022" w:rsidRPr="003C13A5" w14:paraId="6DA168DE" w14:textId="77777777">
        <w:tc>
          <w:tcPr>
            <w:tcW w:w="0" w:type="auto"/>
          </w:tcPr>
          <w:p w14:paraId="78860556"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PTeSiO-C12</w:t>
            </w:r>
          </w:p>
        </w:tc>
        <w:tc>
          <w:tcPr>
            <w:tcW w:w="0" w:type="auto"/>
          </w:tcPr>
          <w:p w14:paraId="4887BB90" w14:textId="77777777" w:rsidR="00C25022" w:rsidRPr="003C13A5" w:rsidRDefault="00000000">
            <w:pPr>
              <w:spacing w:beforeLines="50" w:before="120"/>
              <w:rPr>
                <w:rFonts w:ascii="Times New Roman" w:eastAsia="宋体" w:hAnsi="Times New Roman" w:cs="Times New Roman"/>
                <w:lang w:val="en-US" w:eastAsia="zh-CN"/>
              </w:rPr>
            </w:pPr>
            <w:r w:rsidRPr="003C13A5">
              <w:rPr>
                <w:rFonts w:ascii="Times New Roman" w:eastAsia="宋体" w:hAnsi="Times New Roman" w:cs="Times New Roman"/>
                <w:lang w:val="en-US" w:eastAsia="zh-CN"/>
              </w:rPr>
              <w:t>C</w:t>
            </w:r>
            <w:r w:rsidRPr="003C13A5">
              <w:rPr>
                <w:rFonts w:ascii="Times New Roman" w:eastAsia="宋体" w:hAnsi="Times New Roman" w:cs="Times New Roman"/>
                <w:vertAlign w:val="subscript"/>
                <w:lang w:val="en-US" w:eastAsia="zh-CN"/>
              </w:rPr>
              <w:t>12</w:t>
            </w:r>
            <w:r w:rsidRPr="003C13A5">
              <w:rPr>
                <w:rFonts w:ascii="Times New Roman" w:hAnsi="Times New Roman" w:cs="Times New Roman"/>
              </w:rPr>
              <w:t>H</w:t>
            </w:r>
            <w:r w:rsidRPr="003C13A5">
              <w:rPr>
                <w:rFonts w:ascii="Times New Roman" w:eastAsia="宋体" w:hAnsi="Times New Roman" w:cs="Times New Roman"/>
                <w:vertAlign w:val="subscript"/>
                <w:lang w:val="en-US" w:eastAsia="zh-CN"/>
              </w:rPr>
              <w:t>25</w:t>
            </w:r>
          </w:p>
        </w:tc>
        <w:tc>
          <w:tcPr>
            <w:tcW w:w="0" w:type="auto"/>
          </w:tcPr>
          <w:p w14:paraId="1A335EF4" w14:textId="77777777" w:rsidR="00C25022" w:rsidRPr="003C13A5" w:rsidRDefault="00000000">
            <w:pPr>
              <w:spacing w:beforeLines="50" w:before="120"/>
              <w:rPr>
                <w:rFonts w:ascii="Times New Roman" w:eastAsiaTheme="minorEastAsia" w:hAnsi="Times New Roman" w:cs="Times New Roman"/>
                <w:lang w:eastAsia="zh-CN"/>
              </w:rPr>
            </w:pPr>
            <w:r w:rsidRPr="003C13A5">
              <w:rPr>
                <w:rFonts w:ascii="Times New Roman" w:eastAsia="宋体" w:hAnsi="Times New Roman" w:cs="Times New Roman"/>
                <w:lang w:val="en-US" w:eastAsia="zh-CN"/>
              </w:rPr>
              <w:t>-</w:t>
            </w:r>
            <w:r w:rsidRPr="003C13A5">
              <w:rPr>
                <w:rFonts w:ascii="Times New Roman" w:hAnsi="Times New Roman" w:cs="Times New Roman"/>
              </w:rPr>
              <w:t>1</w:t>
            </w:r>
            <w:r w:rsidRPr="003C13A5">
              <w:rPr>
                <w:rFonts w:ascii="Times New Roman" w:eastAsiaTheme="minorEastAsia" w:hAnsi="Times New Roman" w:cs="Times New Roman"/>
                <w:lang w:eastAsia="zh-CN"/>
              </w:rPr>
              <w:t>0.01</w:t>
            </w:r>
          </w:p>
        </w:tc>
        <w:tc>
          <w:tcPr>
            <w:tcW w:w="0" w:type="auto"/>
          </w:tcPr>
          <w:p w14:paraId="3FCE6FBC" w14:textId="77777777" w:rsidR="00C25022" w:rsidRPr="003C13A5" w:rsidRDefault="00000000">
            <w:pPr>
              <w:spacing w:beforeLines="50" w:before="120"/>
              <w:rPr>
                <w:rFonts w:ascii="Times New Roman" w:eastAsia="宋体" w:hAnsi="Times New Roman" w:cs="Times New Roman"/>
                <w:lang w:val="en-US" w:eastAsia="zh-CN"/>
              </w:rPr>
            </w:pPr>
            <w:r w:rsidRPr="003C13A5">
              <w:rPr>
                <w:rFonts w:ascii="Times New Roman" w:eastAsiaTheme="minorEastAsia" w:hAnsi="Times New Roman" w:cs="Times New Roman"/>
                <w:lang w:eastAsia="zh-CN"/>
              </w:rPr>
              <w:t>9.77</w:t>
            </w:r>
            <w:r w:rsidRPr="003C13A5">
              <w:rPr>
                <w:rFonts w:ascii="Times New Roman" w:hAnsi="Times New Roman" w:cs="Times New Roman"/>
              </w:rPr>
              <w:t xml:space="preserve"> × 10</w:t>
            </w:r>
            <w:r w:rsidRPr="003C13A5">
              <w:rPr>
                <w:rFonts w:ascii="Times New Roman" w:eastAsia="宋体" w:hAnsi="Times New Roman" w:cs="Times New Roman"/>
                <w:vertAlign w:val="superscript"/>
                <w:lang w:val="en-US" w:eastAsia="zh-CN"/>
              </w:rPr>
              <w:t>-11</w:t>
            </w:r>
          </w:p>
        </w:tc>
      </w:tr>
    </w:tbl>
    <w:p w14:paraId="64410A3A" w14:textId="77777777" w:rsidR="00C25022" w:rsidRPr="003C13A5" w:rsidRDefault="00C25022">
      <w:pPr>
        <w:pStyle w:val="MDPI31text"/>
        <w:adjustRightInd/>
        <w:snapToGrid/>
        <w:spacing w:beforeLines="50" w:before="120" w:line="360" w:lineRule="auto"/>
        <w:ind w:firstLine="0"/>
        <w:jc w:val="left"/>
        <w:rPr>
          <w:rFonts w:ascii="Times New Roman" w:eastAsiaTheme="minorEastAsia" w:hAnsi="Times New Roman"/>
          <w:color w:val="auto"/>
          <w:sz w:val="24"/>
          <w:szCs w:val="24"/>
          <w:lang w:eastAsia="zh-CN"/>
        </w:rPr>
      </w:pPr>
    </w:p>
    <w:p w14:paraId="2E323D65" w14:textId="77777777" w:rsidR="00C25022" w:rsidRPr="003C13A5" w:rsidRDefault="00000000">
      <w:pPr>
        <w:pStyle w:val="MDPI31text"/>
        <w:adjustRightInd/>
        <w:snapToGrid/>
        <w:spacing w:beforeLines="50" w:before="120" w:line="360" w:lineRule="auto"/>
        <w:ind w:firstLine="0"/>
        <w:jc w:val="left"/>
        <w:rPr>
          <w:rFonts w:ascii="Times New Roman" w:eastAsia="宋体" w:hAnsi="Times New Roman"/>
          <w:sz w:val="24"/>
          <w:szCs w:val="24"/>
          <w:lang w:eastAsia="zh-CN"/>
        </w:rPr>
      </w:pPr>
      <w:r w:rsidRPr="003C13A5">
        <w:rPr>
          <w:rFonts w:ascii="Times New Roman" w:eastAsiaTheme="minorEastAsia" w:hAnsi="Times New Roman"/>
          <w:b/>
          <w:bCs/>
          <w:color w:val="auto"/>
          <w:sz w:val="24"/>
          <w:szCs w:val="24"/>
          <w:lang w:eastAsia="zh-CN"/>
        </w:rPr>
        <w:t>b) Diffusion behaviors for varying side-chain length</w:t>
      </w:r>
      <w:r w:rsidRPr="003C13A5">
        <w:rPr>
          <w:rFonts w:ascii="Times New Roman" w:eastAsia="宋体" w:hAnsi="Times New Roman"/>
          <w:sz w:val="24"/>
          <w:szCs w:val="24"/>
          <w:lang w:eastAsia="zh-CN"/>
        </w:rPr>
        <w:t xml:space="preserve"> </w:t>
      </w:r>
    </w:p>
    <w:p w14:paraId="139F8818" w14:textId="54C73AC0" w:rsidR="00D85D03" w:rsidRPr="003C13A5" w:rsidRDefault="00D85D03">
      <w:pPr>
        <w:pStyle w:val="MDPI31text"/>
        <w:adjustRightInd/>
        <w:snapToGrid/>
        <w:spacing w:beforeLines="50" w:before="120" w:line="360" w:lineRule="auto"/>
        <w:ind w:firstLine="0"/>
        <w:jc w:val="left"/>
        <w:rPr>
          <w:rFonts w:ascii="Times New Roman" w:eastAsia="宋体" w:hAnsi="Times New Roman"/>
          <w:sz w:val="24"/>
          <w:szCs w:val="24"/>
          <w:lang w:eastAsia="zh-CN"/>
        </w:rPr>
      </w:pPr>
      <w:bookmarkStart w:id="63" w:name="OLE_LINK150"/>
      <w:r w:rsidRPr="003C13A5">
        <w:rPr>
          <w:rFonts w:ascii="Times New Roman" w:eastAsia="宋体" w:hAnsi="Times New Roman"/>
          <w:sz w:val="24"/>
          <w:szCs w:val="24"/>
          <w:lang w:eastAsia="zh-CN"/>
        </w:rPr>
        <w:t xml:space="preserve">To assess </w:t>
      </w:r>
      <w:r w:rsidR="00E91DF4" w:rsidRPr="003C13A5">
        <w:rPr>
          <w:rFonts w:ascii="Times New Roman" w:eastAsia="宋体" w:hAnsi="Times New Roman"/>
          <w:sz w:val="24"/>
          <w:szCs w:val="24"/>
          <w:lang w:eastAsia="zh-CN"/>
        </w:rPr>
        <w:t xml:space="preserve">the </w:t>
      </w:r>
      <w:r w:rsidRPr="003C13A5">
        <w:rPr>
          <w:rFonts w:ascii="Times New Roman" w:eastAsia="宋体" w:hAnsi="Times New Roman"/>
          <w:sz w:val="24"/>
          <w:szCs w:val="24"/>
          <w:lang w:eastAsia="zh-CN"/>
        </w:rPr>
        <w:t xml:space="preserve">side-chain effects on chain mobility, diffusion coefficients were obtained from the 2D DOSY spectra (vertical axis, log </w:t>
      </w:r>
      <w:r w:rsidRPr="009235DA">
        <w:rPr>
          <w:rFonts w:ascii="Times New Roman" w:eastAsia="宋体" w:hAnsi="Times New Roman"/>
          <w:i/>
          <w:iCs/>
          <w:sz w:val="24"/>
          <w:szCs w:val="24"/>
          <w:lang w:eastAsia="zh-CN"/>
        </w:rPr>
        <w:t>D</w:t>
      </w:r>
      <w:r w:rsidRPr="003C13A5">
        <w:rPr>
          <w:rFonts w:ascii="Times New Roman" w:eastAsia="宋体" w:hAnsi="Times New Roman"/>
          <w:sz w:val="24"/>
          <w:szCs w:val="24"/>
          <w:lang w:eastAsia="zh-CN"/>
        </w:rPr>
        <w:t xml:space="preserve"> (m</w:t>
      </w:r>
      <w:r w:rsidR="006E120A" w:rsidRPr="003C13A5">
        <w:rPr>
          <w:rFonts w:ascii="Times New Roman" w:eastAsia="宋体" w:hAnsi="Times New Roman"/>
          <w:sz w:val="24"/>
          <w:szCs w:val="24"/>
          <w:vertAlign w:val="superscript"/>
          <w:lang w:eastAsia="zh-CN"/>
        </w:rPr>
        <w:t>2</w:t>
      </w:r>
      <w:r w:rsidR="006E120A" w:rsidRPr="003C13A5">
        <w:rPr>
          <w:rFonts w:ascii="Times New Roman" w:eastAsia="宋体" w:hAnsi="Times New Roman"/>
          <w:sz w:val="24"/>
          <w:szCs w:val="24"/>
          <w:lang w:eastAsia="zh-CN"/>
        </w:rPr>
        <w:t>/</w:t>
      </w:r>
      <w:r w:rsidRPr="003C13A5">
        <w:rPr>
          <w:rFonts w:ascii="Times New Roman" w:eastAsia="宋体" w:hAnsi="Times New Roman"/>
          <w:sz w:val="24"/>
          <w:szCs w:val="24"/>
          <w:lang w:eastAsia="zh-CN"/>
        </w:rPr>
        <w:t>s))</w:t>
      </w:r>
      <w:r w:rsidR="00BA53BE" w:rsidRPr="003C13A5">
        <w:rPr>
          <w:rFonts w:ascii="Times New Roman" w:eastAsia="宋体" w:hAnsi="Times New Roman"/>
          <w:sz w:val="24"/>
          <w:szCs w:val="24"/>
          <w:lang w:eastAsia="zh-CN"/>
        </w:rPr>
        <w:t>,</w:t>
      </w:r>
      <w:r w:rsidRPr="003C13A5">
        <w:rPr>
          <w:rFonts w:ascii="Times New Roman" w:eastAsia="宋体" w:hAnsi="Times New Roman"/>
          <w:sz w:val="24"/>
          <w:szCs w:val="24"/>
          <w:lang w:eastAsia="zh-CN"/>
        </w:rPr>
        <w:t xml:space="preserve"> and are summarized in </w:t>
      </w:r>
      <w:r w:rsidRPr="003C13A5">
        <w:rPr>
          <w:rFonts w:ascii="Times New Roman" w:eastAsia="宋体" w:hAnsi="Times New Roman"/>
          <w:b/>
          <w:bCs/>
          <w:sz w:val="24"/>
          <w:szCs w:val="24"/>
          <w:lang w:eastAsia="zh-CN"/>
        </w:rPr>
        <w:t>Table S2</w:t>
      </w:r>
      <w:r w:rsidRPr="003C13A5">
        <w:rPr>
          <w:rFonts w:ascii="Times New Roman" w:eastAsia="宋体" w:hAnsi="Times New Roman"/>
          <w:sz w:val="24"/>
          <w:szCs w:val="24"/>
          <w:lang w:eastAsia="zh-CN"/>
        </w:rPr>
        <w:t xml:space="preserve">; their magnitudes fall within the expected range for polymer </w:t>
      </w:r>
      <w:r w:rsidR="00BA53BE" w:rsidRPr="003C13A5">
        <w:rPr>
          <w:rFonts w:ascii="Times New Roman" w:eastAsia="宋体" w:hAnsi="Times New Roman"/>
          <w:sz w:val="24"/>
          <w:szCs w:val="24"/>
          <w:lang w:eastAsia="zh-CN"/>
        </w:rPr>
        <w:t>diffusions</w:t>
      </w:r>
      <w:r w:rsidRPr="003C13A5">
        <w:rPr>
          <w:rFonts w:ascii="Times New Roman" w:eastAsia="宋体" w:hAnsi="Times New Roman"/>
          <w:sz w:val="24"/>
          <w:szCs w:val="24"/>
          <w:lang w:eastAsia="zh-CN"/>
        </w:rPr>
        <w:t xml:space="preserve"> in chloroform. Across the series, </w:t>
      </w:r>
      <w:r w:rsidRPr="009235DA">
        <w:rPr>
          <w:rFonts w:ascii="Times New Roman" w:eastAsia="宋体" w:hAnsi="Times New Roman"/>
          <w:i/>
          <w:iCs/>
          <w:sz w:val="24"/>
          <w:szCs w:val="24"/>
          <w:lang w:eastAsia="zh-CN"/>
        </w:rPr>
        <w:t>D</w:t>
      </w:r>
      <w:r w:rsidRPr="003C13A5">
        <w:rPr>
          <w:rFonts w:ascii="Times New Roman" w:eastAsia="宋体" w:hAnsi="Times New Roman"/>
          <w:sz w:val="24"/>
          <w:szCs w:val="24"/>
          <w:lang w:eastAsia="zh-CN"/>
        </w:rPr>
        <w:t xml:space="preserve"> decreases monotonically with increasing alkyl side-chain length, consistent with the Stokes–Einstein relation</w:t>
      </w:r>
      <w:r w:rsidR="00707A77" w:rsidRPr="003C13A5">
        <w:rPr>
          <w:rFonts w:ascii="Times New Roman" w:eastAsia="宋体" w:hAnsi="Times New Roman"/>
          <w:sz w:val="24"/>
          <w:szCs w:val="24"/>
          <w:lang w:eastAsia="zh-CN"/>
        </w:rPr>
        <w:t>:</w:t>
      </w:r>
    </w:p>
    <w:p w14:paraId="79BBD4C2" w14:textId="77777777" w:rsidR="00C25022" w:rsidRPr="003C13A5" w:rsidRDefault="00000000">
      <w:pPr>
        <w:pStyle w:val="MDPI31text"/>
        <w:adjustRightInd/>
        <w:snapToGrid/>
        <w:spacing w:beforeLines="50" w:before="120" w:line="360" w:lineRule="auto"/>
        <w:ind w:firstLine="0"/>
        <w:jc w:val="left"/>
        <w:rPr>
          <w:rFonts w:ascii="Times New Roman" w:eastAsiaTheme="minorEastAsia" w:hAnsi="Times New Roman"/>
          <w:position w:val="-12"/>
          <w:sz w:val="24"/>
          <w:szCs w:val="24"/>
          <w:lang w:eastAsia="zh-CN"/>
        </w:rPr>
      </w:pPr>
      <w:r w:rsidRPr="003C13A5">
        <w:rPr>
          <w:rFonts w:ascii="Times New Roman" w:eastAsiaTheme="minorEastAsia" w:hAnsi="Times New Roman"/>
          <w:position w:val="-30"/>
          <w:sz w:val="24"/>
          <w:szCs w:val="24"/>
          <w:lang w:eastAsia="zh-CN"/>
        </w:rPr>
        <w:object w:dxaOrig="1340" w:dyaOrig="737" w14:anchorId="4F39410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6.4pt;height:36.45pt" o:ole="">
            <v:imagedata r:id="rId22" o:title=""/>
          </v:shape>
          <o:OLEObject Type="Embed" ProgID="Equation.3" ShapeID="_x0000_i1025" DrawAspect="Content" ObjectID="_1821896548" r:id="rId23"/>
        </w:object>
      </w:r>
    </w:p>
    <w:p w14:paraId="35DE10C3" w14:textId="4DF133F4" w:rsidR="00C25022" w:rsidRPr="003C13A5" w:rsidRDefault="00000000">
      <w:pPr>
        <w:pStyle w:val="MDPI31text"/>
        <w:adjustRightInd/>
        <w:snapToGrid/>
        <w:spacing w:beforeLines="50" w:before="120" w:line="360" w:lineRule="auto"/>
        <w:ind w:firstLine="0"/>
        <w:jc w:val="left"/>
        <w:rPr>
          <w:rFonts w:ascii="Times New Roman" w:eastAsiaTheme="minorEastAsia" w:hAnsi="Times New Roman"/>
          <w:sz w:val="24"/>
          <w:szCs w:val="24"/>
          <w:lang w:eastAsia="zh-CN"/>
        </w:rPr>
      </w:pPr>
      <w:r w:rsidRPr="003C13A5">
        <w:rPr>
          <w:rFonts w:ascii="Times New Roman" w:hAnsi="Times New Roman"/>
          <w:sz w:val="24"/>
          <w:szCs w:val="24"/>
        </w:rPr>
        <w:t xml:space="preserve">where </w:t>
      </w:r>
      <w:r w:rsidRPr="003C13A5">
        <w:rPr>
          <w:rFonts w:ascii="Times New Roman" w:hAnsi="Times New Roman"/>
          <w:i/>
          <w:iCs/>
          <w:sz w:val="24"/>
          <w:szCs w:val="24"/>
        </w:rPr>
        <w:t>k</w:t>
      </w:r>
      <w:r w:rsidRPr="003C13A5">
        <w:rPr>
          <w:rFonts w:ascii="Times New Roman" w:hAnsi="Times New Roman"/>
          <w:i/>
          <w:iCs/>
          <w:sz w:val="24"/>
          <w:szCs w:val="24"/>
          <w:vertAlign w:val="subscript"/>
        </w:rPr>
        <w:t>B</w:t>
      </w:r>
      <w:r w:rsidRPr="003C13A5">
        <w:rPr>
          <w:rFonts w:ascii="Times New Roman" w:hAnsi="Times New Roman"/>
          <w:sz w:val="24"/>
          <w:szCs w:val="24"/>
        </w:rPr>
        <w:t xml:space="preserve"> is the Boltzmann constant, </w:t>
      </w:r>
      <w:r w:rsidRPr="003C13A5">
        <w:rPr>
          <w:rFonts w:ascii="Times New Roman" w:hAnsi="Times New Roman"/>
          <w:i/>
          <w:iCs/>
          <w:sz w:val="24"/>
          <w:szCs w:val="24"/>
        </w:rPr>
        <w:t>T</w:t>
      </w:r>
      <w:r w:rsidRPr="003C13A5">
        <w:rPr>
          <w:rFonts w:ascii="Times New Roman" w:hAnsi="Times New Roman"/>
          <w:sz w:val="24"/>
          <w:szCs w:val="24"/>
        </w:rPr>
        <w:t xml:space="preserve"> is temperature, </w:t>
      </w:r>
      <w:r w:rsidRPr="003C13A5">
        <w:rPr>
          <w:rFonts w:ascii="Times New Roman" w:hAnsi="Times New Roman"/>
          <w:i/>
          <w:iCs/>
          <w:sz w:val="24"/>
          <w:szCs w:val="24"/>
        </w:rPr>
        <w:t>η</w:t>
      </w:r>
      <w:r w:rsidRPr="003C13A5">
        <w:rPr>
          <w:rFonts w:ascii="Times New Roman" w:hAnsi="Times New Roman"/>
          <w:sz w:val="24"/>
          <w:szCs w:val="24"/>
        </w:rPr>
        <w:t xml:space="preserve"> is solvent viscosity (CDCl</w:t>
      </w:r>
      <w:r w:rsidRPr="003C13A5">
        <w:rPr>
          <w:rFonts w:ascii="Times New Roman" w:eastAsia="宋体" w:hAnsi="Times New Roman"/>
          <w:sz w:val="24"/>
          <w:szCs w:val="24"/>
          <w:vertAlign w:val="subscript"/>
          <w:lang w:eastAsia="zh-CN"/>
        </w:rPr>
        <w:t>3</w:t>
      </w:r>
      <w:r w:rsidRPr="003C13A5">
        <w:rPr>
          <w:rFonts w:ascii="Times New Roman" w:hAnsi="Times New Roman"/>
          <w:sz w:val="24"/>
          <w:szCs w:val="24"/>
        </w:rPr>
        <w:t xml:space="preserve">: ~0.54 </w:t>
      </w:r>
      <w:proofErr w:type="spellStart"/>
      <w:r w:rsidRPr="003C13A5">
        <w:rPr>
          <w:rFonts w:ascii="Times New Roman" w:hAnsi="Times New Roman"/>
          <w:sz w:val="24"/>
          <w:szCs w:val="24"/>
        </w:rPr>
        <w:t>mPa·s</w:t>
      </w:r>
      <w:proofErr w:type="spellEnd"/>
      <w:r w:rsidRPr="003C13A5">
        <w:rPr>
          <w:rFonts w:ascii="Times New Roman" w:hAnsi="Times New Roman"/>
          <w:sz w:val="24"/>
          <w:szCs w:val="24"/>
        </w:rPr>
        <w:t xml:space="preserve"> at 25 °C), and </w:t>
      </w:r>
      <w:r w:rsidRPr="003C13A5">
        <w:rPr>
          <w:rFonts w:ascii="Times New Roman" w:hAnsi="Times New Roman"/>
          <w:i/>
          <w:iCs/>
          <w:sz w:val="24"/>
          <w:szCs w:val="24"/>
        </w:rPr>
        <w:t>R</w:t>
      </w:r>
      <w:r w:rsidRPr="003C13A5">
        <w:rPr>
          <w:rFonts w:ascii="Times New Roman" w:hAnsi="Times New Roman"/>
          <w:sz w:val="24"/>
          <w:szCs w:val="24"/>
          <w:vertAlign w:val="subscript"/>
        </w:rPr>
        <w:t>H</w:t>
      </w:r>
      <w:r w:rsidRPr="003C13A5">
        <w:rPr>
          <w:rFonts w:ascii="Times New Roman" w:eastAsia="宋体" w:hAnsi="Times New Roman"/>
          <w:sz w:val="24"/>
          <w:szCs w:val="24"/>
          <w:lang w:eastAsia="zh-CN"/>
        </w:rPr>
        <w:t xml:space="preserve"> </w:t>
      </w:r>
      <w:r w:rsidRPr="003C13A5">
        <w:rPr>
          <w:rFonts w:ascii="Times New Roman" w:hAnsi="Times New Roman"/>
          <w:sz w:val="24"/>
          <w:szCs w:val="24"/>
        </w:rPr>
        <w:t xml:space="preserve">is the </w:t>
      </w:r>
      <w:bookmarkStart w:id="64" w:name="_Hlk211020816"/>
      <w:r w:rsidRPr="003C13A5">
        <w:rPr>
          <w:rFonts w:ascii="Times New Roman" w:hAnsi="Times New Roman"/>
          <w:sz w:val="24"/>
          <w:szCs w:val="24"/>
        </w:rPr>
        <w:t>hydrodynamic radius of the solute</w:t>
      </w:r>
      <w:bookmarkEnd w:id="64"/>
      <w:r w:rsidRPr="003C13A5">
        <w:rPr>
          <w:rFonts w:ascii="Times New Roman" w:hAnsi="Times New Roman"/>
          <w:sz w:val="24"/>
          <w:szCs w:val="24"/>
        </w:rPr>
        <w:t>.</w:t>
      </w:r>
    </w:p>
    <w:bookmarkEnd w:id="63"/>
    <w:p w14:paraId="2335CD1A" w14:textId="50B7466F" w:rsidR="00C25022" w:rsidRPr="003C13A5" w:rsidRDefault="00000000">
      <w:pPr>
        <w:pStyle w:val="MDPI31text"/>
        <w:adjustRightInd/>
        <w:snapToGrid/>
        <w:spacing w:beforeLines="50" w:before="120" w:line="360" w:lineRule="auto"/>
        <w:ind w:firstLine="0"/>
        <w:jc w:val="left"/>
        <w:rPr>
          <w:rFonts w:ascii="Times New Roman" w:hAnsi="Times New Roman"/>
          <w:sz w:val="24"/>
          <w:szCs w:val="24"/>
        </w:rPr>
      </w:pPr>
      <w:r w:rsidRPr="003C13A5">
        <w:rPr>
          <w:rFonts w:ascii="Times New Roman" w:hAnsi="Times New Roman"/>
          <w:sz w:val="24"/>
          <w:szCs w:val="24"/>
        </w:rPr>
        <w:t xml:space="preserve">Under constant temperature and viscosity conditions, the inverse proportionality between </w:t>
      </w:r>
      <w:r w:rsidRPr="003C13A5">
        <w:rPr>
          <w:rFonts w:ascii="Times New Roman" w:eastAsia="宋体" w:hAnsi="Times New Roman"/>
          <w:i/>
          <w:iCs/>
          <w:sz w:val="24"/>
          <w:szCs w:val="24"/>
          <w:lang w:eastAsia="zh-CN"/>
        </w:rPr>
        <w:t>D</w:t>
      </w:r>
      <w:r w:rsidRPr="003C13A5">
        <w:rPr>
          <w:rFonts w:ascii="Times New Roman" w:hAnsi="Times New Roman"/>
          <w:sz w:val="24"/>
          <w:szCs w:val="24"/>
        </w:rPr>
        <w:t xml:space="preserve"> and </w:t>
      </w:r>
      <w:r w:rsidRPr="003C13A5">
        <w:rPr>
          <w:rFonts w:ascii="Times New Roman" w:hAnsi="Times New Roman"/>
          <w:i/>
          <w:iCs/>
          <w:sz w:val="24"/>
          <w:szCs w:val="24"/>
        </w:rPr>
        <w:t>R</w:t>
      </w:r>
      <w:r w:rsidRPr="003C13A5">
        <w:rPr>
          <w:rFonts w:ascii="Times New Roman" w:hAnsi="Times New Roman"/>
          <w:sz w:val="24"/>
          <w:szCs w:val="24"/>
          <w:vertAlign w:val="subscript"/>
        </w:rPr>
        <w:t>H</w:t>
      </w:r>
      <w:r w:rsidRPr="003C13A5">
        <w:rPr>
          <w:rFonts w:ascii="Times New Roman" w:hAnsi="Times New Roman"/>
          <w:sz w:val="24"/>
          <w:szCs w:val="24"/>
        </w:rPr>
        <w:t xml:space="preserve"> suggests that long side chains effectively enlarge the polymer’s hydrodynamic volume, thereby reducing diffusivity.</w:t>
      </w:r>
      <w:r w:rsidRPr="003C13A5">
        <w:rPr>
          <w:rFonts w:ascii="Times New Roman" w:eastAsia="宋体" w:hAnsi="Times New Roman"/>
          <w:sz w:val="24"/>
          <w:szCs w:val="24"/>
          <w:lang w:eastAsia="zh-CN"/>
        </w:rPr>
        <w:t xml:space="preserve"> </w:t>
      </w:r>
      <w:r w:rsidRPr="003C13A5">
        <w:rPr>
          <w:rFonts w:ascii="Times New Roman" w:eastAsiaTheme="minorEastAsia" w:hAnsi="Times New Roman"/>
          <w:sz w:val="24"/>
          <w:szCs w:val="24"/>
          <w:lang w:eastAsia="zh-CN"/>
        </w:rPr>
        <w:t>For such</w:t>
      </w:r>
      <w:r w:rsidRPr="003C13A5">
        <w:rPr>
          <w:rFonts w:ascii="Times New Roman" w:hAnsi="Times New Roman"/>
          <w:sz w:val="24"/>
          <w:szCs w:val="24"/>
        </w:rPr>
        <w:t xml:space="preserve"> bottlebrush-like architecture </w:t>
      </w:r>
      <w:r w:rsidRPr="003C13A5">
        <w:rPr>
          <w:rFonts w:ascii="Times New Roman" w:eastAsiaTheme="minorEastAsia" w:hAnsi="Times New Roman"/>
          <w:sz w:val="24"/>
          <w:szCs w:val="24"/>
          <w:lang w:eastAsia="zh-CN"/>
        </w:rPr>
        <w:t xml:space="preserve">of </w:t>
      </w:r>
      <w:r w:rsidRPr="003C13A5">
        <w:rPr>
          <w:rFonts w:ascii="Times New Roman" w:hAnsi="Times New Roman"/>
          <w:sz w:val="24"/>
          <w:szCs w:val="24"/>
        </w:rPr>
        <w:t>PTeSiO, the contribution of side chains to the overall size is significant</w:t>
      </w:r>
      <w:r w:rsidRPr="003C13A5">
        <w:rPr>
          <w:rFonts w:ascii="Times New Roman" w:eastAsiaTheme="minorEastAsia" w:hAnsi="Times New Roman"/>
          <w:sz w:val="24"/>
          <w:szCs w:val="24"/>
          <w:lang w:eastAsia="zh-CN"/>
        </w:rPr>
        <w:t>,</w:t>
      </w:r>
      <w:r w:rsidRPr="003C13A5">
        <w:rPr>
          <w:rFonts w:ascii="Times New Roman" w:hAnsi="Times New Roman"/>
          <w:sz w:val="24"/>
          <w:szCs w:val="24"/>
        </w:rPr>
        <w:t xml:space="preserve"> </w:t>
      </w:r>
      <w:r w:rsidRPr="003C13A5">
        <w:rPr>
          <w:rFonts w:ascii="Times New Roman" w:eastAsiaTheme="minorEastAsia" w:hAnsi="Times New Roman"/>
          <w:sz w:val="24"/>
          <w:szCs w:val="24"/>
          <w:lang w:eastAsia="zh-CN"/>
        </w:rPr>
        <w:t>a</w:t>
      </w:r>
      <w:r w:rsidRPr="003C13A5">
        <w:rPr>
          <w:rFonts w:ascii="Times New Roman" w:hAnsi="Times New Roman"/>
          <w:sz w:val="24"/>
          <w:szCs w:val="24"/>
        </w:rPr>
        <w:t>ccording to scaling laws for bottlebrush polymers in good solvents</w:t>
      </w:r>
      <w:r w:rsidRPr="003C13A5">
        <w:rPr>
          <w:rFonts w:ascii="Times New Roman" w:eastAsia="宋体" w:hAnsi="Times New Roman"/>
          <w:sz w:val="24"/>
          <w:szCs w:val="24"/>
          <w:lang w:eastAsia="zh-CN"/>
        </w:rPr>
        <w:t>.</w:t>
      </w:r>
      <w:r w:rsidRPr="003040DD">
        <w:rPr>
          <w:rFonts w:ascii="Times New Roman" w:hAnsi="Times New Roman"/>
          <w:sz w:val="24"/>
          <w:szCs w:val="24"/>
          <w:vertAlign w:val="superscript"/>
        </w:rPr>
        <w:fldChar w:fldCharType="begin"/>
      </w:r>
      <w:r w:rsidRPr="003040DD">
        <w:rPr>
          <w:rFonts w:ascii="Times New Roman" w:eastAsia="宋体" w:hAnsi="Times New Roman"/>
          <w:sz w:val="24"/>
          <w:szCs w:val="24"/>
          <w:vertAlign w:val="superscript"/>
          <w:lang w:eastAsia="zh-CN"/>
        </w:rPr>
        <w:instrText xml:space="preserve"> ADDIN NE.Ref.{8810DB3B-4098-4C0B-83C8-8C6755FC0980}</w:instrText>
      </w:r>
      <w:r w:rsidRPr="003040DD">
        <w:rPr>
          <w:rFonts w:ascii="Times New Roman" w:hAnsi="Times New Roman"/>
          <w:sz w:val="24"/>
          <w:szCs w:val="24"/>
          <w:vertAlign w:val="superscript"/>
        </w:rPr>
        <w:fldChar w:fldCharType="separate"/>
      </w:r>
      <w:r w:rsidR="00AE16B9" w:rsidRPr="003040DD">
        <w:rPr>
          <w:rFonts w:ascii="Times New Roman" w:eastAsia="宋体" w:hAnsi="Times New Roman"/>
          <w:color w:val="080000"/>
          <w:sz w:val="24"/>
          <w:szCs w:val="24"/>
          <w:vertAlign w:val="superscript"/>
          <w:lang w:eastAsia="zh-CN"/>
        </w:rPr>
        <w:t>9</w:t>
      </w:r>
      <w:r w:rsidRPr="003040DD">
        <w:rPr>
          <w:rFonts w:ascii="Times New Roman" w:hAnsi="Times New Roman"/>
          <w:sz w:val="24"/>
          <w:szCs w:val="24"/>
          <w:vertAlign w:val="superscript"/>
        </w:rPr>
        <w:fldChar w:fldCharType="end"/>
      </w:r>
    </w:p>
    <w:p w14:paraId="620A2420" w14:textId="77777777" w:rsidR="00C25022" w:rsidRPr="003C13A5" w:rsidRDefault="00000000">
      <w:pPr>
        <w:pStyle w:val="MDPI31text"/>
        <w:widowControl w:val="0"/>
        <w:snapToGrid/>
        <w:spacing w:beforeLines="50" w:before="120" w:line="360" w:lineRule="auto"/>
        <w:ind w:firstLine="0"/>
        <w:jc w:val="left"/>
        <w:rPr>
          <w:rFonts w:ascii="Times New Roman" w:eastAsiaTheme="minorEastAsia" w:hAnsi="Times New Roman"/>
          <w:position w:val="-12"/>
          <w:sz w:val="24"/>
          <w:szCs w:val="24"/>
          <w:lang w:eastAsia="zh-CN"/>
        </w:rPr>
      </w:pPr>
      <w:r w:rsidRPr="003C13A5">
        <w:rPr>
          <w:rFonts w:ascii="Times New Roman" w:eastAsiaTheme="minorEastAsia" w:hAnsi="Times New Roman"/>
          <w:position w:val="-12"/>
          <w:sz w:val="24"/>
          <w:szCs w:val="24"/>
          <w:lang w:eastAsia="zh-CN"/>
        </w:rPr>
        <w:object w:dxaOrig="1473" w:dyaOrig="486" w14:anchorId="6280B788">
          <v:shape id="_x0000_i1026" type="#_x0000_t75" style="width:73.85pt;height:24.3pt" o:ole="">
            <v:imagedata r:id="rId24" o:title=""/>
          </v:shape>
          <o:OLEObject Type="Embed" ProgID="Equation.3" ShapeID="_x0000_i1026" DrawAspect="Content" ObjectID="_1821896549" r:id="rId25"/>
        </w:object>
      </w:r>
    </w:p>
    <w:p w14:paraId="3A18DCFB" w14:textId="77777777" w:rsidR="00C25022" w:rsidRPr="003C13A5" w:rsidRDefault="00000000">
      <w:pPr>
        <w:pStyle w:val="MDPI31text"/>
        <w:widowControl w:val="0"/>
        <w:snapToGrid/>
        <w:spacing w:beforeLines="50" w:before="120" w:line="360" w:lineRule="auto"/>
        <w:ind w:firstLine="0"/>
        <w:jc w:val="left"/>
        <w:rPr>
          <w:rFonts w:ascii="Times New Roman" w:hAnsi="Times New Roman"/>
          <w:sz w:val="24"/>
          <w:szCs w:val="24"/>
        </w:rPr>
      </w:pPr>
      <w:r w:rsidRPr="003C13A5">
        <w:rPr>
          <w:rFonts w:ascii="Times New Roman" w:hAnsi="Times New Roman"/>
          <w:sz w:val="24"/>
          <w:szCs w:val="24"/>
        </w:rPr>
        <w:t xml:space="preserve">where </w:t>
      </w:r>
      <w:r w:rsidRPr="003C13A5">
        <w:rPr>
          <w:rFonts w:ascii="Times New Roman" w:hAnsi="Times New Roman"/>
          <w:i/>
          <w:iCs/>
          <w:sz w:val="24"/>
          <w:szCs w:val="24"/>
        </w:rPr>
        <w:t>N</w:t>
      </w:r>
      <w:r w:rsidRPr="003C13A5">
        <w:rPr>
          <w:rFonts w:ascii="Times New Roman" w:eastAsia="宋体" w:hAnsi="Times New Roman"/>
          <w:i/>
          <w:iCs/>
          <w:sz w:val="24"/>
          <w:szCs w:val="24"/>
          <w:vertAlign w:val="subscript"/>
          <w:lang w:eastAsia="zh-CN"/>
        </w:rPr>
        <w:t>SC</w:t>
      </w:r>
      <w:r w:rsidRPr="003C13A5">
        <w:rPr>
          <w:rFonts w:ascii="Times New Roman" w:hAnsi="Times New Roman"/>
          <w:sz w:val="24"/>
          <w:szCs w:val="24"/>
        </w:rPr>
        <w:t xml:space="preserve"> is the number of side chains and </w:t>
      </w:r>
      <w:r w:rsidRPr="003C13A5">
        <w:rPr>
          <w:rFonts w:ascii="Times New Roman" w:hAnsi="Times New Roman"/>
          <w:i/>
          <w:iCs/>
          <w:sz w:val="24"/>
          <w:szCs w:val="24"/>
        </w:rPr>
        <w:t>n</w:t>
      </w:r>
      <w:r w:rsidRPr="003C13A5">
        <w:rPr>
          <w:rFonts w:ascii="Times New Roman" w:hAnsi="Times New Roman"/>
          <w:sz w:val="24"/>
          <w:szCs w:val="24"/>
        </w:rPr>
        <w:t xml:space="preserve"> is the number of methylene units per side chain. </w:t>
      </w:r>
    </w:p>
    <w:p w14:paraId="66E25E9A" w14:textId="3C474016" w:rsidR="00C25022" w:rsidRPr="003C13A5" w:rsidRDefault="00000000">
      <w:pPr>
        <w:pStyle w:val="MDPI31text"/>
        <w:widowControl w:val="0"/>
        <w:snapToGrid/>
        <w:spacing w:beforeLines="50" w:before="120" w:line="360" w:lineRule="auto"/>
        <w:ind w:firstLine="0"/>
        <w:jc w:val="left"/>
        <w:rPr>
          <w:rFonts w:ascii="Times New Roman" w:eastAsiaTheme="minorEastAsia" w:hAnsi="Times New Roman"/>
          <w:color w:val="auto"/>
          <w:sz w:val="24"/>
          <w:szCs w:val="24"/>
          <w:lang w:eastAsia="zh-CN"/>
        </w:rPr>
      </w:pPr>
      <w:bookmarkStart w:id="65" w:name="OLE_LINK14"/>
      <w:r w:rsidRPr="003C13A5">
        <w:rPr>
          <w:rFonts w:ascii="Times New Roman" w:hAnsi="Times New Roman"/>
          <w:sz w:val="24"/>
          <w:szCs w:val="24"/>
        </w:rPr>
        <w:t xml:space="preserve">Thus, </w:t>
      </w:r>
      <w:r w:rsidR="00707A77" w:rsidRPr="003C13A5">
        <w:rPr>
          <w:rFonts w:ascii="Times New Roman" w:hAnsi="Times New Roman"/>
          <w:sz w:val="24"/>
          <w:szCs w:val="24"/>
        </w:rPr>
        <w:t xml:space="preserve">DOSY NMR corroborates the bottlebrush model: longer alkyl side chains enlarge the hydrodynamic volume and steric drag, thereby lowering the </w:t>
      </w:r>
      <w:r w:rsidR="00707A77" w:rsidRPr="003C13A5">
        <w:rPr>
          <w:rFonts w:ascii="Times New Roman" w:eastAsiaTheme="minorEastAsia" w:hAnsi="Times New Roman"/>
          <w:sz w:val="24"/>
          <w:szCs w:val="24"/>
          <w:lang w:eastAsia="zh-CN"/>
        </w:rPr>
        <w:t xml:space="preserve">polymer </w:t>
      </w:r>
      <w:r w:rsidR="00707A77" w:rsidRPr="003C13A5">
        <w:rPr>
          <w:rFonts w:ascii="Times New Roman" w:hAnsi="Times New Roman"/>
          <w:sz w:val="24"/>
          <w:szCs w:val="24"/>
        </w:rPr>
        <w:t>translational diffusion</w:t>
      </w:r>
      <w:r w:rsidRPr="003C13A5">
        <w:rPr>
          <w:rFonts w:ascii="Times New Roman" w:eastAsia="宋体" w:hAnsi="Times New Roman"/>
          <w:sz w:val="24"/>
          <w:szCs w:val="24"/>
          <w:lang w:eastAsia="zh-CN"/>
        </w:rPr>
        <w:t>. T</w:t>
      </w:r>
      <w:r w:rsidRPr="003C13A5">
        <w:rPr>
          <w:rFonts w:ascii="Times New Roman" w:hAnsi="Times New Roman"/>
          <w:sz w:val="24"/>
          <w:szCs w:val="24"/>
        </w:rPr>
        <w:t xml:space="preserve">hese findings </w:t>
      </w:r>
      <w:r w:rsidRPr="003C13A5">
        <w:rPr>
          <w:rFonts w:ascii="Times New Roman" w:eastAsiaTheme="minorEastAsia" w:hAnsi="Times New Roman"/>
          <w:sz w:val="24"/>
          <w:szCs w:val="24"/>
          <w:lang w:eastAsia="zh-CN"/>
        </w:rPr>
        <w:t xml:space="preserve">indicates </w:t>
      </w:r>
      <w:r w:rsidRPr="003C13A5">
        <w:rPr>
          <w:rFonts w:ascii="Times New Roman" w:hAnsi="Times New Roman"/>
          <w:sz w:val="24"/>
          <w:szCs w:val="24"/>
        </w:rPr>
        <w:t>that side</w:t>
      </w:r>
      <w:r w:rsidRPr="003C13A5">
        <w:rPr>
          <w:rFonts w:ascii="Times New Roman" w:eastAsia="宋体" w:hAnsi="Times New Roman"/>
          <w:sz w:val="24"/>
          <w:szCs w:val="24"/>
          <w:lang w:eastAsia="zh-CN"/>
        </w:rPr>
        <w:t>-</w:t>
      </w:r>
      <w:r w:rsidRPr="003C13A5">
        <w:rPr>
          <w:rFonts w:ascii="Times New Roman" w:hAnsi="Times New Roman"/>
          <w:sz w:val="24"/>
          <w:szCs w:val="24"/>
        </w:rPr>
        <w:t xml:space="preserve">chain modulation can be leveraged to tune polymer diffusion in solution. This structure–mobility relationship </w:t>
      </w:r>
      <w:r w:rsidRPr="003C13A5">
        <w:rPr>
          <w:rFonts w:ascii="Times New Roman" w:eastAsia="宋体" w:hAnsi="Times New Roman"/>
          <w:sz w:val="24"/>
          <w:szCs w:val="24"/>
          <w:lang w:eastAsia="zh-CN"/>
        </w:rPr>
        <w:t>o</w:t>
      </w:r>
      <w:r w:rsidRPr="003C13A5">
        <w:rPr>
          <w:rFonts w:ascii="Times New Roman" w:hAnsi="Times New Roman"/>
          <w:sz w:val="24"/>
          <w:szCs w:val="24"/>
        </w:rPr>
        <w:t>ffers a practical design handle for tailoring soft matter behavior in applications involving molecular transport, solvation, and exchange dynamics.</w:t>
      </w:r>
    </w:p>
    <w:p w14:paraId="1554167C" w14:textId="77777777" w:rsidR="00C25022" w:rsidRPr="003C13A5" w:rsidRDefault="00000000">
      <w:pPr>
        <w:pStyle w:val="MDPI31text"/>
        <w:pageBreakBefore/>
        <w:spacing w:beforeLines="50" w:before="120" w:line="360" w:lineRule="auto"/>
        <w:ind w:firstLine="0"/>
        <w:jc w:val="left"/>
        <w:outlineLvl w:val="1"/>
        <w:rPr>
          <w:rFonts w:ascii="Times New Roman" w:eastAsiaTheme="minorEastAsia" w:hAnsi="Times New Roman"/>
          <w:b/>
          <w:bCs/>
          <w:color w:val="auto"/>
          <w:sz w:val="24"/>
          <w:szCs w:val="24"/>
          <w:lang w:eastAsia="zh-CN"/>
        </w:rPr>
      </w:pPr>
      <w:bookmarkStart w:id="66" w:name="_Toc208932135"/>
      <w:bookmarkEnd w:id="60"/>
      <w:bookmarkEnd w:id="65"/>
      <w:r w:rsidRPr="003C13A5">
        <w:rPr>
          <w:rFonts w:ascii="Times New Roman" w:eastAsiaTheme="minorEastAsia" w:hAnsi="Times New Roman"/>
          <w:b/>
          <w:bCs/>
          <w:color w:val="auto"/>
          <w:sz w:val="24"/>
          <w:szCs w:val="24"/>
          <w:lang w:eastAsia="zh-CN"/>
        </w:rPr>
        <w:lastRenderedPageBreak/>
        <w:t xml:space="preserve">S3.8 </w:t>
      </w:r>
      <w:r w:rsidRPr="003C13A5">
        <w:rPr>
          <w:rFonts w:ascii="Times New Roman" w:eastAsiaTheme="minorEastAsia" w:hAnsi="Times New Roman"/>
          <w:b/>
          <w:bCs/>
          <w:color w:val="auto"/>
          <w:sz w:val="24"/>
          <w:szCs w:val="24"/>
          <w:vertAlign w:val="superscript"/>
          <w:lang w:eastAsia="zh-CN"/>
        </w:rPr>
        <w:t>1</w:t>
      </w:r>
      <w:r w:rsidRPr="003C13A5">
        <w:rPr>
          <w:rFonts w:ascii="Times New Roman" w:eastAsiaTheme="minorEastAsia" w:hAnsi="Times New Roman"/>
          <w:b/>
          <w:bCs/>
          <w:color w:val="auto"/>
          <w:sz w:val="24"/>
          <w:szCs w:val="24"/>
          <w:lang w:eastAsia="zh-CN"/>
        </w:rPr>
        <w:t>H NMR of Distillate</w:t>
      </w:r>
      <w:bookmarkEnd w:id="66"/>
    </w:p>
    <w:p w14:paraId="55EF5309" w14:textId="77777777" w:rsidR="00C25022" w:rsidRPr="003C13A5" w:rsidRDefault="00000000">
      <w:pPr>
        <w:pStyle w:val="MDPI31text"/>
        <w:adjustRightInd/>
        <w:snapToGrid/>
        <w:spacing w:beforeLines="50" w:before="120" w:line="360" w:lineRule="auto"/>
        <w:ind w:firstLine="0"/>
        <w:jc w:val="left"/>
        <w:rPr>
          <w:rFonts w:ascii="Times New Roman" w:hAnsi="Times New Roman"/>
          <w:sz w:val="24"/>
          <w:szCs w:val="24"/>
        </w:rPr>
      </w:pPr>
      <w:r w:rsidRPr="003C13A5">
        <w:rPr>
          <w:rFonts w:ascii="Times New Roman" w:hAnsi="Times New Roman"/>
          <w:noProof/>
          <w:sz w:val="24"/>
          <w:szCs w:val="24"/>
        </w:rPr>
        <w:drawing>
          <wp:inline distT="0" distB="0" distL="114300" distR="114300" wp14:anchorId="7F0DBE42" wp14:editId="4D48F2B8">
            <wp:extent cx="5480050" cy="3211830"/>
            <wp:effectExtent l="0" t="0" r="6350" b="7620"/>
            <wp:docPr id="1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3"/>
                    <pic:cNvPicPr>
                      <a:picLocks noChangeAspect="1"/>
                    </pic:cNvPicPr>
                  </pic:nvPicPr>
                  <pic:blipFill>
                    <a:blip r:embed="rId26"/>
                    <a:stretch>
                      <a:fillRect/>
                    </a:stretch>
                  </pic:blipFill>
                  <pic:spPr>
                    <a:xfrm>
                      <a:off x="0" y="0"/>
                      <a:ext cx="5480050" cy="3211830"/>
                    </a:xfrm>
                    <a:prstGeom prst="rect">
                      <a:avLst/>
                    </a:prstGeom>
                    <a:noFill/>
                    <a:ln>
                      <a:noFill/>
                    </a:ln>
                  </pic:spPr>
                </pic:pic>
              </a:graphicData>
            </a:graphic>
          </wp:inline>
        </w:drawing>
      </w:r>
    </w:p>
    <w:p w14:paraId="59515EC1" w14:textId="6C062ED7" w:rsidR="00C25022" w:rsidRPr="003C13A5" w:rsidRDefault="00000000">
      <w:pPr>
        <w:pStyle w:val="MDPI31text"/>
        <w:adjustRightInd/>
        <w:snapToGrid/>
        <w:spacing w:beforeLines="50" w:before="120" w:line="360" w:lineRule="auto"/>
        <w:ind w:firstLine="0"/>
        <w:jc w:val="left"/>
        <w:rPr>
          <w:rFonts w:ascii="Times New Roman" w:eastAsiaTheme="minorEastAsia" w:hAnsi="Times New Roman"/>
          <w:color w:val="auto"/>
          <w:sz w:val="24"/>
          <w:szCs w:val="24"/>
          <w:lang w:eastAsia="zh-CN"/>
        </w:rPr>
      </w:pPr>
      <w:bookmarkStart w:id="67" w:name="OLE_LINK61"/>
      <w:r w:rsidRPr="003C13A5">
        <w:rPr>
          <w:rFonts w:ascii="Times New Roman" w:eastAsiaTheme="minorEastAsia" w:hAnsi="Times New Roman"/>
          <w:b/>
          <w:bCs/>
          <w:color w:val="auto"/>
          <w:sz w:val="24"/>
          <w:szCs w:val="24"/>
          <w:lang w:eastAsia="zh-CN"/>
        </w:rPr>
        <w:t>Figure S16.</w:t>
      </w:r>
      <w:r w:rsidRPr="003C13A5">
        <w:rPr>
          <w:rFonts w:ascii="Times New Roman" w:eastAsiaTheme="minorEastAsia" w:hAnsi="Times New Roman"/>
          <w:color w:val="auto"/>
          <w:sz w:val="24"/>
          <w:szCs w:val="24"/>
          <w:lang w:eastAsia="zh-CN"/>
        </w:rPr>
        <w:t xml:space="preserve"> </w:t>
      </w:r>
      <w:bookmarkStart w:id="68" w:name="OLE_LINK46"/>
      <w:r w:rsidRPr="003C13A5">
        <w:rPr>
          <w:rFonts w:ascii="Times New Roman" w:eastAsiaTheme="minorEastAsia" w:hAnsi="Times New Roman"/>
          <w:color w:val="auto"/>
          <w:sz w:val="24"/>
          <w:szCs w:val="24"/>
          <w:vertAlign w:val="superscript"/>
          <w:lang w:eastAsia="zh-CN"/>
        </w:rPr>
        <w:t>1</w:t>
      </w:r>
      <w:r w:rsidRPr="003C13A5">
        <w:rPr>
          <w:rFonts w:ascii="Times New Roman" w:eastAsiaTheme="minorEastAsia" w:hAnsi="Times New Roman"/>
          <w:color w:val="auto"/>
          <w:sz w:val="24"/>
          <w:szCs w:val="24"/>
          <w:lang w:eastAsia="zh-CN"/>
        </w:rPr>
        <w:t>H NMR spectrum</w:t>
      </w:r>
      <w:r w:rsidR="003A704C" w:rsidRPr="003C13A5">
        <w:rPr>
          <w:rFonts w:ascii="Times New Roman" w:hAnsi="Times New Roman"/>
        </w:rPr>
        <w:t xml:space="preserve"> </w:t>
      </w:r>
      <w:r w:rsidR="003A704C" w:rsidRPr="003C13A5">
        <w:rPr>
          <w:rFonts w:ascii="Times New Roman" w:eastAsiaTheme="minorEastAsia" w:hAnsi="Times New Roman"/>
          <w:color w:val="auto"/>
          <w:sz w:val="24"/>
          <w:szCs w:val="24"/>
          <w:lang w:eastAsia="zh-CN"/>
        </w:rPr>
        <w:t>shows characteristic resonances of ethanol from the aqueous phase, confirming the hydrolysis of the siloxane monomer</w:t>
      </w:r>
      <w:bookmarkEnd w:id="68"/>
      <w:r w:rsidR="00EF1296" w:rsidRPr="003C13A5">
        <w:rPr>
          <w:rFonts w:ascii="Times New Roman" w:eastAsiaTheme="minorEastAsia" w:hAnsi="Times New Roman"/>
          <w:color w:val="auto"/>
          <w:sz w:val="24"/>
          <w:szCs w:val="24"/>
          <w:lang w:eastAsia="zh-CN"/>
        </w:rPr>
        <w:t>.</w:t>
      </w:r>
    </w:p>
    <w:p w14:paraId="21ACEDD4" w14:textId="77777777" w:rsidR="00C25022" w:rsidRPr="003C13A5" w:rsidRDefault="00000000">
      <w:pPr>
        <w:pStyle w:val="MDPI31text"/>
        <w:pageBreakBefore/>
        <w:spacing w:beforeLines="50" w:before="120" w:line="360" w:lineRule="auto"/>
        <w:ind w:firstLine="0"/>
        <w:jc w:val="left"/>
        <w:outlineLvl w:val="1"/>
        <w:rPr>
          <w:rFonts w:ascii="Times New Roman" w:eastAsiaTheme="minorEastAsia" w:hAnsi="Times New Roman"/>
          <w:b/>
          <w:bCs/>
          <w:color w:val="auto"/>
          <w:sz w:val="24"/>
          <w:szCs w:val="24"/>
          <w:lang w:eastAsia="zh-CN"/>
        </w:rPr>
      </w:pPr>
      <w:bookmarkStart w:id="69" w:name="_Toc208932136"/>
      <w:bookmarkEnd w:id="67"/>
      <w:r w:rsidRPr="003C13A5">
        <w:rPr>
          <w:rFonts w:ascii="Times New Roman" w:eastAsiaTheme="minorEastAsia" w:hAnsi="Times New Roman"/>
          <w:b/>
          <w:bCs/>
          <w:color w:val="auto"/>
          <w:sz w:val="24"/>
          <w:szCs w:val="24"/>
          <w:lang w:eastAsia="zh-CN"/>
        </w:rPr>
        <w:lastRenderedPageBreak/>
        <w:t>S3.9 TOF-SIMS Profiles</w:t>
      </w:r>
      <w:bookmarkEnd w:id="69"/>
    </w:p>
    <w:p w14:paraId="022C9E15" w14:textId="24EC51D0" w:rsidR="00C25022" w:rsidRPr="003C13A5" w:rsidRDefault="00CC6399">
      <w:pPr>
        <w:pStyle w:val="MDPI31text"/>
        <w:adjustRightInd/>
        <w:snapToGrid/>
        <w:spacing w:beforeLines="50" w:before="120" w:line="360" w:lineRule="auto"/>
        <w:ind w:firstLine="0"/>
        <w:jc w:val="left"/>
        <w:rPr>
          <w:rFonts w:ascii="Times New Roman" w:eastAsia="宋体" w:hAnsi="Times New Roman"/>
          <w:sz w:val="24"/>
          <w:szCs w:val="24"/>
          <w:lang w:eastAsia="zh-CN"/>
        </w:rPr>
      </w:pPr>
      <w:r>
        <w:rPr>
          <w:noProof/>
        </w:rPr>
        <w:drawing>
          <wp:inline distT="0" distB="0" distL="0" distR="0" wp14:anchorId="70F76E57" wp14:editId="2E978609">
            <wp:extent cx="5731510" cy="5340350"/>
            <wp:effectExtent l="0" t="0" r="2540" b="0"/>
            <wp:docPr id="199222346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31510" cy="5340350"/>
                    </a:xfrm>
                    <a:prstGeom prst="rect">
                      <a:avLst/>
                    </a:prstGeom>
                    <a:noFill/>
                    <a:ln>
                      <a:noFill/>
                    </a:ln>
                  </pic:spPr>
                </pic:pic>
              </a:graphicData>
            </a:graphic>
          </wp:inline>
        </w:drawing>
      </w:r>
    </w:p>
    <w:p w14:paraId="04B94AB9" w14:textId="3F3A4603" w:rsidR="00C25022" w:rsidRPr="003C13A5" w:rsidRDefault="00000000">
      <w:pPr>
        <w:pStyle w:val="MDPI31text"/>
        <w:adjustRightInd/>
        <w:snapToGrid/>
        <w:spacing w:beforeLines="50" w:before="120" w:line="360" w:lineRule="auto"/>
        <w:ind w:firstLine="0"/>
        <w:jc w:val="left"/>
        <w:rPr>
          <w:rFonts w:ascii="Times New Roman" w:eastAsiaTheme="minorEastAsia" w:hAnsi="Times New Roman"/>
          <w:color w:val="auto"/>
          <w:sz w:val="24"/>
          <w:szCs w:val="24"/>
          <w:lang w:eastAsia="zh-CN"/>
        </w:rPr>
      </w:pPr>
      <w:r w:rsidRPr="003C13A5">
        <w:rPr>
          <w:rFonts w:ascii="Times New Roman" w:eastAsiaTheme="minorEastAsia" w:hAnsi="Times New Roman"/>
          <w:b/>
          <w:bCs/>
          <w:color w:val="auto"/>
          <w:sz w:val="24"/>
          <w:szCs w:val="24"/>
          <w:lang w:eastAsia="zh-CN"/>
        </w:rPr>
        <w:t>Figure S17</w:t>
      </w:r>
      <w:r w:rsidRPr="003C13A5">
        <w:rPr>
          <w:rFonts w:ascii="Times New Roman" w:eastAsiaTheme="minorEastAsia" w:hAnsi="Times New Roman"/>
          <w:color w:val="auto"/>
          <w:sz w:val="24"/>
          <w:szCs w:val="24"/>
          <w:lang w:eastAsia="zh-CN"/>
        </w:rPr>
        <w:t xml:space="preserve">. TOF-SIMS analysis of PTeSiO–C4 (positive ion mode). Representative secondary ion images and corresponding </w:t>
      </w:r>
      <w:r w:rsidR="00861BD3" w:rsidRPr="00861BD3">
        <w:rPr>
          <w:rFonts w:ascii="Times New Roman" w:eastAsiaTheme="minorEastAsia" w:hAnsi="Times New Roman"/>
          <w:i/>
          <w:iCs/>
          <w:color w:val="auto"/>
          <w:sz w:val="24"/>
          <w:szCs w:val="24"/>
          <w:lang w:eastAsia="zh-CN"/>
        </w:rPr>
        <w:t>m</w:t>
      </w:r>
      <w:r w:rsidR="00861BD3" w:rsidRPr="003C13A5">
        <w:rPr>
          <w:rFonts w:ascii="Times New Roman" w:eastAsiaTheme="minorEastAsia" w:hAnsi="Times New Roman"/>
          <w:color w:val="auto"/>
          <w:sz w:val="24"/>
          <w:szCs w:val="24"/>
          <w:lang w:eastAsia="zh-CN"/>
        </w:rPr>
        <w:t>/</w:t>
      </w:r>
      <w:r w:rsidR="00861BD3" w:rsidRPr="00861BD3">
        <w:rPr>
          <w:rFonts w:ascii="Times New Roman" w:eastAsiaTheme="minorEastAsia" w:hAnsi="Times New Roman"/>
          <w:i/>
          <w:iCs/>
          <w:color w:val="auto"/>
          <w:sz w:val="24"/>
          <w:szCs w:val="24"/>
          <w:lang w:eastAsia="zh-CN"/>
        </w:rPr>
        <w:t>z</w:t>
      </w:r>
      <w:r w:rsidRPr="003C13A5">
        <w:rPr>
          <w:rFonts w:ascii="Times New Roman" w:eastAsiaTheme="minorEastAsia" w:hAnsi="Times New Roman"/>
          <w:color w:val="auto"/>
          <w:sz w:val="24"/>
          <w:szCs w:val="24"/>
          <w:lang w:eastAsia="zh-CN"/>
        </w:rPr>
        <w:t xml:space="preserve"> spectra reveal key fragments [C2H6</w:t>
      </w:r>
      <w:proofErr w:type="gramStart"/>
      <w:r w:rsidRPr="003C13A5">
        <w:rPr>
          <w:rFonts w:ascii="Times New Roman" w:eastAsiaTheme="minorEastAsia" w:hAnsi="Times New Roman"/>
          <w:color w:val="auto"/>
          <w:sz w:val="24"/>
          <w:szCs w:val="24"/>
          <w:lang w:eastAsia="zh-CN"/>
        </w:rPr>
        <w:t>Si]⁺</w:t>
      </w:r>
      <w:proofErr w:type="gramEnd"/>
      <w:r w:rsidRPr="003C13A5">
        <w:rPr>
          <w:rFonts w:ascii="Times New Roman" w:eastAsiaTheme="minorEastAsia" w:hAnsi="Times New Roman"/>
          <w:color w:val="auto"/>
          <w:sz w:val="24"/>
          <w:szCs w:val="24"/>
          <w:lang w:eastAsia="zh-CN"/>
        </w:rPr>
        <w:t>, [C2H6SiO+</w:t>
      </w:r>
      <w:proofErr w:type="gramStart"/>
      <w:r w:rsidRPr="003C13A5">
        <w:rPr>
          <w:rFonts w:ascii="Times New Roman" w:eastAsiaTheme="minorEastAsia" w:hAnsi="Times New Roman"/>
          <w:color w:val="auto"/>
          <w:sz w:val="24"/>
          <w:szCs w:val="24"/>
          <w:lang w:eastAsia="zh-CN"/>
        </w:rPr>
        <w:t>H]⁺</w:t>
      </w:r>
      <w:proofErr w:type="gramEnd"/>
      <w:r w:rsidRPr="003C13A5">
        <w:rPr>
          <w:rFonts w:ascii="Times New Roman" w:eastAsiaTheme="minorEastAsia" w:hAnsi="Times New Roman"/>
          <w:color w:val="auto"/>
          <w:sz w:val="24"/>
          <w:szCs w:val="24"/>
          <w:lang w:eastAsia="zh-CN"/>
        </w:rPr>
        <w:t>, [C4H9</w:t>
      </w:r>
      <w:proofErr w:type="gramStart"/>
      <w:r w:rsidRPr="003C13A5">
        <w:rPr>
          <w:rFonts w:ascii="Times New Roman" w:eastAsiaTheme="minorEastAsia" w:hAnsi="Times New Roman"/>
          <w:color w:val="auto"/>
          <w:sz w:val="24"/>
          <w:szCs w:val="24"/>
          <w:lang w:eastAsia="zh-CN"/>
        </w:rPr>
        <w:t>Te]⁺</w:t>
      </w:r>
      <w:proofErr w:type="gramEnd"/>
      <w:r w:rsidRPr="003C13A5">
        <w:rPr>
          <w:rFonts w:ascii="Times New Roman" w:eastAsiaTheme="minorEastAsia" w:hAnsi="Times New Roman"/>
          <w:color w:val="auto"/>
          <w:sz w:val="24"/>
          <w:szCs w:val="24"/>
          <w:lang w:eastAsia="zh-CN"/>
        </w:rPr>
        <w:t>, and [C4H9TeO+</w:t>
      </w:r>
      <w:proofErr w:type="gramStart"/>
      <w:r w:rsidRPr="003C13A5">
        <w:rPr>
          <w:rFonts w:ascii="Times New Roman" w:eastAsiaTheme="minorEastAsia" w:hAnsi="Times New Roman"/>
          <w:color w:val="auto"/>
          <w:sz w:val="24"/>
          <w:szCs w:val="24"/>
          <w:lang w:eastAsia="zh-CN"/>
        </w:rPr>
        <w:t>H]⁺</w:t>
      </w:r>
      <w:proofErr w:type="gramEnd"/>
      <w:r w:rsidRPr="003C13A5">
        <w:rPr>
          <w:rFonts w:ascii="Times New Roman" w:eastAsiaTheme="minorEastAsia" w:hAnsi="Times New Roman"/>
          <w:color w:val="auto"/>
          <w:sz w:val="24"/>
          <w:szCs w:val="24"/>
          <w:lang w:eastAsia="zh-CN"/>
        </w:rPr>
        <w:t>, confirming the incorporation of both siloxane and butyl telluride segments.</w:t>
      </w:r>
    </w:p>
    <w:p w14:paraId="53744C70" w14:textId="78F7C848" w:rsidR="00C25022" w:rsidRPr="003C13A5" w:rsidRDefault="00DF2E22">
      <w:pPr>
        <w:pStyle w:val="MDPI31text"/>
        <w:adjustRightInd/>
        <w:snapToGrid/>
        <w:spacing w:beforeLines="50" w:before="120" w:line="360" w:lineRule="auto"/>
        <w:ind w:firstLine="0"/>
        <w:jc w:val="left"/>
        <w:rPr>
          <w:rFonts w:ascii="Times New Roman" w:eastAsia="宋体" w:hAnsi="Times New Roman"/>
          <w:sz w:val="24"/>
          <w:szCs w:val="24"/>
          <w:lang w:eastAsia="zh-CN"/>
        </w:rPr>
      </w:pPr>
      <w:r>
        <w:rPr>
          <w:noProof/>
        </w:rPr>
        <w:lastRenderedPageBreak/>
        <w:drawing>
          <wp:inline distT="0" distB="0" distL="0" distR="0" wp14:anchorId="1A2466A2" wp14:editId="7365EF54">
            <wp:extent cx="5731510" cy="5340350"/>
            <wp:effectExtent l="0" t="0" r="2540" b="0"/>
            <wp:docPr id="49082117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31510" cy="5340350"/>
                    </a:xfrm>
                    <a:prstGeom prst="rect">
                      <a:avLst/>
                    </a:prstGeom>
                    <a:noFill/>
                    <a:ln>
                      <a:noFill/>
                    </a:ln>
                  </pic:spPr>
                </pic:pic>
              </a:graphicData>
            </a:graphic>
          </wp:inline>
        </w:drawing>
      </w:r>
    </w:p>
    <w:p w14:paraId="2FA53C1F" w14:textId="0896F6F2" w:rsidR="00C25022" w:rsidRPr="003C13A5" w:rsidRDefault="00000000">
      <w:pPr>
        <w:pStyle w:val="MDPI31text"/>
        <w:adjustRightInd/>
        <w:snapToGrid/>
        <w:spacing w:beforeLines="50" w:before="120" w:line="360" w:lineRule="auto"/>
        <w:ind w:firstLine="0"/>
        <w:jc w:val="left"/>
        <w:rPr>
          <w:rFonts w:ascii="Times New Roman" w:eastAsiaTheme="minorEastAsia" w:hAnsi="Times New Roman"/>
          <w:color w:val="auto"/>
          <w:sz w:val="24"/>
          <w:szCs w:val="24"/>
          <w:lang w:eastAsia="zh-CN"/>
        </w:rPr>
      </w:pPr>
      <w:r w:rsidRPr="003C13A5">
        <w:rPr>
          <w:rFonts w:ascii="Times New Roman" w:eastAsiaTheme="minorEastAsia" w:hAnsi="Times New Roman"/>
          <w:b/>
          <w:bCs/>
          <w:color w:val="auto"/>
          <w:sz w:val="24"/>
          <w:szCs w:val="24"/>
          <w:lang w:eastAsia="zh-CN"/>
        </w:rPr>
        <w:t>Figure S18</w:t>
      </w:r>
      <w:r w:rsidRPr="003C13A5">
        <w:rPr>
          <w:rFonts w:ascii="Times New Roman" w:eastAsiaTheme="minorEastAsia" w:hAnsi="Times New Roman"/>
          <w:color w:val="auto"/>
          <w:sz w:val="24"/>
          <w:szCs w:val="24"/>
          <w:lang w:eastAsia="zh-CN"/>
        </w:rPr>
        <w:t xml:space="preserve">. TOF-SIMS analysis of PTeSiO–C8 (positive ion mode). Ion signals at </w:t>
      </w:r>
      <w:r w:rsidR="00861BD3" w:rsidRPr="00861BD3">
        <w:rPr>
          <w:rFonts w:ascii="Times New Roman" w:eastAsiaTheme="minorEastAsia" w:hAnsi="Times New Roman"/>
          <w:i/>
          <w:iCs/>
          <w:color w:val="auto"/>
          <w:sz w:val="24"/>
          <w:szCs w:val="24"/>
          <w:lang w:eastAsia="zh-CN"/>
        </w:rPr>
        <w:t>m</w:t>
      </w:r>
      <w:r w:rsidR="00861BD3" w:rsidRPr="003C13A5">
        <w:rPr>
          <w:rFonts w:ascii="Times New Roman" w:eastAsiaTheme="minorEastAsia" w:hAnsi="Times New Roman"/>
          <w:color w:val="auto"/>
          <w:sz w:val="24"/>
          <w:szCs w:val="24"/>
          <w:lang w:eastAsia="zh-CN"/>
        </w:rPr>
        <w:t>/</w:t>
      </w:r>
      <w:r w:rsidR="00861BD3" w:rsidRPr="00861BD3">
        <w:rPr>
          <w:rFonts w:ascii="Times New Roman" w:eastAsiaTheme="minorEastAsia" w:hAnsi="Times New Roman"/>
          <w:i/>
          <w:iCs/>
          <w:color w:val="auto"/>
          <w:sz w:val="24"/>
          <w:szCs w:val="24"/>
          <w:lang w:eastAsia="zh-CN"/>
        </w:rPr>
        <w:t>z</w:t>
      </w:r>
      <w:r w:rsidRPr="003C13A5">
        <w:rPr>
          <w:rFonts w:ascii="Times New Roman" w:eastAsiaTheme="minorEastAsia" w:hAnsi="Times New Roman"/>
          <w:color w:val="auto"/>
          <w:sz w:val="24"/>
          <w:szCs w:val="24"/>
          <w:lang w:eastAsia="zh-CN"/>
        </w:rPr>
        <w:t xml:space="preserve"> = 58.0, 75.0, 356.4, and 373.4 correspond to [C2H6</w:t>
      </w:r>
      <w:proofErr w:type="gramStart"/>
      <w:r w:rsidRPr="003C13A5">
        <w:rPr>
          <w:rFonts w:ascii="Times New Roman" w:eastAsiaTheme="minorEastAsia" w:hAnsi="Times New Roman"/>
          <w:color w:val="auto"/>
          <w:sz w:val="24"/>
          <w:szCs w:val="24"/>
          <w:lang w:eastAsia="zh-CN"/>
        </w:rPr>
        <w:t>Si]⁺</w:t>
      </w:r>
      <w:proofErr w:type="gramEnd"/>
      <w:r w:rsidRPr="003C13A5">
        <w:rPr>
          <w:rFonts w:ascii="Times New Roman" w:eastAsiaTheme="minorEastAsia" w:hAnsi="Times New Roman"/>
          <w:color w:val="auto"/>
          <w:sz w:val="24"/>
          <w:szCs w:val="24"/>
          <w:lang w:eastAsia="zh-CN"/>
        </w:rPr>
        <w:t>, [C2H6SiO+</w:t>
      </w:r>
      <w:proofErr w:type="gramStart"/>
      <w:r w:rsidRPr="003C13A5">
        <w:rPr>
          <w:rFonts w:ascii="Times New Roman" w:eastAsiaTheme="minorEastAsia" w:hAnsi="Times New Roman"/>
          <w:color w:val="auto"/>
          <w:sz w:val="24"/>
          <w:szCs w:val="24"/>
          <w:lang w:eastAsia="zh-CN"/>
        </w:rPr>
        <w:t>H]⁺</w:t>
      </w:r>
      <w:proofErr w:type="gramEnd"/>
      <w:r w:rsidRPr="003C13A5">
        <w:rPr>
          <w:rFonts w:ascii="Times New Roman" w:eastAsiaTheme="minorEastAsia" w:hAnsi="Times New Roman"/>
          <w:color w:val="auto"/>
          <w:sz w:val="24"/>
          <w:szCs w:val="24"/>
          <w:lang w:eastAsia="zh-CN"/>
        </w:rPr>
        <w:t>, [C8H17</w:t>
      </w:r>
      <w:proofErr w:type="gramStart"/>
      <w:r w:rsidRPr="003C13A5">
        <w:rPr>
          <w:rFonts w:ascii="Times New Roman" w:eastAsiaTheme="minorEastAsia" w:hAnsi="Times New Roman"/>
          <w:color w:val="auto"/>
          <w:sz w:val="24"/>
          <w:szCs w:val="24"/>
          <w:lang w:eastAsia="zh-CN"/>
        </w:rPr>
        <w:t>Te]⁺</w:t>
      </w:r>
      <w:proofErr w:type="gramEnd"/>
      <w:r w:rsidRPr="003C13A5">
        <w:rPr>
          <w:rFonts w:ascii="Times New Roman" w:eastAsiaTheme="minorEastAsia" w:hAnsi="Times New Roman"/>
          <w:color w:val="auto"/>
          <w:sz w:val="24"/>
          <w:szCs w:val="24"/>
          <w:lang w:eastAsia="zh-CN"/>
        </w:rPr>
        <w:t>, and [C8H17TeO+</w:t>
      </w:r>
      <w:proofErr w:type="gramStart"/>
      <w:r w:rsidRPr="003C13A5">
        <w:rPr>
          <w:rFonts w:ascii="Times New Roman" w:eastAsiaTheme="minorEastAsia" w:hAnsi="Times New Roman"/>
          <w:color w:val="auto"/>
          <w:sz w:val="24"/>
          <w:szCs w:val="24"/>
          <w:lang w:eastAsia="zh-CN"/>
        </w:rPr>
        <w:t>H]⁺</w:t>
      </w:r>
      <w:proofErr w:type="gramEnd"/>
      <w:r w:rsidRPr="003C13A5">
        <w:rPr>
          <w:rFonts w:ascii="Times New Roman" w:eastAsiaTheme="minorEastAsia" w:hAnsi="Times New Roman"/>
          <w:color w:val="auto"/>
          <w:sz w:val="24"/>
          <w:szCs w:val="24"/>
          <w:lang w:eastAsia="zh-CN"/>
        </w:rPr>
        <w:t>, respectively.</w:t>
      </w:r>
    </w:p>
    <w:p w14:paraId="71003AD7" w14:textId="20E5699F" w:rsidR="00C25022" w:rsidRPr="003C13A5" w:rsidRDefault="00DF2E22">
      <w:pPr>
        <w:pStyle w:val="MDPI31text"/>
        <w:adjustRightInd/>
        <w:snapToGrid/>
        <w:spacing w:beforeLines="50" w:before="120" w:line="360" w:lineRule="auto"/>
        <w:ind w:firstLine="0"/>
        <w:jc w:val="left"/>
        <w:rPr>
          <w:rFonts w:ascii="Times New Roman" w:eastAsia="宋体" w:hAnsi="Times New Roman"/>
          <w:sz w:val="24"/>
          <w:szCs w:val="24"/>
          <w:lang w:eastAsia="zh-CN"/>
        </w:rPr>
      </w:pPr>
      <w:r>
        <w:rPr>
          <w:noProof/>
        </w:rPr>
        <w:lastRenderedPageBreak/>
        <w:drawing>
          <wp:inline distT="0" distB="0" distL="0" distR="0" wp14:anchorId="0198F804" wp14:editId="289B9312">
            <wp:extent cx="5731510" cy="5462270"/>
            <wp:effectExtent l="0" t="0" r="2540" b="5080"/>
            <wp:docPr id="40094177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31510" cy="5462270"/>
                    </a:xfrm>
                    <a:prstGeom prst="rect">
                      <a:avLst/>
                    </a:prstGeom>
                    <a:noFill/>
                    <a:ln>
                      <a:noFill/>
                    </a:ln>
                  </pic:spPr>
                </pic:pic>
              </a:graphicData>
            </a:graphic>
          </wp:inline>
        </w:drawing>
      </w:r>
    </w:p>
    <w:p w14:paraId="30DE322F" w14:textId="77777777" w:rsidR="00C25022" w:rsidRPr="003C13A5" w:rsidRDefault="00000000">
      <w:pPr>
        <w:pStyle w:val="MDPI31text"/>
        <w:adjustRightInd/>
        <w:snapToGrid/>
        <w:spacing w:beforeLines="50" w:before="120" w:line="360" w:lineRule="auto"/>
        <w:ind w:firstLine="0"/>
        <w:jc w:val="left"/>
        <w:rPr>
          <w:rFonts w:ascii="Times New Roman" w:eastAsiaTheme="minorEastAsia" w:hAnsi="Times New Roman"/>
          <w:color w:val="auto"/>
          <w:sz w:val="24"/>
          <w:szCs w:val="24"/>
          <w:lang w:eastAsia="zh-CN"/>
        </w:rPr>
      </w:pPr>
      <w:r w:rsidRPr="003C13A5">
        <w:rPr>
          <w:rFonts w:ascii="Times New Roman" w:eastAsiaTheme="minorEastAsia" w:hAnsi="Times New Roman"/>
          <w:b/>
          <w:bCs/>
          <w:color w:val="auto"/>
          <w:sz w:val="24"/>
          <w:szCs w:val="24"/>
          <w:lang w:eastAsia="zh-CN"/>
        </w:rPr>
        <w:t>Figure S19</w:t>
      </w:r>
      <w:r w:rsidRPr="003C13A5">
        <w:rPr>
          <w:rFonts w:ascii="Times New Roman" w:eastAsiaTheme="minorEastAsia" w:hAnsi="Times New Roman"/>
          <w:color w:val="auto"/>
          <w:sz w:val="24"/>
          <w:szCs w:val="24"/>
          <w:lang w:eastAsia="zh-CN"/>
        </w:rPr>
        <w:t xml:space="preserve">. TOF-SIMS analysis of PTeSiO–C12 (positive ion mode). Fragmentation peaks at </w:t>
      </w:r>
      <w:r w:rsidRPr="00861BD3">
        <w:rPr>
          <w:rFonts w:ascii="Times New Roman" w:eastAsiaTheme="minorEastAsia" w:hAnsi="Times New Roman"/>
          <w:i/>
          <w:iCs/>
          <w:color w:val="auto"/>
          <w:sz w:val="24"/>
          <w:szCs w:val="24"/>
          <w:lang w:eastAsia="zh-CN"/>
        </w:rPr>
        <w:t>m</w:t>
      </w:r>
      <w:r w:rsidRPr="003C13A5">
        <w:rPr>
          <w:rFonts w:ascii="Times New Roman" w:eastAsiaTheme="minorEastAsia" w:hAnsi="Times New Roman"/>
          <w:color w:val="auto"/>
          <w:sz w:val="24"/>
          <w:szCs w:val="24"/>
          <w:lang w:eastAsia="zh-CN"/>
        </w:rPr>
        <w:t>/</w:t>
      </w:r>
      <w:r w:rsidRPr="00861BD3">
        <w:rPr>
          <w:rFonts w:ascii="Times New Roman" w:eastAsiaTheme="minorEastAsia" w:hAnsi="Times New Roman"/>
          <w:i/>
          <w:iCs/>
          <w:color w:val="auto"/>
          <w:sz w:val="24"/>
          <w:szCs w:val="24"/>
          <w:lang w:eastAsia="zh-CN"/>
        </w:rPr>
        <w:t>z</w:t>
      </w:r>
      <w:r w:rsidRPr="003C13A5">
        <w:rPr>
          <w:rFonts w:ascii="Times New Roman" w:eastAsiaTheme="minorEastAsia" w:hAnsi="Times New Roman"/>
          <w:color w:val="auto"/>
          <w:sz w:val="24"/>
          <w:szCs w:val="24"/>
          <w:lang w:eastAsia="zh-CN"/>
        </w:rPr>
        <w:t xml:space="preserve"> = 58.0, 75.0, 468.4, and 484.6 match [C2H6</w:t>
      </w:r>
      <w:proofErr w:type="gramStart"/>
      <w:r w:rsidRPr="003C13A5">
        <w:rPr>
          <w:rFonts w:ascii="Times New Roman" w:eastAsiaTheme="minorEastAsia" w:hAnsi="Times New Roman"/>
          <w:color w:val="auto"/>
          <w:sz w:val="24"/>
          <w:szCs w:val="24"/>
          <w:lang w:eastAsia="zh-CN"/>
        </w:rPr>
        <w:t>Si]⁺</w:t>
      </w:r>
      <w:proofErr w:type="gramEnd"/>
      <w:r w:rsidRPr="003C13A5">
        <w:rPr>
          <w:rFonts w:ascii="Times New Roman" w:eastAsiaTheme="minorEastAsia" w:hAnsi="Times New Roman"/>
          <w:color w:val="auto"/>
          <w:sz w:val="24"/>
          <w:szCs w:val="24"/>
          <w:lang w:eastAsia="zh-CN"/>
        </w:rPr>
        <w:t>, [C2H6SiO+</w:t>
      </w:r>
      <w:proofErr w:type="gramStart"/>
      <w:r w:rsidRPr="003C13A5">
        <w:rPr>
          <w:rFonts w:ascii="Times New Roman" w:eastAsiaTheme="minorEastAsia" w:hAnsi="Times New Roman"/>
          <w:color w:val="auto"/>
          <w:sz w:val="24"/>
          <w:szCs w:val="24"/>
          <w:lang w:eastAsia="zh-CN"/>
        </w:rPr>
        <w:t>H]⁺</w:t>
      </w:r>
      <w:proofErr w:type="gramEnd"/>
      <w:r w:rsidRPr="003C13A5">
        <w:rPr>
          <w:rFonts w:ascii="Times New Roman" w:eastAsiaTheme="minorEastAsia" w:hAnsi="Times New Roman"/>
          <w:color w:val="auto"/>
          <w:sz w:val="24"/>
          <w:szCs w:val="24"/>
          <w:lang w:eastAsia="zh-CN"/>
        </w:rPr>
        <w:t>, [C24H50</w:t>
      </w:r>
      <w:proofErr w:type="gramStart"/>
      <w:r w:rsidRPr="003C13A5">
        <w:rPr>
          <w:rFonts w:ascii="Times New Roman" w:eastAsiaTheme="minorEastAsia" w:hAnsi="Times New Roman"/>
          <w:color w:val="auto"/>
          <w:sz w:val="24"/>
          <w:szCs w:val="24"/>
          <w:lang w:eastAsia="zh-CN"/>
        </w:rPr>
        <w:t>Te]⁺</w:t>
      </w:r>
      <w:proofErr w:type="gramEnd"/>
      <w:r w:rsidRPr="003C13A5">
        <w:rPr>
          <w:rFonts w:ascii="Times New Roman" w:eastAsiaTheme="minorEastAsia" w:hAnsi="Times New Roman"/>
          <w:color w:val="auto"/>
          <w:sz w:val="24"/>
          <w:szCs w:val="24"/>
          <w:lang w:eastAsia="zh-CN"/>
        </w:rPr>
        <w:t>, and [C24H50TeO+</w:t>
      </w:r>
      <w:proofErr w:type="gramStart"/>
      <w:r w:rsidRPr="003C13A5">
        <w:rPr>
          <w:rFonts w:ascii="Times New Roman" w:eastAsiaTheme="minorEastAsia" w:hAnsi="Times New Roman"/>
          <w:color w:val="auto"/>
          <w:sz w:val="24"/>
          <w:szCs w:val="24"/>
          <w:lang w:eastAsia="zh-CN"/>
        </w:rPr>
        <w:t>H]⁺</w:t>
      </w:r>
      <w:proofErr w:type="gramEnd"/>
      <w:r w:rsidRPr="003C13A5">
        <w:rPr>
          <w:rFonts w:ascii="Times New Roman" w:eastAsiaTheme="minorEastAsia" w:hAnsi="Times New Roman"/>
          <w:color w:val="auto"/>
          <w:sz w:val="24"/>
          <w:szCs w:val="24"/>
          <w:lang w:eastAsia="zh-CN"/>
        </w:rPr>
        <w:t>, respectively.</w:t>
      </w:r>
    </w:p>
    <w:p w14:paraId="5737F416" w14:textId="77777777" w:rsidR="00C25022" w:rsidRPr="003C13A5" w:rsidRDefault="00C25022">
      <w:pPr>
        <w:pStyle w:val="MDPI31text"/>
        <w:adjustRightInd/>
        <w:snapToGrid/>
        <w:spacing w:beforeLines="50" w:before="120" w:line="360" w:lineRule="auto"/>
        <w:ind w:firstLine="0"/>
        <w:jc w:val="left"/>
        <w:rPr>
          <w:rFonts w:ascii="Times New Roman" w:eastAsiaTheme="minorEastAsia" w:hAnsi="Times New Roman"/>
          <w:color w:val="auto"/>
          <w:sz w:val="24"/>
          <w:szCs w:val="24"/>
          <w:lang w:eastAsia="zh-CN"/>
        </w:rPr>
      </w:pPr>
    </w:p>
    <w:p w14:paraId="189BE6FB" w14:textId="77777777" w:rsidR="00C25022" w:rsidRPr="003C13A5" w:rsidRDefault="00000000">
      <w:pPr>
        <w:pStyle w:val="MDPI31text"/>
        <w:adjustRightInd/>
        <w:snapToGrid/>
        <w:spacing w:beforeLines="50" w:before="120" w:line="360" w:lineRule="auto"/>
        <w:ind w:firstLine="0"/>
        <w:jc w:val="left"/>
        <w:rPr>
          <w:rFonts w:ascii="Times New Roman" w:eastAsia="宋体" w:hAnsi="Times New Roman"/>
          <w:sz w:val="24"/>
          <w:szCs w:val="24"/>
          <w:lang w:eastAsia="zh-CN"/>
        </w:rPr>
      </w:pPr>
      <w:r w:rsidRPr="003C13A5">
        <w:rPr>
          <w:rFonts w:ascii="Times New Roman" w:eastAsiaTheme="minorEastAsia" w:hAnsi="Times New Roman"/>
          <w:b/>
          <w:bCs/>
          <w:color w:val="auto"/>
          <w:sz w:val="24"/>
          <w:szCs w:val="24"/>
          <w:lang w:eastAsia="zh-CN"/>
        </w:rPr>
        <w:t>Analysis:</w:t>
      </w:r>
      <w:r w:rsidRPr="003C13A5">
        <w:rPr>
          <w:rFonts w:ascii="Times New Roman" w:eastAsiaTheme="minorEastAsia" w:hAnsi="Times New Roman"/>
          <w:color w:val="auto"/>
          <w:sz w:val="24"/>
          <w:szCs w:val="24"/>
          <w:lang w:eastAsia="zh-CN"/>
        </w:rPr>
        <w:t xml:space="preserve"> </w:t>
      </w:r>
      <w:r w:rsidRPr="003C13A5">
        <w:rPr>
          <w:rFonts w:ascii="Times New Roman" w:eastAsia="宋体" w:hAnsi="Times New Roman"/>
          <w:sz w:val="24"/>
          <w:szCs w:val="24"/>
          <w:lang w:eastAsia="zh-CN"/>
        </w:rPr>
        <w:t>Positive-mode TOF-SIMS was perfectly performed for PTeSiO–C4, –C8, and –C12 to validate their chemical structure. All spectra show clear fragment ions corresponding to Si-based units (e.g., [C2H6</w:t>
      </w:r>
      <w:proofErr w:type="gramStart"/>
      <w:r w:rsidRPr="003C13A5">
        <w:rPr>
          <w:rFonts w:ascii="Times New Roman" w:eastAsia="宋体" w:hAnsi="Times New Roman"/>
          <w:sz w:val="24"/>
          <w:szCs w:val="24"/>
          <w:lang w:eastAsia="zh-CN"/>
        </w:rPr>
        <w:t>Si]⁺</w:t>
      </w:r>
      <w:proofErr w:type="gramEnd"/>
      <w:r w:rsidRPr="003C13A5">
        <w:rPr>
          <w:rFonts w:ascii="Times New Roman" w:eastAsia="宋体" w:hAnsi="Times New Roman"/>
          <w:sz w:val="24"/>
          <w:szCs w:val="24"/>
          <w:lang w:eastAsia="zh-CN"/>
        </w:rPr>
        <w:t xml:space="preserve"> and [C2H6SiO+</w:t>
      </w:r>
      <w:proofErr w:type="gramStart"/>
      <w:r w:rsidRPr="003C13A5">
        <w:rPr>
          <w:rFonts w:ascii="Times New Roman" w:eastAsia="宋体" w:hAnsi="Times New Roman"/>
          <w:sz w:val="24"/>
          <w:szCs w:val="24"/>
          <w:lang w:eastAsia="zh-CN"/>
        </w:rPr>
        <w:t>H]⁺</w:t>
      </w:r>
      <w:proofErr w:type="gramEnd"/>
      <w:r w:rsidRPr="003C13A5">
        <w:rPr>
          <w:rFonts w:ascii="Times New Roman" w:eastAsia="宋体" w:hAnsi="Times New Roman"/>
          <w:sz w:val="24"/>
          <w:szCs w:val="24"/>
          <w:lang w:eastAsia="zh-CN"/>
        </w:rPr>
        <w:t xml:space="preserve">) and </w:t>
      </w:r>
      <w:proofErr w:type="spellStart"/>
      <w:r w:rsidRPr="003C13A5">
        <w:rPr>
          <w:rFonts w:ascii="Times New Roman" w:eastAsia="宋体" w:hAnsi="Times New Roman"/>
          <w:sz w:val="24"/>
          <w:szCs w:val="24"/>
          <w:lang w:eastAsia="zh-CN"/>
        </w:rPr>
        <w:t>Te</w:t>
      </w:r>
      <w:proofErr w:type="spellEnd"/>
      <w:r w:rsidRPr="003C13A5">
        <w:rPr>
          <w:rFonts w:ascii="Times New Roman" w:eastAsia="宋体" w:hAnsi="Times New Roman"/>
          <w:sz w:val="24"/>
          <w:szCs w:val="24"/>
          <w:lang w:eastAsia="zh-CN"/>
        </w:rPr>
        <w:t>-containing side groups (e.g., [C4H9</w:t>
      </w:r>
      <w:proofErr w:type="gramStart"/>
      <w:r w:rsidRPr="003C13A5">
        <w:rPr>
          <w:rFonts w:ascii="Times New Roman" w:eastAsia="宋体" w:hAnsi="Times New Roman"/>
          <w:sz w:val="24"/>
          <w:szCs w:val="24"/>
          <w:lang w:eastAsia="zh-CN"/>
        </w:rPr>
        <w:t>Te]⁺</w:t>
      </w:r>
      <w:proofErr w:type="gramEnd"/>
      <w:r w:rsidRPr="003C13A5">
        <w:rPr>
          <w:rFonts w:ascii="Times New Roman" w:eastAsia="宋体" w:hAnsi="Times New Roman"/>
          <w:sz w:val="24"/>
          <w:szCs w:val="24"/>
          <w:lang w:eastAsia="zh-CN"/>
        </w:rPr>
        <w:t>, [C8H17</w:t>
      </w:r>
      <w:proofErr w:type="gramStart"/>
      <w:r w:rsidRPr="003C13A5">
        <w:rPr>
          <w:rFonts w:ascii="Times New Roman" w:eastAsia="宋体" w:hAnsi="Times New Roman"/>
          <w:sz w:val="24"/>
          <w:szCs w:val="24"/>
          <w:lang w:eastAsia="zh-CN"/>
        </w:rPr>
        <w:t>Te]⁺</w:t>
      </w:r>
      <w:proofErr w:type="gramEnd"/>
      <w:r w:rsidRPr="003C13A5">
        <w:rPr>
          <w:rFonts w:ascii="Times New Roman" w:eastAsia="宋体" w:hAnsi="Times New Roman"/>
          <w:sz w:val="24"/>
          <w:szCs w:val="24"/>
          <w:lang w:eastAsia="zh-CN"/>
        </w:rPr>
        <w:t>, [C12H25</w:t>
      </w:r>
      <w:proofErr w:type="gramStart"/>
      <w:r w:rsidRPr="003C13A5">
        <w:rPr>
          <w:rFonts w:ascii="Times New Roman" w:eastAsia="宋体" w:hAnsi="Times New Roman"/>
          <w:sz w:val="24"/>
          <w:szCs w:val="24"/>
          <w:lang w:eastAsia="zh-CN"/>
        </w:rPr>
        <w:t>Te]⁺</w:t>
      </w:r>
      <w:proofErr w:type="gramEnd"/>
      <w:r w:rsidRPr="003C13A5">
        <w:rPr>
          <w:rFonts w:ascii="Times New Roman" w:eastAsia="宋体" w:hAnsi="Times New Roman"/>
          <w:sz w:val="24"/>
          <w:szCs w:val="24"/>
          <w:lang w:eastAsia="zh-CN"/>
        </w:rPr>
        <w:t>), as well as their oxygenated counterparts ([</w:t>
      </w:r>
      <w:proofErr w:type="spellStart"/>
      <w:r w:rsidRPr="003C13A5">
        <w:rPr>
          <w:rFonts w:ascii="Times New Roman" w:eastAsia="宋体" w:hAnsi="Times New Roman"/>
          <w:sz w:val="24"/>
          <w:szCs w:val="24"/>
          <w:lang w:eastAsia="zh-CN"/>
        </w:rPr>
        <w:t>Te</w:t>
      </w:r>
      <w:proofErr w:type="spellEnd"/>
      <w:r w:rsidRPr="003C13A5">
        <w:rPr>
          <w:rFonts w:ascii="Times New Roman" w:eastAsia="宋体" w:hAnsi="Times New Roman"/>
          <w:sz w:val="24"/>
          <w:szCs w:val="24"/>
          <w:lang w:eastAsia="zh-CN"/>
        </w:rPr>
        <w:t>–O+</w:t>
      </w:r>
      <w:proofErr w:type="gramStart"/>
      <w:r w:rsidRPr="003C13A5">
        <w:rPr>
          <w:rFonts w:ascii="Times New Roman" w:eastAsia="宋体" w:hAnsi="Times New Roman"/>
          <w:sz w:val="24"/>
          <w:szCs w:val="24"/>
          <w:lang w:eastAsia="zh-CN"/>
        </w:rPr>
        <w:t>H]⁺</w:t>
      </w:r>
      <w:proofErr w:type="gramEnd"/>
      <w:r w:rsidRPr="003C13A5">
        <w:rPr>
          <w:rFonts w:ascii="Times New Roman" w:eastAsia="宋体" w:hAnsi="Times New Roman"/>
          <w:sz w:val="24"/>
          <w:szCs w:val="24"/>
          <w:lang w:eastAsia="zh-CN"/>
        </w:rPr>
        <w:t xml:space="preserve">), indicating successful integration of </w:t>
      </w:r>
      <w:proofErr w:type="spellStart"/>
      <w:r w:rsidRPr="003C13A5">
        <w:rPr>
          <w:rFonts w:ascii="Times New Roman" w:eastAsia="宋体" w:hAnsi="Times New Roman"/>
          <w:sz w:val="24"/>
          <w:szCs w:val="24"/>
          <w:lang w:eastAsia="zh-CN"/>
        </w:rPr>
        <w:t>Te</w:t>
      </w:r>
      <w:proofErr w:type="spellEnd"/>
      <w:r w:rsidRPr="003C13A5">
        <w:rPr>
          <w:rFonts w:ascii="Times New Roman" w:eastAsia="宋体" w:hAnsi="Times New Roman"/>
          <w:sz w:val="24"/>
          <w:szCs w:val="24"/>
          <w:lang w:eastAsia="zh-CN"/>
        </w:rPr>
        <w:t>-O and Si-O segments.</w:t>
      </w:r>
    </w:p>
    <w:p w14:paraId="2FF8EFBF" w14:textId="77777777" w:rsidR="00C25022" w:rsidRPr="003C13A5" w:rsidRDefault="00000000">
      <w:pPr>
        <w:pStyle w:val="MDPI31text"/>
        <w:pageBreakBefore/>
        <w:adjustRightInd/>
        <w:snapToGrid/>
        <w:spacing w:beforeLines="50" w:before="120" w:line="360" w:lineRule="auto"/>
        <w:ind w:firstLine="0"/>
        <w:jc w:val="left"/>
        <w:outlineLvl w:val="1"/>
        <w:rPr>
          <w:rFonts w:ascii="Times New Roman" w:eastAsia="宋体" w:hAnsi="Times New Roman"/>
          <w:b/>
          <w:bCs/>
          <w:color w:val="auto"/>
          <w:sz w:val="24"/>
          <w:szCs w:val="24"/>
          <w:lang w:eastAsia="zh-CN"/>
        </w:rPr>
      </w:pPr>
      <w:bookmarkStart w:id="70" w:name="_Toc208932137"/>
      <w:bookmarkStart w:id="71" w:name="OLE_LINK39"/>
      <w:r w:rsidRPr="003C13A5">
        <w:rPr>
          <w:rFonts w:ascii="Times New Roman" w:hAnsi="Times New Roman"/>
          <w:b/>
          <w:bCs/>
          <w:color w:val="auto"/>
          <w:sz w:val="24"/>
          <w:szCs w:val="24"/>
        </w:rPr>
        <w:lastRenderedPageBreak/>
        <w:t>S</w:t>
      </w:r>
      <w:r w:rsidRPr="003C13A5">
        <w:rPr>
          <w:rFonts w:ascii="Times New Roman" w:eastAsia="宋体" w:hAnsi="Times New Roman"/>
          <w:b/>
          <w:bCs/>
          <w:color w:val="auto"/>
          <w:sz w:val="24"/>
          <w:szCs w:val="24"/>
          <w:lang w:eastAsia="zh-CN"/>
        </w:rPr>
        <w:t xml:space="preserve">3.10 </w:t>
      </w:r>
      <w:bookmarkStart w:id="72" w:name="_Hlk202977394"/>
      <w:r w:rsidRPr="003C13A5">
        <w:rPr>
          <w:rFonts w:ascii="Times New Roman" w:eastAsia="宋体" w:hAnsi="Times New Roman"/>
          <w:b/>
          <w:bCs/>
          <w:color w:val="auto"/>
          <w:sz w:val="24"/>
          <w:szCs w:val="24"/>
          <w:lang w:eastAsia="zh-CN"/>
        </w:rPr>
        <w:t>TBAF-Mediated Cleavage Reaction</w:t>
      </w:r>
      <w:bookmarkEnd w:id="70"/>
      <w:bookmarkEnd w:id="72"/>
    </w:p>
    <w:p w14:paraId="7C122D94" w14:textId="1AA2DFC9" w:rsidR="00C25022" w:rsidRPr="003C13A5" w:rsidRDefault="00000000">
      <w:pPr>
        <w:pStyle w:val="MDPI31text"/>
        <w:adjustRightInd/>
        <w:snapToGrid/>
        <w:spacing w:beforeLines="50" w:before="120" w:line="360" w:lineRule="auto"/>
        <w:ind w:firstLine="0"/>
        <w:jc w:val="left"/>
        <w:rPr>
          <w:rFonts w:ascii="Times New Roman" w:eastAsia="宋体" w:hAnsi="Times New Roman"/>
          <w:color w:val="auto"/>
          <w:sz w:val="24"/>
          <w:szCs w:val="24"/>
          <w:lang w:eastAsia="zh-CN"/>
        </w:rPr>
      </w:pPr>
      <w:bookmarkStart w:id="73" w:name="OLE_LINK51"/>
      <w:bookmarkStart w:id="74" w:name="OLE_LINK33"/>
      <w:r w:rsidRPr="003C13A5">
        <w:rPr>
          <w:rFonts w:ascii="Times New Roman" w:eastAsia="宋体" w:hAnsi="Times New Roman"/>
          <w:color w:val="auto"/>
          <w:sz w:val="24"/>
          <w:szCs w:val="24"/>
          <w:lang w:eastAsia="zh-CN"/>
        </w:rPr>
        <w:t>To confirm the copolymer backbones of Si–O–</w:t>
      </w:r>
      <w:proofErr w:type="spellStart"/>
      <w:r w:rsidRPr="003C13A5">
        <w:rPr>
          <w:rFonts w:ascii="Times New Roman" w:eastAsia="宋体" w:hAnsi="Times New Roman"/>
          <w:color w:val="auto"/>
          <w:sz w:val="24"/>
          <w:szCs w:val="24"/>
          <w:lang w:eastAsia="zh-CN"/>
        </w:rPr>
        <w:t>Te</w:t>
      </w:r>
      <w:proofErr w:type="spellEnd"/>
      <w:r w:rsidRPr="003C13A5">
        <w:rPr>
          <w:rFonts w:ascii="Times New Roman" w:eastAsia="宋体" w:hAnsi="Times New Roman"/>
          <w:color w:val="auto"/>
          <w:sz w:val="24"/>
          <w:szCs w:val="24"/>
          <w:lang w:eastAsia="zh-CN"/>
        </w:rPr>
        <w:t>–O backbone, we employed a TBAF-mediated cleavage reaction to selectively cleave Si–O bonds. TBAF, a common deprotection reagent for silyl ethers, was employed to selectively cleave Si–O bonds through nucleophilic attack of fluoride at the silicon center.</w:t>
      </w:r>
      <w:bookmarkEnd w:id="73"/>
      <w:r w:rsidRPr="003040DD">
        <w:rPr>
          <w:rFonts w:ascii="Times New Roman" w:eastAsia="宋体" w:hAnsi="Times New Roman"/>
          <w:color w:val="auto"/>
          <w:sz w:val="24"/>
          <w:szCs w:val="24"/>
          <w:vertAlign w:val="superscript"/>
          <w:lang w:eastAsia="zh-CN"/>
        </w:rPr>
        <w:fldChar w:fldCharType="begin"/>
      </w:r>
      <w:r w:rsidRPr="003040DD">
        <w:rPr>
          <w:rFonts w:ascii="Times New Roman" w:eastAsia="宋体" w:hAnsi="Times New Roman"/>
          <w:color w:val="auto"/>
          <w:sz w:val="24"/>
          <w:szCs w:val="24"/>
          <w:vertAlign w:val="superscript"/>
          <w:lang w:eastAsia="zh-CN"/>
        </w:rPr>
        <w:instrText xml:space="preserve"> ADDIN NE.Ref.{EFF4FF6F-3B5A-430F-9172-FFD1A3F2DC7A}</w:instrText>
      </w:r>
      <w:r w:rsidRPr="003040DD">
        <w:rPr>
          <w:rFonts w:ascii="Times New Roman" w:eastAsia="宋体" w:hAnsi="Times New Roman"/>
          <w:color w:val="auto"/>
          <w:sz w:val="24"/>
          <w:szCs w:val="24"/>
          <w:vertAlign w:val="superscript"/>
          <w:lang w:eastAsia="zh-CN"/>
        </w:rPr>
        <w:fldChar w:fldCharType="separate"/>
      </w:r>
      <w:r w:rsidR="00AE16B9" w:rsidRPr="003040DD">
        <w:rPr>
          <w:rFonts w:ascii="Times New Roman" w:eastAsia="宋体" w:hAnsi="Times New Roman"/>
          <w:color w:val="080000"/>
          <w:sz w:val="24"/>
          <w:szCs w:val="24"/>
          <w:vertAlign w:val="superscript"/>
          <w:lang w:eastAsia="zh-CN"/>
        </w:rPr>
        <w:t>10,11</w:t>
      </w:r>
      <w:r w:rsidRPr="003040DD">
        <w:rPr>
          <w:rFonts w:ascii="Times New Roman" w:eastAsia="宋体" w:hAnsi="Times New Roman"/>
          <w:color w:val="auto"/>
          <w:sz w:val="24"/>
          <w:szCs w:val="24"/>
          <w:vertAlign w:val="superscript"/>
          <w:lang w:eastAsia="zh-CN"/>
        </w:rPr>
        <w:fldChar w:fldCharType="end"/>
      </w:r>
      <w:r w:rsidRPr="003C13A5">
        <w:rPr>
          <w:rFonts w:ascii="Times New Roman" w:eastAsia="宋体" w:hAnsi="Times New Roman"/>
          <w:color w:val="auto"/>
          <w:sz w:val="24"/>
          <w:szCs w:val="24"/>
          <w:lang w:eastAsia="zh-CN"/>
        </w:rPr>
        <w:t xml:space="preserve"> In a typical procedure, 500 mg of PTeSiO–C12 was dissolved in 5 mL of CHCl</w:t>
      </w:r>
      <w:r w:rsidRPr="003C13A5">
        <w:rPr>
          <w:rFonts w:ascii="Times New Roman" w:eastAsia="宋体" w:hAnsi="Times New Roman"/>
          <w:color w:val="auto"/>
          <w:sz w:val="24"/>
          <w:szCs w:val="24"/>
          <w:vertAlign w:val="subscript"/>
          <w:lang w:eastAsia="zh-CN"/>
        </w:rPr>
        <w:t>3</w:t>
      </w:r>
      <w:r w:rsidRPr="003C13A5">
        <w:rPr>
          <w:rFonts w:ascii="Times New Roman" w:eastAsia="宋体" w:hAnsi="Times New Roman"/>
          <w:color w:val="auto"/>
          <w:sz w:val="24"/>
          <w:szCs w:val="24"/>
          <w:lang w:eastAsia="zh-CN"/>
        </w:rPr>
        <w:t xml:space="preserve">, followed by adding 500 </w:t>
      </w:r>
      <w:proofErr w:type="spellStart"/>
      <w:r w:rsidRPr="003C13A5">
        <w:rPr>
          <w:rFonts w:ascii="Times New Roman" w:eastAsia="宋体" w:hAnsi="Times New Roman"/>
          <w:color w:val="auto"/>
          <w:sz w:val="24"/>
          <w:szCs w:val="24"/>
          <w:lang w:eastAsia="zh-CN"/>
        </w:rPr>
        <w:t>μL</w:t>
      </w:r>
      <w:proofErr w:type="spellEnd"/>
      <w:r w:rsidRPr="003C13A5">
        <w:rPr>
          <w:rFonts w:ascii="Times New Roman" w:eastAsia="宋体" w:hAnsi="Times New Roman"/>
          <w:color w:val="auto"/>
          <w:sz w:val="24"/>
          <w:szCs w:val="24"/>
          <w:lang w:eastAsia="zh-CN"/>
        </w:rPr>
        <w:t xml:space="preserve"> of TBAF solution (1.0 M in THF). The mixture was stirred at the room temperature, and the molecular weight evolution of the mixture was monitored by GPC. A parallel control group without TBAF treatment was performed under identical conditions.</w:t>
      </w:r>
    </w:p>
    <w:bookmarkEnd w:id="74"/>
    <w:p w14:paraId="606B73A3" w14:textId="06738C51" w:rsidR="00C25022" w:rsidRPr="003C13A5" w:rsidRDefault="00FD7B16">
      <w:pPr>
        <w:pStyle w:val="MDPI31text"/>
        <w:adjustRightInd/>
        <w:snapToGrid/>
        <w:spacing w:beforeLines="50" w:before="120" w:line="360" w:lineRule="auto"/>
        <w:ind w:firstLine="0"/>
        <w:jc w:val="left"/>
        <w:rPr>
          <w:rFonts w:ascii="Times New Roman" w:hAnsi="Times New Roman"/>
          <w:sz w:val="24"/>
          <w:szCs w:val="24"/>
        </w:rPr>
      </w:pPr>
      <w:r>
        <w:rPr>
          <w:noProof/>
        </w:rPr>
        <w:drawing>
          <wp:inline distT="0" distB="0" distL="0" distR="0" wp14:anchorId="19DAA6B1" wp14:editId="3E0E49BB">
            <wp:extent cx="5124987" cy="3132000"/>
            <wp:effectExtent l="0" t="0" r="0" b="0"/>
            <wp:docPr id="130966659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666597" name=""/>
                    <pic:cNvPicPr/>
                  </pic:nvPicPr>
                  <pic:blipFill>
                    <a:blip r:embed="rId30"/>
                    <a:stretch>
                      <a:fillRect/>
                    </a:stretch>
                  </pic:blipFill>
                  <pic:spPr>
                    <a:xfrm>
                      <a:off x="0" y="0"/>
                      <a:ext cx="5124987" cy="3132000"/>
                    </a:xfrm>
                    <a:prstGeom prst="rect">
                      <a:avLst/>
                    </a:prstGeom>
                  </pic:spPr>
                </pic:pic>
              </a:graphicData>
            </a:graphic>
          </wp:inline>
        </w:drawing>
      </w:r>
    </w:p>
    <w:p w14:paraId="15400B36" w14:textId="77777777" w:rsidR="00C25022" w:rsidRPr="003C13A5" w:rsidRDefault="00000000">
      <w:pPr>
        <w:pStyle w:val="MDPI31text"/>
        <w:adjustRightInd/>
        <w:snapToGrid/>
        <w:spacing w:beforeLines="50" w:before="120" w:line="360" w:lineRule="auto"/>
        <w:ind w:firstLine="0"/>
        <w:jc w:val="left"/>
        <w:rPr>
          <w:rFonts w:ascii="Times New Roman" w:eastAsiaTheme="minorEastAsia" w:hAnsi="Times New Roman"/>
          <w:color w:val="auto"/>
          <w:sz w:val="24"/>
          <w:szCs w:val="24"/>
          <w:lang w:eastAsia="zh-CN"/>
        </w:rPr>
      </w:pPr>
      <w:r w:rsidRPr="003C13A5">
        <w:rPr>
          <w:rFonts w:ascii="Times New Roman" w:eastAsiaTheme="minorEastAsia" w:hAnsi="Times New Roman"/>
          <w:b/>
          <w:bCs/>
          <w:color w:val="auto"/>
          <w:sz w:val="24"/>
          <w:szCs w:val="24"/>
          <w:lang w:eastAsia="zh-CN"/>
        </w:rPr>
        <w:t>Figure S20.</w:t>
      </w:r>
      <w:r w:rsidRPr="003C13A5">
        <w:rPr>
          <w:rFonts w:ascii="Times New Roman" w:eastAsiaTheme="minorEastAsia" w:hAnsi="Times New Roman"/>
          <w:color w:val="auto"/>
          <w:sz w:val="24"/>
          <w:szCs w:val="24"/>
          <w:lang w:eastAsia="zh-CN"/>
        </w:rPr>
        <w:t xml:space="preserve"> (a) Schematic illustration of the TBAF-mediated reaction. (b)</w:t>
      </w:r>
      <w:r w:rsidRPr="003C13A5">
        <w:rPr>
          <w:rFonts w:ascii="Times New Roman" w:hAnsi="Times New Roman"/>
        </w:rPr>
        <w:t xml:space="preserve"> </w:t>
      </w:r>
      <w:r w:rsidRPr="003C13A5">
        <w:rPr>
          <w:rFonts w:ascii="Times New Roman" w:eastAsiaTheme="minorEastAsia" w:hAnsi="Times New Roman"/>
          <w:color w:val="auto"/>
          <w:sz w:val="24"/>
          <w:szCs w:val="24"/>
          <w:lang w:eastAsia="zh-CN"/>
        </w:rPr>
        <w:t xml:space="preserve">GPC traces of </w:t>
      </w:r>
      <w:r w:rsidRPr="003C13A5">
        <w:rPr>
          <w:rFonts w:ascii="Times New Roman" w:eastAsia="宋体" w:hAnsi="Times New Roman"/>
          <w:color w:val="auto"/>
          <w:sz w:val="24"/>
          <w:szCs w:val="24"/>
          <w:lang w:eastAsia="zh-CN"/>
        </w:rPr>
        <w:t>PTeSiO–C12</w:t>
      </w:r>
      <w:r w:rsidRPr="003C13A5">
        <w:rPr>
          <w:rFonts w:ascii="Times New Roman" w:eastAsiaTheme="minorEastAsia" w:hAnsi="Times New Roman"/>
          <w:color w:val="auto"/>
          <w:sz w:val="24"/>
          <w:szCs w:val="24"/>
          <w:lang w:eastAsia="zh-CN"/>
        </w:rPr>
        <w:t xml:space="preserve"> after TBAF treating for 0, 24 and 48 h. (c) Control experiment without TBAF.</w:t>
      </w:r>
    </w:p>
    <w:p w14:paraId="54FAC5AC" w14:textId="77777777" w:rsidR="00C25022" w:rsidRPr="003C13A5" w:rsidRDefault="00C25022">
      <w:pPr>
        <w:pStyle w:val="MDPI31text"/>
        <w:adjustRightInd/>
        <w:snapToGrid/>
        <w:spacing w:beforeLines="50" w:before="120" w:line="360" w:lineRule="auto"/>
        <w:ind w:firstLine="0"/>
        <w:jc w:val="left"/>
        <w:rPr>
          <w:rFonts w:ascii="Times New Roman" w:eastAsiaTheme="minorEastAsia" w:hAnsi="Times New Roman"/>
          <w:color w:val="auto"/>
          <w:sz w:val="24"/>
          <w:szCs w:val="24"/>
          <w:lang w:eastAsia="zh-CN"/>
        </w:rPr>
      </w:pPr>
    </w:p>
    <w:p w14:paraId="337E3406" w14:textId="77777777" w:rsidR="00C25022" w:rsidRPr="003C13A5" w:rsidRDefault="00000000">
      <w:pPr>
        <w:keepNext/>
        <w:keepLines/>
        <w:widowControl w:val="0"/>
        <w:spacing w:beforeLines="50" w:before="120" w:line="360" w:lineRule="auto"/>
        <w:rPr>
          <w:rFonts w:eastAsiaTheme="minorEastAsia"/>
          <w:b/>
          <w:bCs/>
          <w:snapToGrid w:val="0"/>
          <w:lang w:val="en-US" w:eastAsia="zh-CN" w:bidi="en-US"/>
        </w:rPr>
      </w:pPr>
      <w:r w:rsidRPr="003C13A5">
        <w:rPr>
          <w:rFonts w:eastAsiaTheme="minorEastAsia"/>
          <w:b/>
          <w:bCs/>
          <w:snapToGrid w:val="0"/>
          <w:lang w:val="en-US" w:eastAsia="zh-CN" w:bidi="en-US"/>
        </w:rPr>
        <w:t>Table S3 | Molecular weight information during TBAF reaction</w:t>
      </w:r>
    </w:p>
    <w:tbl>
      <w:tblPr>
        <w:tblStyle w:val="af3"/>
        <w:tblW w:w="0" w:type="auto"/>
        <w:tblLook w:val="04A0" w:firstRow="1" w:lastRow="0" w:firstColumn="1" w:lastColumn="0" w:noHBand="0" w:noVBand="1"/>
      </w:tblPr>
      <w:tblGrid>
        <w:gridCol w:w="2160"/>
        <w:gridCol w:w="2160"/>
        <w:gridCol w:w="2160"/>
        <w:gridCol w:w="2160"/>
      </w:tblGrid>
      <w:tr w:rsidR="00C25022" w:rsidRPr="003C13A5" w14:paraId="7D33FB8C" w14:textId="77777777">
        <w:tc>
          <w:tcPr>
            <w:tcW w:w="2160" w:type="dxa"/>
          </w:tcPr>
          <w:p w14:paraId="0B9E8A2C" w14:textId="77777777" w:rsidR="00C25022" w:rsidRPr="003C13A5" w:rsidRDefault="00000000">
            <w:pPr>
              <w:spacing w:line="360" w:lineRule="auto"/>
              <w:rPr>
                <w:rFonts w:ascii="Times New Roman" w:hAnsi="Times New Roman" w:cs="Times New Roman"/>
                <w:b/>
                <w:bCs/>
              </w:rPr>
            </w:pPr>
            <w:r w:rsidRPr="003C13A5">
              <w:rPr>
                <w:rFonts w:ascii="Times New Roman" w:hAnsi="Times New Roman" w:cs="Times New Roman"/>
                <w:b/>
                <w:bCs/>
              </w:rPr>
              <w:t>Reaction Time</w:t>
            </w:r>
          </w:p>
        </w:tc>
        <w:tc>
          <w:tcPr>
            <w:tcW w:w="2160" w:type="dxa"/>
          </w:tcPr>
          <w:p w14:paraId="5C27721B" w14:textId="77777777" w:rsidR="00C25022" w:rsidRPr="003C13A5" w:rsidRDefault="00000000">
            <w:pPr>
              <w:spacing w:line="360" w:lineRule="auto"/>
              <w:rPr>
                <w:rFonts w:ascii="Times New Roman" w:hAnsi="Times New Roman" w:cs="Times New Roman"/>
                <w:b/>
                <w:bCs/>
              </w:rPr>
            </w:pPr>
            <w:r w:rsidRPr="003C13A5">
              <w:rPr>
                <w:rFonts w:ascii="Times New Roman" w:hAnsi="Times New Roman" w:cs="Times New Roman"/>
                <w:b/>
                <w:bCs/>
              </w:rPr>
              <w:t>Peak</w:t>
            </w:r>
          </w:p>
        </w:tc>
        <w:tc>
          <w:tcPr>
            <w:tcW w:w="2160" w:type="dxa"/>
          </w:tcPr>
          <w:p w14:paraId="70515185" w14:textId="77777777" w:rsidR="00C25022" w:rsidRPr="003C13A5" w:rsidRDefault="00000000">
            <w:pPr>
              <w:spacing w:line="360" w:lineRule="auto"/>
              <w:rPr>
                <w:rFonts w:ascii="Times New Roman" w:hAnsi="Times New Roman" w:cs="Times New Roman"/>
                <w:b/>
                <w:bCs/>
              </w:rPr>
            </w:pPr>
            <w:r w:rsidRPr="003C13A5">
              <w:rPr>
                <w:rFonts w:ascii="Times New Roman" w:eastAsia="宋体" w:hAnsi="Times New Roman" w:cs="Times New Roman"/>
                <w:b/>
                <w:bCs/>
                <w:i/>
                <w:iCs/>
                <w:lang w:eastAsia="zh-CN"/>
              </w:rPr>
              <w:t>M</w:t>
            </w:r>
            <w:r w:rsidRPr="003C13A5">
              <w:rPr>
                <w:rFonts w:ascii="Times New Roman" w:eastAsia="宋体" w:hAnsi="Times New Roman" w:cs="Times New Roman"/>
                <w:b/>
                <w:bCs/>
                <w:vertAlign w:val="subscript"/>
                <w:lang w:eastAsia="zh-CN"/>
              </w:rPr>
              <w:t>n</w:t>
            </w:r>
            <w:r w:rsidRPr="003C13A5">
              <w:rPr>
                <w:rFonts w:ascii="Times New Roman" w:hAnsi="Times New Roman" w:cs="Times New Roman"/>
                <w:b/>
                <w:bCs/>
              </w:rPr>
              <w:t xml:space="preserve"> (g</w:t>
            </w:r>
            <w:r w:rsidRPr="003C13A5">
              <w:rPr>
                <w:rFonts w:ascii="Times New Roman" w:eastAsiaTheme="minorEastAsia" w:hAnsi="Times New Roman" w:cs="Times New Roman"/>
                <w:b/>
                <w:bCs/>
                <w:lang w:eastAsia="zh-CN"/>
              </w:rPr>
              <w:t xml:space="preserve"> </w:t>
            </w:r>
            <w:r w:rsidRPr="003C13A5">
              <w:rPr>
                <w:rFonts w:ascii="Times New Roman" w:hAnsi="Times New Roman" w:cs="Times New Roman"/>
                <w:b/>
                <w:bCs/>
              </w:rPr>
              <w:t>mol</w:t>
            </w:r>
            <w:r w:rsidRPr="003C13A5">
              <w:rPr>
                <w:rFonts w:ascii="Times New Roman" w:eastAsiaTheme="minorEastAsia" w:hAnsi="Times New Roman" w:cs="Times New Roman"/>
                <w:b/>
                <w:bCs/>
                <w:vertAlign w:val="superscript"/>
                <w:lang w:eastAsia="zh-CN"/>
              </w:rPr>
              <w:t>-1</w:t>
            </w:r>
            <w:r w:rsidRPr="003C13A5">
              <w:rPr>
                <w:rFonts w:ascii="Times New Roman" w:hAnsi="Times New Roman" w:cs="Times New Roman"/>
                <w:b/>
                <w:bCs/>
              </w:rPr>
              <w:t>)</w:t>
            </w:r>
          </w:p>
        </w:tc>
        <w:tc>
          <w:tcPr>
            <w:tcW w:w="2160" w:type="dxa"/>
          </w:tcPr>
          <w:p w14:paraId="7AB141BD" w14:textId="77777777" w:rsidR="00C25022" w:rsidRPr="003C13A5" w:rsidRDefault="00000000">
            <w:pPr>
              <w:spacing w:line="360" w:lineRule="auto"/>
              <w:rPr>
                <w:rFonts w:ascii="Times New Roman" w:hAnsi="Times New Roman" w:cs="Times New Roman"/>
                <w:b/>
                <w:bCs/>
              </w:rPr>
            </w:pPr>
            <w:r w:rsidRPr="003C13A5">
              <w:rPr>
                <w:rFonts w:ascii="Times New Roman" w:eastAsia="宋体" w:hAnsi="Times New Roman" w:cs="Times New Roman"/>
                <w:b/>
                <w:bCs/>
                <w:i/>
                <w:iCs/>
                <w:lang w:eastAsia="zh-CN"/>
              </w:rPr>
              <w:t>Đ</w:t>
            </w:r>
            <w:r w:rsidRPr="003C13A5">
              <w:rPr>
                <w:rFonts w:ascii="Times New Roman" w:hAnsi="Times New Roman" w:cs="Times New Roman"/>
                <w:b/>
                <w:bCs/>
              </w:rPr>
              <w:t xml:space="preserve"> (</w:t>
            </w:r>
            <w:r w:rsidRPr="003C13A5">
              <w:rPr>
                <w:rFonts w:ascii="Times New Roman" w:hAnsi="Times New Roman" w:cs="Times New Roman"/>
                <w:b/>
                <w:bCs/>
                <w:i/>
                <w:iCs/>
              </w:rPr>
              <w:t>M</w:t>
            </w:r>
            <w:r w:rsidRPr="003C13A5">
              <w:rPr>
                <w:rFonts w:ascii="Times New Roman" w:hAnsi="Times New Roman" w:cs="Times New Roman"/>
                <w:b/>
                <w:bCs/>
                <w:vertAlign w:val="subscript"/>
              </w:rPr>
              <w:t>w</w:t>
            </w:r>
            <w:r w:rsidRPr="003C13A5">
              <w:rPr>
                <w:rFonts w:ascii="Times New Roman" w:hAnsi="Times New Roman" w:cs="Times New Roman"/>
                <w:b/>
                <w:bCs/>
              </w:rPr>
              <w:t>/</w:t>
            </w:r>
            <w:r w:rsidRPr="003C13A5">
              <w:rPr>
                <w:rFonts w:ascii="Times New Roman" w:hAnsi="Times New Roman" w:cs="Times New Roman"/>
                <w:b/>
                <w:bCs/>
                <w:i/>
                <w:iCs/>
              </w:rPr>
              <w:t>M</w:t>
            </w:r>
            <w:r w:rsidRPr="003C13A5">
              <w:rPr>
                <w:rFonts w:ascii="Times New Roman" w:hAnsi="Times New Roman" w:cs="Times New Roman"/>
                <w:b/>
                <w:bCs/>
                <w:vertAlign w:val="subscript"/>
              </w:rPr>
              <w:t>n</w:t>
            </w:r>
            <w:r w:rsidRPr="003C13A5">
              <w:rPr>
                <w:rFonts w:ascii="Times New Roman" w:hAnsi="Times New Roman" w:cs="Times New Roman"/>
                <w:b/>
                <w:bCs/>
              </w:rPr>
              <w:t>)</w:t>
            </w:r>
          </w:p>
        </w:tc>
      </w:tr>
      <w:tr w:rsidR="00C25022" w:rsidRPr="003C13A5" w14:paraId="3810FD52" w14:textId="77777777">
        <w:tc>
          <w:tcPr>
            <w:tcW w:w="2160" w:type="dxa"/>
          </w:tcPr>
          <w:p w14:paraId="4E462EDB" w14:textId="77777777" w:rsidR="00C25022" w:rsidRPr="003C13A5" w:rsidRDefault="00000000">
            <w:pPr>
              <w:spacing w:line="360" w:lineRule="auto"/>
              <w:rPr>
                <w:rFonts w:ascii="Times New Roman" w:hAnsi="Times New Roman" w:cs="Times New Roman"/>
              </w:rPr>
            </w:pPr>
            <w:r w:rsidRPr="003C13A5">
              <w:rPr>
                <w:rFonts w:ascii="Times New Roman" w:hAnsi="Times New Roman" w:cs="Times New Roman"/>
              </w:rPr>
              <w:t>0 h</w:t>
            </w:r>
          </w:p>
        </w:tc>
        <w:tc>
          <w:tcPr>
            <w:tcW w:w="2160" w:type="dxa"/>
          </w:tcPr>
          <w:p w14:paraId="75807148" w14:textId="77777777" w:rsidR="00C25022" w:rsidRPr="003C13A5" w:rsidRDefault="00000000">
            <w:pPr>
              <w:spacing w:line="360" w:lineRule="auto"/>
              <w:rPr>
                <w:rFonts w:ascii="Times New Roman" w:hAnsi="Times New Roman" w:cs="Times New Roman"/>
              </w:rPr>
            </w:pPr>
            <w:r w:rsidRPr="003C13A5">
              <w:rPr>
                <w:rFonts w:ascii="Times New Roman" w:hAnsi="Times New Roman" w:cs="Times New Roman"/>
              </w:rPr>
              <w:t>Single</w:t>
            </w:r>
          </w:p>
        </w:tc>
        <w:tc>
          <w:tcPr>
            <w:tcW w:w="2160" w:type="dxa"/>
          </w:tcPr>
          <w:p w14:paraId="5B86BC4F" w14:textId="77777777" w:rsidR="00C25022" w:rsidRPr="003C13A5" w:rsidRDefault="00000000">
            <w:pPr>
              <w:spacing w:line="360" w:lineRule="auto"/>
              <w:rPr>
                <w:rFonts w:ascii="Times New Roman" w:hAnsi="Times New Roman" w:cs="Times New Roman"/>
              </w:rPr>
            </w:pPr>
            <w:r w:rsidRPr="003C13A5">
              <w:rPr>
                <w:rFonts w:ascii="Times New Roman" w:hAnsi="Times New Roman" w:cs="Times New Roman"/>
              </w:rPr>
              <w:t>23,900</w:t>
            </w:r>
          </w:p>
        </w:tc>
        <w:tc>
          <w:tcPr>
            <w:tcW w:w="2160" w:type="dxa"/>
          </w:tcPr>
          <w:p w14:paraId="5AF304EE" w14:textId="77777777" w:rsidR="00C25022" w:rsidRPr="003C13A5" w:rsidRDefault="00000000">
            <w:pPr>
              <w:spacing w:line="360" w:lineRule="auto"/>
              <w:rPr>
                <w:rFonts w:ascii="Times New Roman" w:hAnsi="Times New Roman" w:cs="Times New Roman"/>
              </w:rPr>
            </w:pPr>
            <w:r w:rsidRPr="003C13A5">
              <w:rPr>
                <w:rFonts w:ascii="Times New Roman" w:hAnsi="Times New Roman" w:cs="Times New Roman"/>
              </w:rPr>
              <w:t>2.04</w:t>
            </w:r>
          </w:p>
        </w:tc>
      </w:tr>
      <w:tr w:rsidR="00C25022" w:rsidRPr="003C13A5" w14:paraId="7F83EE7B" w14:textId="77777777">
        <w:tc>
          <w:tcPr>
            <w:tcW w:w="2160" w:type="dxa"/>
          </w:tcPr>
          <w:p w14:paraId="7ED30AFA" w14:textId="77777777" w:rsidR="00C25022" w:rsidRPr="003C13A5" w:rsidRDefault="00000000">
            <w:pPr>
              <w:spacing w:line="360" w:lineRule="auto"/>
              <w:rPr>
                <w:rFonts w:ascii="Times New Roman" w:hAnsi="Times New Roman" w:cs="Times New Roman"/>
              </w:rPr>
            </w:pPr>
            <w:r w:rsidRPr="003C13A5">
              <w:rPr>
                <w:rFonts w:ascii="Times New Roman" w:hAnsi="Times New Roman" w:cs="Times New Roman"/>
              </w:rPr>
              <w:t>24 h</w:t>
            </w:r>
          </w:p>
        </w:tc>
        <w:tc>
          <w:tcPr>
            <w:tcW w:w="2160" w:type="dxa"/>
          </w:tcPr>
          <w:p w14:paraId="01591102" w14:textId="77777777" w:rsidR="00C25022" w:rsidRPr="003C13A5" w:rsidRDefault="00000000">
            <w:pPr>
              <w:spacing w:line="360" w:lineRule="auto"/>
              <w:rPr>
                <w:rFonts w:ascii="Times New Roman" w:hAnsi="Times New Roman" w:cs="Times New Roman"/>
              </w:rPr>
            </w:pPr>
            <w:r w:rsidRPr="003C13A5">
              <w:rPr>
                <w:rFonts w:ascii="Times New Roman" w:hAnsi="Times New Roman" w:cs="Times New Roman"/>
              </w:rPr>
              <w:t>1</w:t>
            </w:r>
          </w:p>
        </w:tc>
        <w:tc>
          <w:tcPr>
            <w:tcW w:w="2160" w:type="dxa"/>
          </w:tcPr>
          <w:p w14:paraId="50EE3AB0" w14:textId="77777777" w:rsidR="00C25022" w:rsidRPr="003C13A5" w:rsidRDefault="00000000">
            <w:pPr>
              <w:spacing w:line="360" w:lineRule="auto"/>
              <w:rPr>
                <w:rFonts w:ascii="Times New Roman" w:hAnsi="Times New Roman" w:cs="Times New Roman"/>
              </w:rPr>
            </w:pPr>
            <w:r w:rsidRPr="003C13A5">
              <w:rPr>
                <w:rFonts w:ascii="Times New Roman" w:hAnsi="Times New Roman" w:cs="Times New Roman"/>
              </w:rPr>
              <w:t>10,700</w:t>
            </w:r>
          </w:p>
        </w:tc>
        <w:tc>
          <w:tcPr>
            <w:tcW w:w="2160" w:type="dxa"/>
          </w:tcPr>
          <w:p w14:paraId="5E4E5E49" w14:textId="77777777" w:rsidR="00C25022" w:rsidRPr="003C13A5" w:rsidRDefault="00000000">
            <w:pPr>
              <w:spacing w:line="360" w:lineRule="auto"/>
              <w:rPr>
                <w:rFonts w:ascii="Times New Roman" w:hAnsi="Times New Roman" w:cs="Times New Roman"/>
              </w:rPr>
            </w:pPr>
            <w:r w:rsidRPr="003C13A5">
              <w:rPr>
                <w:rFonts w:ascii="Times New Roman" w:hAnsi="Times New Roman" w:cs="Times New Roman"/>
              </w:rPr>
              <w:t>1.57</w:t>
            </w:r>
          </w:p>
        </w:tc>
      </w:tr>
      <w:tr w:rsidR="00C25022" w:rsidRPr="003C13A5" w14:paraId="7ADCD1B7" w14:textId="77777777">
        <w:tc>
          <w:tcPr>
            <w:tcW w:w="2160" w:type="dxa"/>
          </w:tcPr>
          <w:p w14:paraId="0360EE55" w14:textId="77777777" w:rsidR="00C25022" w:rsidRPr="003C13A5" w:rsidRDefault="00C25022">
            <w:pPr>
              <w:spacing w:line="360" w:lineRule="auto"/>
              <w:rPr>
                <w:rFonts w:ascii="Times New Roman" w:hAnsi="Times New Roman" w:cs="Times New Roman"/>
              </w:rPr>
            </w:pPr>
          </w:p>
        </w:tc>
        <w:tc>
          <w:tcPr>
            <w:tcW w:w="2160" w:type="dxa"/>
          </w:tcPr>
          <w:p w14:paraId="38A3D9EB" w14:textId="77777777" w:rsidR="00C25022" w:rsidRPr="003C13A5" w:rsidRDefault="00000000">
            <w:pPr>
              <w:spacing w:line="360" w:lineRule="auto"/>
              <w:rPr>
                <w:rFonts w:ascii="Times New Roman" w:hAnsi="Times New Roman" w:cs="Times New Roman"/>
              </w:rPr>
            </w:pPr>
            <w:r w:rsidRPr="003C13A5">
              <w:rPr>
                <w:rFonts w:ascii="Times New Roman" w:hAnsi="Times New Roman" w:cs="Times New Roman"/>
              </w:rPr>
              <w:t>2</w:t>
            </w:r>
          </w:p>
        </w:tc>
        <w:tc>
          <w:tcPr>
            <w:tcW w:w="2160" w:type="dxa"/>
          </w:tcPr>
          <w:p w14:paraId="00EBD834" w14:textId="77777777" w:rsidR="00C25022" w:rsidRPr="003C13A5" w:rsidRDefault="00000000">
            <w:pPr>
              <w:spacing w:line="360" w:lineRule="auto"/>
              <w:rPr>
                <w:rFonts w:ascii="Times New Roman" w:hAnsi="Times New Roman" w:cs="Times New Roman"/>
              </w:rPr>
            </w:pPr>
            <w:r w:rsidRPr="003C13A5">
              <w:rPr>
                <w:rFonts w:ascii="Times New Roman" w:hAnsi="Times New Roman" w:cs="Times New Roman"/>
              </w:rPr>
              <w:t>1,800</w:t>
            </w:r>
          </w:p>
        </w:tc>
        <w:tc>
          <w:tcPr>
            <w:tcW w:w="2160" w:type="dxa"/>
          </w:tcPr>
          <w:p w14:paraId="72D1EF78" w14:textId="77777777" w:rsidR="00C25022" w:rsidRPr="003C13A5" w:rsidRDefault="00000000">
            <w:pPr>
              <w:spacing w:line="360" w:lineRule="auto"/>
              <w:rPr>
                <w:rFonts w:ascii="Times New Roman" w:hAnsi="Times New Roman" w:cs="Times New Roman"/>
              </w:rPr>
            </w:pPr>
            <w:r w:rsidRPr="003C13A5">
              <w:rPr>
                <w:rFonts w:ascii="Times New Roman" w:hAnsi="Times New Roman" w:cs="Times New Roman"/>
              </w:rPr>
              <w:t>1.</w:t>
            </w:r>
            <w:r w:rsidRPr="003C13A5">
              <w:rPr>
                <w:rFonts w:ascii="Times New Roman" w:eastAsia="宋体" w:hAnsi="Times New Roman" w:cs="Times New Roman"/>
                <w:lang w:val="en-US" w:eastAsia="zh-CN"/>
              </w:rPr>
              <w:t>1</w:t>
            </w:r>
            <w:r w:rsidRPr="003C13A5">
              <w:rPr>
                <w:rFonts w:ascii="Times New Roman" w:hAnsi="Times New Roman" w:cs="Times New Roman"/>
              </w:rPr>
              <w:t>6</w:t>
            </w:r>
          </w:p>
        </w:tc>
      </w:tr>
      <w:tr w:rsidR="00C25022" w:rsidRPr="003C13A5" w14:paraId="25EF483F" w14:textId="77777777">
        <w:tc>
          <w:tcPr>
            <w:tcW w:w="2160" w:type="dxa"/>
          </w:tcPr>
          <w:p w14:paraId="04666048" w14:textId="77777777" w:rsidR="00C25022" w:rsidRPr="003C13A5" w:rsidRDefault="00000000">
            <w:pPr>
              <w:spacing w:line="360" w:lineRule="auto"/>
              <w:rPr>
                <w:rFonts w:ascii="Times New Roman" w:hAnsi="Times New Roman" w:cs="Times New Roman"/>
              </w:rPr>
            </w:pPr>
            <w:r w:rsidRPr="003C13A5">
              <w:rPr>
                <w:rFonts w:ascii="Times New Roman" w:hAnsi="Times New Roman" w:cs="Times New Roman"/>
              </w:rPr>
              <w:t>48 h</w:t>
            </w:r>
          </w:p>
        </w:tc>
        <w:tc>
          <w:tcPr>
            <w:tcW w:w="2160" w:type="dxa"/>
          </w:tcPr>
          <w:p w14:paraId="668854F0" w14:textId="77777777" w:rsidR="00C25022" w:rsidRPr="003C13A5" w:rsidRDefault="00000000">
            <w:pPr>
              <w:spacing w:line="360" w:lineRule="auto"/>
              <w:rPr>
                <w:rFonts w:ascii="Times New Roman" w:hAnsi="Times New Roman" w:cs="Times New Roman"/>
              </w:rPr>
            </w:pPr>
            <w:r w:rsidRPr="003C13A5">
              <w:rPr>
                <w:rFonts w:ascii="Times New Roman" w:hAnsi="Times New Roman" w:cs="Times New Roman"/>
              </w:rPr>
              <w:t>1</w:t>
            </w:r>
          </w:p>
        </w:tc>
        <w:tc>
          <w:tcPr>
            <w:tcW w:w="2160" w:type="dxa"/>
          </w:tcPr>
          <w:p w14:paraId="172F7087" w14:textId="77777777" w:rsidR="00C25022" w:rsidRPr="003C13A5" w:rsidRDefault="00000000">
            <w:pPr>
              <w:spacing w:line="360" w:lineRule="auto"/>
              <w:rPr>
                <w:rFonts w:ascii="Times New Roman" w:hAnsi="Times New Roman" w:cs="Times New Roman"/>
              </w:rPr>
            </w:pPr>
            <w:r w:rsidRPr="003C13A5">
              <w:rPr>
                <w:rFonts w:ascii="Times New Roman" w:hAnsi="Times New Roman" w:cs="Times New Roman"/>
              </w:rPr>
              <w:t>11,500</w:t>
            </w:r>
          </w:p>
        </w:tc>
        <w:tc>
          <w:tcPr>
            <w:tcW w:w="2160" w:type="dxa"/>
          </w:tcPr>
          <w:p w14:paraId="11FCAFC1" w14:textId="77777777" w:rsidR="00C25022" w:rsidRPr="003C13A5" w:rsidRDefault="00000000">
            <w:pPr>
              <w:spacing w:line="360" w:lineRule="auto"/>
              <w:rPr>
                <w:rFonts w:ascii="Times New Roman" w:hAnsi="Times New Roman" w:cs="Times New Roman"/>
              </w:rPr>
            </w:pPr>
            <w:r w:rsidRPr="003C13A5">
              <w:rPr>
                <w:rFonts w:ascii="Times New Roman" w:hAnsi="Times New Roman" w:cs="Times New Roman"/>
              </w:rPr>
              <w:t>1.48</w:t>
            </w:r>
          </w:p>
        </w:tc>
      </w:tr>
      <w:tr w:rsidR="00C25022" w:rsidRPr="003C13A5" w14:paraId="1A0836C3" w14:textId="77777777">
        <w:tc>
          <w:tcPr>
            <w:tcW w:w="2160" w:type="dxa"/>
          </w:tcPr>
          <w:p w14:paraId="67B35726" w14:textId="77777777" w:rsidR="00C25022" w:rsidRPr="003C13A5" w:rsidRDefault="00C25022">
            <w:pPr>
              <w:spacing w:line="360" w:lineRule="auto"/>
              <w:rPr>
                <w:rFonts w:ascii="Times New Roman" w:hAnsi="Times New Roman" w:cs="Times New Roman"/>
              </w:rPr>
            </w:pPr>
          </w:p>
        </w:tc>
        <w:tc>
          <w:tcPr>
            <w:tcW w:w="2160" w:type="dxa"/>
          </w:tcPr>
          <w:p w14:paraId="66234AD5" w14:textId="77777777" w:rsidR="00C25022" w:rsidRPr="003C13A5" w:rsidRDefault="00000000">
            <w:pPr>
              <w:spacing w:line="360" w:lineRule="auto"/>
              <w:rPr>
                <w:rFonts w:ascii="Times New Roman" w:hAnsi="Times New Roman" w:cs="Times New Roman"/>
              </w:rPr>
            </w:pPr>
            <w:r w:rsidRPr="003C13A5">
              <w:rPr>
                <w:rFonts w:ascii="Times New Roman" w:hAnsi="Times New Roman" w:cs="Times New Roman"/>
              </w:rPr>
              <w:t>2</w:t>
            </w:r>
          </w:p>
        </w:tc>
        <w:tc>
          <w:tcPr>
            <w:tcW w:w="2160" w:type="dxa"/>
          </w:tcPr>
          <w:p w14:paraId="72FABB25" w14:textId="77777777" w:rsidR="00C25022" w:rsidRPr="003C13A5" w:rsidRDefault="00000000">
            <w:pPr>
              <w:spacing w:line="360" w:lineRule="auto"/>
              <w:rPr>
                <w:rFonts w:ascii="Times New Roman" w:hAnsi="Times New Roman" w:cs="Times New Roman"/>
              </w:rPr>
            </w:pPr>
            <w:r w:rsidRPr="003C13A5">
              <w:rPr>
                <w:rFonts w:ascii="Times New Roman" w:hAnsi="Times New Roman" w:cs="Times New Roman"/>
              </w:rPr>
              <w:t>1,700</w:t>
            </w:r>
          </w:p>
        </w:tc>
        <w:tc>
          <w:tcPr>
            <w:tcW w:w="2160" w:type="dxa"/>
          </w:tcPr>
          <w:p w14:paraId="17EA7E9E" w14:textId="77777777" w:rsidR="00C25022" w:rsidRPr="003C13A5" w:rsidRDefault="00000000">
            <w:pPr>
              <w:spacing w:line="360" w:lineRule="auto"/>
              <w:rPr>
                <w:rFonts w:ascii="Times New Roman" w:hAnsi="Times New Roman" w:cs="Times New Roman"/>
              </w:rPr>
            </w:pPr>
            <w:r w:rsidRPr="003C13A5">
              <w:rPr>
                <w:rFonts w:ascii="Times New Roman" w:hAnsi="Times New Roman" w:cs="Times New Roman"/>
              </w:rPr>
              <w:t>1.</w:t>
            </w:r>
            <w:r w:rsidRPr="003C13A5">
              <w:rPr>
                <w:rFonts w:ascii="Times New Roman" w:eastAsia="宋体" w:hAnsi="Times New Roman" w:cs="Times New Roman"/>
                <w:lang w:val="en-US" w:eastAsia="zh-CN"/>
              </w:rPr>
              <w:t>1</w:t>
            </w:r>
            <w:r w:rsidRPr="003C13A5">
              <w:rPr>
                <w:rFonts w:ascii="Times New Roman" w:hAnsi="Times New Roman" w:cs="Times New Roman"/>
              </w:rPr>
              <w:t>5</w:t>
            </w:r>
          </w:p>
        </w:tc>
      </w:tr>
    </w:tbl>
    <w:p w14:paraId="482995A1" w14:textId="0B34317B" w:rsidR="00C25022" w:rsidRPr="003C13A5" w:rsidRDefault="00000000">
      <w:pPr>
        <w:pStyle w:val="MDPI31text"/>
        <w:adjustRightInd/>
        <w:snapToGrid/>
        <w:spacing w:beforeLines="50" w:before="120" w:line="360" w:lineRule="auto"/>
        <w:ind w:firstLine="0"/>
        <w:jc w:val="left"/>
        <w:rPr>
          <w:rFonts w:ascii="Times New Roman" w:eastAsia="宋体" w:hAnsi="Times New Roman"/>
          <w:color w:val="auto"/>
          <w:sz w:val="24"/>
          <w:szCs w:val="24"/>
          <w:lang w:eastAsia="zh-CN"/>
        </w:rPr>
      </w:pPr>
      <w:r w:rsidRPr="003C13A5">
        <w:rPr>
          <w:rFonts w:ascii="Times New Roman" w:eastAsiaTheme="minorEastAsia" w:hAnsi="Times New Roman"/>
          <w:b/>
          <w:bCs/>
          <w:color w:val="auto"/>
          <w:sz w:val="24"/>
          <w:szCs w:val="24"/>
          <w:lang w:eastAsia="zh-CN"/>
        </w:rPr>
        <w:lastRenderedPageBreak/>
        <w:t>Analysis:</w:t>
      </w:r>
      <w:r w:rsidRPr="003C13A5">
        <w:rPr>
          <w:rFonts w:ascii="Times New Roman" w:eastAsiaTheme="minorEastAsia" w:hAnsi="Times New Roman"/>
          <w:color w:val="auto"/>
          <w:sz w:val="24"/>
          <w:szCs w:val="24"/>
          <w:lang w:eastAsia="zh-CN"/>
        </w:rPr>
        <w:t xml:space="preserve"> </w:t>
      </w:r>
      <w:bookmarkStart w:id="75" w:name="OLE_LINK40"/>
      <w:r w:rsidRPr="003C13A5">
        <w:rPr>
          <w:rFonts w:ascii="Times New Roman" w:eastAsia="宋体" w:hAnsi="Times New Roman"/>
          <w:color w:val="auto"/>
          <w:sz w:val="24"/>
          <w:szCs w:val="24"/>
          <w:lang w:eastAsia="zh-CN"/>
        </w:rPr>
        <w:t xml:space="preserve">The evolution of </w:t>
      </w:r>
      <w:r w:rsidRPr="003C13A5">
        <w:rPr>
          <w:rFonts w:ascii="Times New Roman" w:eastAsia="宋体" w:hAnsi="Times New Roman"/>
          <w:i/>
          <w:iCs/>
          <w:color w:val="auto"/>
          <w:sz w:val="24"/>
          <w:szCs w:val="24"/>
          <w:lang w:eastAsia="zh-CN"/>
        </w:rPr>
        <w:t>M</w:t>
      </w:r>
      <w:r w:rsidRPr="003C13A5">
        <w:rPr>
          <w:rFonts w:ascii="Times New Roman" w:eastAsia="宋体" w:hAnsi="Times New Roman"/>
          <w:color w:val="auto"/>
          <w:sz w:val="24"/>
          <w:szCs w:val="24"/>
          <w:vertAlign w:val="subscript"/>
          <w:lang w:eastAsia="zh-CN"/>
        </w:rPr>
        <w:t>n</w:t>
      </w:r>
      <w:r w:rsidRPr="003C13A5">
        <w:rPr>
          <w:rFonts w:ascii="Times New Roman" w:eastAsia="宋体" w:hAnsi="Times New Roman"/>
          <w:color w:val="auto"/>
          <w:sz w:val="24"/>
          <w:szCs w:val="24"/>
          <w:lang w:eastAsia="zh-CN"/>
        </w:rPr>
        <w:t xml:space="preserve"> and </w:t>
      </w:r>
      <w:r w:rsidRPr="003C13A5">
        <w:rPr>
          <w:rFonts w:ascii="Times New Roman" w:eastAsia="宋体" w:hAnsi="Times New Roman"/>
          <w:i/>
          <w:iCs/>
          <w:color w:val="auto"/>
          <w:sz w:val="24"/>
          <w:szCs w:val="24"/>
          <w:lang w:eastAsia="zh-CN"/>
        </w:rPr>
        <w:t>Ð</w:t>
      </w:r>
      <w:r w:rsidRPr="003C13A5">
        <w:rPr>
          <w:rFonts w:ascii="Times New Roman" w:eastAsia="宋体" w:hAnsi="Times New Roman"/>
          <w:color w:val="auto"/>
          <w:sz w:val="24"/>
          <w:szCs w:val="24"/>
          <w:lang w:eastAsia="zh-CN"/>
        </w:rPr>
        <w:t xml:space="preserve"> over time shows progressive cleavage of Si–O bonds, as evidenced by the decrease in molecular weight and the concurrent emergence of a new peak at ~17.5 min (</w:t>
      </w:r>
      <w:r w:rsidRPr="003C13A5">
        <w:rPr>
          <w:rFonts w:ascii="Times New Roman" w:eastAsia="宋体" w:hAnsi="Times New Roman"/>
          <w:i/>
          <w:iCs/>
          <w:color w:val="auto"/>
          <w:sz w:val="24"/>
          <w:szCs w:val="24"/>
          <w:lang w:eastAsia="zh-CN"/>
        </w:rPr>
        <w:t>M</w:t>
      </w:r>
      <w:r w:rsidRPr="003C13A5">
        <w:rPr>
          <w:rFonts w:ascii="Times New Roman" w:eastAsia="宋体" w:hAnsi="Times New Roman"/>
          <w:color w:val="auto"/>
          <w:sz w:val="24"/>
          <w:szCs w:val="24"/>
          <w:vertAlign w:val="subscript"/>
          <w:lang w:eastAsia="zh-CN"/>
        </w:rPr>
        <w:t>n</w:t>
      </w:r>
      <w:r w:rsidRPr="003C13A5">
        <w:rPr>
          <w:rFonts w:ascii="Times New Roman" w:eastAsia="宋体" w:hAnsi="Times New Roman"/>
          <w:color w:val="auto"/>
          <w:sz w:val="24"/>
          <w:szCs w:val="24"/>
          <w:lang w:eastAsia="zh-CN"/>
        </w:rPr>
        <w:t xml:space="preserve"> = 1,700 </w:t>
      </w:r>
      <w:r w:rsidRPr="003C13A5">
        <w:rPr>
          <w:rFonts w:ascii="Times New Roman" w:hAnsi="Times New Roman"/>
          <w:sz w:val="24"/>
          <w:szCs w:val="24"/>
        </w:rPr>
        <w:t>g</w:t>
      </w:r>
      <w:r w:rsidRPr="003C13A5">
        <w:rPr>
          <w:rFonts w:ascii="Times New Roman" w:eastAsiaTheme="minorEastAsia" w:hAnsi="Times New Roman"/>
          <w:sz w:val="24"/>
          <w:szCs w:val="24"/>
          <w:lang w:eastAsia="zh-CN"/>
        </w:rPr>
        <w:t xml:space="preserve"> </w:t>
      </w:r>
      <w:r w:rsidRPr="003C13A5">
        <w:rPr>
          <w:rFonts w:ascii="Times New Roman" w:hAnsi="Times New Roman"/>
          <w:sz w:val="24"/>
          <w:szCs w:val="24"/>
        </w:rPr>
        <w:t>mol</w:t>
      </w:r>
      <w:r w:rsidRPr="003C13A5">
        <w:rPr>
          <w:rFonts w:ascii="Times New Roman" w:eastAsiaTheme="minorEastAsia" w:hAnsi="Times New Roman"/>
          <w:sz w:val="24"/>
          <w:szCs w:val="24"/>
          <w:vertAlign w:val="superscript"/>
          <w:lang w:eastAsia="zh-CN"/>
        </w:rPr>
        <w:t>-1</w:t>
      </w:r>
      <w:r w:rsidRPr="003C13A5">
        <w:rPr>
          <w:rFonts w:ascii="Times New Roman" w:eastAsia="宋体" w:hAnsi="Times New Roman"/>
          <w:color w:val="auto"/>
          <w:sz w:val="24"/>
          <w:szCs w:val="24"/>
          <w:lang w:eastAsia="zh-CN"/>
        </w:rPr>
        <w:t xml:space="preserve">) with a relatively narrow distribution. The high-molecular-weight fraction can be attributed to partially cleaved polymer chains, while the low-molecular-weight fraction arises from short fragments generated by backbone scission. The results indicate that fluoride ions preferentially cleave Si–O linkages while </w:t>
      </w:r>
      <w:proofErr w:type="spellStart"/>
      <w:r w:rsidRPr="003C13A5">
        <w:rPr>
          <w:rFonts w:ascii="Times New Roman" w:eastAsia="宋体" w:hAnsi="Times New Roman"/>
          <w:color w:val="auto"/>
          <w:sz w:val="24"/>
          <w:szCs w:val="24"/>
          <w:lang w:eastAsia="zh-CN"/>
        </w:rPr>
        <w:t>Te</w:t>
      </w:r>
      <w:proofErr w:type="spellEnd"/>
      <w:r w:rsidRPr="003C13A5">
        <w:rPr>
          <w:rFonts w:ascii="Times New Roman" w:eastAsia="宋体" w:hAnsi="Times New Roman"/>
          <w:color w:val="auto"/>
          <w:sz w:val="24"/>
          <w:szCs w:val="24"/>
          <w:lang w:eastAsia="zh-CN"/>
        </w:rPr>
        <w:t xml:space="preserve">–O bonds remain stable. These findings offer </w:t>
      </w:r>
      <w:r w:rsidR="00122D7C">
        <w:rPr>
          <w:rFonts w:ascii="Times New Roman" w:eastAsia="宋体" w:hAnsi="Times New Roman"/>
          <w:color w:val="auto"/>
          <w:sz w:val="24"/>
          <w:szCs w:val="24"/>
          <w:lang w:eastAsia="zh-CN"/>
        </w:rPr>
        <w:t>indirect but compelling evidence</w:t>
      </w:r>
      <w:r w:rsidRPr="003C13A5">
        <w:rPr>
          <w:rFonts w:ascii="Times New Roman" w:eastAsia="宋体" w:hAnsi="Times New Roman"/>
          <w:color w:val="auto"/>
          <w:sz w:val="24"/>
          <w:szCs w:val="24"/>
          <w:lang w:eastAsia="zh-CN"/>
        </w:rPr>
        <w:t xml:space="preserve"> for the formation of </w:t>
      </w:r>
      <w:proofErr w:type="spellStart"/>
      <w:r w:rsidRPr="003C13A5">
        <w:rPr>
          <w:rFonts w:ascii="Times New Roman" w:eastAsia="宋体" w:hAnsi="Times New Roman"/>
          <w:color w:val="auto"/>
          <w:sz w:val="24"/>
          <w:szCs w:val="24"/>
          <w:lang w:eastAsia="zh-CN"/>
        </w:rPr>
        <w:t>Te</w:t>
      </w:r>
      <w:proofErr w:type="spellEnd"/>
      <w:r w:rsidRPr="003C13A5">
        <w:rPr>
          <w:rFonts w:ascii="Times New Roman" w:eastAsia="宋体" w:hAnsi="Times New Roman"/>
          <w:color w:val="auto"/>
          <w:sz w:val="24"/>
          <w:szCs w:val="24"/>
          <w:lang w:eastAsia="zh-CN"/>
        </w:rPr>
        <w:t xml:space="preserve">–O–Si–O </w:t>
      </w:r>
      <w:r w:rsidR="00122D7C">
        <w:rPr>
          <w:rFonts w:ascii="Times New Roman" w:eastAsia="宋体" w:hAnsi="Times New Roman" w:hint="eastAsia"/>
          <w:color w:val="auto"/>
          <w:sz w:val="24"/>
          <w:szCs w:val="24"/>
          <w:lang w:eastAsia="zh-CN"/>
        </w:rPr>
        <w:t>long-chain</w:t>
      </w:r>
      <w:r w:rsidRPr="003C13A5">
        <w:rPr>
          <w:rFonts w:ascii="Times New Roman" w:eastAsia="宋体" w:hAnsi="Times New Roman"/>
          <w:color w:val="auto"/>
          <w:sz w:val="24"/>
          <w:szCs w:val="24"/>
          <w:lang w:eastAsia="zh-CN"/>
        </w:rPr>
        <w:t xml:space="preserve"> within the copolymer backbone.</w:t>
      </w:r>
      <w:bookmarkEnd w:id="75"/>
    </w:p>
    <w:p w14:paraId="7E5E2391" w14:textId="77777777" w:rsidR="00C25022" w:rsidRPr="003C13A5" w:rsidRDefault="00000000">
      <w:pPr>
        <w:pStyle w:val="MDPI31text"/>
        <w:pageBreakBefore/>
        <w:adjustRightInd/>
        <w:snapToGrid/>
        <w:spacing w:beforeLines="50" w:before="120" w:line="360" w:lineRule="auto"/>
        <w:ind w:firstLine="0"/>
        <w:jc w:val="left"/>
        <w:outlineLvl w:val="1"/>
        <w:rPr>
          <w:rFonts w:ascii="Times New Roman" w:eastAsia="宋体" w:hAnsi="Times New Roman"/>
          <w:b/>
          <w:bCs/>
          <w:color w:val="auto"/>
          <w:sz w:val="24"/>
          <w:szCs w:val="24"/>
          <w:lang w:eastAsia="zh-CN"/>
        </w:rPr>
      </w:pPr>
      <w:bookmarkStart w:id="76" w:name="_Toc208932138"/>
      <w:bookmarkEnd w:id="71"/>
      <w:r w:rsidRPr="003C13A5">
        <w:rPr>
          <w:rFonts w:ascii="Times New Roman" w:hAnsi="Times New Roman"/>
          <w:b/>
          <w:bCs/>
          <w:color w:val="auto"/>
          <w:sz w:val="24"/>
          <w:szCs w:val="24"/>
        </w:rPr>
        <w:lastRenderedPageBreak/>
        <w:t>S</w:t>
      </w:r>
      <w:r w:rsidRPr="003C13A5">
        <w:rPr>
          <w:rFonts w:ascii="Times New Roman" w:eastAsia="宋体" w:hAnsi="Times New Roman"/>
          <w:b/>
          <w:bCs/>
          <w:color w:val="auto"/>
          <w:sz w:val="24"/>
          <w:szCs w:val="24"/>
          <w:lang w:eastAsia="zh-CN"/>
        </w:rPr>
        <w:t>3.11 XPS Spectra of PTeSiO-</w:t>
      </w:r>
      <w:proofErr w:type="spellStart"/>
      <w:r w:rsidRPr="003C13A5">
        <w:rPr>
          <w:rFonts w:ascii="Times New Roman" w:eastAsia="宋体" w:hAnsi="Times New Roman"/>
          <w:b/>
          <w:bCs/>
          <w:color w:val="auto"/>
          <w:sz w:val="24"/>
          <w:szCs w:val="24"/>
          <w:lang w:eastAsia="zh-CN"/>
        </w:rPr>
        <w:t>Cx</w:t>
      </w:r>
      <w:bookmarkEnd w:id="76"/>
      <w:proofErr w:type="spellEnd"/>
    </w:p>
    <w:p w14:paraId="7C8768F5" w14:textId="77777777" w:rsidR="00C25022" w:rsidRPr="003C13A5" w:rsidRDefault="00000000">
      <w:pPr>
        <w:pStyle w:val="MDPI31text"/>
        <w:adjustRightInd/>
        <w:snapToGrid/>
        <w:spacing w:beforeLines="50" w:before="120" w:line="360" w:lineRule="auto"/>
        <w:ind w:firstLine="0"/>
        <w:jc w:val="left"/>
        <w:rPr>
          <w:rFonts w:ascii="Times New Roman" w:hAnsi="Times New Roman"/>
          <w:sz w:val="24"/>
          <w:szCs w:val="24"/>
        </w:rPr>
      </w:pPr>
      <w:r w:rsidRPr="003C13A5">
        <w:rPr>
          <w:rFonts w:ascii="Times New Roman" w:hAnsi="Times New Roman"/>
          <w:noProof/>
          <w:sz w:val="24"/>
          <w:szCs w:val="24"/>
        </w:rPr>
        <w:drawing>
          <wp:inline distT="0" distB="0" distL="0" distR="0" wp14:anchorId="091E2D6A" wp14:editId="65C0F74C">
            <wp:extent cx="5355590" cy="4819015"/>
            <wp:effectExtent l="0" t="0" r="0" b="635"/>
            <wp:docPr id="9938811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881125" name="图片 1"/>
                    <pic:cNvPicPr>
                      <a:picLocks noChangeAspect="1"/>
                    </pic:cNvPicPr>
                  </pic:nvPicPr>
                  <pic:blipFill>
                    <a:blip r:embed="rId31"/>
                    <a:stretch>
                      <a:fillRect/>
                    </a:stretch>
                  </pic:blipFill>
                  <pic:spPr>
                    <a:xfrm>
                      <a:off x="0" y="0"/>
                      <a:ext cx="5360334" cy="4823470"/>
                    </a:xfrm>
                    <a:prstGeom prst="rect">
                      <a:avLst/>
                    </a:prstGeom>
                  </pic:spPr>
                </pic:pic>
              </a:graphicData>
            </a:graphic>
          </wp:inline>
        </w:drawing>
      </w:r>
    </w:p>
    <w:p w14:paraId="71D285CC" w14:textId="7A1488A2" w:rsidR="00C25022" w:rsidRPr="003C13A5" w:rsidRDefault="00000000">
      <w:pPr>
        <w:snapToGrid w:val="0"/>
        <w:spacing w:beforeLines="50" w:before="120" w:line="360" w:lineRule="auto"/>
        <w:rPr>
          <w:rFonts w:eastAsiaTheme="minorEastAsia"/>
          <w:lang w:eastAsia="zh-CN"/>
        </w:rPr>
      </w:pPr>
      <w:bookmarkStart w:id="77" w:name="OLE_LINK87"/>
      <w:r w:rsidRPr="003C13A5">
        <w:rPr>
          <w:rFonts w:eastAsiaTheme="minorEastAsia"/>
          <w:b/>
          <w:bCs/>
          <w:lang w:eastAsia="zh-CN"/>
        </w:rPr>
        <w:t>Figure</w:t>
      </w:r>
      <w:r w:rsidRPr="003C13A5">
        <w:rPr>
          <w:rFonts w:eastAsiaTheme="minorEastAsia"/>
          <w:b/>
          <w:bCs/>
          <w:lang w:val="en-US" w:eastAsia="zh-CN"/>
        </w:rPr>
        <w:t xml:space="preserve"> S21.</w:t>
      </w:r>
      <w:r w:rsidRPr="003C13A5">
        <w:t xml:space="preserve"> </w:t>
      </w:r>
      <w:r w:rsidR="00D610EC" w:rsidRPr="00D610EC">
        <w:rPr>
          <w:rFonts w:eastAsiaTheme="minorEastAsia"/>
          <w:lang w:eastAsia="zh-CN"/>
        </w:rPr>
        <w:t>XPS characterization of PTeSiO–Cx copolymers and comparison with PTeO–C12 (Te–O–only backbone).</w:t>
      </w:r>
    </w:p>
    <w:p w14:paraId="3463DA9F" w14:textId="77777777" w:rsidR="00C25022" w:rsidRPr="003C13A5" w:rsidRDefault="00000000">
      <w:pPr>
        <w:snapToGrid w:val="0"/>
        <w:spacing w:beforeLines="50" w:before="120" w:line="360" w:lineRule="auto"/>
      </w:pPr>
      <w:r w:rsidRPr="003C13A5">
        <w:rPr>
          <w:b/>
          <w:bCs/>
        </w:rPr>
        <w:t>a,</w:t>
      </w:r>
      <w:r w:rsidRPr="003C13A5">
        <w:t xml:space="preserve"> </w:t>
      </w:r>
      <w:r w:rsidRPr="003C13A5">
        <w:rPr>
          <w:rFonts w:eastAsiaTheme="minorEastAsia"/>
          <w:lang w:eastAsia="zh-CN"/>
        </w:rPr>
        <w:t xml:space="preserve">Full </w:t>
      </w:r>
      <w:r w:rsidRPr="003C13A5">
        <w:t xml:space="preserve">XPS spectra reveal </w:t>
      </w:r>
      <w:r w:rsidRPr="003C13A5">
        <w:rPr>
          <w:rFonts w:eastAsiaTheme="minorEastAsia"/>
          <w:lang w:eastAsia="zh-CN"/>
        </w:rPr>
        <w:t xml:space="preserve">the </w:t>
      </w:r>
      <w:r w:rsidRPr="003C13A5">
        <w:t>elemental composition</w:t>
      </w:r>
      <w:r w:rsidRPr="003C13A5">
        <w:rPr>
          <w:rFonts w:eastAsiaTheme="minorEastAsia"/>
          <w:lang w:eastAsia="zh-CN"/>
        </w:rPr>
        <w:t>s</w:t>
      </w:r>
      <w:r w:rsidRPr="003C13A5">
        <w:t xml:space="preserve"> of PTeSiO–Cx (</w:t>
      </w:r>
      <w:r w:rsidRPr="003C13A5">
        <w:rPr>
          <w:rFonts w:eastAsiaTheme="minorEastAsia"/>
          <w:lang w:eastAsia="zh-CN"/>
        </w:rPr>
        <w:t xml:space="preserve">including </w:t>
      </w:r>
      <w:r w:rsidRPr="003C13A5">
        <w:t>Si, Te, O, C) and PTeO (</w:t>
      </w:r>
      <w:r w:rsidRPr="003C13A5">
        <w:rPr>
          <w:rFonts w:eastAsiaTheme="minorEastAsia"/>
          <w:lang w:eastAsia="zh-CN"/>
        </w:rPr>
        <w:t xml:space="preserve">only </w:t>
      </w:r>
      <w:r w:rsidRPr="003C13A5">
        <w:t>Te, O, C).</w:t>
      </w:r>
    </w:p>
    <w:p w14:paraId="75C6D4CF" w14:textId="77777777" w:rsidR="00C25022" w:rsidRPr="003C13A5" w:rsidRDefault="00000000">
      <w:pPr>
        <w:snapToGrid w:val="0"/>
        <w:spacing w:beforeLines="50" w:before="120" w:line="360" w:lineRule="auto"/>
      </w:pPr>
      <w:bookmarkStart w:id="78" w:name="OLE_LINK25"/>
      <w:r w:rsidRPr="003C13A5">
        <w:rPr>
          <w:b/>
          <w:bCs/>
        </w:rPr>
        <w:t>b,</w:t>
      </w:r>
      <w:r w:rsidRPr="003C13A5">
        <w:t xml:space="preserve"> High-resolution Te 3d spectra of PTeSiO–C4, –C8, and –C12, showing consistent binding energies of Te–O linkages comparable to those in PTeO.</w:t>
      </w:r>
    </w:p>
    <w:p w14:paraId="67DEFB3D" w14:textId="496A085F" w:rsidR="00C25022" w:rsidRPr="003C13A5" w:rsidRDefault="00000000">
      <w:pPr>
        <w:snapToGrid w:val="0"/>
        <w:spacing w:beforeLines="50" w:before="120" w:line="360" w:lineRule="auto"/>
      </w:pPr>
      <w:bookmarkStart w:id="79" w:name="OLE_LINK63"/>
      <w:bookmarkEnd w:id="78"/>
      <w:r w:rsidRPr="003C13A5">
        <w:rPr>
          <w:b/>
          <w:bCs/>
        </w:rPr>
        <w:t>c,</w:t>
      </w:r>
      <w:r w:rsidRPr="003C13A5">
        <w:t xml:space="preserve"> High-resolution Si 2p spectra </w:t>
      </w:r>
      <w:r w:rsidRPr="003C13A5">
        <w:rPr>
          <w:rFonts w:eastAsiaTheme="minorEastAsia"/>
          <w:lang w:eastAsia="zh-CN"/>
        </w:rPr>
        <w:t xml:space="preserve">of </w:t>
      </w:r>
      <w:r w:rsidRPr="003C13A5">
        <w:t>PTeSiO–C</w:t>
      </w:r>
      <w:r w:rsidRPr="003C13A5">
        <w:rPr>
          <w:rFonts w:eastAsiaTheme="minorEastAsia"/>
          <w:lang w:eastAsia="zh-CN"/>
        </w:rPr>
        <w:t xml:space="preserve">4, </w:t>
      </w:r>
      <w:r w:rsidRPr="003C13A5">
        <w:t>–</w:t>
      </w:r>
      <w:r w:rsidRPr="003C13A5">
        <w:rPr>
          <w:rFonts w:eastAsiaTheme="minorEastAsia"/>
          <w:lang w:eastAsia="zh-CN"/>
        </w:rPr>
        <w:t>C8</w:t>
      </w:r>
      <w:r w:rsidR="00EB2412" w:rsidRPr="003C13A5">
        <w:rPr>
          <w:rFonts w:eastAsiaTheme="minorEastAsia"/>
          <w:lang w:eastAsia="zh-CN"/>
        </w:rPr>
        <w:t xml:space="preserve"> and</w:t>
      </w:r>
      <w:r w:rsidRPr="003C13A5">
        <w:rPr>
          <w:rFonts w:eastAsiaTheme="minorEastAsia"/>
          <w:lang w:eastAsia="zh-CN"/>
        </w:rPr>
        <w:t xml:space="preserve"> </w:t>
      </w:r>
      <w:r w:rsidRPr="003C13A5">
        <w:t>–</w:t>
      </w:r>
      <w:r w:rsidRPr="003C13A5">
        <w:rPr>
          <w:rFonts w:eastAsiaTheme="minorEastAsia"/>
          <w:lang w:eastAsia="zh-CN"/>
        </w:rPr>
        <w:t>C12</w:t>
      </w:r>
      <w:r w:rsidR="00EB2412" w:rsidRPr="003C13A5">
        <w:rPr>
          <w:rFonts w:eastAsiaTheme="minorEastAsia"/>
          <w:lang w:eastAsia="zh-CN"/>
        </w:rPr>
        <w:t>, compared with PTeO (Si-free control), showing characteristic Si–O binding energies that confirm the incorporation of siloxane segments in PTeSiO.</w:t>
      </w:r>
    </w:p>
    <w:p w14:paraId="70593EAE" w14:textId="77777777" w:rsidR="00C25022" w:rsidRPr="003C13A5" w:rsidRDefault="00000000">
      <w:pPr>
        <w:snapToGrid w:val="0"/>
        <w:spacing w:beforeLines="50" w:before="120" w:line="360" w:lineRule="auto"/>
      </w:pPr>
      <w:bookmarkStart w:id="80" w:name="OLE_LINK24"/>
      <w:bookmarkEnd w:id="79"/>
      <w:r w:rsidRPr="003C13A5">
        <w:rPr>
          <w:b/>
          <w:bCs/>
        </w:rPr>
        <w:t xml:space="preserve">d–e, </w:t>
      </w:r>
      <w:r w:rsidRPr="003C13A5">
        <w:rPr>
          <w:rFonts w:eastAsiaTheme="minorEastAsia"/>
          <w:lang w:eastAsia="zh-CN"/>
        </w:rPr>
        <w:t>P</w:t>
      </w:r>
      <w:r w:rsidRPr="003C13A5">
        <w:t xml:space="preserve">eak deconvolution </w:t>
      </w:r>
      <w:r w:rsidRPr="003C13A5">
        <w:rPr>
          <w:rFonts w:eastAsiaTheme="minorEastAsia"/>
          <w:lang w:eastAsia="zh-CN"/>
        </w:rPr>
        <w:t>for h</w:t>
      </w:r>
      <w:r w:rsidRPr="003C13A5">
        <w:t>igh-resolution Te 3d and Si 2p XPS spectra of</w:t>
      </w:r>
      <w:r w:rsidRPr="003C13A5">
        <w:rPr>
          <w:rFonts w:eastAsiaTheme="minorEastAsia"/>
          <w:lang w:eastAsia="zh-CN"/>
        </w:rPr>
        <w:t xml:space="preserve"> PTeSiO-C4</w:t>
      </w:r>
      <w:r w:rsidRPr="003C13A5">
        <w:t>, showing Te</w:t>
      </w:r>
      <w:r w:rsidRPr="003C13A5">
        <w:rPr>
          <w:rFonts w:eastAsiaTheme="minorEastAsia"/>
          <w:vertAlign w:val="superscript"/>
          <w:lang w:eastAsia="zh-CN"/>
        </w:rPr>
        <w:t>4+</w:t>
      </w:r>
      <w:r w:rsidRPr="003C13A5">
        <w:t>/Te–O/Te–C and Si–O/–Si(CH</w:t>
      </w:r>
      <w:r w:rsidRPr="003C13A5">
        <w:rPr>
          <w:rFonts w:eastAsiaTheme="minorEastAsia"/>
          <w:vertAlign w:val="subscript"/>
          <w:lang w:eastAsia="zh-CN"/>
        </w:rPr>
        <w:t>3</w:t>
      </w:r>
      <w:r w:rsidRPr="003C13A5">
        <w:t>)</w:t>
      </w:r>
      <w:r w:rsidRPr="003C13A5">
        <w:rPr>
          <w:rFonts w:eastAsiaTheme="minorEastAsia"/>
          <w:vertAlign w:val="subscript"/>
          <w:lang w:eastAsia="zh-CN"/>
        </w:rPr>
        <w:t>2</w:t>
      </w:r>
      <w:r w:rsidRPr="003C13A5">
        <w:t xml:space="preserve"> species, </w:t>
      </w:r>
      <w:r w:rsidRPr="003C13A5">
        <w:rPr>
          <w:rFonts w:eastAsiaTheme="minorEastAsia"/>
          <w:lang w:eastAsia="zh-CN"/>
        </w:rPr>
        <w:t xml:space="preserve">supporting the </w:t>
      </w:r>
      <w:r w:rsidRPr="003C13A5">
        <w:t>copolymer backbone.</w:t>
      </w:r>
    </w:p>
    <w:p w14:paraId="2AC68C27" w14:textId="77777777" w:rsidR="00C25022" w:rsidRPr="003C13A5" w:rsidRDefault="00000000">
      <w:pPr>
        <w:pStyle w:val="MDPI31text"/>
        <w:pageBreakBefore/>
        <w:spacing w:beforeLines="50" w:before="120" w:line="360" w:lineRule="auto"/>
        <w:ind w:firstLine="0"/>
        <w:jc w:val="left"/>
        <w:outlineLvl w:val="1"/>
        <w:rPr>
          <w:rFonts w:ascii="Times New Roman" w:eastAsiaTheme="minorEastAsia" w:hAnsi="Times New Roman"/>
          <w:b/>
          <w:bCs/>
          <w:color w:val="auto"/>
          <w:sz w:val="24"/>
          <w:szCs w:val="24"/>
          <w:lang w:eastAsia="zh-CN"/>
        </w:rPr>
      </w:pPr>
      <w:bookmarkStart w:id="81" w:name="_Toc208932139"/>
      <w:bookmarkEnd w:id="77"/>
      <w:bookmarkEnd w:id="80"/>
      <w:r w:rsidRPr="003C13A5">
        <w:rPr>
          <w:rFonts w:ascii="Times New Roman" w:eastAsiaTheme="minorEastAsia" w:hAnsi="Times New Roman"/>
          <w:b/>
          <w:bCs/>
          <w:color w:val="auto"/>
          <w:sz w:val="24"/>
          <w:szCs w:val="24"/>
          <w:lang w:eastAsia="zh-CN"/>
        </w:rPr>
        <w:lastRenderedPageBreak/>
        <w:t>S3.12 FTIR Spectroscopy</w:t>
      </w:r>
      <w:bookmarkEnd w:id="81"/>
    </w:p>
    <w:p w14:paraId="1DFB8039" w14:textId="77777777" w:rsidR="00C25022" w:rsidRPr="003C13A5" w:rsidRDefault="00000000">
      <w:pPr>
        <w:pStyle w:val="MDPI31text"/>
        <w:adjustRightInd/>
        <w:snapToGrid/>
        <w:spacing w:beforeLines="50" w:before="120" w:line="360" w:lineRule="auto"/>
        <w:ind w:firstLine="0"/>
        <w:jc w:val="left"/>
        <w:rPr>
          <w:rFonts w:ascii="Times New Roman" w:eastAsiaTheme="minorEastAsia" w:hAnsi="Times New Roman"/>
          <w:color w:val="auto"/>
          <w:sz w:val="24"/>
          <w:szCs w:val="24"/>
          <w:lang w:eastAsia="zh-CN"/>
        </w:rPr>
      </w:pPr>
      <w:r w:rsidRPr="003C13A5">
        <w:rPr>
          <w:rFonts w:ascii="Times New Roman" w:eastAsiaTheme="minorEastAsia" w:hAnsi="Times New Roman"/>
          <w:noProof/>
          <w:color w:val="auto"/>
          <w:sz w:val="24"/>
          <w:szCs w:val="24"/>
          <w:lang w:eastAsia="zh-CN"/>
        </w:rPr>
        <w:drawing>
          <wp:inline distT="0" distB="0" distL="114300" distR="114300" wp14:anchorId="36DC1CDD" wp14:editId="354C2699">
            <wp:extent cx="3549015" cy="2121535"/>
            <wp:effectExtent l="0" t="0" r="13335" b="12065"/>
            <wp:docPr id="16" name="图片 16" descr="2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2111111"/>
                    <pic:cNvPicPr>
                      <a:picLocks noChangeAspect="1"/>
                    </pic:cNvPicPr>
                  </pic:nvPicPr>
                  <pic:blipFill>
                    <a:blip r:embed="rId32"/>
                    <a:stretch>
                      <a:fillRect/>
                    </a:stretch>
                  </pic:blipFill>
                  <pic:spPr>
                    <a:xfrm>
                      <a:off x="0" y="0"/>
                      <a:ext cx="3549015" cy="2121535"/>
                    </a:xfrm>
                    <a:prstGeom prst="rect">
                      <a:avLst/>
                    </a:prstGeom>
                  </pic:spPr>
                </pic:pic>
              </a:graphicData>
            </a:graphic>
          </wp:inline>
        </w:drawing>
      </w:r>
    </w:p>
    <w:p w14:paraId="5472CC32" w14:textId="77777777" w:rsidR="00C25022" w:rsidRPr="003C13A5" w:rsidRDefault="00000000">
      <w:pPr>
        <w:pStyle w:val="MDPI31text"/>
        <w:adjustRightInd/>
        <w:snapToGrid/>
        <w:spacing w:beforeLines="50" w:before="120" w:line="360" w:lineRule="auto"/>
        <w:ind w:firstLine="0"/>
        <w:jc w:val="left"/>
        <w:rPr>
          <w:rFonts w:ascii="Times New Roman" w:eastAsiaTheme="minorEastAsia" w:hAnsi="Times New Roman"/>
          <w:color w:val="auto"/>
          <w:sz w:val="24"/>
          <w:szCs w:val="24"/>
          <w:lang w:eastAsia="zh-CN"/>
        </w:rPr>
      </w:pPr>
      <w:r w:rsidRPr="003C13A5">
        <w:rPr>
          <w:rFonts w:ascii="Times New Roman" w:eastAsiaTheme="minorEastAsia" w:hAnsi="Times New Roman"/>
          <w:b/>
          <w:bCs/>
          <w:color w:val="auto"/>
          <w:sz w:val="24"/>
          <w:szCs w:val="24"/>
          <w:lang w:eastAsia="zh-CN"/>
        </w:rPr>
        <w:t>Figure S22.</w:t>
      </w:r>
      <w:r w:rsidRPr="003C13A5">
        <w:rPr>
          <w:rFonts w:ascii="Times New Roman" w:eastAsiaTheme="minorEastAsia" w:hAnsi="Times New Roman"/>
          <w:color w:val="auto"/>
          <w:sz w:val="24"/>
          <w:szCs w:val="24"/>
          <w:lang w:eastAsia="zh-CN"/>
        </w:rPr>
        <w:t xml:space="preserve"> FTIR characteristics of PTeSiO–C4.</w:t>
      </w:r>
    </w:p>
    <w:p w14:paraId="53106A90" w14:textId="659661D1" w:rsidR="00C25022" w:rsidRPr="003C13A5" w:rsidRDefault="00000000">
      <w:pPr>
        <w:pStyle w:val="MDPI31text"/>
        <w:adjustRightInd/>
        <w:snapToGrid/>
        <w:spacing w:beforeLines="50" w:before="120" w:line="360" w:lineRule="auto"/>
        <w:ind w:firstLine="0"/>
        <w:jc w:val="left"/>
        <w:rPr>
          <w:rFonts w:ascii="Times New Roman" w:eastAsiaTheme="minorEastAsia" w:hAnsi="Times New Roman"/>
          <w:color w:val="auto"/>
          <w:sz w:val="24"/>
          <w:szCs w:val="24"/>
          <w:lang w:eastAsia="zh-CN"/>
        </w:rPr>
      </w:pPr>
      <w:r w:rsidRPr="003C13A5">
        <w:rPr>
          <w:rFonts w:ascii="Times New Roman" w:eastAsiaTheme="minorEastAsia" w:hAnsi="Times New Roman"/>
          <w:color w:val="auto"/>
          <w:sz w:val="24"/>
          <w:szCs w:val="24"/>
          <w:lang w:eastAsia="zh-CN"/>
        </w:rPr>
        <w:t>A broad absorption band between 3200–3600 cm</w:t>
      </w:r>
      <w:r w:rsidRPr="003C13A5">
        <w:rPr>
          <w:rFonts w:ascii="Times New Roman" w:eastAsiaTheme="minorEastAsia" w:hAnsi="Times New Roman"/>
          <w:color w:val="auto"/>
          <w:sz w:val="24"/>
          <w:szCs w:val="24"/>
          <w:vertAlign w:val="superscript"/>
          <w:lang w:eastAsia="zh-CN"/>
        </w:rPr>
        <w:t>-1</w:t>
      </w:r>
      <w:r w:rsidRPr="003C13A5">
        <w:rPr>
          <w:rFonts w:ascii="Times New Roman" w:eastAsiaTheme="minorEastAsia" w:hAnsi="Times New Roman"/>
          <w:color w:val="auto"/>
          <w:sz w:val="24"/>
          <w:szCs w:val="24"/>
          <w:lang w:eastAsia="zh-CN"/>
        </w:rPr>
        <w:t xml:space="preserve"> corresponds to O–H stretching, indicating terminal -OH groups on PTeSiO. The peak at 1087 cm</w:t>
      </w:r>
      <w:r w:rsidRPr="003C13A5">
        <w:rPr>
          <w:rFonts w:ascii="Times New Roman" w:eastAsiaTheme="minorEastAsia" w:hAnsi="Times New Roman"/>
          <w:color w:val="auto"/>
          <w:sz w:val="24"/>
          <w:szCs w:val="24"/>
          <w:vertAlign w:val="superscript"/>
          <w:lang w:eastAsia="zh-CN"/>
        </w:rPr>
        <w:t>-1</w:t>
      </w:r>
      <w:r w:rsidRPr="003C13A5">
        <w:rPr>
          <w:rFonts w:ascii="Times New Roman" w:eastAsiaTheme="minorEastAsia" w:hAnsi="Times New Roman"/>
          <w:color w:val="auto"/>
          <w:sz w:val="24"/>
          <w:szCs w:val="24"/>
          <w:lang w:eastAsia="zh-CN"/>
        </w:rPr>
        <w:t xml:space="preserve"> is assigned to asymmetric stretching of Si–O–Si linkages</w:t>
      </w:r>
      <w:r w:rsidRPr="003040DD">
        <w:rPr>
          <w:rFonts w:ascii="Times New Roman" w:eastAsiaTheme="minorEastAsia" w:hAnsi="Times New Roman"/>
          <w:color w:val="auto"/>
          <w:sz w:val="24"/>
          <w:szCs w:val="24"/>
          <w:vertAlign w:val="superscript"/>
          <w:lang w:eastAsia="zh-CN"/>
        </w:rPr>
        <w:fldChar w:fldCharType="begin"/>
      </w:r>
      <w:r w:rsidRPr="003040DD">
        <w:rPr>
          <w:rFonts w:ascii="Times New Roman" w:eastAsiaTheme="minorEastAsia" w:hAnsi="Times New Roman"/>
          <w:color w:val="auto"/>
          <w:sz w:val="24"/>
          <w:szCs w:val="24"/>
          <w:vertAlign w:val="superscript"/>
          <w:lang w:eastAsia="zh-CN"/>
        </w:rPr>
        <w:instrText xml:space="preserve"> ADDIN NE.Ref.{6EB88CCC-CE31-43E2-9FC8-C728B420DEB4}</w:instrText>
      </w:r>
      <w:r w:rsidRPr="003040DD">
        <w:rPr>
          <w:rFonts w:ascii="Times New Roman" w:eastAsiaTheme="minorEastAsia" w:hAnsi="Times New Roman"/>
          <w:color w:val="auto"/>
          <w:sz w:val="24"/>
          <w:szCs w:val="24"/>
          <w:vertAlign w:val="superscript"/>
          <w:lang w:eastAsia="zh-CN"/>
        </w:rPr>
        <w:fldChar w:fldCharType="separate"/>
      </w:r>
      <w:r w:rsidR="00AE16B9" w:rsidRPr="003040DD">
        <w:rPr>
          <w:rFonts w:ascii="Times New Roman" w:eastAsia="宋体" w:hAnsi="Times New Roman"/>
          <w:color w:val="080000"/>
          <w:sz w:val="24"/>
          <w:szCs w:val="24"/>
          <w:vertAlign w:val="superscript"/>
          <w:lang w:eastAsia="zh-CN"/>
        </w:rPr>
        <w:t>12</w:t>
      </w:r>
      <w:r w:rsidRPr="003040DD">
        <w:rPr>
          <w:rFonts w:ascii="Times New Roman" w:eastAsiaTheme="minorEastAsia" w:hAnsi="Times New Roman"/>
          <w:color w:val="auto"/>
          <w:sz w:val="24"/>
          <w:szCs w:val="24"/>
          <w:vertAlign w:val="superscript"/>
          <w:lang w:eastAsia="zh-CN"/>
        </w:rPr>
        <w:fldChar w:fldCharType="end"/>
      </w:r>
      <w:r w:rsidRPr="003C13A5">
        <w:rPr>
          <w:rFonts w:ascii="Times New Roman" w:eastAsiaTheme="minorEastAsia" w:hAnsi="Times New Roman"/>
          <w:color w:val="auto"/>
          <w:sz w:val="24"/>
          <w:szCs w:val="24"/>
          <w:lang w:eastAsia="zh-CN"/>
        </w:rPr>
        <w:t>, while a strong absorption at 602 cm</w:t>
      </w:r>
      <w:r w:rsidRPr="003C13A5">
        <w:rPr>
          <w:rFonts w:ascii="Times New Roman" w:eastAsiaTheme="minorEastAsia" w:hAnsi="Times New Roman"/>
          <w:color w:val="auto"/>
          <w:sz w:val="24"/>
          <w:szCs w:val="24"/>
          <w:vertAlign w:val="superscript"/>
          <w:lang w:eastAsia="zh-CN"/>
        </w:rPr>
        <w:t>-1</w:t>
      </w:r>
      <w:r w:rsidRPr="003C13A5">
        <w:rPr>
          <w:rFonts w:ascii="Times New Roman" w:eastAsiaTheme="minorEastAsia" w:hAnsi="Times New Roman"/>
          <w:color w:val="auto"/>
          <w:sz w:val="24"/>
          <w:szCs w:val="24"/>
          <w:lang w:eastAsia="zh-CN"/>
        </w:rPr>
        <w:t xml:space="preserve"> corresponds to </w:t>
      </w:r>
      <w:proofErr w:type="spellStart"/>
      <w:r w:rsidRPr="003C13A5">
        <w:rPr>
          <w:rFonts w:ascii="Times New Roman" w:eastAsiaTheme="minorEastAsia" w:hAnsi="Times New Roman"/>
          <w:color w:val="auto"/>
          <w:sz w:val="24"/>
          <w:szCs w:val="24"/>
          <w:lang w:eastAsia="zh-CN"/>
        </w:rPr>
        <w:t>Te</w:t>
      </w:r>
      <w:proofErr w:type="spellEnd"/>
      <w:r w:rsidRPr="003C13A5">
        <w:rPr>
          <w:rFonts w:ascii="Times New Roman" w:eastAsiaTheme="minorEastAsia" w:hAnsi="Times New Roman"/>
          <w:color w:val="auto"/>
          <w:sz w:val="24"/>
          <w:szCs w:val="24"/>
          <w:lang w:eastAsia="zh-CN"/>
        </w:rPr>
        <w:t xml:space="preserve">–O stretching of </w:t>
      </w:r>
      <w:proofErr w:type="spellStart"/>
      <w:r w:rsidRPr="003C13A5">
        <w:rPr>
          <w:rFonts w:ascii="Times New Roman" w:eastAsiaTheme="minorEastAsia" w:hAnsi="Times New Roman"/>
          <w:color w:val="auto"/>
          <w:sz w:val="24"/>
          <w:szCs w:val="24"/>
          <w:lang w:eastAsia="zh-CN"/>
        </w:rPr>
        <w:t>organotelluroxide</w:t>
      </w:r>
      <w:proofErr w:type="spellEnd"/>
      <w:r w:rsidRPr="003C13A5">
        <w:rPr>
          <w:rFonts w:ascii="Times New Roman" w:eastAsiaTheme="minorEastAsia" w:hAnsi="Times New Roman"/>
          <w:color w:val="auto"/>
          <w:sz w:val="24"/>
          <w:szCs w:val="24"/>
          <w:lang w:eastAsia="zh-CN"/>
        </w:rPr>
        <w:t xml:space="preserve"> units.</w:t>
      </w:r>
      <w:r w:rsidRPr="003040DD">
        <w:rPr>
          <w:rFonts w:ascii="Times New Roman" w:eastAsiaTheme="minorEastAsia" w:hAnsi="Times New Roman"/>
          <w:color w:val="auto"/>
          <w:sz w:val="24"/>
          <w:szCs w:val="24"/>
          <w:vertAlign w:val="superscript"/>
          <w:lang w:eastAsia="zh-CN"/>
        </w:rPr>
        <w:fldChar w:fldCharType="begin"/>
      </w:r>
      <w:r w:rsidRPr="003040DD">
        <w:rPr>
          <w:rFonts w:ascii="Times New Roman" w:eastAsiaTheme="minorEastAsia" w:hAnsi="Times New Roman"/>
          <w:color w:val="auto"/>
          <w:sz w:val="24"/>
          <w:szCs w:val="24"/>
          <w:vertAlign w:val="superscript"/>
          <w:lang w:eastAsia="zh-CN"/>
        </w:rPr>
        <w:instrText xml:space="preserve"> ADDIN NE.Ref.{CC46022C-D16D-44A1-BF49-86D4632F9FB3}</w:instrText>
      </w:r>
      <w:r w:rsidRPr="003040DD">
        <w:rPr>
          <w:rFonts w:ascii="Times New Roman" w:eastAsiaTheme="minorEastAsia" w:hAnsi="Times New Roman"/>
          <w:color w:val="auto"/>
          <w:sz w:val="24"/>
          <w:szCs w:val="24"/>
          <w:vertAlign w:val="superscript"/>
          <w:lang w:eastAsia="zh-CN"/>
        </w:rPr>
        <w:fldChar w:fldCharType="separate"/>
      </w:r>
      <w:r w:rsidR="00AE16B9" w:rsidRPr="003040DD">
        <w:rPr>
          <w:rFonts w:ascii="Times New Roman" w:eastAsia="宋体" w:hAnsi="Times New Roman"/>
          <w:color w:val="080000"/>
          <w:sz w:val="24"/>
          <w:szCs w:val="24"/>
          <w:vertAlign w:val="superscript"/>
          <w:lang w:eastAsia="zh-CN"/>
        </w:rPr>
        <w:t>13</w:t>
      </w:r>
      <w:r w:rsidRPr="003040DD">
        <w:rPr>
          <w:rFonts w:ascii="Times New Roman" w:eastAsiaTheme="minorEastAsia" w:hAnsi="Times New Roman"/>
          <w:color w:val="auto"/>
          <w:sz w:val="24"/>
          <w:szCs w:val="24"/>
          <w:vertAlign w:val="superscript"/>
          <w:lang w:eastAsia="zh-CN"/>
        </w:rPr>
        <w:fldChar w:fldCharType="end"/>
      </w:r>
      <w:r w:rsidRPr="003C13A5">
        <w:rPr>
          <w:rFonts w:ascii="Times New Roman" w:eastAsiaTheme="minorEastAsia" w:hAnsi="Times New Roman"/>
          <w:color w:val="auto"/>
          <w:sz w:val="24"/>
          <w:szCs w:val="24"/>
          <w:lang w:eastAsia="zh-CN"/>
        </w:rPr>
        <w:t xml:space="preserve"> Additional bands at 2800–3000 cm</w:t>
      </w:r>
      <w:r w:rsidRPr="003C13A5">
        <w:rPr>
          <w:rFonts w:ascii="Times New Roman" w:eastAsiaTheme="minorEastAsia" w:hAnsi="Times New Roman"/>
          <w:color w:val="auto"/>
          <w:sz w:val="24"/>
          <w:szCs w:val="24"/>
          <w:vertAlign w:val="superscript"/>
          <w:lang w:eastAsia="zh-CN"/>
        </w:rPr>
        <w:t>-1</w:t>
      </w:r>
      <w:r w:rsidRPr="003C13A5">
        <w:rPr>
          <w:rFonts w:ascii="Times New Roman" w:eastAsiaTheme="minorEastAsia" w:hAnsi="Times New Roman"/>
          <w:color w:val="auto"/>
          <w:sz w:val="24"/>
          <w:szCs w:val="24"/>
          <w:lang w:eastAsia="zh-CN"/>
        </w:rPr>
        <w:t xml:space="preserve"> arise from aliphatic C–H stretching in the side chains.</w:t>
      </w:r>
    </w:p>
    <w:p w14:paraId="37D4EC55" w14:textId="77777777" w:rsidR="00C25022" w:rsidRPr="003C13A5" w:rsidRDefault="00000000">
      <w:pPr>
        <w:pStyle w:val="MDPI31text"/>
        <w:pageBreakBefore/>
        <w:spacing w:beforeLines="50" w:before="120" w:line="360" w:lineRule="auto"/>
        <w:ind w:firstLine="0"/>
        <w:jc w:val="left"/>
        <w:outlineLvl w:val="1"/>
        <w:rPr>
          <w:rFonts w:ascii="Times New Roman" w:eastAsiaTheme="minorEastAsia" w:hAnsi="Times New Roman"/>
          <w:b/>
          <w:bCs/>
          <w:color w:val="auto"/>
          <w:sz w:val="24"/>
          <w:szCs w:val="24"/>
          <w:lang w:eastAsia="zh-CN"/>
        </w:rPr>
      </w:pPr>
      <w:bookmarkStart w:id="82" w:name="_Toc208932140"/>
      <w:r w:rsidRPr="003C13A5">
        <w:rPr>
          <w:rFonts w:ascii="Times New Roman" w:eastAsiaTheme="minorEastAsia" w:hAnsi="Times New Roman"/>
          <w:b/>
          <w:bCs/>
          <w:color w:val="auto"/>
          <w:sz w:val="24"/>
          <w:szCs w:val="24"/>
          <w:lang w:eastAsia="zh-CN"/>
        </w:rPr>
        <w:lastRenderedPageBreak/>
        <w:t>S3.13 Raman Spectroscopy</w:t>
      </w:r>
      <w:bookmarkEnd w:id="82"/>
    </w:p>
    <w:p w14:paraId="7E7B406F" w14:textId="77777777" w:rsidR="00C25022" w:rsidRPr="003C13A5" w:rsidRDefault="00000000">
      <w:pPr>
        <w:pStyle w:val="MDPI31text"/>
        <w:adjustRightInd/>
        <w:snapToGrid/>
        <w:spacing w:beforeLines="50" w:before="120" w:line="360" w:lineRule="auto"/>
        <w:ind w:firstLine="0"/>
        <w:jc w:val="left"/>
        <w:rPr>
          <w:rFonts w:ascii="Times New Roman" w:eastAsiaTheme="minorEastAsia" w:hAnsi="Times New Roman"/>
          <w:color w:val="auto"/>
          <w:sz w:val="24"/>
          <w:szCs w:val="24"/>
          <w:lang w:eastAsia="zh-CN"/>
        </w:rPr>
      </w:pPr>
      <w:r w:rsidRPr="003C13A5">
        <w:rPr>
          <w:rFonts w:ascii="Times New Roman" w:eastAsiaTheme="minorEastAsia" w:hAnsi="Times New Roman"/>
          <w:noProof/>
          <w:color w:val="auto"/>
          <w:sz w:val="24"/>
          <w:szCs w:val="24"/>
          <w:lang w:eastAsia="zh-CN"/>
        </w:rPr>
        <w:drawing>
          <wp:inline distT="0" distB="0" distL="114300" distR="114300" wp14:anchorId="45718D07" wp14:editId="303C3064">
            <wp:extent cx="3564890" cy="2143125"/>
            <wp:effectExtent l="0" t="0" r="16510" b="9525"/>
            <wp:docPr id="14" name="图片 14" descr="2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211111"/>
                    <pic:cNvPicPr>
                      <a:picLocks noChangeAspect="1"/>
                    </pic:cNvPicPr>
                  </pic:nvPicPr>
                  <pic:blipFill>
                    <a:blip r:embed="rId33"/>
                    <a:stretch>
                      <a:fillRect/>
                    </a:stretch>
                  </pic:blipFill>
                  <pic:spPr>
                    <a:xfrm>
                      <a:off x="0" y="0"/>
                      <a:ext cx="3564890" cy="2143125"/>
                    </a:xfrm>
                    <a:prstGeom prst="rect">
                      <a:avLst/>
                    </a:prstGeom>
                  </pic:spPr>
                </pic:pic>
              </a:graphicData>
            </a:graphic>
          </wp:inline>
        </w:drawing>
      </w:r>
    </w:p>
    <w:p w14:paraId="5963CE12" w14:textId="77777777" w:rsidR="00C25022" w:rsidRPr="003C13A5" w:rsidRDefault="00000000">
      <w:pPr>
        <w:pStyle w:val="MDPI31text"/>
        <w:adjustRightInd/>
        <w:snapToGrid/>
        <w:spacing w:beforeLines="50" w:before="120" w:line="360" w:lineRule="auto"/>
        <w:ind w:firstLine="0"/>
        <w:jc w:val="left"/>
        <w:rPr>
          <w:rFonts w:ascii="Times New Roman" w:eastAsiaTheme="minorEastAsia" w:hAnsi="Times New Roman"/>
          <w:color w:val="auto"/>
          <w:sz w:val="24"/>
          <w:szCs w:val="24"/>
          <w:lang w:eastAsia="zh-CN"/>
        </w:rPr>
      </w:pPr>
      <w:r w:rsidRPr="003C13A5">
        <w:rPr>
          <w:rFonts w:ascii="Times New Roman" w:eastAsiaTheme="minorEastAsia" w:hAnsi="Times New Roman"/>
          <w:b/>
          <w:bCs/>
          <w:color w:val="auto"/>
          <w:sz w:val="24"/>
          <w:szCs w:val="24"/>
          <w:lang w:eastAsia="zh-CN"/>
        </w:rPr>
        <w:t xml:space="preserve">Figure S23. </w:t>
      </w:r>
      <w:r w:rsidRPr="003C13A5">
        <w:rPr>
          <w:rFonts w:ascii="Times New Roman" w:eastAsiaTheme="minorEastAsia" w:hAnsi="Times New Roman"/>
          <w:color w:val="auto"/>
          <w:sz w:val="24"/>
          <w:szCs w:val="24"/>
          <w:lang w:eastAsia="zh-CN"/>
        </w:rPr>
        <w:t>Raman characteristics of PTeSiO-C4.</w:t>
      </w:r>
    </w:p>
    <w:p w14:paraId="64E56A2B" w14:textId="77777777" w:rsidR="00C25022" w:rsidRPr="003C13A5" w:rsidRDefault="00000000">
      <w:pPr>
        <w:pStyle w:val="MDPI31text"/>
        <w:adjustRightInd/>
        <w:snapToGrid/>
        <w:spacing w:beforeLines="50" w:before="120" w:line="360" w:lineRule="auto"/>
        <w:ind w:firstLine="0"/>
        <w:jc w:val="left"/>
        <w:rPr>
          <w:rFonts w:ascii="Times New Roman" w:eastAsiaTheme="minorEastAsia" w:hAnsi="Times New Roman"/>
          <w:color w:val="auto"/>
          <w:sz w:val="24"/>
          <w:szCs w:val="24"/>
          <w:lang w:eastAsia="zh-CN"/>
        </w:rPr>
      </w:pPr>
      <w:r w:rsidRPr="003C13A5">
        <w:rPr>
          <w:rFonts w:ascii="Times New Roman" w:eastAsiaTheme="minorEastAsia" w:hAnsi="Times New Roman"/>
          <w:color w:val="auto"/>
          <w:sz w:val="24"/>
          <w:szCs w:val="24"/>
          <w:lang w:eastAsia="zh-CN"/>
        </w:rPr>
        <w:t>The spectrum shows vibrational features consistent with the FTIR data. A prominent band at 591 cm</w:t>
      </w:r>
      <w:r w:rsidRPr="003C13A5">
        <w:rPr>
          <w:rFonts w:ascii="Times New Roman" w:eastAsiaTheme="minorEastAsia" w:hAnsi="Times New Roman"/>
          <w:color w:val="auto"/>
          <w:sz w:val="24"/>
          <w:szCs w:val="24"/>
          <w:vertAlign w:val="superscript"/>
          <w:lang w:eastAsia="zh-CN"/>
        </w:rPr>
        <w:t>-1</w:t>
      </w:r>
      <w:r w:rsidRPr="003C13A5">
        <w:rPr>
          <w:rFonts w:ascii="Times New Roman" w:eastAsiaTheme="minorEastAsia" w:hAnsi="Times New Roman"/>
          <w:color w:val="auto"/>
          <w:sz w:val="24"/>
          <w:szCs w:val="24"/>
          <w:lang w:eastAsia="zh-CN"/>
        </w:rPr>
        <w:t xml:space="preserve"> is attributed to </w:t>
      </w:r>
      <w:proofErr w:type="spellStart"/>
      <w:r w:rsidRPr="003C13A5">
        <w:rPr>
          <w:rFonts w:ascii="Times New Roman" w:eastAsiaTheme="minorEastAsia" w:hAnsi="Times New Roman"/>
          <w:color w:val="auto"/>
          <w:sz w:val="24"/>
          <w:szCs w:val="24"/>
          <w:lang w:eastAsia="zh-CN"/>
        </w:rPr>
        <w:t>Te</w:t>
      </w:r>
      <w:proofErr w:type="spellEnd"/>
      <w:r w:rsidRPr="003C13A5">
        <w:rPr>
          <w:rFonts w:ascii="Times New Roman" w:eastAsiaTheme="minorEastAsia" w:hAnsi="Times New Roman"/>
          <w:color w:val="auto"/>
          <w:sz w:val="24"/>
          <w:szCs w:val="24"/>
          <w:lang w:eastAsia="zh-CN"/>
        </w:rPr>
        <w:t xml:space="preserve">–O stretching vibration, whose strong Raman intensity reflects the high polarizability of the </w:t>
      </w:r>
      <w:proofErr w:type="spellStart"/>
      <w:r w:rsidRPr="003C13A5">
        <w:rPr>
          <w:rFonts w:ascii="Times New Roman" w:eastAsiaTheme="minorEastAsia" w:hAnsi="Times New Roman"/>
          <w:color w:val="auto"/>
          <w:sz w:val="24"/>
          <w:szCs w:val="24"/>
          <w:lang w:eastAsia="zh-CN"/>
        </w:rPr>
        <w:t>Te</w:t>
      </w:r>
      <w:proofErr w:type="spellEnd"/>
      <w:r w:rsidRPr="003C13A5">
        <w:rPr>
          <w:rFonts w:ascii="Times New Roman" w:eastAsiaTheme="minorEastAsia" w:hAnsi="Times New Roman"/>
          <w:color w:val="auto"/>
          <w:sz w:val="24"/>
          <w:szCs w:val="24"/>
          <w:lang w:eastAsia="zh-CN"/>
        </w:rPr>
        <w:t>–O bond. The Si–O–Si asymmetric stretch near 1085 cm</w:t>
      </w:r>
      <w:r w:rsidRPr="003C13A5">
        <w:rPr>
          <w:rFonts w:ascii="Times New Roman" w:eastAsiaTheme="minorEastAsia" w:hAnsi="Times New Roman"/>
          <w:color w:val="auto"/>
          <w:sz w:val="24"/>
          <w:szCs w:val="24"/>
          <w:vertAlign w:val="superscript"/>
          <w:lang w:eastAsia="zh-CN"/>
        </w:rPr>
        <w:t>-1</w:t>
      </w:r>
      <w:r w:rsidRPr="003C13A5">
        <w:rPr>
          <w:rFonts w:ascii="Times New Roman" w:eastAsiaTheme="minorEastAsia" w:hAnsi="Times New Roman"/>
          <w:color w:val="auto"/>
          <w:sz w:val="24"/>
          <w:szCs w:val="24"/>
          <w:lang w:eastAsia="zh-CN"/>
        </w:rPr>
        <w:t xml:space="preserve"> is weak in Raman but prominent in IR, in line with the selection rules: IR activity follows changes in dipole moment, whereas Raman activity requires changes in molecular polarizability. Bands in the 2800–3000 cm</w:t>
      </w:r>
      <w:r w:rsidRPr="003C13A5">
        <w:rPr>
          <w:rFonts w:ascii="Times New Roman" w:eastAsiaTheme="minorEastAsia" w:hAnsi="Times New Roman"/>
          <w:color w:val="auto"/>
          <w:sz w:val="24"/>
          <w:szCs w:val="24"/>
          <w:vertAlign w:val="superscript"/>
          <w:lang w:eastAsia="zh-CN"/>
        </w:rPr>
        <w:t>-1</w:t>
      </w:r>
      <w:r w:rsidRPr="003C13A5">
        <w:rPr>
          <w:rFonts w:ascii="Times New Roman" w:eastAsiaTheme="minorEastAsia" w:hAnsi="Times New Roman"/>
          <w:color w:val="auto"/>
          <w:sz w:val="24"/>
          <w:szCs w:val="24"/>
          <w:lang w:eastAsia="zh-CN"/>
        </w:rPr>
        <w:t xml:space="preserve"> region arise from aliphatic C–H stretching.</w:t>
      </w:r>
    </w:p>
    <w:p w14:paraId="5026E776" w14:textId="77777777" w:rsidR="00C25022" w:rsidRPr="003C13A5" w:rsidRDefault="00000000">
      <w:pPr>
        <w:pStyle w:val="MDPI31text"/>
        <w:pageBreakBefore/>
        <w:adjustRightInd/>
        <w:snapToGrid/>
        <w:spacing w:beforeLines="50" w:before="120" w:line="360" w:lineRule="auto"/>
        <w:ind w:firstLine="0"/>
        <w:jc w:val="left"/>
        <w:outlineLvl w:val="0"/>
        <w:rPr>
          <w:rFonts w:ascii="Times New Roman" w:eastAsiaTheme="minorEastAsia" w:hAnsi="Times New Roman"/>
          <w:b/>
          <w:bCs/>
          <w:color w:val="auto"/>
          <w:sz w:val="24"/>
          <w:szCs w:val="24"/>
          <w:lang w:eastAsia="zh-CN"/>
        </w:rPr>
      </w:pPr>
      <w:bookmarkStart w:id="83" w:name="_Toc208932141"/>
      <w:bookmarkStart w:id="84" w:name="OLE_LINK53"/>
      <w:r w:rsidRPr="003C13A5">
        <w:rPr>
          <w:rFonts w:ascii="Times New Roman" w:eastAsiaTheme="minorEastAsia" w:hAnsi="Times New Roman"/>
          <w:b/>
          <w:bCs/>
          <w:color w:val="auto"/>
          <w:sz w:val="24"/>
          <w:szCs w:val="24"/>
          <w:lang w:eastAsia="zh-CN"/>
        </w:rPr>
        <w:lastRenderedPageBreak/>
        <w:t>S4. General Material Properties</w:t>
      </w:r>
      <w:bookmarkEnd w:id="83"/>
    </w:p>
    <w:p w14:paraId="7F8A6CA9" w14:textId="77777777" w:rsidR="00C25022" w:rsidRPr="003C13A5" w:rsidRDefault="00000000">
      <w:pPr>
        <w:pStyle w:val="MDPI31text"/>
        <w:adjustRightInd/>
        <w:snapToGrid/>
        <w:spacing w:beforeLines="50" w:before="120" w:line="360" w:lineRule="auto"/>
        <w:ind w:firstLine="0"/>
        <w:jc w:val="left"/>
        <w:outlineLvl w:val="1"/>
        <w:rPr>
          <w:rFonts w:ascii="Times New Roman" w:eastAsia="宋体" w:hAnsi="Times New Roman"/>
          <w:b/>
          <w:bCs/>
          <w:color w:val="auto"/>
          <w:sz w:val="24"/>
          <w:szCs w:val="24"/>
          <w:lang w:eastAsia="zh-CN"/>
        </w:rPr>
      </w:pPr>
      <w:bookmarkStart w:id="85" w:name="_Toc208932142"/>
      <w:bookmarkStart w:id="86" w:name="OLE_LINK50"/>
      <w:r w:rsidRPr="003C13A5">
        <w:rPr>
          <w:rFonts w:ascii="Times New Roman" w:hAnsi="Times New Roman"/>
          <w:b/>
          <w:bCs/>
          <w:color w:val="auto"/>
          <w:sz w:val="24"/>
          <w:szCs w:val="24"/>
        </w:rPr>
        <w:t>S</w:t>
      </w:r>
      <w:r w:rsidRPr="003C13A5">
        <w:rPr>
          <w:rFonts w:ascii="Times New Roman" w:eastAsia="宋体" w:hAnsi="Times New Roman"/>
          <w:b/>
          <w:bCs/>
          <w:color w:val="auto"/>
          <w:sz w:val="24"/>
          <w:szCs w:val="24"/>
          <w:lang w:eastAsia="zh-CN"/>
        </w:rPr>
        <w:t>4</w:t>
      </w:r>
      <w:r w:rsidRPr="003C13A5">
        <w:rPr>
          <w:rFonts w:ascii="Times New Roman" w:hAnsi="Times New Roman"/>
          <w:b/>
          <w:bCs/>
          <w:color w:val="auto"/>
          <w:sz w:val="24"/>
          <w:szCs w:val="24"/>
        </w:rPr>
        <w:t>.</w:t>
      </w:r>
      <w:r w:rsidRPr="003C13A5">
        <w:rPr>
          <w:rFonts w:ascii="Times New Roman" w:eastAsia="宋体" w:hAnsi="Times New Roman"/>
          <w:b/>
          <w:bCs/>
          <w:color w:val="auto"/>
          <w:sz w:val="24"/>
          <w:szCs w:val="24"/>
          <w:lang w:eastAsia="zh-CN"/>
        </w:rPr>
        <w:t xml:space="preserve">1 Polymer Physics of </w:t>
      </w:r>
      <w:proofErr w:type="spellStart"/>
      <w:r w:rsidRPr="003C13A5">
        <w:rPr>
          <w:rFonts w:ascii="Times New Roman" w:eastAsia="宋体" w:hAnsi="Times New Roman"/>
          <w:b/>
          <w:bCs/>
          <w:color w:val="auto"/>
          <w:sz w:val="24"/>
          <w:szCs w:val="24"/>
          <w:lang w:eastAsia="zh-CN"/>
        </w:rPr>
        <w:t>Te</w:t>
      </w:r>
      <w:proofErr w:type="spellEnd"/>
      <w:r w:rsidRPr="003C13A5">
        <w:rPr>
          <w:rFonts w:ascii="Times New Roman" w:eastAsia="宋体" w:hAnsi="Times New Roman"/>
          <w:b/>
          <w:bCs/>
          <w:color w:val="auto"/>
          <w:sz w:val="24"/>
          <w:szCs w:val="24"/>
          <w:lang w:eastAsia="zh-CN"/>
        </w:rPr>
        <w:t>–O–Si–O Chains Compared with PDMS</w:t>
      </w:r>
      <w:bookmarkEnd w:id="85"/>
    </w:p>
    <w:p w14:paraId="7C778494" w14:textId="77777777" w:rsidR="00C25022" w:rsidRPr="003C13A5" w:rsidRDefault="00000000">
      <w:pPr>
        <w:pStyle w:val="Tableofcontents"/>
        <w:spacing w:beforeLines="50" w:before="120"/>
        <w:jc w:val="left"/>
        <w:rPr>
          <w:rFonts w:eastAsiaTheme="minorEastAsia"/>
          <w:lang w:eastAsia="zh-CN"/>
        </w:rPr>
      </w:pPr>
      <w:r w:rsidRPr="003C13A5">
        <w:t xml:space="preserve">At the molecular level, </w:t>
      </w:r>
      <w:bookmarkStart w:id="87" w:name="_Hlk206177348"/>
      <w:r w:rsidRPr="003C13A5">
        <w:t>polymer chain conformations</w:t>
      </w:r>
      <w:bookmarkEnd w:id="87"/>
      <w:r w:rsidRPr="003C13A5">
        <w:t xml:space="preserve"> are fundamentally dictated by their backbone architectures—particularly bond lengths, angles, and rotational barriers—which govern large-scale chain flexibility and entanglement. </w:t>
      </w:r>
      <w:bookmarkStart w:id="88" w:name="_Hlk205916680"/>
      <w:r w:rsidRPr="003C13A5">
        <w:t xml:space="preserve">To elucidate how the hetero-chain on modulating these behaviors, we constructed a physical model of </w:t>
      </w:r>
      <w:proofErr w:type="spellStart"/>
      <w:r w:rsidRPr="003C13A5">
        <w:t>Te</w:t>
      </w:r>
      <w:proofErr w:type="spellEnd"/>
      <w:r w:rsidRPr="003C13A5">
        <w:t>–O–Si–O hetero-chains, and compare them quantitatively with the well-established Si–O–Si frameworks</w:t>
      </w:r>
      <w:bookmarkEnd w:id="88"/>
      <w:r w:rsidRPr="003C13A5">
        <w:rPr>
          <w:rFonts w:eastAsia="宋体"/>
          <w:lang w:eastAsia="zh-CN"/>
        </w:rPr>
        <w:t xml:space="preserve">. All data sources are provided in S4.1–S4.3, and overall results s are summarized in </w:t>
      </w:r>
      <w:r w:rsidRPr="003C13A5">
        <w:rPr>
          <w:rFonts w:eastAsia="宋体"/>
          <w:b/>
          <w:bCs/>
          <w:lang w:eastAsia="zh-CN"/>
        </w:rPr>
        <w:t>Table S4</w:t>
      </w:r>
      <w:r w:rsidRPr="003C13A5">
        <w:rPr>
          <w:rFonts w:eastAsia="宋体"/>
          <w:lang w:eastAsia="zh-CN"/>
        </w:rPr>
        <w:t>.</w:t>
      </w:r>
    </w:p>
    <w:p w14:paraId="10262545" w14:textId="77777777" w:rsidR="00C25022" w:rsidRPr="003C13A5" w:rsidRDefault="00000000">
      <w:pPr>
        <w:pStyle w:val="Tableofcontents"/>
        <w:spacing w:beforeLines="50" w:before="120"/>
        <w:jc w:val="left"/>
        <w:rPr>
          <w:b/>
          <w:bCs/>
        </w:rPr>
      </w:pPr>
      <w:bookmarkStart w:id="89" w:name="OLE_LINK52"/>
      <w:r w:rsidRPr="003C13A5">
        <w:rPr>
          <w:b/>
          <w:bCs/>
        </w:rPr>
        <w:t xml:space="preserve">Table </w:t>
      </w:r>
      <w:r w:rsidRPr="003C13A5">
        <w:rPr>
          <w:rFonts w:eastAsiaTheme="minorEastAsia"/>
          <w:b/>
          <w:bCs/>
          <w:lang w:eastAsia="zh-CN"/>
        </w:rPr>
        <w:t>S4</w:t>
      </w:r>
      <w:r w:rsidRPr="003C13A5">
        <w:rPr>
          <w:rFonts w:eastAsia="宋体"/>
          <w:b/>
          <w:bCs/>
          <w:lang w:eastAsia="zh-CN"/>
        </w:rPr>
        <w:t xml:space="preserve"> | </w:t>
      </w:r>
      <w:r w:rsidRPr="003C13A5">
        <w:rPr>
          <w:b/>
          <w:bCs/>
        </w:rPr>
        <w:t xml:space="preserve">Structural parameters of PDMS and </w:t>
      </w:r>
      <w:proofErr w:type="spellStart"/>
      <w:r w:rsidRPr="003C13A5">
        <w:rPr>
          <w:b/>
          <w:bCs/>
        </w:rPr>
        <w:t>Te</w:t>
      </w:r>
      <w:proofErr w:type="spellEnd"/>
      <w:r w:rsidRPr="003C13A5">
        <w:rPr>
          <w:b/>
          <w:bCs/>
        </w:rPr>
        <w:t>–O–Si–O copolymers</w:t>
      </w:r>
    </w:p>
    <w:tbl>
      <w:tblPr>
        <w:tblW w:w="4996" w:type="pct"/>
        <w:jc w:val="center"/>
        <w:tblLook w:val="04A0" w:firstRow="1" w:lastRow="0" w:firstColumn="1" w:lastColumn="0" w:noHBand="0" w:noVBand="1"/>
      </w:tblPr>
      <w:tblGrid>
        <w:gridCol w:w="3525"/>
        <w:gridCol w:w="2551"/>
        <w:gridCol w:w="2933"/>
      </w:tblGrid>
      <w:tr w:rsidR="00C25022" w:rsidRPr="003C13A5" w14:paraId="4912269B" w14:textId="77777777">
        <w:trPr>
          <w:jc w:val="center"/>
        </w:trPr>
        <w:tc>
          <w:tcPr>
            <w:tcW w:w="1956" w:type="pct"/>
            <w:tcBorders>
              <w:top w:val="single" w:sz="4" w:space="0" w:color="auto"/>
              <w:left w:val="single" w:sz="4" w:space="0" w:color="auto"/>
              <w:bottom w:val="single" w:sz="4" w:space="0" w:color="auto"/>
              <w:right w:val="single" w:sz="4" w:space="0" w:color="auto"/>
            </w:tcBorders>
          </w:tcPr>
          <w:p w14:paraId="22707327" w14:textId="77777777" w:rsidR="00C25022" w:rsidRPr="003C13A5" w:rsidRDefault="00000000">
            <w:pPr>
              <w:pStyle w:val="Tableofcontents"/>
              <w:jc w:val="left"/>
            </w:pPr>
            <w:r w:rsidRPr="003C13A5">
              <w:t>Property</w:t>
            </w:r>
          </w:p>
        </w:tc>
        <w:tc>
          <w:tcPr>
            <w:tcW w:w="1416" w:type="pct"/>
            <w:tcBorders>
              <w:top w:val="single" w:sz="4" w:space="0" w:color="auto"/>
              <w:left w:val="single" w:sz="4" w:space="0" w:color="auto"/>
              <w:bottom w:val="single" w:sz="4" w:space="0" w:color="auto"/>
              <w:right w:val="single" w:sz="4" w:space="0" w:color="auto"/>
            </w:tcBorders>
          </w:tcPr>
          <w:p w14:paraId="4EFE63A7" w14:textId="77777777" w:rsidR="00C25022" w:rsidRPr="003C13A5" w:rsidRDefault="00000000">
            <w:pPr>
              <w:pStyle w:val="Tableofcontents"/>
              <w:jc w:val="left"/>
              <w:rPr>
                <w:rFonts w:eastAsiaTheme="minorEastAsia"/>
                <w:lang w:eastAsia="zh-CN"/>
              </w:rPr>
            </w:pPr>
            <w:r w:rsidRPr="003C13A5">
              <w:t>PDMS (Si–O–Si)</w:t>
            </w:r>
          </w:p>
        </w:tc>
        <w:tc>
          <w:tcPr>
            <w:tcW w:w="1628" w:type="pct"/>
            <w:tcBorders>
              <w:top w:val="single" w:sz="4" w:space="0" w:color="auto"/>
              <w:left w:val="single" w:sz="4" w:space="0" w:color="auto"/>
              <w:bottom w:val="single" w:sz="4" w:space="0" w:color="auto"/>
              <w:right w:val="single" w:sz="4" w:space="0" w:color="auto"/>
            </w:tcBorders>
          </w:tcPr>
          <w:p w14:paraId="1041D842" w14:textId="77777777" w:rsidR="00C25022" w:rsidRPr="003C13A5" w:rsidRDefault="00000000">
            <w:pPr>
              <w:pStyle w:val="Tableofcontents"/>
              <w:jc w:val="left"/>
            </w:pPr>
            <w:proofErr w:type="spellStart"/>
            <w:r w:rsidRPr="003C13A5">
              <w:t>Te</w:t>
            </w:r>
            <w:proofErr w:type="spellEnd"/>
            <w:r w:rsidRPr="003C13A5">
              <w:t>–O–Si–O Polymer</w:t>
            </w:r>
          </w:p>
        </w:tc>
      </w:tr>
      <w:tr w:rsidR="00C25022" w:rsidRPr="003C13A5" w14:paraId="14EE8D80" w14:textId="77777777">
        <w:trPr>
          <w:jc w:val="center"/>
        </w:trPr>
        <w:tc>
          <w:tcPr>
            <w:tcW w:w="1956" w:type="pct"/>
            <w:tcBorders>
              <w:top w:val="single" w:sz="4" w:space="0" w:color="auto"/>
              <w:left w:val="single" w:sz="4" w:space="0" w:color="auto"/>
              <w:bottom w:val="single" w:sz="4" w:space="0" w:color="auto"/>
              <w:right w:val="single" w:sz="4" w:space="0" w:color="auto"/>
            </w:tcBorders>
          </w:tcPr>
          <w:p w14:paraId="585FDEDA" w14:textId="77777777" w:rsidR="00C25022" w:rsidRPr="003C13A5" w:rsidRDefault="00000000">
            <w:pPr>
              <w:pStyle w:val="Tableofcontents"/>
              <w:jc w:val="left"/>
            </w:pPr>
            <w:r w:rsidRPr="003C13A5">
              <w:t>Bond length (Å)</w:t>
            </w:r>
          </w:p>
        </w:tc>
        <w:tc>
          <w:tcPr>
            <w:tcW w:w="1416" w:type="pct"/>
            <w:tcBorders>
              <w:top w:val="single" w:sz="4" w:space="0" w:color="auto"/>
              <w:left w:val="single" w:sz="4" w:space="0" w:color="auto"/>
              <w:bottom w:val="single" w:sz="4" w:space="0" w:color="auto"/>
              <w:right w:val="single" w:sz="4" w:space="0" w:color="auto"/>
            </w:tcBorders>
          </w:tcPr>
          <w:p w14:paraId="70F5232A" w14:textId="77777777" w:rsidR="00C25022" w:rsidRPr="003C13A5" w:rsidRDefault="00000000">
            <w:pPr>
              <w:pStyle w:val="Tableofcontents"/>
              <w:jc w:val="left"/>
            </w:pPr>
            <w:r w:rsidRPr="003C13A5">
              <w:t>~1.62 (Si–O)</w:t>
            </w:r>
          </w:p>
        </w:tc>
        <w:tc>
          <w:tcPr>
            <w:tcW w:w="1628" w:type="pct"/>
            <w:tcBorders>
              <w:top w:val="single" w:sz="4" w:space="0" w:color="auto"/>
              <w:left w:val="single" w:sz="4" w:space="0" w:color="auto"/>
              <w:bottom w:val="single" w:sz="4" w:space="0" w:color="auto"/>
              <w:right w:val="single" w:sz="4" w:space="0" w:color="auto"/>
            </w:tcBorders>
          </w:tcPr>
          <w:p w14:paraId="0752F786" w14:textId="77777777" w:rsidR="00C25022" w:rsidRPr="003C13A5" w:rsidRDefault="00000000">
            <w:pPr>
              <w:pStyle w:val="Tableofcontents"/>
              <w:jc w:val="left"/>
            </w:pPr>
            <w:r w:rsidRPr="003C13A5">
              <w:t>~1.6</w:t>
            </w:r>
            <w:r w:rsidRPr="003C13A5">
              <w:rPr>
                <w:rFonts w:eastAsiaTheme="minorEastAsia"/>
                <w:lang w:eastAsia="zh-CN"/>
              </w:rPr>
              <w:t>7</w:t>
            </w:r>
            <w:r w:rsidRPr="003C13A5">
              <w:t xml:space="preserve"> (Si–O), ~</w:t>
            </w:r>
            <w:r w:rsidRPr="003C13A5">
              <w:rPr>
                <w:rFonts w:eastAsiaTheme="minorEastAsia"/>
                <w:lang w:eastAsia="zh-CN"/>
              </w:rPr>
              <w:t>2.12</w:t>
            </w:r>
            <w:r w:rsidRPr="003C13A5">
              <w:t xml:space="preserve"> (</w:t>
            </w:r>
            <w:proofErr w:type="spellStart"/>
            <w:r w:rsidRPr="003C13A5">
              <w:t>Te</w:t>
            </w:r>
            <w:proofErr w:type="spellEnd"/>
            <w:r w:rsidRPr="003C13A5">
              <w:t>–O)</w:t>
            </w:r>
          </w:p>
        </w:tc>
      </w:tr>
      <w:tr w:rsidR="00C25022" w:rsidRPr="003C13A5" w14:paraId="7986936C" w14:textId="77777777">
        <w:trPr>
          <w:jc w:val="center"/>
        </w:trPr>
        <w:tc>
          <w:tcPr>
            <w:tcW w:w="1956" w:type="pct"/>
            <w:tcBorders>
              <w:top w:val="single" w:sz="4" w:space="0" w:color="auto"/>
              <w:left w:val="single" w:sz="4" w:space="0" w:color="auto"/>
              <w:bottom w:val="single" w:sz="4" w:space="0" w:color="auto"/>
              <w:right w:val="single" w:sz="4" w:space="0" w:color="auto"/>
            </w:tcBorders>
          </w:tcPr>
          <w:p w14:paraId="1EB7155C" w14:textId="77777777" w:rsidR="00C25022" w:rsidRPr="003C13A5" w:rsidRDefault="00000000">
            <w:pPr>
              <w:pStyle w:val="Tableofcontents"/>
              <w:jc w:val="left"/>
            </w:pPr>
            <w:r w:rsidRPr="003C13A5">
              <w:t>Local bond Angles</w:t>
            </w:r>
          </w:p>
        </w:tc>
        <w:tc>
          <w:tcPr>
            <w:tcW w:w="1416" w:type="pct"/>
            <w:tcBorders>
              <w:top w:val="single" w:sz="4" w:space="0" w:color="auto"/>
              <w:left w:val="single" w:sz="4" w:space="0" w:color="auto"/>
              <w:bottom w:val="single" w:sz="4" w:space="0" w:color="auto"/>
              <w:right w:val="single" w:sz="4" w:space="0" w:color="auto"/>
            </w:tcBorders>
          </w:tcPr>
          <w:p w14:paraId="70BB2430" w14:textId="77777777" w:rsidR="00C25022" w:rsidRPr="003C13A5" w:rsidRDefault="00000000">
            <w:pPr>
              <w:pStyle w:val="Tableofcontents"/>
              <w:jc w:val="left"/>
            </w:pPr>
            <w:r w:rsidRPr="003C13A5">
              <w:t>143°(</w:t>
            </w:r>
            <w:r w:rsidRPr="003C13A5">
              <w:rPr>
                <w:rFonts w:ascii="Cambria Math" w:hAnsi="Cambria Math" w:cs="Cambria Math"/>
              </w:rPr>
              <w:t>∠</w:t>
            </w:r>
            <w:proofErr w:type="spellStart"/>
            <w:r w:rsidRPr="003C13A5">
              <w:t>SiOSi</w:t>
            </w:r>
            <w:proofErr w:type="spellEnd"/>
            <w:r w:rsidRPr="003C13A5">
              <w:t>)</w:t>
            </w:r>
          </w:p>
        </w:tc>
        <w:tc>
          <w:tcPr>
            <w:tcW w:w="1628" w:type="pct"/>
            <w:tcBorders>
              <w:top w:val="single" w:sz="4" w:space="0" w:color="auto"/>
              <w:left w:val="single" w:sz="4" w:space="0" w:color="auto"/>
              <w:bottom w:val="single" w:sz="4" w:space="0" w:color="auto"/>
              <w:right w:val="single" w:sz="4" w:space="0" w:color="auto"/>
            </w:tcBorders>
          </w:tcPr>
          <w:p w14:paraId="5668475D" w14:textId="77777777" w:rsidR="00C25022" w:rsidRPr="003C13A5" w:rsidRDefault="00000000">
            <w:pPr>
              <w:pStyle w:val="Tableofcontents"/>
              <w:jc w:val="left"/>
            </w:pPr>
            <w:r w:rsidRPr="003C13A5">
              <w:t>~12</w:t>
            </w:r>
            <w:r w:rsidRPr="003C13A5">
              <w:rPr>
                <w:rFonts w:eastAsiaTheme="minorEastAsia"/>
                <w:lang w:eastAsia="zh-CN"/>
              </w:rPr>
              <w:t>3</w:t>
            </w:r>
            <w:r w:rsidRPr="003C13A5">
              <w:t>.</w:t>
            </w:r>
            <w:r w:rsidRPr="003C13A5">
              <w:rPr>
                <w:rFonts w:eastAsiaTheme="minorEastAsia"/>
                <w:lang w:eastAsia="zh-CN"/>
              </w:rPr>
              <w:t>8</w:t>
            </w:r>
            <w:r w:rsidRPr="003C13A5">
              <w:t>° (</w:t>
            </w:r>
            <w:r w:rsidRPr="003C13A5">
              <w:rPr>
                <w:rFonts w:ascii="Cambria Math" w:hAnsi="Cambria Math" w:cs="Cambria Math"/>
              </w:rPr>
              <w:t>∠</w:t>
            </w:r>
            <w:proofErr w:type="spellStart"/>
            <w:r w:rsidRPr="003C13A5">
              <w:t>TeOSi</w:t>
            </w:r>
            <w:proofErr w:type="spellEnd"/>
            <w:r w:rsidRPr="003C13A5">
              <w:t>), ~132.8° (</w:t>
            </w:r>
            <w:r w:rsidRPr="003C13A5">
              <w:rPr>
                <w:rFonts w:ascii="Cambria Math" w:hAnsi="Cambria Math" w:cs="Cambria Math"/>
              </w:rPr>
              <w:t>∠</w:t>
            </w:r>
            <w:proofErr w:type="spellStart"/>
            <w:r w:rsidRPr="003C13A5">
              <w:t>TeOTe</w:t>
            </w:r>
            <w:proofErr w:type="spellEnd"/>
            <w:r w:rsidRPr="003C13A5">
              <w:t>)</w:t>
            </w:r>
          </w:p>
        </w:tc>
      </w:tr>
      <w:tr w:rsidR="00C25022" w:rsidRPr="003C13A5" w14:paraId="537F6333" w14:textId="77777777">
        <w:trPr>
          <w:jc w:val="center"/>
        </w:trPr>
        <w:tc>
          <w:tcPr>
            <w:tcW w:w="1956" w:type="pct"/>
            <w:tcBorders>
              <w:top w:val="single" w:sz="4" w:space="0" w:color="auto"/>
              <w:left w:val="single" w:sz="4" w:space="0" w:color="auto"/>
              <w:bottom w:val="single" w:sz="4" w:space="0" w:color="auto"/>
              <w:right w:val="single" w:sz="4" w:space="0" w:color="auto"/>
            </w:tcBorders>
          </w:tcPr>
          <w:p w14:paraId="3AD291DE" w14:textId="77777777" w:rsidR="00C25022" w:rsidRPr="003C13A5" w:rsidRDefault="00000000">
            <w:pPr>
              <w:pStyle w:val="Tableofcontents"/>
              <w:jc w:val="left"/>
            </w:pPr>
            <w:r w:rsidRPr="003C13A5">
              <w:t xml:space="preserve">Characteristic ratio </w:t>
            </w:r>
            <w:r w:rsidRPr="003C13A5">
              <w:rPr>
                <w:i/>
                <w:iCs/>
              </w:rPr>
              <w:t>C</w:t>
            </w:r>
            <w:r w:rsidRPr="003C13A5">
              <w:rPr>
                <w:vertAlign w:val="subscript"/>
              </w:rPr>
              <w:t>∞</w:t>
            </w:r>
          </w:p>
        </w:tc>
        <w:tc>
          <w:tcPr>
            <w:tcW w:w="1416" w:type="pct"/>
            <w:tcBorders>
              <w:top w:val="single" w:sz="4" w:space="0" w:color="auto"/>
              <w:left w:val="single" w:sz="4" w:space="0" w:color="auto"/>
              <w:bottom w:val="single" w:sz="4" w:space="0" w:color="auto"/>
              <w:right w:val="single" w:sz="4" w:space="0" w:color="auto"/>
            </w:tcBorders>
          </w:tcPr>
          <w:p w14:paraId="3B32C066" w14:textId="77777777" w:rsidR="00C25022" w:rsidRPr="003C13A5" w:rsidRDefault="00000000">
            <w:pPr>
              <w:pStyle w:val="Tableofcontents"/>
              <w:jc w:val="left"/>
            </w:pPr>
            <w:r w:rsidRPr="003C13A5">
              <w:t>~4.6</w:t>
            </w:r>
          </w:p>
        </w:tc>
        <w:tc>
          <w:tcPr>
            <w:tcW w:w="1628" w:type="pct"/>
            <w:tcBorders>
              <w:top w:val="single" w:sz="4" w:space="0" w:color="auto"/>
              <w:left w:val="single" w:sz="4" w:space="0" w:color="auto"/>
              <w:bottom w:val="single" w:sz="4" w:space="0" w:color="auto"/>
              <w:right w:val="single" w:sz="4" w:space="0" w:color="auto"/>
            </w:tcBorders>
          </w:tcPr>
          <w:p w14:paraId="250BDF39" w14:textId="77777777" w:rsidR="00C25022" w:rsidRPr="003C13A5" w:rsidRDefault="00000000">
            <w:pPr>
              <w:pStyle w:val="Tableofcontents"/>
              <w:jc w:val="left"/>
            </w:pPr>
            <w:r w:rsidRPr="003C13A5">
              <w:t>＜</w:t>
            </w:r>
            <w:r w:rsidRPr="003C13A5">
              <w:t>4.0 (estimated)</w:t>
            </w:r>
          </w:p>
        </w:tc>
      </w:tr>
      <w:tr w:rsidR="00C25022" w:rsidRPr="003C13A5" w14:paraId="651060BE" w14:textId="77777777">
        <w:trPr>
          <w:jc w:val="center"/>
        </w:trPr>
        <w:tc>
          <w:tcPr>
            <w:tcW w:w="1956" w:type="pct"/>
            <w:tcBorders>
              <w:top w:val="single" w:sz="4" w:space="0" w:color="auto"/>
              <w:left w:val="single" w:sz="4" w:space="0" w:color="auto"/>
              <w:bottom w:val="single" w:sz="4" w:space="0" w:color="auto"/>
              <w:right w:val="single" w:sz="4" w:space="0" w:color="auto"/>
            </w:tcBorders>
          </w:tcPr>
          <w:p w14:paraId="590D7F08" w14:textId="77777777" w:rsidR="00C25022" w:rsidRPr="003C13A5" w:rsidRDefault="00000000">
            <w:pPr>
              <w:pStyle w:val="Tableofcontents"/>
              <w:jc w:val="left"/>
            </w:pPr>
            <w:r w:rsidRPr="003C13A5">
              <w:t>Bond dissociation energy</w:t>
            </w:r>
          </w:p>
        </w:tc>
        <w:tc>
          <w:tcPr>
            <w:tcW w:w="1416" w:type="pct"/>
            <w:tcBorders>
              <w:top w:val="single" w:sz="4" w:space="0" w:color="auto"/>
              <w:left w:val="single" w:sz="4" w:space="0" w:color="auto"/>
              <w:bottom w:val="single" w:sz="4" w:space="0" w:color="auto"/>
              <w:right w:val="single" w:sz="4" w:space="0" w:color="auto"/>
            </w:tcBorders>
          </w:tcPr>
          <w:p w14:paraId="75CF3822" w14:textId="77777777" w:rsidR="00C25022" w:rsidRPr="003C13A5" w:rsidRDefault="00000000">
            <w:pPr>
              <w:pStyle w:val="Tableofcontents"/>
              <w:jc w:val="left"/>
            </w:pPr>
            <w:r w:rsidRPr="003C13A5">
              <w:t>Si–O: ~450 kJ/mol</w:t>
            </w:r>
          </w:p>
        </w:tc>
        <w:tc>
          <w:tcPr>
            <w:tcW w:w="1628" w:type="pct"/>
            <w:tcBorders>
              <w:top w:val="single" w:sz="4" w:space="0" w:color="auto"/>
              <w:left w:val="single" w:sz="4" w:space="0" w:color="auto"/>
              <w:bottom w:val="single" w:sz="4" w:space="0" w:color="auto"/>
              <w:right w:val="single" w:sz="4" w:space="0" w:color="auto"/>
            </w:tcBorders>
          </w:tcPr>
          <w:p w14:paraId="29A97593" w14:textId="77777777" w:rsidR="00C25022" w:rsidRPr="003C13A5" w:rsidRDefault="00000000">
            <w:pPr>
              <w:pStyle w:val="Tableofcontents"/>
              <w:jc w:val="left"/>
            </w:pPr>
            <w:proofErr w:type="spellStart"/>
            <w:r w:rsidRPr="003C13A5">
              <w:t>Te</w:t>
            </w:r>
            <w:proofErr w:type="spellEnd"/>
            <w:r w:rsidRPr="003C13A5">
              <w:t>–O: ~335 kJ/mol</w:t>
            </w:r>
          </w:p>
        </w:tc>
      </w:tr>
      <w:tr w:rsidR="00C25022" w:rsidRPr="003C13A5" w14:paraId="6C6AA1EF" w14:textId="77777777">
        <w:trPr>
          <w:jc w:val="center"/>
        </w:trPr>
        <w:tc>
          <w:tcPr>
            <w:tcW w:w="1956" w:type="pct"/>
            <w:tcBorders>
              <w:top w:val="single" w:sz="4" w:space="0" w:color="auto"/>
              <w:left w:val="single" w:sz="4" w:space="0" w:color="auto"/>
              <w:bottom w:val="single" w:sz="4" w:space="0" w:color="auto"/>
              <w:right w:val="single" w:sz="4" w:space="0" w:color="auto"/>
            </w:tcBorders>
          </w:tcPr>
          <w:p w14:paraId="405C38C8" w14:textId="77777777" w:rsidR="00C25022" w:rsidRPr="003C13A5" w:rsidRDefault="00000000">
            <w:pPr>
              <w:pStyle w:val="Tableofcontents"/>
              <w:jc w:val="left"/>
            </w:pPr>
            <w:r w:rsidRPr="003C13A5">
              <w:t xml:space="preserve">Entanglement molecular weight </w:t>
            </w:r>
            <w:r w:rsidRPr="003C13A5">
              <w:rPr>
                <w:i/>
                <w:iCs/>
              </w:rPr>
              <w:t>M</w:t>
            </w:r>
            <w:r w:rsidRPr="003C13A5">
              <w:rPr>
                <w:vertAlign w:val="subscript"/>
              </w:rPr>
              <w:t>e</w:t>
            </w:r>
          </w:p>
        </w:tc>
        <w:tc>
          <w:tcPr>
            <w:tcW w:w="1416" w:type="pct"/>
            <w:tcBorders>
              <w:top w:val="single" w:sz="4" w:space="0" w:color="auto"/>
              <w:left w:val="single" w:sz="4" w:space="0" w:color="auto"/>
              <w:bottom w:val="single" w:sz="4" w:space="0" w:color="auto"/>
              <w:right w:val="single" w:sz="4" w:space="0" w:color="auto"/>
            </w:tcBorders>
          </w:tcPr>
          <w:p w14:paraId="2CFB2FBE" w14:textId="77777777" w:rsidR="00C25022" w:rsidRPr="003C13A5" w:rsidRDefault="00000000">
            <w:pPr>
              <w:pStyle w:val="Tableofcontents"/>
              <w:jc w:val="left"/>
            </w:pPr>
            <w:r w:rsidRPr="003C13A5">
              <w:t>~12,000 g/mol</w:t>
            </w:r>
          </w:p>
        </w:tc>
        <w:tc>
          <w:tcPr>
            <w:tcW w:w="1628" w:type="pct"/>
            <w:tcBorders>
              <w:top w:val="single" w:sz="4" w:space="0" w:color="auto"/>
              <w:left w:val="single" w:sz="4" w:space="0" w:color="auto"/>
              <w:bottom w:val="single" w:sz="4" w:space="0" w:color="auto"/>
              <w:right w:val="single" w:sz="4" w:space="0" w:color="auto"/>
            </w:tcBorders>
          </w:tcPr>
          <w:p w14:paraId="3B6352C2" w14:textId="77777777" w:rsidR="00C25022" w:rsidRPr="003C13A5" w:rsidRDefault="00000000">
            <w:pPr>
              <w:pStyle w:val="Tableofcontents"/>
              <w:jc w:val="left"/>
            </w:pPr>
            <w:r w:rsidRPr="003C13A5">
              <w:t>Significantly lower</w:t>
            </w:r>
          </w:p>
        </w:tc>
      </w:tr>
      <w:tr w:rsidR="00C25022" w:rsidRPr="003C13A5" w14:paraId="6F15BD3D" w14:textId="77777777">
        <w:trPr>
          <w:jc w:val="center"/>
        </w:trPr>
        <w:tc>
          <w:tcPr>
            <w:tcW w:w="1956" w:type="pct"/>
            <w:tcBorders>
              <w:top w:val="single" w:sz="4" w:space="0" w:color="auto"/>
              <w:left w:val="single" w:sz="4" w:space="0" w:color="auto"/>
              <w:bottom w:val="single" w:sz="4" w:space="0" w:color="auto"/>
              <w:right w:val="single" w:sz="4" w:space="0" w:color="auto"/>
            </w:tcBorders>
          </w:tcPr>
          <w:p w14:paraId="51D33646" w14:textId="77777777" w:rsidR="00C25022" w:rsidRPr="003C13A5" w:rsidRDefault="00000000">
            <w:pPr>
              <w:pStyle w:val="Tableofcontents"/>
              <w:jc w:val="left"/>
            </w:pPr>
            <w:r w:rsidRPr="003C13A5">
              <w:t>Coil compactness</w:t>
            </w:r>
          </w:p>
        </w:tc>
        <w:tc>
          <w:tcPr>
            <w:tcW w:w="1416" w:type="pct"/>
            <w:tcBorders>
              <w:top w:val="single" w:sz="4" w:space="0" w:color="auto"/>
              <w:left w:val="single" w:sz="4" w:space="0" w:color="auto"/>
              <w:bottom w:val="single" w:sz="4" w:space="0" w:color="auto"/>
              <w:right w:val="single" w:sz="4" w:space="0" w:color="auto"/>
            </w:tcBorders>
          </w:tcPr>
          <w:p w14:paraId="2ED5FD5D" w14:textId="77777777" w:rsidR="00C25022" w:rsidRPr="003C13A5" w:rsidRDefault="00000000">
            <w:pPr>
              <w:pStyle w:val="Tableofcontents"/>
              <w:jc w:val="left"/>
            </w:pPr>
            <w:r w:rsidRPr="003C13A5">
              <w:t>Moderate</w:t>
            </w:r>
          </w:p>
        </w:tc>
        <w:tc>
          <w:tcPr>
            <w:tcW w:w="1628" w:type="pct"/>
            <w:tcBorders>
              <w:top w:val="single" w:sz="4" w:space="0" w:color="auto"/>
              <w:left w:val="single" w:sz="4" w:space="0" w:color="auto"/>
              <w:bottom w:val="single" w:sz="4" w:space="0" w:color="auto"/>
              <w:right w:val="single" w:sz="4" w:space="0" w:color="auto"/>
            </w:tcBorders>
          </w:tcPr>
          <w:p w14:paraId="62659BC5" w14:textId="77777777" w:rsidR="00C25022" w:rsidRPr="003C13A5" w:rsidRDefault="00000000">
            <w:pPr>
              <w:pStyle w:val="Tableofcontents"/>
              <w:jc w:val="left"/>
              <w:rPr>
                <w:rFonts w:eastAsiaTheme="minorEastAsia"/>
                <w:lang w:eastAsia="zh-CN"/>
              </w:rPr>
            </w:pPr>
            <w:r w:rsidRPr="003C13A5">
              <w:t>Globally expanded</w:t>
            </w:r>
          </w:p>
        </w:tc>
      </w:tr>
      <w:tr w:rsidR="00C25022" w:rsidRPr="003C13A5" w14:paraId="6B9A1CAA" w14:textId="77777777">
        <w:trPr>
          <w:jc w:val="center"/>
        </w:trPr>
        <w:tc>
          <w:tcPr>
            <w:tcW w:w="1956" w:type="pct"/>
            <w:tcBorders>
              <w:top w:val="single" w:sz="4" w:space="0" w:color="auto"/>
              <w:left w:val="single" w:sz="4" w:space="0" w:color="auto"/>
              <w:bottom w:val="single" w:sz="4" w:space="0" w:color="auto"/>
              <w:right w:val="single" w:sz="4" w:space="0" w:color="auto"/>
            </w:tcBorders>
          </w:tcPr>
          <w:p w14:paraId="3009C3D9" w14:textId="77777777" w:rsidR="00C25022" w:rsidRPr="003C13A5" w:rsidRDefault="00000000">
            <w:pPr>
              <w:pStyle w:val="Tableofcontents"/>
              <w:jc w:val="left"/>
            </w:pPr>
            <w:r w:rsidRPr="003C13A5">
              <w:t xml:space="preserve">Radius of gyration </w:t>
            </w:r>
            <w:proofErr w:type="spellStart"/>
            <w:r w:rsidRPr="003C13A5">
              <w:rPr>
                <w:i/>
                <w:iCs/>
              </w:rPr>
              <w:t>R</w:t>
            </w:r>
            <w:r w:rsidRPr="003C13A5">
              <w:rPr>
                <w:vertAlign w:val="subscript"/>
              </w:rPr>
              <w:t>g</w:t>
            </w:r>
            <w:proofErr w:type="spellEnd"/>
          </w:p>
        </w:tc>
        <w:tc>
          <w:tcPr>
            <w:tcW w:w="1416" w:type="pct"/>
            <w:tcBorders>
              <w:top w:val="single" w:sz="4" w:space="0" w:color="auto"/>
              <w:left w:val="single" w:sz="4" w:space="0" w:color="auto"/>
              <w:bottom w:val="single" w:sz="4" w:space="0" w:color="auto"/>
              <w:right w:val="single" w:sz="4" w:space="0" w:color="auto"/>
            </w:tcBorders>
          </w:tcPr>
          <w:p w14:paraId="01AB2AE3" w14:textId="77777777" w:rsidR="00C25022" w:rsidRPr="003C13A5" w:rsidRDefault="00000000">
            <w:pPr>
              <w:pStyle w:val="Tableofcontents"/>
              <w:jc w:val="left"/>
            </w:pPr>
            <w:bookmarkStart w:id="90" w:name="OLE_LINK81"/>
            <w:r w:rsidRPr="003C13A5">
              <w:t>~</w:t>
            </w:r>
            <w:r w:rsidRPr="003C13A5">
              <w:rPr>
                <w:rFonts w:eastAsiaTheme="minorEastAsia"/>
                <w:lang w:eastAsia="zh-CN"/>
              </w:rPr>
              <w:t>3.5</w:t>
            </w:r>
            <w:r w:rsidRPr="003C13A5">
              <w:t xml:space="preserve"> nm</w:t>
            </w:r>
            <w:bookmarkEnd w:id="90"/>
            <w:r w:rsidRPr="003C13A5">
              <w:t xml:space="preserve"> (</w:t>
            </w:r>
            <w:bookmarkStart w:id="91" w:name="OLE_LINK82"/>
            <w:r w:rsidRPr="003C13A5">
              <w:t>eq.</w:t>
            </w:r>
            <w:r w:rsidRPr="003C13A5">
              <w:rPr>
                <w:rFonts w:eastAsiaTheme="minorEastAsia"/>
                <w:lang w:eastAsia="zh-CN"/>
              </w:rPr>
              <w:t xml:space="preserve"> </w:t>
            </w:r>
            <w:r w:rsidRPr="003C13A5">
              <w:rPr>
                <w:rFonts w:eastAsiaTheme="minorEastAsia"/>
                <w:i/>
                <w:iCs/>
                <w:lang w:eastAsia="zh-CN"/>
              </w:rPr>
              <w:t>M</w:t>
            </w:r>
            <w:r w:rsidRPr="003C13A5">
              <w:rPr>
                <w:rFonts w:eastAsiaTheme="minorEastAsia"/>
                <w:vertAlign w:val="subscript"/>
                <w:lang w:eastAsia="zh-CN"/>
              </w:rPr>
              <w:t>n</w:t>
            </w:r>
            <w:bookmarkEnd w:id="91"/>
            <w:r w:rsidRPr="003C13A5">
              <w:t>)</w:t>
            </w:r>
          </w:p>
        </w:tc>
        <w:tc>
          <w:tcPr>
            <w:tcW w:w="1628" w:type="pct"/>
            <w:tcBorders>
              <w:top w:val="single" w:sz="4" w:space="0" w:color="auto"/>
              <w:left w:val="single" w:sz="4" w:space="0" w:color="auto"/>
              <w:bottom w:val="single" w:sz="4" w:space="0" w:color="auto"/>
              <w:right w:val="single" w:sz="4" w:space="0" w:color="auto"/>
            </w:tcBorders>
          </w:tcPr>
          <w:p w14:paraId="1E98EBC8" w14:textId="77777777" w:rsidR="00C25022" w:rsidRPr="003C13A5" w:rsidRDefault="00000000">
            <w:pPr>
              <w:pStyle w:val="Tableofcontents"/>
              <w:jc w:val="left"/>
            </w:pPr>
            <w:r w:rsidRPr="003C13A5">
              <w:t>34.2 nm (eq.</w:t>
            </w:r>
            <w:r w:rsidRPr="003C13A5">
              <w:rPr>
                <w:rFonts w:eastAsiaTheme="minorEastAsia"/>
                <w:lang w:eastAsia="zh-CN"/>
              </w:rPr>
              <w:t xml:space="preserve"> </w:t>
            </w:r>
            <w:r w:rsidRPr="003C13A5">
              <w:rPr>
                <w:rFonts w:eastAsiaTheme="minorEastAsia"/>
                <w:i/>
                <w:iCs/>
                <w:lang w:eastAsia="zh-CN"/>
              </w:rPr>
              <w:t>M</w:t>
            </w:r>
            <w:r w:rsidRPr="003C13A5">
              <w:rPr>
                <w:rFonts w:eastAsiaTheme="minorEastAsia"/>
                <w:vertAlign w:val="subscript"/>
                <w:lang w:eastAsia="zh-CN"/>
              </w:rPr>
              <w:t>n</w:t>
            </w:r>
            <w:r w:rsidRPr="003C13A5">
              <w:t>)</w:t>
            </w:r>
          </w:p>
        </w:tc>
      </w:tr>
      <w:tr w:rsidR="00C25022" w:rsidRPr="003C13A5" w14:paraId="0AA187F2" w14:textId="77777777">
        <w:trPr>
          <w:jc w:val="center"/>
        </w:trPr>
        <w:tc>
          <w:tcPr>
            <w:tcW w:w="1956" w:type="pct"/>
            <w:tcBorders>
              <w:top w:val="single" w:sz="4" w:space="0" w:color="auto"/>
              <w:left w:val="single" w:sz="4" w:space="0" w:color="auto"/>
              <w:bottom w:val="single" w:sz="4" w:space="0" w:color="auto"/>
              <w:right w:val="single" w:sz="4" w:space="0" w:color="auto"/>
            </w:tcBorders>
          </w:tcPr>
          <w:p w14:paraId="124AA1C4" w14:textId="77777777" w:rsidR="00C25022" w:rsidRPr="003C13A5" w:rsidRDefault="00000000">
            <w:pPr>
              <w:pStyle w:val="Tableofcontents"/>
              <w:jc w:val="left"/>
              <w:rPr>
                <w:rFonts w:eastAsiaTheme="minorEastAsia"/>
                <w:lang w:eastAsia="zh-CN"/>
              </w:rPr>
            </w:pPr>
            <w:r w:rsidRPr="003C13A5">
              <w:t xml:space="preserve">Single-chain elasticity </w:t>
            </w:r>
            <w:r w:rsidRPr="003C13A5">
              <w:rPr>
                <w:i/>
                <w:iCs/>
              </w:rPr>
              <w:t>K</w:t>
            </w:r>
            <w:r w:rsidRPr="003C13A5">
              <w:rPr>
                <w:vertAlign w:val="subscript"/>
              </w:rPr>
              <w:t>0</w:t>
            </w:r>
          </w:p>
        </w:tc>
        <w:tc>
          <w:tcPr>
            <w:tcW w:w="1416" w:type="pct"/>
            <w:tcBorders>
              <w:top w:val="single" w:sz="4" w:space="0" w:color="auto"/>
              <w:left w:val="single" w:sz="4" w:space="0" w:color="auto"/>
              <w:bottom w:val="single" w:sz="4" w:space="0" w:color="auto"/>
              <w:right w:val="single" w:sz="4" w:space="0" w:color="auto"/>
            </w:tcBorders>
          </w:tcPr>
          <w:p w14:paraId="542CA75B" w14:textId="77777777" w:rsidR="00C25022" w:rsidRPr="003C13A5" w:rsidRDefault="00000000">
            <w:pPr>
              <w:pStyle w:val="Tableofcontents"/>
              <w:jc w:val="left"/>
            </w:pPr>
            <w:r w:rsidRPr="003C13A5">
              <w:t>Si-O (16.5</w:t>
            </w:r>
            <w:r w:rsidRPr="003C13A5">
              <w:rPr>
                <w:rFonts w:eastAsiaTheme="minorEastAsia"/>
                <w:lang w:eastAsia="zh-CN"/>
              </w:rPr>
              <w:t xml:space="preserve"> </w:t>
            </w:r>
            <w:proofErr w:type="spellStart"/>
            <w:r w:rsidRPr="003C13A5">
              <w:t>nN</w:t>
            </w:r>
            <w:proofErr w:type="spellEnd"/>
            <w:r w:rsidRPr="003C13A5">
              <w:t>)</w:t>
            </w:r>
          </w:p>
        </w:tc>
        <w:tc>
          <w:tcPr>
            <w:tcW w:w="1628" w:type="pct"/>
            <w:tcBorders>
              <w:top w:val="single" w:sz="4" w:space="0" w:color="auto"/>
              <w:left w:val="single" w:sz="4" w:space="0" w:color="auto"/>
              <w:bottom w:val="single" w:sz="4" w:space="0" w:color="auto"/>
              <w:right w:val="single" w:sz="4" w:space="0" w:color="auto"/>
            </w:tcBorders>
          </w:tcPr>
          <w:p w14:paraId="501D2F04" w14:textId="77777777" w:rsidR="00C25022" w:rsidRPr="003C13A5" w:rsidRDefault="00000000">
            <w:pPr>
              <w:pStyle w:val="Tableofcontents"/>
              <w:jc w:val="left"/>
            </w:pPr>
            <w:proofErr w:type="spellStart"/>
            <w:r w:rsidRPr="003C13A5">
              <w:t>Te</w:t>
            </w:r>
            <w:proofErr w:type="spellEnd"/>
            <w:r w:rsidRPr="003C13A5">
              <w:t>-O (16.2</w:t>
            </w:r>
            <w:r w:rsidRPr="003C13A5">
              <w:rPr>
                <w:rFonts w:eastAsiaTheme="minorEastAsia"/>
                <w:lang w:eastAsia="zh-CN"/>
              </w:rPr>
              <w:t xml:space="preserve"> </w:t>
            </w:r>
            <w:proofErr w:type="spellStart"/>
            <w:r w:rsidRPr="003C13A5">
              <w:t>nN</w:t>
            </w:r>
            <w:proofErr w:type="spellEnd"/>
            <w:r w:rsidRPr="003C13A5">
              <w:t>)</w:t>
            </w:r>
          </w:p>
        </w:tc>
      </w:tr>
      <w:tr w:rsidR="00C25022" w:rsidRPr="003C13A5" w14:paraId="53F080EA" w14:textId="77777777">
        <w:trPr>
          <w:jc w:val="center"/>
        </w:trPr>
        <w:tc>
          <w:tcPr>
            <w:tcW w:w="1956" w:type="pct"/>
            <w:tcBorders>
              <w:top w:val="single" w:sz="4" w:space="0" w:color="auto"/>
              <w:left w:val="single" w:sz="4" w:space="0" w:color="auto"/>
              <w:bottom w:val="single" w:sz="4" w:space="0" w:color="auto"/>
              <w:right w:val="single" w:sz="4" w:space="0" w:color="auto"/>
            </w:tcBorders>
          </w:tcPr>
          <w:p w14:paraId="71E8FA12" w14:textId="77777777" w:rsidR="00C25022" w:rsidRPr="003C13A5" w:rsidRDefault="00000000">
            <w:pPr>
              <w:pStyle w:val="Tableofcontents"/>
              <w:jc w:val="left"/>
            </w:pPr>
            <w:r w:rsidRPr="003C13A5">
              <w:t>Entanglement density</w:t>
            </w:r>
          </w:p>
        </w:tc>
        <w:tc>
          <w:tcPr>
            <w:tcW w:w="1416" w:type="pct"/>
            <w:tcBorders>
              <w:top w:val="single" w:sz="4" w:space="0" w:color="auto"/>
              <w:left w:val="single" w:sz="4" w:space="0" w:color="auto"/>
              <w:bottom w:val="single" w:sz="4" w:space="0" w:color="auto"/>
              <w:right w:val="single" w:sz="4" w:space="0" w:color="auto"/>
            </w:tcBorders>
          </w:tcPr>
          <w:p w14:paraId="11CE765C" w14:textId="77777777" w:rsidR="00C25022" w:rsidRPr="003C13A5" w:rsidRDefault="00000000">
            <w:pPr>
              <w:pStyle w:val="Tableofcontents"/>
              <w:jc w:val="left"/>
            </w:pPr>
            <w:r w:rsidRPr="003C13A5">
              <w:t>Low</w:t>
            </w:r>
          </w:p>
        </w:tc>
        <w:tc>
          <w:tcPr>
            <w:tcW w:w="1628" w:type="pct"/>
            <w:tcBorders>
              <w:top w:val="single" w:sz="4" w:space="0" w:color="auto"/>
              <w:left w:val="single" w:sz="4" w:space="0" w:color="auto"/>
              <w:bottom w:val="single" w:sz="4" w:space="0" w:color="auto"/>
              <w:right w:val="single" w:sz="4" w:space="0" w:color="auto"/>
            </w:tcBorders>
          </w:tcPr>
          <w:p w14:paraId="389F579A" w14:textId="77777777" w:rsidR="00C25022" w:rsidRPr="003C13A5" w:rsidRDefault="00000000">
            <w:pPr>
              <w:pStyle w:val="Tableofcontents"/>
              <w:jc w:val="left"/>
            </w:pPr>
            <w:r w:rsidRPr="003C13A5">
              <w:t>High</w:t>
            </w:r>
          </w:p>
        </w:tc>
      </w:tr>
      <w:tr w:rsidR="00C25022" w:rsidRPr="003C13A5" w14:paraId="0C64840E" w14:textId="77777777">
        <w:trPr>
          <w:jc w:val="center"/>
        </w:trPr>
        <w:tc>
          <w:tcPr>
            <w:tcW w:w="1956" w:type="pct"/>
            <w:tcBorders>
              <w:top w:val="single" w:sz="4" w:space="0" w:color="auto"/>
              <w:left w:val="single" w:sz="4" w:space="0" w:color="auto"/>
              <w:bottom w:val="single" w:sz="4" w:space="0" w:color="auto"/>
              <w:right w:val="single" w:sz="4" w:space="0" w:color="auto"/>
            </w:tcBorders>
          </w:tcPr>
          <w:p w14:paraId="4C8E8645" w14:textId="77777777" w:rsidR="00C25022" w:rsidRPr="003C13A5" w:rsidRDefault="00000000">
            <w:pPr>
              <w:pStyle w:val="Tableofcontents"/>
              <w:jc w:val="left"/>
            </w:pPr>
            <w:r w:rsidRPr="003C13A5">
              <w:t>Viscoelasticity in melt</w:t>
            </w:r>
          </w:p>
        </w:tc>
        <w:tc>
          <w:tcPr>
            <w:tcW w:w="1416" w:type="pct"/>
            <w:tcBorders>
              <w:top w:val="single" w:sz="4" w:space="0" w:color="auto"/>
              <w:left w:val="single" w:sz="4" w:space="0" w:color="auto"/>
              <w:bottom w:val="single" w:sz="4" w:space="0" w:color="auto"/>
              <w:right w:val="single" w:sz="4" w:space="0" w:color="auto"/>
            </w:tcBorders>
          </w:tcPr>
          <w:p w14:paraId="12C1E92C" w14:textId="77777777" w:rsidR="00C25022" w:rsidRPr="003C13A5" w:rsidRDefault="00000000">
            <w:pPr>
              <w:pStyle w:val="Tableofcontents"/>
              <w:jc w:val="left"/>
            </w:pPr>
            <w:r w:rsidRPr="003C13A5">
              <w:t>Low</w:t>
            </w:r>
          </w:p>
        </w:tc>
        <w:tc>
          <w:tcPr>
            <w:tcW w:w="1628" w:type="pct"/>
            <w:tcBorders>
              <w:top w:val="single" w:sz="4" w:space="0" w:color="auto"/>
              <w:left w:val="single" w:sz="4" w:space="0" w:color="auto"/>
              <w:bottom w:val="single" w:sz="4" w:space="0" w:color="auto"/>
              <w:right w:val="single" w:sz="4" w:space="0" w:color="auto"/>
            </w:tcBorders>
          </w:tcPr>
          <w:p w14:paraId="341B0A3D" w14:textId="77777777" w:rsidR="00C25022" w:rsidRPr="003C13A5" w:rsidRDefault="00000000">
            <w:pPr>
              <w:pStyle w:val="Tableofcontents"/>
              <w:jc w:val="left"/>
            </w:pPr>
            <w:r w:rsidRPr="003C13A5">
              <w:t>High</w:t>
            </w:r>
          </w:p>
        </w:tc>
      </w:tr>
      <w:tr w:rsidR="00C25022" w:rsidRPr="003C13A5" w14:paraId="12812211" w14:textId="77777777">
        <w:trPr>
          <w:jc w:val="center"/>
        </w:trPr>
        <w:tc>
          <w:tcPr>
            <w:tcW w:w="1956" w:type="pct"/>
            <w:tcBorders>
              <w:top w:val="single" w:sz="4" w:space="0" w:color="auto"/>
              <w:left w:val="single" w:sz="4" w:space="0" w:color="auto"/>
              <w:bottom w:val="single" w:sz="4" w:space="0" w:color="auto"/>
              <w:right w:val="single" w:sz="4" w:space="0" w:color="auto"/>
            </w:tcBorders>
          </w:tcPr>
          <w:p w14:paraId="072AC1EA" w14:textId="77777777" w:rsidR="00C25022" w:rsidRPr="003C13A5" w:rsidRDefault="00000000">
            <w:pPr>
              <w:pStyle w:val="Tableofcontents"/>
              <w:jc w:val="left"/>
              <w:rPr>
                <w:rFonts w:eastAsiaTheme="minorEastAsia"/>
                <w:lang w:eastAsia="zh-CN"/>
              </w:rPr>
            </w:pPr>
            <w:r w:rsidRPr="003C13A5">
              <w:t>Potential interaction</w:t>
            </w:r>
            <w:r w:rsidRPr="003C13A5">
              <w:rPr>
                <w:rFonts w:eastAsiaTheme="minorEastAsia"/>
                <w:lang w:eastAsia="zh-CN"/>
              </w:rPr>
              <w:t>s</w:t>
            </w:r>
          </w:p>
        </w:tc>
        <w:tc>
          <w:tcPr>
            <w:tcW w:w="1416" w:type="pct"/>
            <w:tcBorders>
              <w:top w:val="single" w:sz="4" w:space="0" w:color="auto"/>
              <w:left w:val="single" w:sz="4" w:space="0" w:color="auto"/>
              <w:bottom w:val="single" w:sz="4" w:space="0" w:color="auto"/>
              <w:right w:val="single" w:sz="4" w:space="0" w:color="auto"/>
            </w:tcBorders>
          </w:tcPr>
          <w:p w14:paraId="0E5DE3A9" w14:textId="77777777" w:rsidR="00C25022" w:rsidRPr="003C13A5" w:rsidRDefault="00000000">
            <w:pPr>
              <w:pStyle w:val="Tableofcontents"/>
              <w:jc w:val="left"/>
            </w:pPr>
            <w:r w:rsidRPr="003C13A5">
              <w:t>Low</w:t>
            </w:r>
          </w:p>
        </w:tc>
        <w:tc>
          <w:tcPr>
            <w:tcW w:w="1628" w:type="pct"/>
            <w:tcBorders>
              <w:top w:val="single" w:sz="4" w:space="0" w:color="auto"/>
              <w:left w:val="single" w:sz="4" w:space="0" w:color="auto"/>
              <w:bottom w:val="single" w:sz="4" w:space="0" w:color="auto"/>
              <w:right w:val="single" w:sz="4" w:space="0" w:color="auto"/>
            </w:tcBorders>
          </w:tcPr>
          <w:p w14:paraId="42F37FF8" w14:textId="77777777" w:rsidR="00C25022" w:rsidRPr="003C13A5" w:rsidRDefault="00000000">
            <w:pPr>
              <w:pStyle w:val="Tableofcontents"/>
              <w:jc w:val="left"/>
            </w:pPr>
            <w:proofErr w:type="spellStart"/>
            <w:r w:rsidRPr="003C13A5">
              <w:t>Te</w:t>
            </w:r>
            <w:proofErr w:type="spellEnd"/>
            <w:r w:rsidRPr="003C13A5">
              <w:t xml:space="preserve">···O and </w:t>
            </w:r>
            <w:proofErr w:type="spellStart"/>
            <w:r w:rsidRPr="003C13A5">
              <w:t>Te</w:t>
            </w:r>
            <w:proofErr w:type="spellEnd"/>
            <w:r w:rsidRPr="003C13A5">
              <w:t>···π</w:t>
            </w:r>
          </w:p>
        </w:tc>
      </w:tr>
      <w:tr w:rsidR="00C25022" w:rsidRPr="003C13A5" w14:paraId="40F891E9" w14:textId="77777777">
        <w:trPr>
          <w:jc w:val="center"/>
        </w:trPr>
        <w:tc>
          <w:tcPr>
            <w:tcW w:w="1956" w:type="pct"/>
            <w:tcBorders>
              <w:top w:val="single" w:sz="4" w:space="0" w:color="auto"/>
              <w:left w:val="single" w:sz="4" w:space="0" w:color="auto"/>
              <w:bottom w:val="single" w:sz="4" w:space="0" w:color="auto"/>
              <w:right w:val="single" w:sz="4" w:space="0" w:color="auto"/>
            </w:tcBorders>
          </w:tcPr>
          <w:p w14:paraId="7F0498E6" w14:textId="77777777" w:rsidR="00C25022" w:rsidRPr="003C13A5" w:rsidRDefault="00000000">
            <w:pPr>
              <w:pStyle w:val="Tableofcontents"/>
              <w:jc w:val="left"/>
            </w:pPr>
            <w:r w:rsidRPr="003C13A5">
              <w:t>Chain character</w:t>
            </w:r>
          </w:p>
        </w:tc>
        <w:tc>
          <w:tcPr>
            <w:tcW w:w="1416" w:type="pct"/>
            <w:tcBorders>
              <w:top w:val="single" w:sz="4" w:space="0" w:color="auto"/>
              <w:left w:val="single" w:sz="4" w:space="0" w:color="auto"/>
              <w:bottom w:val="single" w:sz="4" w:space="0" w:color="auto"/>
              <w:right w:val="single" w:sz="4" w:space="0" w:color="auto"/>
            </w:tcBorders>
          </w:tcPr>
          <w:p w14:paraId="6E6AAEA1" w14:textId="77777777" w:rsidR="00C25022" w:rsidRPr="003C13A5" w:rsidRDefault="00000000">
            <w:pPr>
              <w:pStyle w:val="Tableofcontents"/>
              <w:jc w:val="left"/>
            </w:pPr>
            <w:r w:rsidRPr="003C13A5">
              <w:t>Gaussian coil</w:t>
            </w:r>
          </w:p>
        </w:tc>
        <w:tc>
          <w:tcPr>
            <w:tcW w:w="1628" w:type="pct"/>
            <w:tcBorders>
              <w:top w:val="single" w:sz="4" w:space="0" w:color="auto"/>
              <w:left w:val="single" w:sz="4" w:space="0" w:color="auto"/>
              <w:bottom w:val="single" w:sz="4" w:space="0" w:color="auto"/>
              <w:right w:val="single" w:sz="4" w:space="0" w:color="auto"/>
            </w:tcBorders>
          </w:tcPr>
          <w:p w14:paraId="0DBA5917" w14:textId="77777777" w:rsidR="00C25022" w:rsidRPr="003C13A5" w:rsidRDefault="00000000">
            <w:pPr>
              <w:pStyle w:val="Tableofcontents"/>
              <w:jc w:val="left"/>
            </w:pPr>
            <w:r w:rsidRPr="003C13A5">
              <w:t>Expanded semi-flexible</w:t>
            </w:r>
          </w:p>
        </w:tc>
      </w:tr>
    </w:tbl>
    <w:p w14:paraId="1B026739" w14:textId="77777777" w:rsidR="00C25022" w:rsidRPr="003C13A5" w:rsidRDefault="00000000">
      <w:pPr>
        <w:pStyle w:val="Tableofcontents"/>
        <w:spacing w:beforeLines="50" w:before="120"/>
        <w:jc w:val="left"/>
        <w:rPr>
          <w:rFonts w:eastAsiaTheme="minorEastAsia"/>
          <w:lang w:eastAsia="zh-CN"/>
        </w:rPr>
      </w:pPr>
      <w:bookmarkStart w:id="92" w:name="OLE_LINK73"/>
      <w:r w:rsidRPr="003C13A5">
        <w:t>In dilute solution or in the melt, polymer chains are approximated</w:t>
      </w:r>
      <w:r w:rsidRPr="003C13A5">
        <w:rPr>
          <w:rFonts w:eastAsiaTheme="minorEastAsia"/>
          <w:lang w:eastAsia="zh-CN"/>
        </w:rPr>
        <w:t xml:space="preserve"> to</w:t>
      </w:r>
      <w:r w:rsidRPr="003C13A5">
        <w:t xml:space="preserve"> a random coil. The coil dimensions are </w:t>
      </w:r>
      <w:r w:rsidRPr="003C13A5">
        <w:rPr>
          <w:rFonts w:eastAsiaTheme="minorEastAsia"/>
          <w:lang w:eastAsia="zh-CN"/>
        </w:rPr>
        <w:t>determined</w:t>
      </w:r>
      <w:r w:rsidRPr="003C13A5">
        <w:t xml:space="preserve"> by mean-square end-to-end distance </w:t>
      </w:r>
      <w:r w:rsidRPr="003C13A5">
        <w:rPr>
          <w:i/>
          <w:iCs/>
        </w:rPr>
        <w:t>R</w:t>
      </w:r>
      <w:r w:rsidRPr="003C13A5">
        <w:rPr>
          <w:vertAlign w:val="superscript"/>
        </w:rPr>
        <w:t>2</w:t>
      </w:r>
      <w:r w:rsidRPr="003C13A5">
        <w:t xml:space="preserve"> = </w:t>
      </w:r>
      <w:r w:rsidRPr="003C13A5">
        <w:rPr>
          <w:i/>
          <w:iCs/>
        </w:rPr>
        <w:t>C</w:t>
      </w:r>
      <w:r w:rsidRPr="003C13A5">
        <w:rPr>
          <w:vertAlign w:val="subscript"/>
        </w:rPr>
        <w:t>∞</w:t>
      </w:r>
      <w:r w:rsidRPr="003C13A5">
        <w:t> </w:t>
      </w:r>
      <w:r w:rsidRPr="003C13A5">
        <w:rPr>
          <w:i/>
          <w:iCs/>
        </w:rPr>
        <w:t>nb</w:t>
      </w:r>
      <w:r w:rsidRPr="003C13A5">
        <w:rPr>
          <w:vertAlign w:val="superscript"/>
        </w:rPr>
        <w:t>2</w:t>
      </w:r>
      <w:r w:rsidRPr="003C13A5">
        <w:t xml:space="preserve">, where </w:t>
      </w:r>
      <w:r w:rsidRPr="003C13A5">
        <w:rPr>
          <w:i/>
          <w:iCs/>
        </w:rPr>
        <w:t>b</w:t>
      </w:r>
      <w:r w:rsidRPr="003C13A5">
        <w:t xml:space="preserve"> is the average bond length and </w:t>
      </w:r>
      <w:r w:rsidRPr="003C13A5">
        <w:rPr>
          <w:i/>
          <w:iCs/>
        </w:rPr>
        <w:t>C</w:t>
      </w:r>
      <w:r w:rsidRPr="003C13A5">
        <w:rPr>
          <w:vertAlign w:val="subscript"/>
        </w:rPr>
        <w:t>∞</w:t>
      </w:r>
      <w:r w:rsidRPr="003C13A5">
        <w:t xml:space="preserve"> </w:t>
      </w:r>
      <w:r w:rsidRPr="003C13A5">
        <w:rPr>
          <w:rFonts w:eastAsiaTheme="minorEastAsia"/>
          <w:lang w:eastAsia="zh-CN"/>
        </w:rPr>
        <w:t xml:space="preserve">is </w:t>
      </w:r>
      <w:r w:rsidRPr="003C13A5">
        <w:t>the characteristic ratio—a metric of local chain stiffness. PDMS is known to be highly flexible (</w:t>
      </w:r>
      <w:r w:rsidRPr="003C13A5">
        <w:rPr>
          <w:i/>
          <w:iCs/>
        </w:rPr>
        <w:t>C</w:t>
      </w:r>
      <w:r w:rsidRPr="003C13A5">
        <w:rPr>
          <w:vertAlign w:val="subscript"/>
        </w:rPr>
        <w:t>∞</w:t>
      </w:r>
      <w:r w:rsidRPr="003C13A5">
        <w:t xml:space="preserve"> ≈ 4.6) with a typical Si–O–Si bond angle of ~143°. In the case of </w:t>
      </w:r>
      <w:proofErr w:type="spellStart"/>
      <w:r w:rsidRPr="003C13A5">
        <w:t>Te</w:t>
      </w:r>
      <w:proofErr w:type="spellEnd"/>
      <w:r w:rsidRPr="003C13A5">
        <w:t>–O–Si–O motifs, density functional theory (DFT) optimization (</w:t>
      </w:r>
      <w:r w:rsidRPr="003C13A5">
        <w:rPr>
          <w:b/>
          <w:bCs/>
        </w:rPr>
        <w:t>Extended Data S</w:t>
      </w:r>
      <w:r w:rsidRPr="003C13A5">
        <w:rPr>
          <w:rFonts w:eastAsiaTheme="minorEastAsia"/>
          <w:b/>
          <w:bCs/>
          <w:lang w:eastAsia="zh-CN"/>
        </w:rPr>
        <w:t>4</w:t>
      </w:r>
      <w:r w:rsidRPr="003C13A5">
        <w:rPr>
          <w:b/>
          <w:bCs/>
        </w:rPr>
        <w:t>.</w:t>
      </w:r>
      <w:r w:rsidRPr="003C13A5">
        <w:rPr>
          <w:rFonts w:eastAsiaTheme="minorEastAsia"/>
          <w:b/>
          <w:bCs/>
          <w:lang w:eastAsia="zh-CN"/>
        </w:rPr>
        <w:t>3</w:t>
      </w:r>
      <w:r w:rsidRPr="003C13A5">
        <w:t xml:space="preserve">) revealed a longer </w:t>
      </w:r>
      <w:proofErr w:type="spellStart"/>
      <w:r w:rsidRPr="003C13A5">
        <w:t>Te</w:t>
      </w:r>
      <w:proofErr w:type="spellEnd"/>
      <w:r w:rsidRPr="003C13A5">
        <w:t xml:space="preserve">–O bond (~2.12 Å) and a smaller </w:t>
      </w:r>
      <w:proofErr w:type="spellStart"/>
      <w:r w:rsidRPr="003C13A5">
        <w:t>Te</w:t>
      </w:r>
      <w:proofErr w:type="spellEnd"/>
      <w:r w:rsidRPr="003C13A5">
        <w:t>–O–Si angle (~123.8°), implying locally greater rotational freedom at the hetero-junctions.</w:t>
      </w:r>
    </w:p>
    <w:p w14:paraId="463EA570" w14:textId="77777777" w:rsidR="00C25022" w:rsidRPr="003C13A5" w:rsidRDefault="00000000">
      <w:pPr>
        <w:pStyle w:val="Tableofcontents"/>
        <w:pageBreakBefore/>
        <w:spacing w:beforeLines="50" w:before="120"/>
        <w:jc w:val="left"/>
      </w:pPr>
      <w:r w:rsidRPr="003C13A5">
        <w:rPr>
          <w:rFonts w:eastAsiaTheme="minorEastAsia"/>
          <w:b/>
          <w:bCs/>
          <w:lang w:eastAsia="zh-CN"/>
        </w:rPr>
        <w:lastRenderedPageBreak/>
        <w:t>(1) Single-chain dimensions (GPC–MALS)</w:t>
      </w:r>
      <w:bookmarkStart w:id="93" w:name="OLE_LINK83"/>
      <w:bookmarkEnd w:id="92"/>
      <w:r w:rsidRPr="003C13A5">
        <w:rPr>
          <w:rFonts w:eastAsiaTheme="minorEastAsia"/>
          <w:b/>
          <w:bCs/>
          <w:lang w:eastAsia="zh-CN"/>
        </w:rPr>
        <w:t>.</w:t>
      </w:r>
    </w:p>
    <w:bookmarkEnd w:id="89"/>
    <w:bookmarkEnd w:id="93"/>
    <w:p w14:paraId="6C5D8836" w14:textId="77777777" w:rsidR="00C25022" w:rsidRPr="003C13A5" w:rsidRDefault="00000000">
      <w:pPr>
        <w:pStyle w:val="Tableofcontents"/>
        <w:spacing w:beforeLines="50" w:before="120"/>
        <w:jc w:val="left"/>
        <w:rPr>
          <w:rFonts w:eastAsiaTheme="minorEastAsia"/>
          <w:lang w:eastAsia="zh-CN"/>
        </w:rPr>
      </w:pPr>
      <w:r w:rsidRPr="003C13A5">
        <w:rPr>
          <w:rFonts w:eastAsiaTheme="minorEastAsia"/>
          <w:lang w:eastAsia="zh-CN"/>
        </w:rPr>
        <w:t>T</w:t>
      </w:r>
      <w:r w:rsidRPr="003C13A5">
        <w:t xml:space="preserve">he single chain conformation of PTeSiO </w:t>
      </w:r>
      <w:r w:rsidRPr="003C13A5">
        <w:rPr>
          <w:rFonts w:eastAsiaTheme="minorEastAsia"/>
          <w:lang w:eastAsia="zh-CN"/>
        </w:rPr>
        <w:t>was</w:t>
      </w:r>
      <w:r w:rsidRPr="003C13A5">
        <w:t xml:space="preserve"> measured by GPC equipped with a multi-angle light scattering detection (GPC–MALS</w:t>
      </w:r>
      <w:r w:rsidRPr="003C13A5">
        <w:rPr>
          <w:rFonts w:eastAsia="宋体"/>
          <w:lang w:eastAsia="zh-CN"/>
        </w:rPr>
        <w:t xml:space="preserve">, </w:t>
      </w:r>
      <w:r w:rsidRPr="003C13A5">
        <w:rPr>
          <w:b/>
          <w:bCs/>
        </w:rPr>
        <w:t>Extended Data S</w:t>
      </w:r>
      <w:r w:rsidRPr="003C13A5">
        <w:rPr>
          <w:rFonts w:eastAsia="宋体"/>
          <w:b/>
          <w:bCs/>
          <w:lang w:eastAsia="zh-CN"/>
        </w:rPr>
        <w:t>4</w:t>
      </w:r>
      <w:r w:rsidRPr="003C13A5">
        <w:rPr>
          <w:b/>
          <w:bCs/>
        </w:rPr>
        <w:t>.2</w:t>
      </w:r>
      <w:r w:rsidRPr="003C13A5">
        <w:t xml:space="preserve">), </w:t>
      </w:r>
      <w:r w:rsidRPr="003C13A5">
        <w:rPr>
          <w:rFonts w:eastAsiaTheme="minorEastAsia"/>
          <w:lang w:eastAsia="zh-CN"/>
        </w:rPr>
        <w:t xml:space="preserve">which revealed </w:t>
      </w:r>
      <w:r w:rsidRPr="003C13A5">
        <w:t>a more expanded coiling conformation. At a comparable degree of polymerization, the Z-averaged radius of gyration (</w:t>
      </w:r>
      <w:proofErr w:type="spellStart"/>
      <w:r w:rsidRPr="003C13A5">
        <w:rPr>
          <w:i/>
          <w:iCs/>
        </w:rPr>
        <w:t>R</w:t>
      </w:r>
      <w:r w:rsidRPr="003C13A5">
        <w:rPr>
          <w:vertAlign w:val="subscript"/>
        </w:rPr>
        <w:t>g</w:t>
      </w:r>
      <w:proofErr w:type="spellEnd"/>
      <w:r w:rsidRPr="003C13A5">
        <w:t xml:space="preserve">) </w:t>
      </w:r>
      <w:r w:rsidRPr="003C13A5">
        <w:rPr>
          <w:rFonts w:eastAsiaTheme="minorEastAsia"/>
          <w:lang w:eastAsia="zh-CN"/>
        </w:rPr>
        <w:t>of PTeSiO-C12</w:t>
      </w:r>
      <w:r w:rsidRPr="003C13A5">
        <w:t xml:space="preserve"> was determined as ~34.2 nm—more than one order of magnitude that of PDMS (~</w:t>
      </w:r>
      <w:r w:rsidRPr="003C13A5">
        <w:rPr>
          <w:rFonts w:eastAsiaTheme="minorEastAsia"/>
          <w:lang w:eastAsia="zh-CN"/>
        </w:rPr>
        <w:t>3.5</w:t>
      </w:r>
      <w:r w:rsidRPr="003C13A5">
        <w:t> nm</w:t>
      </w:r>
      <w:r w:rsidRPr="003C13A5">
        <w:rPr>
          <w:rFonts w:eastAsiaTheme="minorEastAsia"/>
          <w:lang w:eastAsia="zh-CN"/>
        </w:rPr>
        <w:t xml:space="preserve">, </w:t>
      </w:r>
      <w:r w:rsidRPr="003C13A5">
        <w:rPr>
          <w:rFonts w:eastAsia="宋体"/>
          <w:lang w:bidi="ar"/>
        </w:rPr>
        <w:t xml:space="preserve">at </w:t>
      </w:r>
      <w:r w:rsidRPr="003C13A5">
        <w:rPr>
          <w:rFonts w:eastAsiaTheme="minorEastAsia"/>
          <w:lang w:eastAsia="zh-CN"/>
        </w:rPr>
        <w:t xml:space="preserve">same </w:t>
      </w:r>
      <w:r w:rsidRPr="003C13A5">
        <w:rPr>
          <w:rFonts w:eastAsiaTheme="minorEastAsia"/>
          <w:i/>
          <w:iCs/>
          <w:lang w:eastAsia="zh-CN"/>
        </w:rPr>
        <w:t>M</w:t>
      </w:r>
      <w:r w:rsidRPr="003C13A5">
        <w:rPr>
          <w:rFonts w:eastAsiaTheme="minorEastAsia"/>
          <w:vertAlign w:val="subscript"/>
          <w:lang w:eastAsia="zh-CN"/>
        </w:rPr>
        <w:t>n</w:t>
      </w:r>
      <w:r w:rsidRPr="003C13A5">
        <w:t>). This expansion is attributed to the cumulative effects of bulky tellurium atoms</w:t>
      </w:r>
      <w:r w:rsidRPr="003C13A5">
        <w:rPr>
          <w:rFonts w:eastAsiaTheme="minorEastAsia"/>
          <w:lang w:eastAsia="zh-CN"/>
        </w:rPr>
        <w:t xml:space="preserve"> and polarizable </w:t>
      </w:r>
      <w:proofErr w:type="spellStart"/>
      <w:r w:rsidRPr="003C13A5">
        <w:rPr>
          <w:rFonts w:eastAsiaTheme="minorEastAsia"/>
          <w:lang w:eastAsia="zh-CN"/>
        </w:rPr>
        <w:t>Te</w:t>
      </w:r>
      <w:proofErr w:type="spellEnd"/>
      <w:r w:rsidRPr="003C13A5">
        <w:rPr>
          <w:rFonts w:eastAsiaTheme="minorEastAsia"/>
          <w:lang w:eastAsia="zh-CN"/>
        </w:rPr>
        <w:t xml:space="preserve">-O segments, as well as </w:t>
      </w:r>
      <w:r w:rsidRPr="003C13A5">
        <w:t>intrinsic segmental rigidity and dense side chains, which disfavor intrachain folding and promote chain swelling.</w:t>
      </w:r>
    </w:p>
    <w:p w14:paraId="5B3F673E" w14:textId="77777777" w:rsidR="00C25022" w:rsidRPr="003C13A5" w:rsidRDefault="00C25022">
      <w:pPr>
        <w:pStyle w:val="Tableofcontents"/>
        <w:spacing w:beforeLines="50" w:before="120"/>
        <w:jc w:val="left"/>
        <w:rPr>
          <w:rFonts w:eastAsiaTheme="minorEastAsia"/>
          <w:lang w:eastAsia="zh-CN"/>
        </w:rPr>
      </w:pPr>
    </w:p>
    <w:p w14:paraId="2A689775" w14:textId="77777777" w:rsidR="00C25022" w:rsidRPr="003C13A5" w:rsidRDefault="00000000">
      <w:pPr>
        <w:pStyle w:val="Tableofcontents"/>
        <w:spacing w:beforeLines="50" w:before="120"/>
        <w:jc w:val="left"/>
        <w:rPr>
          <w:rFonts w:eastAsiaTheme="minorEastAsia"/>
          <w:b/>
          <w:bCs/>
          <w:lang w:eastAsia="zh-CN"/>
        </w:rPr>
      </w:pPr>
      <w:r w:rsidRPr="003C13A5">
        <w:rPr>
          <w:rFonts w:eastAsiaTheme="minorEastAsia"/>
          <w:b/>
          <w:bCs/>
          <w:lang w:eastAsia="zh-CN"/>
        </w:rPr>
        <w:t>(2) Melt entanglement and viscoelasticity.</w:t>
      </w:r>
    </w:p>
    <w:p w14:paraId="0987267E" w14:textId="16E7DCD5" w:rsidR="00C25022" w:rsidRPr="003C13A5" w:rsidRDefault="00000000">
      <w:pPr>
        <w:pStyle w:val="Tableofcontents"/>
        <w:spacing w:beforeLines="50" w:before="120"/>
        <w:jc w:val="left"/>
        <w:rPr>
          <w:rFonts w:eastAsiaTheme="minorEastAsia"/>
          <w:lang w:eastAsia="zh-CN"/>
        </w:rPr>
      </w:pPr>
      <w:r w:rsidRPr="003C13A5">
        <w:t>In the melt</w:t>
      </w:r>
      <w:r w:rsidRPr="003C13A5">
        <w:rPr>
          <w:rFonts w:eastAsia="宋体"/>
          <w:lang w:eastAsia="zh-CN"/>
        </w:rPr>
        <w:t>ing</w:t>
      </w:r>
      <w:r w:rsidRPr="003C13A5">
        <w:t xml:space="preserve"> state, entanglement behavior is dictated by entanglement molecular weight (</w:t>
      </w:r>
      <w:r w:rsidRPr="003C13A5">
        <w:rPr>
          <w:i/>
          <w:iCs/>
        </w:rPr>
        <w:t>M</w:t>
      </w:r>
      <w:r w:rsidRPr="003C13A5">
        <w:rPr>
          <w:vertAlign w:val="subscript"/>
        </w:rPr>
        <w:t>e</w:t>
      </w:r>
      <w:r w:rsidRPr="003C13A5">
        <w:t>) and zero-shear viscosity (</w:t>
      </w:r>
      <w:r w:rsidRPr="003C13A5">
        <w:rPr>
          <w:i/>
          <w:iCs/>
        </w:rPr>
        <w:t>η</w:t>
      </w:r>
      <w:r w:rsidRPr="003C13A5">
        <w:rPr>
          <w:vertAlign w:val="subscript"/>
        </w:rPr>
        <w:t>0</w:t>
      </w:r>
      <w:r w:rsidRPr="003C13A5">
        <w:t xml:space="preserve">), </w:t>
      </w:r>
      <w:r w:rsidRPr="003C13A5">
        <w:rPr>
          <w:rFonts w:eastAsiaTheme="minorEastAsia"/>
          <w:lang w:eastAsia="zh-CN"/>
        </w:rPr>
        <w:t>which can be</w:t>
      </w:r>
      <w:r w:rsidRPr="003C13A5">
        <w:t xml:space="preserve"> described by tube model:</w:t>
      </w:r>
      <w:r w:rsidRPr="003C13A5">
        <w:rPr>
          <w:position w:val="-12"/>
        </w:rPr>
        <w:object w:dxaOrig="1490" w:dyaOrig="385" w14:anchorId="101946EB">
          <v:shape id="_x0000_i1027" type="#_x0000_t75" style="width:73.85pt;height:19.65pt" o:ole="">
            <v:imagedata r:id="rId34" o:title=""/>
          </v:shape>
          <o:OLEObject Type="Embed" ProgID="Equation.DSMT4" ShapeID="_x0000_i1027" DrawAspect="Content" ObjectID="_1821896550" r:id="rId35"/>
        </w:object>
      </w:r>
      <w:r w:rsidRPr="003C13A5">
        <w:t>. For PDMS</w:t>
      </w:r>
      <w:r w:rsidRPr="003040DD">
        <w:rPr>
          <w:vertAlign w:val="superscript"/>
        </w:rPr>
        <w:fldChar w:fldCharType="begin"/>
      </w:r>
      <w:r w:rsidRPr="003040DD">
        <w:rPr>
          <w:vertAlign w:val="superscript"/>
        </w:rPr>
        <w:instrText xml:space="preserve"> ADDIN NE.Ref.{B328103E-450A-4E5D-963D-ED0B5F2137D4}</w:instrText>
      </w:r>
      <w:r w:rsidRPr="003040DD">
        <w:rPr>
          <w:vertAlign w:val="superscript"/>
        </w:rPr>
        <w:fldChar w:fldCharType="separate"/>
      </w:r>
      <w:r w:rsidR="00AE16B9" w:rsidRPr="003040DD">
        <w:rPr>
          <w:rFonts w:eastAsia="宋体"/>
          <w:color w:val="080000"/>
          <w:vertAlign w:val="superscript"/>
          <w:lang w:eastAsia="zh-CN"/>
        </w:rPr>
        <w:t>14</w:t>
      </w:r>
      <w:r w:rsidRPr="003040DD">
        <w:rPr>
          <w:vertAlign w:val="superscript"/>
        </w:rPr>
        <w:fldChar w:fldCharType="end"/>
      </w:r>
      <w:r w:rsidRPr="003C13A5">
        <w:t xml:space="preserve">, </w:t>
      </w:r>
      <w:bookmarkStart w:id="94" w:name="OLE_LINK6"/>
      <w:r w:rsidRPr="003C13A5">
        <w:rPr>
          <w:i/>
          <w:iCs/>
        </w:rPr>
        <w:t>M</w:t>
      </w:r>
      <w:r w:rsidRPr="003C13A5">
        <w:rPr>
          <w:vertAlign w:val="subscript"/>
        </w:rPr>
        <w:t>e</w:t>
      </w:r>
      <w:bookmarkEnd w:id="94"/>
      <w:r w:rsidRPr="003C13A5">
        <w:t xml:space="preserve"> ≈ 12</w:t>
      </w:r>
      <w:r w:rsidRPr="003C13A5">
        <w:rPr>
          <w:rFonts w:eastAsiaTheme="minorEastAsia"/>
          <w:lang w:eastAsia="zh-CN"/>
        </w:rPr>
        <w:t>,</w:t>
      </w:r>
      <w:r w:rsidRPr="003C13A5">
        <w:t xml:space="preserve">000 g/mol (very high, due to extreme chain flexibility and weak interchain interactions). </w:t>
      </w:r>
      <w:r w:rsidRPr="003C13A5">
        <w:rPr>
          <w:rFonts w:eastAsiaTheme="minorEastAsia"/>
          <w:lang w:eastAsia="zh-CN"/>
        </w:rPr>
        <w:t xml:space="preserve">However, </w:t>
      </w:r>
      <w:proofErr w:type="spellStart"/>
      <w:r w:rsidRPr="003C13A5">
        <w:t>Te</w:t>
      </w:r>
      <w:proofErr w:type="spellEnd"/>
      <w:r w:rsidRPr="003C13A5">
        <w:t>–O–Si–O offer</w:t>
      </w:r>
      <w:r w:rsidRPr="003C13A5">
        <w:rPr>
          <w:rFonts w:eastAsiaTheme="minorEastAsia"/>
          <w:lang w:eastAsia="zh-CN"/>
        </w:rPr>
        <w:t xml:space="preserve">s these </w:t>
      </w:r>
      <w:r w:rsidRPr="003C13A5">
        <w:t>attributes:</w:t>
      </w:r>
    </w:p>
    <w:p w14:paraId="20DC7216" w14:textId="77777777" w:rsidR="00C25022" w:rsidRPr="003C13A5" w:rsidRDefault="00000000">
      <w:pPr>
        <w:pStyle w:val="Tableofcontents"/>
        <w:spacing w:beforeLines="50" w:before="120"/>
        <w:jc w:val="left"/>
        <w:rPr>
          <w:rFonts w:eastAsiaTheme="minorEastAsia"/>
          <w:lang w:eastAsia="zh-CN"/>
        </w:rPr>
      </w:pPr>
      <w:r w:rsidRPr="003C13A5">
        <w:t>(</w:t>
      </w:r>
      <w:proofErr w:type="spellStart"/>
      <w:r w:rsidRPr="003C13A5">
        <w:t>i</w:t>
      </w:r>
      <w:proofErr w:type="spellEnd"/>
      <w:r w:rsidRPr="003C13A5">
        <w:t xml:space="preserve">) heavier atoms increase segmental volume and reduce free volume; </w:t>
      </w:r>
    </w:p>
    <w:p w14:paraId="44118651" w14:textId="77777777" w:rsidR="00C25022" w:rsidRPr="003C13A5" w:rsidRDefault="00000000">
      <w:pPr>
        <w:pStyle w:val="Tableofcontents"/>
        <w:spacing w:beforeLines="50" w:before="120"/>
        <w:jc w:val="left"/>
        <w:rPr>
          <w:rFonts w:eastAsiaTheme="minorEastAsia"/>
          <w:lang w:eastAsia="zh-CN"/>
        </w:rPr>
      </w:pPr>
      <w:r w:rsidRPr="003C13A5">
        <w:t xml:space="preserve">(ii) enhanced polarizability, especially from </w:t>
      </w:r>
      <w:proofErr w:type="spellStart"/>
      <w:r w:rsidRPr="003C13A5">
        <w:t>Te</w:t>
      </w:r>
      <w:proofErr w:type="spellEnd"/>
      <w:r w:rsidRPr="003C13A5">
        <w:t xml:space="preserve">, may foster dipolar or chalcogen-bonding interactions (e.g., </w:t>
      </w:r>
      <w:proofErr w:type="spellStart"/>
      <w:r w:rsidRPr="003C13A5">
        <w:t>Te</w:t>
      </w:r>
      <w:proofErr w:type="spellEnd"/>
      <w:r w:rsidRPr="003C13A5">
        <w:t xml:space="preserve">···O, </w:t>
      </w:r>
      <w:proofErr w:type="spellStart"/>
      <w:r w:rsidRPr="003C13A5">
        <w:t>Te</w:t>
      </w:r>
      <w:proofErr w:type="spellEnd"/>
      <w:r w:rsidRPr="003C13A5">
        <w:t xml:space="preserve">···π); </w:t>
      </w:r>
    </w:p>
    <w:p w14:paraId="6F5AA079" w14:textId="77777777" w:rsidR="00C25022" w:rsidRPr="003C13A5" w:rsidRDefault="00000000">
      <w:pPr>
        <w:pStyle w:val="Tableofcontents"/>
        <w:spacing w:beforeLines="50" w:before="120"/>
        <w:jc w:val="left"/>
        <w:rPr>
          <w:rFonts w:eastAsiaTheme="minorEastAsia"/>
          <w:lang w:eastAsia="zh-CN"/>
        </w:rPr>
      </w:pPr>
      <w:r w:rsidRPr="003C13A5">
        <w:t>(iii) lower symmetry which disfavors chain slippage.</w:t>
      </w:r>
    </w:p>
    <w:p w14:paraId="02CB3401" w14:textId="5B06BF21" w:rsidR="00C25022" w:rsidRPr="003C13A5" w:rsidRDefault="00000000">
      <w:pPr>
        <w:pStyle w:val="Tableofcontents"/>
        <w:spacing w:beforeLines="50" w:before="120"/>
        <w:jc w:val="left"/>
        <w:rPr>
          <w:rFonts w:eastAsiaTheme="minorEastAsia"/>
          <w:lang w:eastAsia="zh-CN"/>
        </w:rPr>
      </w:pPr>
      <w:r w:rsidRPr="003C13A5">
        <w:t xml:space="preserve">These features reduced </w:t>
      </w:r>
      <w:r w:rsidRPr="003C13A5">
        <w:rPr>
          <w:i/>
          <w:iCs/>
        </w:rPr>
        <w:t>M</w:t>
      </w:r>
      <w:r w:rsidRPr="003C13A5">
        <w:rPr>
          <w:vertAlign w:val="subscript"/>
        </w:rPr>
        <w:t>e</w:t>
      </w:r>
      <w:r w:rsidRPr="003C13A5">
        <w:t>, thus promoting the entanglement and enhanced viscoelasticity. Frequency-sweep rheolog</w:t>
      </w:r>
      <w:r w:rsidRPr="003C13A5">
        <w:rPr>
          <w:rFonts w:eastAsiaTheme="minorEastAsia"/>
          <w:lang w:eastAsia="zh-CN"/>
        </w:rPr>
        <w:t>y</w:t>
      </w:r>
      <w:r w:rsidRPr="003C13A5">
        <w:t xml:space="preserve"> (Extended Data </w:t>
      </w:r>
      <w:r w:rsidRPr="003C13A5">
        <w:rPr>
          <w:b/>
          <w:bCs/>
        </w:rPr>
        <w:t>S</w:t>
      </w:r>
      <w:r w:rsidRPr="003C13A5">
        <w:rPr>
          <w:rFonts w:eastAsia="宋体"/>
          <w:b/>
          <w:bCs/>
          <w:lang w:eastAsia="zh-CN"/>
        </w:rPr>
        <w:t>5.3</w:t>
      </w:r>
      <w:r w:rsidRPr="003C13A5">
        <w:t xml:space="preserve">) revealed a monotonic increase in </w:t>
      </w:r>
      <w:r w:rsidRPr="003C13A5">
        <w:rPr>
          <w:i/>
          <w:iCs/>
        </w:rPr>
        <w:t>G</w:t>
      </w:r>
      <w:r w:rsidRPr="003C13A5">
        <w:t xml:space="preserve">′ and </w:t>
      </w:r>
      <w:r w:rsidRPr="003C13A5">
        <w:rPr>
          <w:i/>
          <w:iCs/>
        </w:rPr>
        <w:t>η</w:t>
      </w:r>
      <w:r w:rsidRPr="003C13A5">
        <w:t xml:space="preserve">* with rising </w:t>
      </w:r>
      <w:proofErr w:type="spellStart"/>
      <w:r w:rsidRPr="003C13A5">
        <w:t>Te</w:t>
      </w:r>
      <w:proofErr w:type="spellEnd"/>
      <w:r w:rsidRPr="003C13A5">
        <w:t xml:space="preserve">–O content, consistent with tighter melt networks and slower chain relaxation. </w:t>
      </w:r>
      <w:bookmarkStart w:id="95" w:name="OLE_LINK56"/>
      <w:r w:rsidRPr="003C13A5">
        <w:t>Single-molecule force spectroscopy reveals the comparable single-chain elasticity (</w:t>
      </w:r>
      <w:r w:rsidRPr="003C13A5">
        <w:rPr>
          <w:i/>
          <w:iCs/>
        </w:rPr>
        <w:t>K</w:t>
      </w:r>
      <w:r w:rsidRPr="003C13A5">
        <w:rPr>
          <w:rFonts w:eastAsiaTheme="minorEastAsia"/>
          <w:vertAlign w:val="subscript"/>
          <w:lang w:eastAsia="zh-CN"/>
        </w:rPr>
        <w:t>0</w:t>
      </w:r>
      <w:r w:rsidRPr="003C13A5">
        <w:t xml:space="preserve">) of the </w:t>
      </w:r>
      <w:proofErr w:type="spellStart"/>
      <w:r w:rsidRPr="003C13A5">
        <w:t>Te</w:t>
      </w:r>
      <w:proofErr w:type="spellEnd"/>
      <w:r w:rsidRPr="003C13A5">
        <w:t xml:space="preserve">–O backbone (16.2 </w:t>
      </w:r>
      <w:proofErr w:type="spellStart"/>
      <w:r w:rsidRPr="003C13A5">
        <w:t>nN</w:t>
      </w:r>
      <w:proofErr w:type="spellEnd"/>
      <w:r w:rsidRPr="003C13A5">
        <w:t xml:space="preserve">) to that of PDMS (16.5 </w:t>
      </w:r>
      <w:proofErr w:type="spellStart"/>
      <w:r w:rsidRPr="003C13A5">
        <w:t>nN</w:t>
      </w:r>
      <w:proofErr w:type="spellEnd"/>
      <w:r w:rsidRPr="003C13A5">
        <w:t>),</w:t>
      </w:r>
      <w:r w:rsidRPr="003C13A5">
        <w:rPr>
          <w:vertAlign w:val="superscript"/>
        </w:rPr>
        <w:fldChar w:fldCharType="begin"/>
      </w:r>
      <w:r w:rsidRPr="003C13A5">
        <w:rPr>
          <w:vertAlign w:val="superscript"/>
        </w:rPr>
        <w:instrText xml:space="preserve"> ADDIN NE.Ref.{62110BB5-1157-40C3-AB62-AD934F4CA9D3}</w:instrText>
      </w:r>
      <w:r w:rsidRPr="003C13A5">
        <w:rPr>
          <w:vertAlign w:val="superscript"/>
        </w:rPr>
        <w:fldChar w:fldCharType="separate"/>
      </w:r>
      <w:r w:rsidR="00AE16B9">
        <w:rPr>
          <w:rFonts w:eastAsia="宋体"/>
          <w:color w:val="080000"/>
          <w:lang w:eastAsia="zh-CN"/>
        </w:rPr>
        <w:t>1</w:t>
      </w:r>
      <w:r w:rsidRPr="003C13A5">
        <w:rPr>
          <w:vertAlign w:val="superscript"/>
        </w:rPr>
        <w:fldChar w:fldCharType="end"/>
      </w:r>
      <w:r w:rsidRPr="003C13A5">
        <w:t xml:space="preserve"> </w:t>
      </w:r>
      <w:bookmarkEnd w:id="95"/>
      <w:r w:rsidRPr="003C13A5">
        <w:t xml:space="preserve">supporting that the higher macroscopic modulus arises primarily from </w:t>
      </w:r>
      <w:proofErr w:type="spellStart"/>
      <w:r w:rsidRPr="003C13A5">
        <w:t>Te</w:t>
      </w:r>
      <w:proofErr w:type="spellEnd"/>
      <w:r w:rsidRPr="003C13A5">
        <w:t>–O–driven entanglement rather than intrinsic bond-level stiffness.</w:t>
      </w:r>
    </w:p>
    <w:p w14:paraId="4896A929" w14:textId="77777777" w:rsidR="00C25022" w:rsidRPr="003C13A5" w:rsidRDefault="00000000">
      <w:pPr>
        <w:pStyle w:val="Tableofcontents"/>
        <w:pageBreakBefore/>
        <w:spacing w:beforeLines="50" w:before="120"/>
        <w:jc w:val="left"/>
        <w:rPr>
          <w:rFonts w:eastAsiaTheme="minorEastAsia"/>
          <w:b/>
          <w:bCs/>
          <w:lang w:eastAsia="zh-CN"/>
        </w:rPr>
      </w:pPr>
      <w:r w:rsidRPr="003C13A5">
        <w:rPr>
          <w:rFonts w:eastAsiaTheme="minorEastAsia"/>
          <w:b/>
          <w:bCs/>
          <w:lang w:eastAsia="zh-CN"/>
        </w:rPr>
        <w:lastRenderedPageBreak/>
        <w:t xml:space="preserve">(3) </w:t>
      </w:r>
      <w:r w:rsidRPr="003C13A5">
        <w:rPr>
          <w:b/>
          <w:bCs/>
        </w:rPr>
        <w:t>Physical picture</w:t>
      </w:r>
      <w:r w:rsidRPr="003C13A5">
        <w:rPr>
          <w:rFonts w:eastAsiaTheme="minorEastAsia"/>
          <w:b/>
          <w:bCs/>
          <w:lang w:eastAsia="zh-CN"/>
        </w:rPr>
        <w:t xml:space="preserve"> of </w:t>
      </w:r>
      <w:proofErr w:type="spellStart"/>
      <w:r w:rsidRPr="003C13A5">
        <w:rPr>
          <w:rFonts w:eastAsiaTheme="minorEastAsia"/>
          <w:b/>
          <w:bCs/>
          <w:lang w:eastAsia="zh-CN"/>
        </w:rPr>
        <w:t>Te</w:t>
      </w:r>
      <w:proofErr w:type="spellEnd"/>
      <w:r w:rsidRPr="003C13A5">
        <w:rPr>
          <w:rFonts w:eastAsiaTheme="minorEastAsia"/>
          <w:b/>
          <w:bCs/>
          <w:lang w:eastAsia="zh-CN"/>
        </w:rPr>
        <w:t xml:space="preserve">-O-Si-O chains. </w:t>
      </w:r>
    </w:p>
    <w:p w14:paraId="56E45679" w14:textId="6C88B262" w:rsidR="00C25022" w:rsidRPr="003C13A5" w:rsidRDefault="00000000">
      <w:pPr>
        <w:pStyle w:val="Tableofcontents"/>
        <w:spacing w:beforeLines="50" w:before="120"/>
        <w:jc w:val="left"/>
        <w:rPr>
          <w:rFonts w:eastAsiaTheme="minorEastAsia"/>
          <w:lang w:eastAsia="zh-CN"/>
        </w:rPr>
      </w:pPr>
      <w:proofErr w:type="spellStart"/>
      <w:r w:rsidRPr="003C13A5">
        <w:t>Te</w:t>
      </w:r>
      <w:proofErr w:type="spellEnd"/>
      <w:r w:rsidRPr="003C13A5">
        <w:t>–O–Si–O chains are locally more rotatable but globally form expanded, sterically crowded coil</w:t>
      </w:r>
      <w:r w:rsidRPr="003C13A5">
        <w:rPr>
          <w:rFonts w:eastAsia="宋体"/>
          <w:lang w:eastAsia="zh-CN"/>
        </w:rPr>
        <w:t>ing chains</w:t>
      </w:r>
      <w:r w:rsidRPr="003C13A5">
        <w:t xml:space="preserve"> owing to bulky, polarizable </w:t>
      </w:r>
      <w:proofErr w:type="spellStart"/>
      <w:r w:rsidRPr="003C13A5">
        <w:t>Te</w:t>
      </w:r>
      <w:proofErr w:type="spellEnd"/>
      <w:r w:rsidRPr="003C13A5">
        <w:t xml:space="preserve">-containing segments and dense side chains—an effect reminiscent of bottlebrush-like architecture. This combination enhances entanglement density and yields higher melt viscoelasticity than PDMS at comparable </w:t>
      </w:r>
      <w:bookmarkStart w:id="96" w:name="OLE_LINK72"/>
      <w:r w:rsidRPr="003C13A5">
        <w:rPr>
          <w:rFonts w:eastAsiaTheme="minorEastAsia"/>
          <w:i/>
          <w:iCs/>
          <w:lang w:eastAsia="zh-CN"/>
        </w:rPr>
        <w:t>M</w:t>
      </w:r>
      <w:r w:rsidRPr="003C13A5">
        <w:rPr>
          <w:rFonts w:ascii="Cambria Math" w:hAnsi="Cambria Math" w:cs="Cambria Math"/>
          <w:vertAlign w:val="subscript"/>
        </w:rPr>
        <w:t>𝑛</w:t>
      </w:r>
      <w:bookmarkEnd w:id="96"/>
      <w:r w:rsidRPr="003C13A5">
        <w:t xml:space="preserve">. Consequently, </w:t>
      </w:r>
      <w:proofErr w:type="spellStart"/>
      <w:r w:rsidRPr="003C13A5">
        <w:t>Te</w:t>
      </w:r>
      <w:proofErr w:type="spellEnd"/>
      <w:r w:rsidRPr="003C13A5">
        <w:t xml:space="preserve">–O–Si–O copolymers behave as entangled, </w:t>
      </w:r>
      <w:proofErr w:type="spellStart"/>
      <w:r w:rsidRPr="003C13A5">
        <w:t>thermoplastically</w:t>
      </w:r>
      <w:proofErr w:type="spellEnd"/>
      <w:r w:rsidRPr="003C13A5">
        <w:t xml:space="preserve"> processable elastomeric systems without covalent crosslinking, contrasting with the prototypical flexible-Gaussian-coil </w:t>
      </w:r>
      <w:proofErr w:type="spellStart"/>
      <w:r w:rsidRPr="003C13A5">
        <w:t>behaviour</w:t>
      </w:r>
      <w:proofErr w:type="spellEnd"/>
      <w:r w:rsidRPr="003C13A5">
        <w:t xml:space="preserve"> of PDMS. These features rationalize the side-chain and hetero-chain-ratio tunability observed in the main text.</w:t>
      </w:r>
    </w:p>
    <w:p w14:paraId="10D642DE" w14:textId="77777777" w:rsidR="00C25022" w:rsidRPr="003C13A5" w:rsidRDefault="00000000">
      <w:pPr>
        <w:pStyle w:val="MDPI31text"/>
        <w:pageBreakBefore/>
        <w:spacing w:beforeLines="50" w:before="120" w:line="360" w:lineRule="auto"/>
        <w:ind w:firstLine="0"/>
        <w:jc w:val="left"/>
        <w:outlineLvl w:val="1"/>
        <w:rPr>
          <w:rFonts w:ascii="Times New Roman" w:eastAsia="宋体" w:hAnsi="Times New Roman"/>
          <w:b/>
          <w:bCs/>
          <w:color w:val="auto"/>
          <w:sz w:val="24"/>
          <w:szCs w:val="24"/>
          <w:lang w:eastAsia="zh-CN"/>
        </w:rPr>
      </w:pPr>
      <w:bookmarkStart w:id="97" w:name="_Toc208932143"/>
      <w:bookmarkStart w:id="98" w:name="OLE_LINK77"/>
      <w:bookmarkEnd w:id="84"/>
      <w:bookmarkEnd w:id="86"/>
      <w:r w:rsidRPr="003C13A5">
        <w:rPr>
          <w:rFonts w:ascii="Times New Roman" w:hAnsi="Times New Roman"/>
          <w:b/>
          <w:bCs/>
          <w:color w:val="auto"/>
          <w:sz w:val="24"/>
          <w:szCs w:val="24"/>
        </w:rPr>
        <w:lastRenderedPageBreak/>
        <w:t>S</w:t>
      </w:r>
      <w:r w:rsidRPr="003C13A5">
        <w:rPr>
          <w:rFonts w:ascii="Times New Roman" w:eastAsia="宋体" w:hAnsi="Times New Roman"/>
          <w:b/>
          <w:bCs/>
          <w:color w:val="auto"/>
          <w:sz w:val="24"/>
          <w:szCs w:val="24"/>
          <w:lang w:eastAsia="zh-CN"/>
        </w:rPr>
        <w:t>4</w:t>
      </w:r>
      <w:r w:rsidRPr="003C13A5">
        <w:rPr>
          <w:rFonts w:ascii="Times New Roman" w:hAnsi="Times New Roman"/>
          <w:b/>
          <w:bCs/>
          <w:color w:val="auto"/>
          <w:sz w:val="24"/>
          <w:szCs w:val="24"/>
        </w:rPr>
        <w:t>.</w:t>
      </w:r>
      <w:r w:rsidRPr="003C13A5">
        <w:rPr>
          <w:rFonts w:ascii="Times New Roman" w:eastAsia="宋体" w:hAnsi="Times New Roman"/>
          <w:b/>
          <w:bCs/>
          <w:color w:val="auto"/>
          <w:sz w:val="24"/>
          <w:szCs w:val="24"/>
          <w:lang w:eastAsia="zh-CN"/>
        </w:rPr>
        <w:t>2 Absolute Molecular Weight by MALS</w:t>
      </w:r>
      <w:bookmarkEnd w:id="97"/>
    </w:p>
    <w:p w14:paraId="06CFE923" w14:textId="77777777" w:rsidR="00C25022" w:rsidRPr="003C13A5" w:rsidRDefault="00000000">
      <w:pPr>
        <w:spacing w:beforeLines="50" w:before="120" w:line="360" w:lineRule="auto"/>
        <w:rPr>
          <w:rFonts w:eastAsia="宋体"/>
          <w:lang w:val="en-US" w:eastAsia="zh-CN"/>
        </w:rPr>
      </w:pPr>
      <w:bookmarkStart w:id="99" w:name="OLE_LINK78"/>
      <w:r w:rsidRPr="003C13A5">
        <w:rPr>
          <w:rFonts w:eastAsia="宋体"/>
          <w:lang w:val="en-US" w:eastAsia="zh-CN"/>
        </w:rPr>
        <w:t>The absolute molecular weight and mean square radius of gyration (</w:t>
      </w:r>
      <w:bookmarkStart w:id="100" w:name="OLE_LINK79"/>
      <w:proofErr w:type="spellStart"/>
      <w:r w:rsidRPr="003C13A5">
        <w:rPr>
          <w:rFonts w:eastAsia="宋体"/>
          <w:i/>
          <w:iCs/>
          <w:lang w:val="en-US" w:eastAsia="zh-CN"/>
        </w:rPr>
        <w:t>R</w:t>
      </w:r>
      <w:r w:rsidRPr="003C13A5">
        <w:rPr>
          <w:rFonts w:eastAsia="宋体"/>
          <w:vertAlign w:val="subscript"/>
          <w:lang w:val="en-US" w:eastAsia="zh-CN"/>
        </w:rPr>
        <w:t>g</w:t>
      </w:r>
      <w:bookmarkEnd w:id="100"/>
      <w:proofErr w:type="spellEnd"/>
      <w:r w:rsidRPr="003C13A5">
        <w:rPr>
          <w:rFonts w:eastAsia="宋体"/>
          <w:lang w:val="en-US" w:eastAsia="zh-CN"/>
        </w:rPr>
        <w:t xml:space="preserve">) of PTeSiO–C12 was determined by GPC–MALS. The overlay of </w:t>
      </w:r>
      <w:proofErr w:type="spellStart"/>
      <w:r w:rsidRPr="003C13A5">
        <w:rPr>
          <w:rFonts w:eastAsia="宋体"/>
          <w:lang w:val="en-US" w:eastAsia="zh-CN"/>
        </w:rPr>
        <w:t>dRI</w:t>
      </w:r>
      <w:proofErr w:type="spellEnd"/>
      <w:r w:rsidRPr="003C13A5">
        <w:rPr>
          <w:rFonts w:eastAsia="宋体"/>
          <w:lang w:val="en-US" w:eastAsia="zh-CN"/>
        </w:rPr>
        <w:t xml:space="preserve"> (blue) and LS (red) signals shows a dominant peak centered at ~14.1 min with clear baseline resolution in </w:t>
      </w:r>
      <w:r w:rsidRPr="003C13A5">
        <w:rPr>
          <w:rFonts w:eastAsia="宋体"/>
          <w:b/>
          <w:bCs/>
          <w:lang w:val="en-US" w:eastAsia="zh-CN"/>
        </w:rPr>
        <w:t>Fig. S28</w:t>
      </w:r>
      <w:r w:rsidRPr="003C13A5">
        <w:rPr>
          <w:rFonts w:eastAsia="宋体"/>
          <w:lang w:val="en-US" w:eastAsia="zh-CN"/>
        </w:rPr>
        <w:t>.</w:t>
      </w:r>
      <w:r w:rsidRPr="003C13A5">
        <w:t xml:space="preserve"> </w:t>
      </w:r>
      <w:r w:rsidRPr="003C13A5">
        <w:rPr>
          <w:rFonts w:eastAsia="宋体"/>
          <w:lang w:val="en-US" w:eastAsia="zh-CN"/>
        </w:rPr>
        <w:t>Integration of the primary light scattering peak (10.8–18.3 min retention) excluded low-molecular-weight tails and solvent artifacts.</w:t>
      </w:r>
    </w:p>
    <w:p w14:paraId="712F96D0" w14:textId="77777777" w:rsidR="00C25022" w:rsidRPr="003C13A5" w:rsidRDefault="00000000">
      <w:pPr>
        <w:spacing w:beforeLines="50" w:before="120" w:line="360" w:lineRule="auto"/>
      </w:pPr>
      <w:r w:rsidRPr="003C13A5">
        <w:rPr>
          <w:noProof/>
        </w:rPr>
        <w:drawing>
          <wp:inline distT="0" distB="0" distL="114300" distR="114300" wp14:anchorId="34C27000" wp14:editId="224F868B">
            <wp:extent cx="5458460" cy="2453005"/>
            <wp:effectExtent l="0" t="0" r="0" b="0"/>
            <wp:docPr id="3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2"/>
                    <pic:cNvPicPr>
                      <a:picLocks noChangeAspect="1"/>
                    </pic:cNvPicPr>
                  </pic:nvPicPr>
                  <pic:blipFill>
                    <a:blip r:embed="rId36"/>
                    <a:srcRect t="4035" r="3198" b="2633"/>
                    <a:stretch>
                      <a:fillRect/>
                    </a:stretch>
                  </pic:blipFill>
                  <pic:spPr>
                    <a:xfrm>
                      <a:off x="0" y="0"/>
                      <a:ext cx="5458460" cy="2453005"/>
                    </a:xfrm>
                    <a:prstGeom prst="rect">
                      <a:avLst/>
                    </a:prstGeom>
                  </pic:spPr>
                </pic:pic>
              </a:graphicData>
            </a:graphic>
          </wp:inline>
        </w:drawing>
      </w:r>
    </w:p>
    <w:p w14:paraId="49B9A51E" w14:textId="77777777" w:rsidR="00C25022" w:rsidRPr="003C13A5" w:rsidRDefault="00000000">
      <w:pPr>
        <w:pStyle w:val="MDPI31text"/>
        <w:adjustRightInd/>
        <w:snapToGrid/>
        <w:spacing w:beforeLines="50" w:before="120" w:line="360" w:lineRule="auto"/>
        <w:ind w:firstLine="0"/>
        <w:jc w:val="left"/>
        <w:rPr>
          <w:rFonts w:ascii="Times New Roman" w:eastAsiaTheme="minorEastAsia" w:hAnsi="Times New Roman"/>
          <w:sz w:val="24"/>
          <w:szCs w:val="24"/>
          <w:lang w:eastAsia="zh-CN"/>
        </w:rPr>
      </w:pPr>
      <w:r w:rsidRPr="003C13A5">
        <w:rPr>
          <w:rFonts w:ascii="Times New Roman" w:eastAsiaTheme="minorEastAsia" w:hAnsi="Times New Roman"/>
          <w:b/>
          <w:bCs/>
          <w:sz w:val="24"/>
          <w:szCs w:val="24"/>
          <w:lang w:eastAsia="zh-CN"/>
        </w:rPr>
        <w:t>Figure S24.</w:t>
      </w:r>
      <w:r w:rsidRPr="003C13A5">
        <w:rPr>
          <w:rFonts w:ascii="Times New Roman" w:eastAsiaTheme="minorEastAsia" w:hAnsi="Times New Roman"/>
          <w:sz w:val="24"/>
          <w:szCs w:val="24"/>
          <w:lang w:eastAsia="zh-CN"/>
        </w:rPr>
        <w:t xml:space="preserve"> GPC–MALS chromatogram of PTeSiO–C12.</w:t>
      </w:r>
    </w:p>
    <w:p w14:paraId="72005DF7" w14:textId="4F12C3BF" w:rsidR="00C25022" w:rsidRPr="003C13A5" w:rsidRDefault="00000000">
      <w:pPr>
        <w:spacing w:beforeLines="50" w:before="120" w:line="360" w:lineRule="auto"/>
        <w:rPr>
          <w:rFonts w:eastAsia="宋体"/>
          <w:lang w:val="en-US" w:eastAsia="zh-CN"/>
        </w:rPr>
      </w:pPr>
      <w:r w:rsidRPr="003C13A5">
        <w:rPr>
          <w:rFonts w:eastAsia="宋体"/>
          <w:lang w:val="en-US" w:eastAsia="zh-CN"/>
        </w:rPr>
        <w:t xml:space="preserve">Key results are summarized in </w:t>
      </w:r>
      <w:r w:rsidRPr="003C13A5">
        <w:rPr>
          <w:rFonts w:eastAsia="宋体"/>
          <w:b/>
          <w:bCs/>
          <w:lang w:val="en-US" w:eastAsia="zh-CN"/>
        </w:rPr>
        <w:t>Table S5</w:t>
      </w:r>
      <w:r w:rsidRPr="003C13A5">
        <w:rPr>
          <w:rFonts w:eastAsia="宋体"/>
          <w:lang w:val="en-US" w:eastAsia="zh-CN"/>
        </w:rPr>
        <w:t xml:space="preserve">. For PTeSiO–C12, the absolute molecular weight was determined as </w:t>
      </w:r>
      <w:r w:rsidR="00A74033" w:rsidRPr="003C13A5">
        <w:rPr>
          <w:rFonts w:eastAsia="宋体"/>
          <w:i/>
          <w:iCs/>
          <w:lang w:val="en-US" w:eastAsia="zh-CN"/>
        </w:rPr>
        <w:t>M</w:t>
      </w:r>
      <w:r w:rsidR="00A74033" w:rsidRPr="003C13A5">
        <w:rPr>
          <w:rFonts w:eastAsia="宋体"/>
          <w:vertAlign w:val="subscript"/>
          <w:lang w:val="en-US" w:eastAsia="zh-CN"/>
        </w:rPr>
        <w:t>n</w:t>
      </w:r>
      <w:r w:rsidR="00A74033" w:rsidRPr="003C13A5">
        <w:rPr>
          <w:rFonts w:eastAsia="宋体"/>
          <w:lang w:val="en-US" w:eastAsia="zh-CN"/>
        </w:rPr>
        <w:t xml:space="preserve"> = </w:t>
      </w:r>
      <w:r w:rsidRPr="003C13A5">
        <w:rPr>
          <w:rFonts w:eastAsia="宋体"/>
          <w:lang w:val="en-US" w:eastAsia="zh-CN"/>
        </w:rPr>
        <w:t xml:space="preserve">17.64 </w:t>
      </w:r>
      <w:proofErr w:type="spellStart"/>
      <w:r w:rsidRPr="003C13A5">
        <w:rPr>
          <w:rFonts w:eastAsia="宋体"/>
          <w:lang w:val="en-US" w:eastAsia="zh-CN"/>
        </w:rPr>
        <w:t>kDa</w:t>
      </w:r>
      <w:proofErr w:type="spellEnd"/>
      <w:r w:rsidRPr="003C13A5">
        <w:rPr>
          <w:rFonts w:eastAsia="宋体"/>
          <w:lang w:val="en-US" w:eastAsia="zh-CN"/>
        </w:rPr>
        <w:t xml:space="preserve"> with Z-averaged </w:t>
      </w:r>
      <w:proofErr w:type="spellStart"/>
      <w:r w:rsidRPr="003C13A5">
        <w:rPr>
          <w:rFonts w:eastAsia="宋体"/>
          <w:i/>
          <w:iCs/>
          <w:lang w:val="en-US" w:eastAsia="zh-CN"/>
        </w:rPr>
        <w:t>R</w:t>
      </w:r>
      <w:r w:rsidRPr="003C13A5">
        <w:rPr>
          <w:rFonts w:eastAsia="宋体"/>
          <w:vertAlign w:val="subscript"/>
          <w:lang w:val="en-US" w:eastAsia="zh-CN"/>
        </w:rPr>
        <w:t>g</w:t>
      </w:r>
      <w:proofErr w:type="spellEnd"/>
      <w:r w:rsidRPr="003C13A5">
        <w:rPr>
          <w:rFonts w:eastAsia="宋体"/>
          <w:lang w:val="en-US" w:eastAsia="zh-CN"/>
        </w:rPr>
        <w:t xml:space="preserve"> = 34.2 nm, indicating a highly expanded coil conformation. For comparison, the coil dimension of PDMS at the same </w:t>
      </w:r>
      <w:r w:rsidRPr="003C13A5">
        <w:rPr>
          <w:rFonts w:eastAsia="宋体"/>
          <w:i/>
          <w:iCs/>
          <w:lang w:val="en-US" w:eastAsia="zh-CN"/>
        </w:rPr>
        <w:t>M</w:t>
      </w:r>
      <w:r w:rsidRPr="003C13A5">
        <w:rPr>
          <w:rFonts w:eastAsia="宋体"/>
          <w:vertAlign w:val="subscript"/>
          <w:lang w:val="en-US" w:eastAsia="zh-CN"/>
        </w:rPr>
        <w:t>n</w:t>
      </w:r>
      <w:r w:rsidRPr="003C13A5">
        <w:rPr>
          <w:rFonts w:eastAsia="宋体"/>
          <w:lang w:val="en-US" w:eastAsia="zh-CN"/>
        </w:rPr>
        <w:t xml:space="preserve"> can be estimated using the chain-size constant equation reported by </w:t>
      </w:r>
      <w:bookmarkStart w:id="101" w:name="OLE_LINK80"/>
      <w:r w:rsidRPr="003C13A5">
        <w:rPr>
          <w:rFonts w:eastAsia="宋体"/>
          <w:lang w:val="en-US" w:eastAsia="zh-CN"/>
        </w:rPr>
        <w:t>Fetters</w:t>
      </w:r>
      <w:bookmarkEnd w:id="101"/>
      <w:r w:rsidRPr="003C13A5">
        <w:rPr>
          <w:rFonts w:eastAsia="宋体"/>
          <w:lang w:val="en-US" w:eastAsia="zh-CN"/>
        </w:rPr>
        <w:t xml:space="preserve"> et al.</w:t>
      </w:r>
      <w:r w:rsidRPr="00AE16B9">
        <w:rPr>
          <w:rFonts w:eastAsia="宋体"/>
          <w:vertAlign w:val="superscript"/>
          <w:lang w:val="en-US" w:eastAsia="zh-CN"/>
        </w:rPr>
        <w:fldChar w:fldCharType="begin"/>
      </w:r>
      <w:r w:rsidR="00AE16B9" w:rsidRPr="00AE16B9">
        <w:rPr>
          <w:rFonts w:eastAsia="宋体"/>
          <w:vertAlign w:val="superscript"/>
          <w:lang w:val="en-US" w:eastAsia="zh-CN"/>
        </w:rPr>
        <w:instrText xml:space="preserve"> ADDIN NE.Ref.{5CE8F265-8439-4F94-A6E4-0238B4FF8382}</w:instrText>
      </w:r>
      <w:r w:rsidRPr="00AE16B9">
        <w:rPr>
          <w:rFonts w:eastAsia="宋体"/>
          <w:vertAlign w:val="superscript"/>
          <w:lang w:val="en-US" w:eastAsia="zh-CN"/>
        </w:rPr>
        <w:fldChar w:fldCharType="separate"/>
      </w:r>
      <w:r w:rsidR="00AE16B9" w:rsidRPr="00AE16B9">
        <w:rPr>
          <w:rFonts w:eastAsia="宋体"/>
          <w:color w:val="080000"/>
          <w:vertAlign w:val="superscript"/>
          <w:lang w:val="en-US" w:eastAsia="zh-CN"/>
        </w:rPr>
        <w:t>14,15</w:t>
      </w:r>
      <w:r w:rsidRPr="00AE16B9">
        <w:rPr>
          <w:rFonts w:eastAsia="宋体"/>
          <w:vertAlign w:val="superscript"/>
          <w:lang w:val="en-US" w:eastAsia="zh-CN"/>
        </w:rPr>
        <w:fldChar w:fldCharType="end"/>
      </w:r>
    </w:p>
    <w:p w14:paraId="1321C66B" w14:textId="77777777" w:rsidR="00C25022" w:rsidRPr="003C13A5" w:rsidRDefault="00000000">
      <w:pPr>
        <w:spacing w:beforeLines="50" w:before="120" w:line="360" w:lineRule="auto"/>
        <w:rPr>
          <w:rFonts w:eastAsia="宋体"/>
          <w:lang w:val="en-US" w:eastAsia="zh-CN"/>
        </w:rPr>
      </w:pPr>
      <w:r w:rsidRPr="003C13A5">
        <w:rPr>
          <w:rFonts w:eastAsia="宋体"/>
          <w:position w:val="-18"/>
          <w:lang w:val="en-US" w:eastAsia="zh-CN"/>
        </w:rPr>
        <w:object w:dxaOrig="3449" w:dyaOrig="536" w14:anchorId="5FE95477">
          <v:shape id="_x0000_i1028" type="#_x0000_t75" style="width:172.05pt;height:27.1pt" o:ole="">
            <v:imagedata r:id="rId37" o:title=""/>
          </v:shape>
          <o:OLEObject Type="Embed" ProgID="Equation.DSMT4" ShapeID="_x0000_i1028" DrawAspect="Content" ObjectID="_1821896551" r:id="rId38"/>
        </w:object>
      </w:r>
    </w:p>
    <w:p w14:paraId="11C5A9C0" w14:textId="6350F1B5" w:rsidR="00C25022" w:rsidRPr="003C13A5" w:rsidRDefault="00000000">
      <w:pPr>
        <w:spacing w:beforeLines="50" w:before="120" w:line="360" w:lineRule="auto"/>
        <w:rPr>
          <w:rFonts w:eastAsia="宋体"/>
          <w:lang w:val="en-US" w:eastAsia="zh-CN"/>
        </w:rPr>
      </w:pPr>
      <w:r w:rsidRPr="003C13A5">
        <w:rPr>
          <w:rFonts w:eastAsia="宋体"/>
          <w:lang w:val="en-US" w:eastAsia="zh-CN"/>
        </w:rPr>
        <w:t xml:space="preserve">Thus, the </w:t>
      </w:r>
      <w:proofErr w:type="spellStart"/>
      <w:r w:rsidRPr="003C13A5">
        <w:rPr>
          <w:rFonts w:eastAsia="宋体"/>
          <w:i/>
          <w:iCs/>
          <w:lang w:val="en-US" w:eastAsia="zh-CN"/>
        </w:rPr>
        <w:t>R</w:t>
      </w:r>
      <w:r w:rsidRPr="003C13A5">
        <w:rPr>
          <w:rFonts w:eastAsia="宋体"/>
          <w:vertAlign w:val="subscript"/>
          <w:lang w:val="en-US" w:eastAsia="zh-CN"/>
        </w:rPr>
        <w:t>g</w:t>
      </w:r>
      <w:proofErr w:type="spellEnd"/>
      <w:r w:rsidRPr="003C13A5">
        <w:rPr>
          <w:rFonts w:eastAsia="宋体"/>
          <w:lang w:val="en-US" w:eastAsia="zh-CN"/>
        </w:rPr>
        <w:t xml:space="preserve"> of PDMS is given by</w:t>
      </w:r>
      <w:r w:rsidR="00A74033" w:rsidRPr="003C13A5">
        <w:rPr>
          <w:rFonts w:eastAsia="宋体"/>
          <w:lang w:val="en-US" w:eastAsia="zh-CN"/>
        </w:rPr>
        <w:t>:</w:t>
      </w:r>
    </w:p>
    <w:p w14:paraId="670DEB09" w14:textId="6060DE7F" w:rsidR="00C25022" w:rsidRPr="003C13A5" w:rsidRDefault="00000000">
      <w:pPr>
        <w:spacing w:beforeLines="50" w:before="120" w:line="360" w:lineRule="auto"/>
        <w:rPr>
          <w:rFonts w:eastAsia="宋体"/>
          <w:lang w:val="en-US" w:eastAsia="zh-CN"/>
        </w:rPr>
      </w:pPr>
      <w:r w:rsidRPr="003C13A5">
        <w:rPr>
          <w:rFonts w:eastAsia="宋体"/>
          <w:position w:val="-26"/>
          <w:lang w:val="en-US" w:eastAsia="zh-CN"/>
        </w:rPr>
        <w:object w:dxaOrig="7016" w:dyaOrig="1021" w14:anchorId="155A4E7F">
          <v:shape id="_x0000_i1029" type="#_x0000_t75" style="width:351.6pt;height:51.45pt" o:ole="">
            <v:imagedata r:id="rId39" o:title=""/>
          </v:shape>
          <o:OLEObject Type="Embed" ProgID="Equation.DSMT4" ShapeID="_x0000_i1029" DrawAspect="Content" ObjectID="_1821896552" r:id="rId40"/>
        </w:object>
      </w:r>
    </w:p>
    <w:p w14:paraId="1BFEB2A1" w14:textId="77777777" w:rsidR="00C25022" w:rsidRPr="003C13A5" w:rsidRDefault="00000000">
      <w:pPr>
        <w:spacing w:beforeLines="50" w:before="120" w:line="360" w:lineRule="auto"/>
        <w:rPr>
          <w:rFonts w:eastAsia="宋体"/>
          <w:lang w:val="en-US" w:eastAsia="zh-CN"/>
        </w:rPr>
      </w:pPr>
      <w:r w:rsidRPr="003C13A5">
        <w:rPr>
          <w:rFonts w:eastAsia="宋体"/>
          <w:lang w:val="en-US" w:eastAsia="zh-CN"/>
        </w:rPr>
        <w:t xml:space="preserve">This calculation demonstrates that, at equivalent </w:t>
      </w:r>
      <w:r w:rsidRPr="003C13A5">
        <w:rPr>
          <w:rFonts w:eastAsia="宋体"/>
          <w:i/>
          <w:iCs/>
          <w:lang w:val="en-US" w:eastAsia="zh-CN"/>
        </w:rPr>
        <w:t>M</w:t>
      </w:r>
      <w:r w:rsidRPr="003C13A5">
        <w:rPr>
          <w:rFonts w:eastAsia="宋体"/>
          <w:vertAlign w:val="subscript"/>
          <w:lang w:val="en-US" w:eastAsia="zh-CN"/>
        </w:rPr>
        <w:t>n</w:t>
      </w:r>
      <w:r w:rsidRPr="003C13A5">
        <w:rPr>
          <w:rFonts w:eastAsia="宋体"/>
          <w:lang w:val="en-US" w:eastAsia="zh-CN"/>
        </w:rPr>
        <w:t>, PTeSiO–C12 coils are much more expanded (</w:t>
      </w:r>
      <w:bookmarkStart w:id="102" w:name="OLE_LINK106"/>
      <w:proofErr w:type="spellStart"/>
      <w:r w:rsidRPr="003C13A5">
        <w:rPr>
          <w:rFonts w:eastAsia="宋体"/>
          <w:i/>
          <w:iCs/>
          <w:lang w:val="en-US" w:eastAsia="zh-CN"/>
        </w:rPr>
        <w:t>R</w:t>
      </w:r>
      <w:r w:rsidRPr="003C13A5">
        <w:rPr>
          <w:rFonts w:eastAsia="宋体"/>
          <w:vertAlign w:val="subscript"/>
          <w:lang w:val="en-US" w:eastAsia="zh-CN"/>
        </w:rPr>
        <w:t>g</w:t>
      </w:r>
      <w:bookmarkEnd w:id="102"/>
      <w:proofErr w:type="spellEnd"/>
      <w:r w:rsidRPr="003C13A5">
        <w:rPr>
          <w:rFonts w:eastAsia="宋体"/>
          <w:lang w:val="en-US" w:eastAsia="zh-CN"/>
        </w:rPr>
        <w:t xml:space="preserve"> = 34.2 nm) than PDMS coils (</w:t>
      </w:r>
      <w:proofErr w:type="spellStart"/>
      <w:r w:rsidRPr="003C13A5">
        <w:rPr>
          <w:rFonts w:eastAsia="宋体"/>
          <w:i/>
          <w:iCs/>
          <w:lang w:val="en-US" w:eastAsia="zh-CN"/>
        </w:rPr>
        <w:t>R</w:t>
      </w:r>
      <w:r w:rsidRPr="003C13A5">
        <w:rPr>
          <w:rFonts w:eastAsia="宋体"/>
          <w:vertAlign w:val="subscript"/>
          <w:lang w:val="en-US" w:eastAsia="zh-CN"/>
        </w:rPr>
        <w:t>g</w:t>
      </w:r>
      <w:proofErr w:type="spellEnd"/>
      <w:r w:rsidRPr="003C13A5">
        <w:rPr>
          <w:rFonts w:eastAsia="宋体"/>
          <w:lang w:val="en-US" w:eastAsia="zh-CN"/>
        </w:rPr>
        <w:t xml:space="preserve"> ≈ 3.5 nm).</w:t>
      </w:r>
      <w:r w:rsidRPr="003C13A5">
        <w:t xml:space="preserve"> </w:t>
      </w:r>
      <w:r w:rsidRPr="003C13A5">
        <w:rPr>
          <w:rFonts w:eastAsia="宋体"/>
          <w:lang w:val="en-US" w:eastAsia="zh-CN"/>
        </w:rPr>
        <w:t xml:space="preserve">Such a high </w:t>
      </w:r>
      <w:proofErr w:type="spellStart"/>
      <w:r w:rsidRPr="003C13A5">
        <w:rPr>
          <w:rFonts w:eastAsia="宋体"/>
          <w:i/>
          <w:iCs/>
          <w:lang w:val="en-US" w:eastAsia="zh-CN"/>
        </w:rPr>
        <w:t>R</w:t>
      </w:r>
      <w:r w:rsidRPr="003C13A5">
        <w:rPr>
          <w:rFonts w:eastAsia="宋体"/>
          <w:vertAlign w:val="subscript"/>
          <w:lang w:val="en-US" w:eastAsia="zh-CN"/>
        </w:rPr>
        <w:t>g</w:t>
      </w:r>
      <w:proofErr w:type="spellEnd"/>
      <w:r w:rsidRPr="003C13A5">
        <w:rPr>
          <w:rFonts w:eastAsia="宋体"/>
          <w:lang w:val="en-US" w:eastAsia="zh-CN"/>
        </w:rPr>
        <w:t xml:space="preserve"> is fully consistent with our proposed bottlebrush-like PTeSiO architecture, and the pronounced expansion was attributed to the large atomic radius of tellurium and the strong polarity of </w:t>
      </w:r>
      <w:proofErr w:type="spellStart"/>
      <w:r w:rsidRPr="003C13A5">
        <w:rPr>
          <w:rFonts w:eastAsia="宋体"/>
          <w:lang w:val="en-US" w:eastAsia="zh-CN"/>
        </w:rPr>
        <w:t>Te</w:t>
      </w:r>
      <w:proofErr w:type="spellEnd"/>
      <w:r w:rsidRPr="003C13A5">
        <w:rPr>
          <w:rFonts w:eastAsia="宋体"/>
          <w:lang w:val="en-US" w:eastAsia="zh-CN"/>
        </w:rPr>
        <w:t>–O bonds, which increase backbone rigidity, interchain repulsion, and solvation.</w:t>
      </w:r>
    </w:p>
    <w:p w14:paraId="151795B8" w14:textId="77777777" w:rsidR="00C25022" w:rsidRPr="003C13A5" w:rsidRDefault="00000000">
      <w:pPr>
        <w:spacing w:beforeLines="50" w:before="120" w:line="360" w:lineRule="auto"/>
        <w:rPr>
          <w:rFonts w:eastAsia="宋体"/>
          <w:lang w:val="en-US" w:eastAsia="zh-CN"/>
        </w:rPr>
      </w:pPr>
      <w:r w:rsidRPr="003C13A5">
        <w:rPr>
          <w:rFonts w:eastAsia="宋体"/>
          <w:lang w:val="en-US" w:eastAsia="zh-CN"/>
        </w:rPr>
        <w:lastRenderedPageBreak/>
        <w:t>These structural features drive the chains into a more extended, semi-flexible conformation compared to the compact coils of Si–O–Si–based chains. The enlarged dimension is expected to lower the entanglement molecular weight and contribute to the distinctive rheological responses of PTeSiO copolymers.</w:t>
      </w:r>
    </w:p>
    <w:p w14:paraId="44D77568" w14:textId="77777777" w:rsidR="00C25022" w:rsidRPr="003C13A5" w:rsidRDefault="00000000">
      <w:pPr>
        <w:spacing w:beforeLines="50" w:before="120" w:line="360" w:lineRule="auto"/>
        <w:rPr>
          <w:rFonts w:eastAsia="宋体"/>
          <w:lang w:val="en-US" w:eastAsia="zh-CN"/>
        </w:rPr>
      </w:pPr>
      <w:r w:rsidRPr="003C13A5">
        <w:rPr>
          <w:rFonts w:eastAsia="宋体"/>
          <w:b/>
          <w:bCs/>
          <w:lang w:val="en-US" w:eastAsia="zh-CN"/>
        </w:rPr>
        <w:t>Table S5</w:t>
      </w:r>
      <w:r w:rsidRPr="003C13A5">
        <w:rPr>
          <w:rFonts w:eastAsia="宋体"/>
          <w:b/>
          <w:bCs/>
          <w:lang w:eastAsia="zh-CN"/>
        </w:rPr>
        <w:t xml:space="preserve"> | </w:t>
      </w:r>
      <w:r w:rsidRPr="003C13A5">
        <w:rPr>
          <w:rFonts w:eastAsia="宋体"/>
          <w:lang w:val="en-US" w:eastAsia="zh-CN"/>
        </w:rPr>
        <w:t>The absolute molecular weight information of PTeSiO–C12</w:t>
      </w:r>
    </w:p>
    <w:tbl>
      <w:tblPr>
        <w:tblStyle w:val="af3"/>
        <w:tblW w:w="0" w:type="auto"/>
        <w:tblLook w:val="04A0" w:firstRow="1" w:lastRow="0" w:firstColumn="1" w:lastColumn="0" w:noHBand="0" w:noVBand="1"/>
      </w:tblPr>
      <w:tblGrid>
        <w:gridCol w:w="1116"/>
        <w:gridCol w:w="1152"/>
        <w:gridCol w:w="1116"/>
        <w:gridCol w:w="1107"/>
        <w:gridCol w:w="756"/>
        <w:gridCol w:w="1003"/>
        <w:gridCol w:w="1456"/>
      </w:tblGrid>
      <w:tr w:rsidR="00C25022" w:rsidRPr="003C13A5" w14:paraId="366D90DC" w14:textId="77777777">
        <w:tc>
          <w:tcPr>
            <w:tcW w:w="0" w:type="auto"/>
            <w:tcBorders>
              <w:top w:val="single" w:sz="4" w:space="0" w:color="auto"/>
              <w:left w:val="single" w:sz="4" w:space="0" w:color="auto"/>
              <w:bottom w:val="single" w:sz="4" w:space="0" w:color="auto"/>
              <w:right w:val="single" w:sz="4" w:space="0" w:color="auto"/>
            </w:tcBorders>
            <w:vAlign w:val="center"/>
          </w:tcPr>
          <w:p w14:paraId="18BFEE26" w14:textId="77777777" w:rsidR="00C25022" w:rsidRPr="003C13A5" w:rsidRDefault="00000000">
            <w:pPr>
              <w:spacing w:beforeLines="50" w:before="120" w:line="360" w:lineRule="auto"/>
              <w:rPr>
                <w:rFonts w:ascii="Times New Roman" w:eastAsia="宋体" w:hAnsi="Times New Roman" w:cs="Times New Roman"/>
                <w:kern w:val="0"/>
                <w:lang w:val="en-US" w:eastAsia="zh-CN" w:bidi="ar"/>
              </w:rPr>
            </w:pPr>
            <w:r w:rsidRPr="003C13A5">
              <w:rPr>
                <w:rFonts w:ascii="Times New Roman" w:eastAsia="宋体" w:hAnsi="Times New Roman" w:cs="Times New Roman"/>
                <w:i/>
                <w:iCs/>
                <w:kern w:val="0"/>
                <w:lang w:val="en-US" w:eastAsia="zh-CN" w:bidi="ar"/>
              </w:rPr>
              <w:t>M</w:t>
            </w:r>
            <w:r w:rsidRPr="003C13A5">
              <w:rPr>
                <w:rFonts w:ascii="Times New Roman" w:eastAsia="宋体" w:hAnsi="Times New Roman" w:cs="Times New Roman"/>
                <w:kern w:val="0"/>
                <w:vertAlign w:val="subscript"/>
                <w:lang w:val="en-US" w:eastAsia="zh-CN" w:bidi="ar"/>
              </w:rPr>
              <w:t>n</w:t>
            </w:r>
            <w:r w:rsidRPr="003C13A5">
              <w:rPr>
                <w:rFonts w:ascii="Times New Roman" w:eastAsia="宋体" w:hAnsi="Times New Roman" w:cs="Times New Roman"/>
                <w:kern w:val="0"/>
                <w:lang w:val="en-US" w:eastAsia="zh-CN" w:bidi="ar"/>
              </w:rPr>
              <w:t xml:space="preserve"> (</w:t>
            </w:r>
            <w:proofErr w:type="spellStart"/>
            <w:r w:rsidRPr="003C13A5">
              <w:rPr>
                <w:rFonts w:ascii="Times New Roman" w:eastAsia="宋体" w:hAnsi="Times New Roman" w:cs="Times New Roman"/>
                <w:kern w:val="0"/>
                <w:lang w:val="en-US" w:eastAsia="zh-CN" w:bidi="ar"/>
              </w:rPr>
              <w:t>kDa</w:t>
            </w:r>
            <w:proofErr w:type="spellEnd"/>
            <w:r w:rsidRPr="003C13A5">
              <w:rPr>
                <w:rFonts w:ascii="Times New Roman" w:eastAsia="宋体" w:hAnsi="Times New Roman" w:cs="Times New Roman"/>
                <w:kern w:val="0"/>
                <w:lang w:val="en-US" w:eastAsia="zh-CN" w:bidi="ar"/>
              </w:rPr>
              <w:t>)</w:t>
            </w:r>
          </w:p>
        </w:tc>
        <w:tc>
          <w:tcPr>
            <w:tcW w:w="0" w:type="auto"/>
            <w:tcBorders>
              <w:top w:val="single" w:sz="4" w:space="0" w:color="auto"/>
              <w:left w:val="single" w:sz="4" w:space="0" w:color="auto"/>
              <w:bottom w:val="single" w:sz="4" w:space="0" w:color="auto"/>
              <w:right w:val="single" w:sz="4" w:space="0" w:color="auto"/>
            </w:tcBorders>
            <w:vAlign w:val="center"/>
          </w:tcPr>
          <w:p w14:paraId="161FF9B4" w14:textId="77777777" w:rsidR="00C25022" w:rsidRPr="003C13A5" w:rsidRDefault="00000000">
            <w:pPr>
              <w:spacing w:beforeLines="50" w:before="120" w:line="360" w:lineRule="auto"/>
              <w:rPr>
                <w:rFonts w:ascii="Times New Roman" w:eastAsia="宋体" w:hAnsi="Times New Roman" w:cs="Times New Roman"/>
                <w:kern w:val="0"/>
                <w:lang w:val="en-US" w:eastAsia="zh-CN" w:bidi="ar"/>
              </w:rPr>
            </w:pPr>
            <w:r w:rsidRPr="003C13A5">
              <w:rPr>
                <w:rFonts w:ascii="Times New Roman" w:eastAsia="宋体" w:hAnsi="Times New Roman" w:cs="Times New Roman"/>
                <w:i/>
                <w:iCs/>
                <w:kern w:val="0"/>
                <w:lang w:val="en-US" w:eastAsia="zh-CN" w:bidi="ar"/>
              </w:rPr>
              <w:t>M</w:t>
            </w:r>
            <w:r w:rsidRPr="003C13A5">
              <w:rPr>
                <w:rFonts w:ascii="Times New Roman" w:eastAsia="宋体" w:hAnsi="Times New Roman" w:cs="Times New Roman"/>
                <w:kern w:val="0"/>
                <w:vertAlign w:val="subscript"/>
                <w:lang w:val="en-US" w:eastAsia="zh-CN" w:bidi="ar"/>
              </w:rPr>
              <w:t>w</w:t>
            </w:r>
            <w:r w:rsidRPr="003C13A5">
              <w:rPr>
                <w:rFonts w:ascii="Times New Roman" w:eastAsia="宋体" w:hAnsi="Times New Roman" w:cs="Times New Roman"/>
                <w:kern w:val="0"/>
                <w:lang w:val="en-US" w:eastAsia="zh-CN" w:bidi="ar"/>
              </w:rPr>
              <w:t xml:space="preserve"> (</w:t>
            </w:r>
            <w:proofErr w:type="spellStart"/>
            <w:r w:rsidRPr="003C13A5">
              <w:rPr>
                <w:rFonts w:ascii="Times New Roman" w:eastAsia="宋体" w:hAnsi="Times New Roman" w:cs="Times New Roman"/>
                <w:kern w:val="0"/>
                <w:lang w:val="en-US" w:eastAsia="zh-CN" w:bidi="ar"/>
              </w:rPr>
              <w:t>kDa</w:t>
            </w:r>
            <w:proofErr w:type="spellEnd"/>
            <w:r w:rsidRPr="003C13A5">
              <w:rPr>
                <w:rFonts w:ascii="Times New Roman" w:eastAsia="宋体" w:hAnsi="Times New Roman" w:cs="Times New Roman"/>
                <w:kern w:val="0"/>
                <w:lang w:val="en-US" w:eastAsia="zh-CN" w:bidi="ar"/>
              </w:rPr>
              <w:t>)</w:t>
            </w:r>
          </w:p>
        </w:tc>
        <w:tc>
          <w:tcPr>
            <w:tcW w:w="0" w:type="auto"/>
            <w:tcBorders>
              <w:top w:val="single" w:sz="4" w:space="0" w:color="auto"/>
              <w:left w:val="single" w:sz="4" w:space="0" w:color="auto"/>
              <w:bottom w:val="single" w:sz="4" w:space="0" w:color="auto"/>
              <w:right w:val="single" w:sz="4" w:space="0" w:color="auto"/>
            </w:tcBorders>
            <w:vAlign w:val="center"/>
          </w:tcPr>
          <w:p w14:paraId="63BB3652" w14:textId="77777777" w:rsidR="00C25022" w:rsidRPr="003C13A5" w:rsidRDefault="00000000">
            <w:pPr>
              <w:spacing w:beforeLines="50" w:before="120" w:line="360" w:lineRule="auto"/>
              <w:rPr>
                <w:rFonts w:ascii="Times New Roman" w:eastAsia="宋体" w:hAnsi="Times New Roman" w:cs="Times New Roman"/>
                <w:kern w:val="0"/>
                <w:lang w:val="en-US" w:eastAsia="zh-CN" w:bidi="ar"/>
              </w:rPr>
            </w:pPr>
            <w:proofErr w:type="spellStart"/>
            <w:r w:rsidRPr="003C13A5">
              <w:rPr>
                <w:rFonts w:ascii="Times New Roman" w:eastAsia="宋体" w:hAnsi="Times New Roman" w:cs="Times New Roman"/>
                <w:i/>
                <w:iCs/>
                <w:kern w:val="0"/>
                <w:lang w:val="en-US" w:eastAsia="zh-CN" w:bidi="ar"/>
              </w:rPr>
              <w:t>M</w:t>
            </w:r>
            <w:r w:rsidRPr="003C13A5">
              <w:rPr>
                <w:rFonts w:ascii="Times New Roman" w:eastAsia="宋体" w:hAnsi="Times New Roman" w:cs="Times New Roman"/>
                <w:kern w:val="0"/>
                <w:vertAlign w:val="subscript"/>
                <w:lang w:val="en-US" w:eastAsia="zh-CN" w:bidi="ar"/>
              </w:rPr>
              <w:t>p</w:t>
            </w:r>
            <w:proofErr w:type="spellEnd"/>
            <w:r w:rsidRPr="003C13A5">
              <w:rPr>
                <w:rFonts w:ascii="Times New Roman" w:eastAsia="宋体" w:hAnsi="Times New Roman" w:cs="Times New Roman"/>
                <w:kern w:val="0"/>
                <w:lang w:val="en-US" w:eastAsia="zh-CN" w:bidi="ar"/>
              </w:rPr>
              <w:t xml:space="preserve"> (</w:t>
            </w:r>
            <w:proofErr w:type="spellStart"/>
            <w:r w:rsidRPr="003C13A5">
              <w:rPr>
                <w:rFonts w:ascii="Times New Roman" w:eastAsia="宋体" w:hAnsi="Times New Roman" w:cs="Times New Roman"/>
                <w:kern w:val="0"/>
                <w:lang w:val="en-US" w:eastAsia="zh-CN" w:bidi="ar"/>
              </w:rPr>
              <w:t>kDa</w:t>
            </w:r>
            <w:proofErr w:type="spellEnd"/>
            <w:r w:rsidRPr="003C13A5">
              <w:rPr>
                <w:rFonts w:ascii="Times New Roman" w:eastAsia="宋体" w:hAnsi="Times New Roman" w:cs="Times New Roman"/>
                <w:kern w:val="0"/>
                <w:lang w:val="en-US" w:eastAsia="zh-CN" w:bidi="ar"/>
              </w:rPr>
              <w:t>)</w:t>
            </w:r>
          </w:p>
        </w:tc>
        <w:tc>
          <w:tcPr>
            <w:tcW w:w="0" w:type="auto"/>
            <w:tcBorders>
              <w:top w:val="single" w:sz="4" w:space="0" w:color="auto"/>
              <w:left w:val="single" w:sz="4" w:space="0" w:color="auto"/>
              <w:bottom w:val="single" w:sz="4" w:space="0" w:color="auto"/>
              <w:right w:val="single" w:sz="4" w:space="0" w:color="auto"/>
            </w:tcBorders>
            <w:vAlign w:val="center"/>
          </w:tcPr>
          <w:p w14:paraId="201FD004" w14:textId="77777777" w:rsidR="00C25022" w:rsidRPr="003C13A5" w:rsidRDefault="00000000">
            <w:pPr>
              <w:spacing w:beforeLines="50" w:before="120" w:line="360" w:lineRule="auto"/>
              <w:rPr>
                <w:rFonts w:ascii="Times New Roman" w:eastAsia="宋体" w:hAnsi="Times New Roman" w:cs="Times New Roman"/>
                <w:kern w:val="0"/>
                <w:lang w:val="en-US" w:eastAsia="zh-CN" w:bidi="ar"/>
              </w:rPr>
            </w:pPr>
            <w:proofErr w:type="spellStart"/>
            <w:r w:rsidRPr="003C13A5">
              <w:rPr>
                <w:rFonts w:ascii="Times New Roman" w:eastAsia="宋体" w:hAnsi="Times New Roman" w:cs="Times New Roman"/>
                <w:i/>
                <w:iCs/>
                <w:kern w:val="0"/>
                <w:lang w:val="en-US" w:eastAsia="zh-CN" w:bidi="ar"/>
              </w:rPr>
              <w:t>M</w:t>
            </w:r>
            <w:r w:rsidRPr="003C13A5">
              <w:rPr>
                <w:rFonts w:ascii="Times New Roman" w:eastAsia="宋体" w:hAnsi="Times New Roman" w:cs="Times New Roman"/>
                <w:kern w:val="0"/>
                <w:vertAlign w:val="subscript"/>
                <w:lang w:val="en-US" w:eastAsia="zh-CN" w:bidi="ar"/>
              </w:rPr>
              <w:t>z</w:t>
            </w:r>
            <w:proofErr w:type="spellEnd"/>
            <w:r w:rsidRPr="003C13A5">
              <w:rPr>
                <w:rFonts w:ascii="Times New Roman" w:eastAsia="宋体" w:hAnsi="Times New Roman" w:cs="Times New Roman"/>
                <w:kern w:val="0"/>
                <w:lang w:val="en-US" w:eastAsia="zh-CN" w:bidi="ar"/>
              </w:rPr>
              <w:t xml:space="preserve"> (</w:t>
            </w:r>
            <w:proofErr w:type="spellStart"/>
            <w:r w:rsidRPr="003C13A5">
              <w:rPr>
                <w:rFonts w:ascii="Times New Roman" w:eastAsia="宋体" w:hAnsi="Times New Roman" w:cs="Times New Roman"/>
                <w:kern w:val="0"/>
                <w:lang w:val="en-US" w:eastAsia="zh-CN" w:bidi="ar"/>
              </w:rPr>
              <w:t>kDa</w:t>
            </w:r>
            <w:proofErr w:type="spellEnd"/>
            <w:r w:rsidRPr="003C13A5">
              <w:rPr>
                <w:rFonts w:ascii="Times New Roman" w:eastAsia="宋体" w:hAnsi="Times New Roman" w:cs="Times New Roman"/>
                <w:kern w:val="0"/>
                <w:lang w:val="en-US" w:eastAsia="zh-CN" w:bidi="ar"/>
              </w:rPr>
              <w:t>)</w:t>
            </w:r>
          </w:p>
        </w:tc>
        <w:tc>
          <w:tcPr>
            <w:tcW w:w="0" w:type="auto"/>
            <w:tcBorders>
              <w:top w:val="single" w:sz="4" w:space="0" w:color="auto"/>
              <w:left w:val="single" w:sz="4" w:space="0" w:color="auto"/>
              <w:bottom w:val="single" w:sz="4" w:space="0" w:color="auto"/>
              <w:right w:val="single" w:sz="4" w:space="0" w:color="auto"/>
            </w:tcBorders>
            <w:vAlign w:val="center"/>
          </w:tcPr>
          <w:p w14:paraId="7F7BF653" w14:textId="77777777" w:rsidR="00C25022" w:rsidRPr="003C13A5" w:rsidRDefault="00000000">
            <w:pPr>
              <w:spacing w:beforeLines="50" w:before="120" w:line="360" w:lineRule="auto"/>
              <w:rPr>
                <w:rFonts w:ascii="Times New Roman" w:eastAsia="宋体" w:hAnsi="Times New Roman" w:cs="Times New Roman"/>
                <w:i/>
                <w:iCs/>
                <w:kern w:val="0"/>
                <w:lang w:val="en-US" w:eastAsia="zh-CN" w:bidi="ar"/>
              </w:rPr>
            </w:pPr>
            <w:r w:rsidRPr="003C13A5">
              <w:rPr>
                <w:rFonts w:ascii="Times New Roman" w:eastAsia="宋体" w:hAnsi="Times New Roman" w:cs="Times New Roman"/>
                <w:i/>
                <w:iCs/>
                <w:kern w:val="0"/>
                <w:lang w:val="en-US" w:eastAsia="zh-CN" w:bidi="ar"/>
              </w:rPr>
              <w:t>Ð</w:t>
            </w:r>
          </w:p>
        </w:tc>
        <w:tc>
          <w:tcPr>
            <w:tcW w:w="0" w:type="auto"/>
            <w:tcBorders>
              <w:top w:val="single" w:sz="4" w:space="0" w:color="auto"/>
              <w:left w:val="single" w:sz="4" w:space="0" w:color="auto"/>
              <w:bottom w:val="single" w:sz="4" w:space="0" w:color="auto"/>
              <w:right w:val="single" w:sz="4" w:space="0" w:color="auto"/>
            </w:tcBorders>
            <w:vAlign w:val="center"/>
          </w:tcPr>
          <w:p w14:paraId="51A5DC4A" w14:textId="77777777" w:rsidR="00C25022" w:rsidRPr="003C13A5" w:rsidRDefault="00000000">
            <w:pPr>
              <w:spacing w:beforeLines="50" w:before="120" w:line="360" w:lineRule="auto"/>
              <w:rPr>
                <w:rFonts w:ascii="Times New Roman" w:eastAsia="宋体" w:hAnsi="Times New Roman" w:cs="Times New Roman"/>
                <w:kern w:val="0"/>
                <w:lang w:val="en-US" w:eastAsia="zh-CN" w:bidi="ar"/>
              </w:rPr>
            </w:pPr>
            <w:proofErr w:type="spellStart"/>
            <w:r w:rsidRPr="003C13A5">
              <w:rPr>
                <w:rFonts w:ascii="Times New Roman" w:eastAsia="宋体" w:hAnsi="Times New Roman" w:cs="Times New Roman"/>
                <w:i/>
                <w:iCs/>
                <w:kern w:val="0"/>
                <w:lang w:val="en-US" w:eastAsia="zh-CN" w:bidi="ar"/>
              </w:rPr>
              <w:t>R</w:t>
            </w:r>
            <w:r w:rsidRPr="003C13A5">
              <w:rPr>
                <w:rFonts w:ascii="Times New Roman" w:eastAsia="宋体" w:hAnsi="Times New Roman" w:cs="Times New Roman"/>
                <w:kern w:val="0"/>
                <w:vertAlign w:val="subscript"/>
                <w:lang w:val="en-US" w:eastAsia="zh-CN" w:bidi="ar"/>
              </w:rPr>
              <w:t>g</w:t>
            </w:r>
            <w:proofErr w:type="spellEnd"/>
          </w:p>
        </w:tc>
        <w:tc>
          <w:tcPr>
            <w:tcW w:w="0" w:type="auto"/>
            <w:tcBorders>
              <w:top w:val="single" w:sz="4" w:space="0" w:color="auto"/>
              <w:left w:val="single" w:sz="4" w:space="0" w:color="auto"/>
              <w:bottom w:val="single" w:sz="4" w:space="0" w:color="auto"/>
              <w:right w:val="single" w:sz="4" w:space="0" w:color="auto"/>
            </w:tcBorders>
            <w:vAlign w:val="center"/>
          </w:tcPr>
          <w:p w14:paraId="6300F2C0" w14:textId="77777777" w:rsidR="00C25022" w:rsidRPr="003C13A5" w:rsidRDefault="00000000">
            <w:pPr>
              <w:spacing w:beforeLines="50" w:before="120" w:line="360" w:lineRule="auto"/>
              <w:rPr>
                <w:rFonts w:ascii="Times New Roman" w:eastAsia="宋体" w:hAnsi="Times New Roman" w:cs="Times New Roman"/>
                <w:kern w:val="0"/>
                <w:lang w:val="en-US" w:eastAsia="zh-CN" w:bidi="ar"/>
              </w:rPr>
            </w:pPr>
            <w:proofErr w:type="spellStart"/>
            <w:r w:rsidRPr="003C13A5">
              <w:rPr>
                <w:rFonts w:ascii="Times New Roman" w:eastAsia="宋体" w:hAnsi="Times New Roman" w:cs="Times New Roman"/>
                <w:i/>
                <w:iCs/>
                <w:kern w:val="0"/>
                <w:lang w:val="en-US" w:eastAsia="zh-CN" w:bidi="ar"/>
              </w:rPr>
              <w:t>dn</w:t>
            </w:r>
            <w:proofErr w:type="spellEnd"/>
            <w:r w:rsidRPr="003C13A5">
              <w:rPr>
                <w:rFonts w:ascii="Times New Roman" w:eastAsia="宋体" w:hAnsi="Times New Roman" w:cs="Times New Roman"/>
                <w:kern w:val="0"/>
                <w:lang w:val="en-US" w:eastAsia="zh-CN" w:bidi="ar"/>
              </w:rPr>
              <w:t>/</w:t>
            </w:r>
            <w:r w:rsidRPr="003C13A5">
              <w:rPr>
                <w:rFonts w:ascii="Times New Roman" w:eastAsia="宋体" w:hAnsi="Times New Roman" w:cs="Times New Roman"/>
                <w:i/>
                <w:iCs/>
                <w:kern w:val="0"/>
                <w:lang w:val="en-US" w:eastAsia="zh-CN" w:bidi="ar"/>
              </w:rPr>
              <w:t>dc</w:t>
            </w:r>
          </w:p>
        </w:tc>
      </w:tr>
      <w:tr w:rsidR="00C25022" w:rsidRPr="003C13A5" w14:paraId="6EBD8698" w14:textId="77777777">
        <w:tc>
          <w:tcPr>
            <w:tcW w:w="0" w:type="auto"/>
            <w:tcBorders>
              <w:top w:val="single" w:sz="4" w:space="0" w:color="auto"/>
              <w:left w:val="single" w:sz="4" w:space="0" w:color="auto"/>
              <w:bottom w:val="single" w:sz="4" w:space="0" w:color="auto"/>
              <w:right w:val="single" w:sz="4" w:space="0" w:color="auto"/>
            </w:tcBorders>
            <w:vAlign w:val="center"/>
          </w:tcPr>
          <w:p w14:paraId="245B0AFC" w14:textId="77777777" w:rsidR="00C25022" w:rsidRPr="003C13A5" w:rsidRDefault="00000000">
            <w:pPr>
              <w:spacing w:beforeLines="50" w:before="120" w:line="360" w:lineRule="auto"/>
              <w:rPr>
                <w:rFonts w:ascii="Times New Roman" w:eastAsia="宋体" w:hAnsi="Times New Roman" w:cs="Times New Roman"/>
                <w:kern w:val="0"/>
                <w:lang w:val="en-US" w:eastAsia="zh-CN" w:bidi="ar"/>
              </w:rPr>
            </w:pPr>
            <w:r w:rsidRPr="003C13A5">
              <w:rPr>
                <w:rFonts w:ascii="Times New Roman" w:eastAsia="宋体" w:hAnsi="Times New Roman" w:cs="Times New Roman"/>
                <w:kern w:val="0"/>
                <w:lang w:val="en-US" w:eastAsia="zh-CN" w:bidi="ar"/>
              </w:rPr>
              <w:t>17.64</w:t>
            </w:r>
          </w:p>
        </w:tc>
        <w:tc>
          <w:tcPr>
            <w:tcW w:w="0" w:type="auto"/>
            <w:tcBorders>
              <w:top w:val="single" w:sz="4" w:space="0" w:color="auto"/>
              <w:left w:val="single" w:sz="4" w:space="0" w:color="auto"/>
              <w:bottom w:val="single" w:sz="4" w:space="0" w:color="auto"/>
              <w:right w:val="single" w:sz="4" w:space="0" w:color="auto"/>
            </w:tcBorders>
            <w:vAlign w:val="center"/>
          </w:tcPr>
          <w:p w14:paraId="53C12ED3" w14:textId="77777777" w:rsidR="00C25022" w:rsidRPr="003C13A5" w:rsidRDefault="00000000">
            <w:pPr>
              <w:spacing w:beforeLines="50" w:before="120" w:line="360" w:lineRule="auto"/>
              <w:rPr>
                <w:rFonts w:ascii="Times New Roman" w:eastAsia="宋体" w:hAnsi="Times New Roman" w:cs="Times New Roman"/>
                <w:kern w:val="0"/>
                <w:lang w:val="en-US" w:eastAsia="zh-CN" w:bidi="ar"/>
              </w:rPr>
            </w:pPr>
            <w:r w:rsidRPr="003C13A5">
              <w:rPr>
                <w:rFonts w:ascii="Times New Roman" w:eastAsia="宋体" w:hAnsi="Times New Roman" w:cs="Times New Roman"/>
                <w:kern w:val="0"/>
                <w:lang w:val="en-US" w:eastAsia="zh-CN" w:bidi="ar"/>
              </w:rPr>
              <w:t>27.40</w:t>
            </w:r>
          </w:p>
        </w:tc>
        <w:tc>
          <w:tcPr>
            <w:tcW w:w="0" w:type="auto"/>
            <w:tcBorders>
              <w:top w:val="single" w:sz="4" w:space="0" w:color="auto"/>
              <w:left w:val="single" w:sz="4" w:space="0" w:color="auto"/>
              <w:bottom w:val="single" w:sz="4" w:space="0" w:color="auto"/>
              <w:right w:val="single" w:sz="4" w:space="0" w:color="auto"/>
            </w:tcBorders>
            <w:vAlign w:val="center"/>
          </w:tcPr>
          <w:p w14:paraId="352E4738" w14:textId="77777777" w:rsidR="00C25022" w:rsidRPr="003C13A5" w:rsidRDefault="00000000">
            <w:pPr>
              <w:spacing w:beforeLines="50" w:before="120" w:line="360" w:lineRule="auto"/>
              <w:rPr>
                <w:rFonts w:ascii="Times New Roman" w:eastAsia="宋体" w:hAnsi="Times New Roman" w:cs="Times New Roman"/>
                <w:kern w:val="0"/>
                <w:lang w:val="en-US" w:eastAsia="zh-CN" w:bidi="ar"/>
              </w:rPr>
            </w:pPr>
            <w:r w:rsidRPr="003C13A5">
              <w:rPr>
                <w:rFonts w:ascii="Times New Roman" w:eastAsia="宋体" w:hAnsi="Times New Roman" w:cs="Times New Roman"/>
                <w:kern w:val="0"/>
                <w:lang w:val="en-US" w:eastAsia="zh-CN" w:bidi="ar"/>
              </w:rPr>
              <w:t xml:space="preserve">12.92 </w:t>
            </w:r>
          </w:p>
        </w:tc>
        <w:tc>
          <w:tcPr>
            <w:tcW w:w="0" w:type="auto"/>
            <w:tcBorders>
              <w:top w:val="single" w:sz="4" w:space="0" w:color="auto"/>
              <w:left w:val="single" w:sz="4" w:space="0" w:color="auto"/>
              <w:bottom w:val="single" w:sz="4" w:space="0" w:color="auto"/>
              <w:right w:val="single" w:sz="4" w:space="0" w:color="auto"/>
            </w:tcBorders>
            <w:vAlign w:val="center"/>
          </w:tcPr>
          <w:p w14:paraId="4B6EFEC4" w14:textId="77777777" w:rsidR="00C25022" w:rsidRPr="003C13A5" w:rsidRDefault="00000000">
            <w:pPr>
              <w:spacing w:beforeLines="50" w:before="120" w:line="360" w:lineRule="auto"/>
              <w:rPr>
                <w:rFonts w:ascii="Times New Roman" w:eastAsia="宋体" w:hAnsi="Times New Roman" w:cs="Times New Roman"/>
                <w:kern w:val="0"/>
                <w:lang w:val="en-US" w:eastAsia="zh-CN" w:bidi="ar"/>
              </w:rPr>
            </w:pPr>
            <w:r w:rsidRPr="003C13A5">
              <w:rPr>
                <w:rFonts w:ascii="Times New Roman" w:eastAsia="宋体" w:hAnsi="Times New Roman" w:cs="Times New Roman"/>
                <w:kern w:val="0"/>
                <w:lang w:val="en-US" w:eastAsia="zh-CN" w:bidi="ar"/>
              </w:rPr>
              <w:t xml:space="preserve">48.22 </w:t>
            </w:r>
          </w:p>
        </w:tc>
        <w:tc>
          <w:tcPr>
            <w:tcW w:w="0" w:type="auto"/>
            <w:tcBorders>
              <w:top w:val="single" w:sz="4" w:space="0" w:color="auto"/>
              <w:left w:val="single" w:sz="4" w:space="0" w:color="auto"/>
              <w:bottom w:val="single" w:sz="4" w:space="0" w:color="auto"/>
              <w:right w:val="single" w:sz="4" w:space="0" w:color="auto"/>
            </w:tcBorders>
            <w:vAlign w:val="center"/>
          </w:tcPr>
          <w:p w14:paraId="7C3093B8" w14:textId="77777777" w:rsidR="00C25022" w:rsidRPr="003C13A5" w:rsidRDefault="00000000">
            <w:pPr>
              <w:spacing w:beforeLines="50" w:before="120" w:line="360" w:lineRule="auto"/>
              <w:rPr>
                <w:rFonts w:ascii="Times New Roman" w:eastAsia="宋体" w:hAnsi="Times New Roman" w:cs="Times New Roman"/>
                <w:kern w:val="0"/>
                <w:lang w:val="en-US" w:eastAsia="zh-CN" w:bidi="ar"/>
              </w:rPr>
            </w:pPr>
            <w:r w:rsidRPr="003C13A5">
              <w:rPr>
                <w:rFonts w:ascii="Times New Roman" w:eastAsia="宋体" w:hAnsi="Times New Roman" w:cs="Times New Roman"/>
                <w:kern w:val="0"/>
                <w:lang w:val="en-US" w:eastAsia="zh-CN" w:bidi="ar"/>
              </w:rPr>
              <w:t>1.553</w:t>
            </w:r>
          </w:p>
        </w:tc>
        <w:tc>
          <w:tcPr>
            <w:tcW w:w="0" w:type="auto"/>
            <w:tcBorders>
              <w:top w:val="single" w:sz="4" w:space="0" w:color="auto"/>
              <w:left w:val="single" w:sz="4" w:space="0" w:color="auto"/>
              <w:bottom w:val="single" w:sz="4" w:space="0" w:color="auto"/>
              <w:right w:val="single" w:sz="4" w:space="0" w:color="auto"/>
            </w:tcBorders>
            <w:vAlign w:val="center"/>
          </w:tcPr>
          <w:p w14:paraId="6E9FF6F9" w14:textId="77777777" w:rsidR="00C25022" w:rsidRPr="003C13A5" w:rsidRDefault="00000000">
            <w:pPr>
              <w:spacing w:beforeLines="50" w:before="120" w:line="360" w:lineRule="auto"/>
              <w:rPr>
                <w:rFonts w:ascii="Times New Roman" w:eastAsia="宋体" w:hAnsi="Times New Roman" w:cs="Times New Roman"/>
                <w:kern w:val="0"/>
                <w:lang w:val="en-US" w:eastAsia="zh-CN" w:bidi="ar"/>
              </w:rPr>
            </w:pPr>
            <w:r w:rsidRPr="003C13A5">
              <w:rPr>
                <w:rFonts w:ascii="Times New Roman" w:eastAsia="宋体" w:hAnsi="Times New Roman" w:cs="Times New Roman"/>
                <w:kern w:val="0"/>
                <w:lang w:val="en-US" w:eastAsia="zh-CN" w:bidi="ar"/>
              </w:rPr>
              <w:t>34.2 nm</w:t>
            </w:r>
          </w:p>
        </w:tc>
        <w:tc>
          <w:tcPr>
            <w:tcW w:w="0" w:type="auto"/>
            <w:tcBorders>
              <w:top w:val="single" w:sz="4" w:space="0" w:color="auto"/>
              <w:left w:val="single" w:sz="4" w:space="0" w:color="auto"/>
              <w:bottom w:val="single" w:sz="4" w:space="0" w:color="auto"/>
              <w:right w:val="single" w:sz="4" w:space="0" w:color="auto"/>
            </w:tcBorders>
            <w:vAlign w:val="center"/>
          </w:tcPr>
          <w:p w14:paraId="09D2957D" w14:textId="77777777" w:rsidR="00C25022" w:rsidRPr="003C13A5" w:rsidRDefault="00000000">
            <w:pPr>
              <w:spacing w:beforeLines="50" w:before="120" w:line="360" w:lineRule="auto"/>
              <w:rPr>
                <w:rFonts w:ascii="Times New Roman" w:eastAsia="宋体" w:hAnsi="Times New Roman" w:cs="Times New Roman"/>
                <w:kern w:val="0"/>
                <w:lang w:val="en-US" w:eastAsia="zh-CN" w:bidi="ar"/>
              </w:rPr>
            </w:pPr>
            <w:r w:rsidRPr="003C13A5">
              <w:rPr>
                <w:rFonts w:ascii="Times New Roman" w:eastAsia="宋体" w:hAnsi="Times New Roman" w:cs="Times New Roman"/>
                <w:kern w:val="0"/>
                <w:lang w:val="en-US" w:eastAsia="zh-CN" w:bidi="ar"/>
              </w:rPr>
              <w:t>0.0643 mL/g</w:t>
            </w:r>
          </w:p>
        </w:tc>
      </w:tr>
    </w:tbl>
    <w:p w14:paraId="77E1592C" w14:textId="77777777" w:rsidR="00C25022" w:rsidRPr="003C13A5" w:rsidRDefault="00000000">
      <w:pPr>
        <w:pStyle w:val="MDPI31text"/>
        <w:pageBreakBefore/>
        <w:spacing w:beforeLines="50" w:before="120" w:line="360" w:lineRule="auto"/>
        <w:ind w:firstLine="0"/>
        <w:outlineLvl w:val="1"/>
        <w:rPr>
          <w:rFonts w:ascii="Times New Roman" w:eastAsia="宋体" w:hAnsi="Times New Roman"/>
          <w:b/>
          <w:bCs/>
          <w:color w:val="auto"/>
          <w:sz w:val="24"/>
          <w:szCs w:val="24"/>
          <w:lang w:eastAsia="zh-CN"/>
        </w:rPr>
      </w:pPr>
      <w:bookmarkStart w:id="103" w:name="_Toc208932144"/>
      <w:bookmarkEnd w:id="98"/>
      <w:bookmarkEnd w:id="99"/>
      <w:r w:rsidRPr="003C13A5">
        <w:rPr>
          <w:rFonts w:ascii="Times New Roman" w:hAnsi="Times New Roman"/>
          <w:b/>
          <w:bCs/>
          <w:color w:val="auto"/>
          <w:sz w:val="24"/>
          <w:szCs w:val="24"/>
        </w:rPr>
        <w:lastRenderedPageBreak/>
        <w:t>S</w:t>
      </w:r>
      <w:r w:rsidRPr="003C13A5">
        <w:rPr>
          <w:rFonts w:ascii="Times New Roman" w:eastAsia="宋体" w:hAnsi="Times New Roman"/>
          <w:b/>
          <w:bCs/>
          <w:color w:val="auto"/>
          <w:sz w:val="24"/>
          <w:szCs w:val="24"/>
          <w:lang w:eastAsia="zh-CN"/>
        </w:rPr>
        <w:t>4</w:t>
      </w:r>
      <w:r w:rsidRPr="003C13A5">
        <w:rPr>
          <w:rFonts w:ascii="Times New Roman" w:hAnsi="Times New Roman"/>
          <w:b/>
          <w:bCs/>
          <w:color w:val="auto"/>
          <w:sz w:val="24"/>
          <w:szCs w:val="24"/>
        </w:rPr>
        <w:t>.</w:t>
      </w:r>
      <w:r w:rsidRPr="003C13A5">
        <w:rPr>
          <w:rFonts w:ascii="Times New Roman" w:eastAsia="宋体" w:hAnsi="Times New Roman"/>
          <w:b/>
          <w:bCs/>
          <w:color w:val="auto"/>
          <w:sz w:val="24"/>
          <w:szCs w:val="24"/>
          <w:lang w:eastAsia="zh-CN"/>
        </w:rPr>
        <w:t>3 Molecular Conformation Analysis</w:t>
      </w:r>
      <w:bookmarkEnd w:id="103"/>
    </w:p>
    <w:p w14:paraId="1B26D2D1" w14:textId="77777777" w:rsidR="00C25022" w:rsidRPr="003C13A5" w:rsidRDefault="00000000">
      <w:pPr>
        <w:pStyle w:val="MDPI31text"/>
        <w:adjustRightInd/>
        <w:snapToGrid/>
        <w:spacing w:beforeLines="50" w:before="120" w:line="360" w:lineRule="auto"/>
        <w:ind w:firstLine="0"/>
        <w:jc w:val="left"/>
        <w:rPr>
          <w:rFonts w:ascii="Times New Roman" w:eastAsiaTheme="minorEastAsia" w:hAnsi="Times New Roman"/>
          <w:sz w:val="24"/>
          <w:szCs w:val="24"/>
          <w:lang w:eastAsia="zh-CN"/>
        </w:rPr>
      </w:pPr>
      <w:r w:rsidRPr="003C13A5">
        <w:rPr>
          <w:rFonts w:ascii="Times New Roman" w:hAnsi="Times New Roman"/>
          <w:noProof/>
          <w:sz w:val="24"/>
          <w:szCs w:val="24"/>
        </w:rPr>
        <w:drawing>
          <wp:inline distT="0" distB="0" distL="114300" distR="114300" wp14:anchorId="44821BE1" wp14:editId="4E7453FD">
            <wp:extent cx="5753735" cy="4512310"/>
            <wp:effectExtent l="0" t="0" r="18415" b="254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41"/>
                    <a:stretch>
                      <a:fillRect/>
                    </a:stretch>
                  </pic:blipFill>
                  <pic:spPr>
                    <a:xfrm>
                      <a:off x="0" y="0"/>
                      <a:ext cx="5753735" cy="4512310"/>
                    </a:xfrm>
                    <a:prstGeom prst="rect">
                      <a:avLst/>
                    </a:prstGeom>
                    <a:noFill/>
                    <a:ln>
                      <a:noFill/>
                    </a:ln>
                  </pic:spPr>
                </pic:pic>
              </a:graphicData>
            </a:graphic>
          </wp:inline>
        </w:drawing>
      </w:r>
    </w:p>
    <w:p w14:paraId="3B7249B5" w14:textId="57365434" w:rsidR="00C25022" w:rsidRPr="003C13A5" w:rsidRDefault="00000000">
      <w:pPr>
        <w:pStyle w:val="MDPI31text"/>
        <w:adjustRightInd/>
        <w:snapToGrid/>
        <w:spacing w:beforeLines="50" w:before="120" w:line="360" w:lineRule="auto"/>
        <w:ind w:firstLine="0"/>
        <w:jc w:val="left"/>
        <w:rPr>
          <w:rFonts w:ascii="Times New Roman" w:eastAsiaTheme="minorEastAsia" w:hAnsi="Times New Roman"/>
          <w:sz w:val="24"/>
          <w:szCs w:val="24"/>
          <w:lang w:eastAsia="zh-CN"/>
        </w:rPr>
      </w:pPr>
      <w:r w:rsidRPr="003C13A5">
        <w:rPr>
          <w:rFonts w:ascii="Times New Roman" w:eastAsiaTheme="minorEastAsia" w:hAnsi="Times New Roman"/>
          <w:b/>
          <w:bCs/>
          <w:sz w:val="24"/>
          <w:szCs w:val="24"/>
          <w:lang w:eastAsia="zh-CN"/>
        </w:rPr>
        <w:t>Figure S25.</w:t>
      </w:r>
      <w:r w:rsidRPr="003C13A5">
        <w:rPr>
          <w:rFonts w:ascii="Times New Roman" w:eastAsiaTheme="minorEastAsia" w:hAnsi="Times New Roman"/>
          <w:sz w:val="24"/>
          <w:szCs w:val="24"/>
          <w:lang w:eastAsia="zh-CN"/>
        </w:rPr>
        <w:t xml:space="preserve"> </w:t>
      </w:r>
      <w:r w:rsidR="00292864">
        <w:rPr>
          <w:rFonts w:ascii="Times New Roman" w:eastAsiaTheme="minorEastAsia" w:hAnsi="Times New Roman" w:hint="eastAsia"/>
          <w:sz w:val="24"/>
          <w:szCs w:val="24"/>
          <w:lang w:eastAsia="zh-CN"/>
        </w:rPr>
        <w:t>Three m</w:t>
      </w:r>
      <w:r w:rsidRPr="003C13A5">
        <w:rPr>
          <w:rFonts w:ascii="Times New Roman" w:eastAsiaTheme="minorEastAsia" w:hAnsi="Times New Roman"/>
          <w:sz w:val="24"/>
          <w:szCs w:val="24"/>
          <w:lang w:eastAsia="zh-CN"/>
        </w:rPr>
        <w:t xml:space="preserve">odel molecules for DFT optimization. </w:t>
      </w:r>
    </w:p>
    <w:p w14:paraId="2A827DEC" w14:textId="77777777" w:rsidR="00C25022" w:rsidRPr="003C13A5" w:rsidRDefault="00000000">
      <w:pPr>
        <w:pStyle w:val="MDPI31text"/>
        <w:adjustRightInd/>
        <w:snapToGrid/>
        <w:spacing w:beforeLines="50" w:before="120" w:line="360" w:lineRule="auto"/>
        <w:ind w:firstLine="0"/>
        <w:jc w:val="left"/>
        <w:rPr>
          <w:rFonts w:ascii="Times New Roman" w:eastAsiaTheme="minorEastAsia" w:hAnsi="Times New Roman"/>
          <w:sz w:val="24"/>
          <w:szCs w:val="24"/>
          <w:lang w:eastAsia="zh-CN"/>
        </w:rPr>
      </w:pPr>
      <w:r w:rsidRPr="003C13A5">
        <w:rPr>
          <w:rFonts w:ascii="Times New Roman" w:eastAsiaTheme="minorEastAsia" w:hAnsi="Times New Roman"/>
          <w:sz w:val="24"/>
          <w:szCs w:val="24"/>
          <w:lang w:eastAsia="zh-CN"/>
        </w:rPr>
        <w:t xml:space="preserve">To elucidate the conformational influence of </w:t>
      </w:r>
      <w:proofErr w:type="spellStart"/>
      <w:r w:rsidRPr="003C13A5">
        <w:rPr>
          <w:rFonts w:ascii="Times New Roman" w:eastAsiaTheme="minorEastAsia" w:hAnsi="Times New Roman"/>
          <w:sz w:val="24"/>
          <w:szCs w:val="24"/>
          <w:lang w:eastAsia="zh-CN"/>
        </w:rPr>
        <w:t>Te</w:t>
      </w:r>
      <w:proofErr w:type="spellEnd"/>
      <w:r w:rsidRPr="003C13A5">
        <w:rPr>
          <w:rFonts w:ascii="Times New Roman" w:eastAsiaTheme="minorEastAsia" w:hAnsi="Times New Roman"/>
          <w:sz w:val="24"/>
          <w:szCs w:val="24"/>
          <w:lang w:eastAsia="zh-CN"/>
        </w:rPr>
        <w:t xml:space="preserve">–O incorporation into PDMS backbones, three model molecules—STST, TTTT, and STSSTS—were constructed for DFT analyses. STST typically reflects the molecular conformation of PTeSiO with side-chain environments, TTTT used to evaluate </w:t>
      </w:r>
      <w:proofErr w:type="spellStart"/>
      <w:r w:rsidRPr="003C13A5">
        <w:rPr>
          <w:rFonts w:ascii="Times New Roman" w:eastAsiaTheme="minorEastAsia" w:hAnsi="Times New Roman"/>
          <w:sz w:val="24"/>
          <w:szCs w:val="24"/>
          <w:lang w:eastAsia="zh-CN"/>
        </w:rPr>
        <w:t>Te</w:t>
      </w:r>
      <w:proofErr w:type="spellEnd"/>
      <w:r w:rsidRPr="003C13A5">
        <w:rPr>
          <w:rFonts w:ascii="Times New Roman" w:eastAsiaTheme="minorEastAsia" w:hAnsi="Times New Roman"/>
          <w:sz w:val="24"/>
          <w:szCs w:val="24"/>
          <w:lang w:eastAsia="zh-CN"/>
        </w:rPr>
        <w:t>–O–</w:t>
      </w:r>
      <w:proofErr w:type="spellStart"/>
      <w:r w:rsidRPr="003C13A5">
        <w:rPr>
          <w:rFonts w:ascii="Times New Roman" w:eastAsiaTheme="minorEastAsia" w:hAnsi="Times New Roman"/>
          <w:sz w:val="24"/>
          <w:szCs w:val="24"/>
          <w:lang w:eastAsia="zh-CN"/>
        </w:rPr>
        <w:t>Te</w:t>
      </w:r>
      <w:proofErr w:type="spellEnd"/>
      <w:r w:rsidRPr="003C13A5">
        <w:rPr>
          <w:rFonts w:ascii="Times New Roman" w:eastAsiaTheme="minorEastAsia" w:hAnsi="Times New Roman"/>
          <w:sz w:val="24"/>
          <w:szCs w:val="24"/>
          <w:lang w:eastAsia="zh-CN"/>
        </w:rPr>
        <w:t xml:space="preserve">, and STSSTS represents </w:t>
      </w:r>
      <w:proofErr w:type="spellStart"/>
      <w:r w:rsidRPr="003C13A5">
        <w:rPr>
          <w:rFonts w:ascii="Times New Roman" w:eastAsiaTheme="minorEastAsia" w:hAnsi="Times New Roman"/>
          <w:sz w:val="24"/>
          <w:szCs w:val="24"/>
          <w:lang w:eastAsia="zh-CN"/>
        </w:rPr>
        <w:t>Te</w:t>
      </w:r>
      <w:proofErr w:type="spellEnd"/>
      <w:r w:rsidRPr="003C13A5">
        <w:rPr>
          <w:rFonts w:ascii="Times New Roman" w:eastAsiaTheme="minorEastAsia" w:hAnsi="Times New Roman"/>
          <w:sz w:val="24"/>
          <w:szCs w:val="24"/>
          <w:lang w:eastAsia="zh-CN"/>
        </w:rPr>
        <w:t>–O–Si–O backbone for assessing chain curvature.</w:t>
      </w:r>
    </w:p>
    <w:p w14:paraId="6B25800D" w14:textId="77777777" w:rsidR="00C25022" w:rsidRPr="003C13A5" w:rsidRDefault="00000000">
      <w:pPr>
        <w:pStyle w:val="MDPI31text"/>
        <w:adjustRightInd/>
        <w:snapToGrid/>
        <w:spacing w:beforeLines="50" w:before="120" w:line="360" w:lineRule="auto"/>
        <w:ind w:firstLine="0"/>
        <w:rPr>
          <w:rFonts w:ascii="Times New Roman" w:eastAsiaTheme="minorEastAsia" w:hAnsi="Times New Roman"/>
          <w:sz w:val="24"/>
          <w:szCs w:val="24"/>
          <w:lang w:eastAsia="zh-CN"/>
        </w:rPr>
      </w:pPr>
      <w:r w:rsidRPr="003C13A5">
        <w:rPr>
          <w:rFonts w:ascii="Times New Roman" w:hAnsi="Times New Roman"/>
          <w:noProof/>
          <w:sz w:val="24"/>
          <w:szCs w:val="24"/>
        </w:rPr>
        <w:lastRenderedPageBreak/>
        <w:drawing>
          <wp:inline distT="0" distB="0" distL="0" distR="0" wp14:anchorId="5FC6F52A" wp14:editId="6EB82771">
            <wp:extent cx="5433695" cy="3724275"/>
            <wp:effectExtent l="0" t="0" r="14605" b="9525"/>
            <wp:docPr id="178349239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3492397" name="图片 1"/>
                    <pic:cNvPicPr>
                      <a:picLocks noChangeAspect="1"/>
                    </pic:cNvPicPr>
                  </pic:nvPicPr>
                  <pic:blipFill>
                    <a:blip r:embed="rId42"/>
                    <a:stretch>
                      <a:fillRect/>
                    </a:stretch>
                  </pic:blipFill>
                  <pic:spPr>
                    <a:xfrm>
                      <a:off x="0" y="0"/>
                      <a:ext cx="5433695" cy="3724275"/>
                    </a:xfrm>
                    <a:prstGeom prst="rect">
                      <a:avLst/>
                    </a:prstGeom>
                  </pic:spPr>
                </pic:pic>
              </a:graphicData>
            </a:graphic>
          </wp:inline>
        </w:drawing>
      </w:r>
    </w:p>
    <w:p w14:paraId="18AE7134" w14:textId="616CBC79" w:rsidR="00C25022" w:rsidRPr="003C13A5" w:rsidRDefault="00000000">
      <w:pPr>
        <w:pStyle w:val="MDPI31text"/>
        <w:adjustRightInd/>
        <w:snapToGrid/>
        <w:spacing w:beforeLines="50" w:before="120" w:line="360" w:lineRule="auto"/>
        <w:ind w:firstLine="0"/>
        <w:rPr>
          <w:rFonts w:ascii="Times New Roman" w:eastAsiaTheme="minorEastAsia" w:hAnsi="Times New Roman"/>
          <w:sz w:val="24"/>
          <w:szCs w:val="24"/>
          <w:lang w:eastAsia="zh-CN"/>
        </w:rPr>
      </w:pPr>
      <w:r w:rsidRPr="003C13A5">
        <w:rPr>
          <w:rFonts w:ascii="Times New Roman" w:eastAsiaTheme="minorEastAsia" w:hAnsi="Times New Roman"/>
          <w:b/>
          <w:bCs/>
          <w:sz w:val="24"/>
          <w:szCs w:val="24"/>
          <w:lang w:eastAsia="zh-CN"/>
        </w:rPr>
        <w:t>Figure S26.</w:t>
      </w:r>
      <w:r w:rsidRPr="003C13A5">
        <w:rPr>
          <w:rFonts w:ascii="Times New Roman" w:eastAsiaTheme="minorEastAsia" w:hAnsi="Times New Roman"/>
          <w:sz w:val="24"/>
          <w:szCs w:val="24"/>
          <w:lang w:eastAsia="zh-CN"/>
        </w:rPr>
        <w:t xml:space="preserve"> DFT-optimized geometries for the molecular conformations of STST, TTTT, and STSSTS, obtained at the </w:t>
      </w:r>
      <w:r w:rsidR="008F6A88" w:rsidRPr="008F6A88">
        <w:rPr>
          <w:rFonts w:ascii="Times New Roman" w:eastAsiaTheme="minorEastAsia" w:hAnsi="Times New Roman"/>
          <w:sz w:val="24"/>
          <w:szCs w:val="24"/>
          <w:lang w:eastAsia="zh-CN"/>
        </w:rPr>
        <w:t>B3LYP-D3(BJ)/def2-SVP</w:t>
      </w:r>
      <w:r w:rsidRPr="003C13A5">
        <w:rPr>
          <w:rFonts w:ascii="Times New Roman" w:eastAsiaTheme="minorEastAsia" w:hAnsi="Times New Roman"/>
          <w:sz w:val="24"/>
          <w:szCs w:val="24"/>
          <w:lang w:eastAsia="zh-CN"/>
        </w:rPr>
        <w:t xml:space="preserve"> level</w:t>
      </w:r>
      <w:r w:rsidRPr="00AE16B9">
        <w:rPr>
          <w:rFonts w:ascii="Times New Roman" w:eastAsiaTheme="minorEastAsia" w:hAnsi="Times New Roman"/>
          <w:sz w:val="24"/>
          <w:szCs w:val="24"/>
          <w:lang w:eastAsia="zh-CN"/>
        </w:rPr>
        <w:t>.</w:t>
      </w:r>
      <w:r w:rsidRPr="00AE16B9">
        <w:rPr>
          <w:rFonts w:ascii="Times New Roman" w:eastAsiaTheme="minorEastAsia" w:hAnsi="Times New Roman"/>
          <w:sz w:val="24"/>
          <w:szCs w:val="24"/>
          <w:vertAlign w:val="superscript"/>
          <w:lang w:eastAsia="zh-CN"/>
        </w:rPr>
        <w:fldChar w:fldCharType="begin"/>
      </w:r>
      <w:r w:rsidRPr="00AE16B9">
        <w:rPr>
          <w:rFonts w:ascii="Times New Roman" w:eastAsiaTheme="minorEastAsia" w:hAnsi="Times New Roman"/>
          <w:sz w:val="24"/>
          <w:szCs w:val="24"/>
          <w:vertAlign w:val="superscript"/>
          <w:lang w:eastAsia="zh-CN"/>
        </w:rPr>
        <w:instrText xml:space="preserve"> ADDIN NE.Ref.{F4124491-B088-41E7-9AF1-957F752FC032}</w:instrText>
      </w:r>
      <w:r w:rsidRPr="00AE16B9">
        <w:rPr>
          <w:rFonts w:ascii="Times New Roman" w:eastAsiaTheme="minorEastAsia" w:hAnsi="Times New Roman"/>
          <w:sz w:val="24"/>
          <w:szCs w:val="24"/>
          <w:vertAlign w:val="superscript"/>
          <w:lang w:eastAsia="zh-CN"/>
        </w:rPr>
        <w:fldChar w:fldCharType="separate"/>
      </w:r>
      <w:r w:rsidR="00AE16B9" w:rsidRPr="00AE16B9">
        <w:rPr>
          <w:rFonts w:ascii="Times New Roman" w:eastAsia="宋体" w:hAnsi="Times New Roman"/>
          <w:color w:val="080000"/>
          <w:sz w:val="24"/>
          <w:szCs w:val="24"/>
          <w:vertAlign w:val="superscript"/>
          <w:lang w:eastAsia="zh-CN"/>
        </w:rPr>
        <w:t>16</w:t>
      </w:r>
      <w:r w:rsidRPr="00AE16B9">
        <w:rPr>
          <w:rFonts w:ascii="Times New Roman" w:eastAsiaTheme="minorEastAsia" w:hAnsi="Times New Roman"/>
          <w:sz w:val="24"/>
          <w:szCs w:val="24"/>
          <w:vertAlign w:val="superscript"/>
          <w:lang w:eastAsia="zh-CN"/>
        </w:rPr>
        <w:fldChar w:fldCharType="end"/>
      </w:r>
    </w:p>
    <w:p w14:paraId="7739A2BE" w14:textId="77777777" w:rsidR="00C25022" w:rsidRPr="003C13A5" w:rsidRDefault="00000000">
      <w:pPr>
        <w:keepNext/>
        <w:keepLines/>
        <w:pageBreakBefore/>
        <w:widowControl w:val="0"/>
        <w:spacing w:beforeLines="50" w:before="120" w:line="360" w:lineRule="auto"/>
        <w:jc w:val="both"/>
        <w:rPr>
          <w:rFonts w:eastAsia="宋体"/>
          <w:b/>
          <w:bCs/>
          <w:lang w:val="en-US" w:eastAsia="zh-CN"/>
        </w:rPr>
      </w:pPr>
      <w:r w:rsidRPr="003C13A5">
        <w:rPr>
          <w:b/>
          <w:bCs/>
        </w:rPr>
        <w:lastRenderedPageBreak/>
        <w:t>Table S</w:t>
      </w:r>
      <w:r w:rsidRPr="003C13A5">
        <w:rPr>
          <w:rFonts w:eastAsiaTheme="minorEastAsia"/>
          <w:b/>
          <w:bCs/>
          <w:lang w:val="en-US" w:eastAsia="zh-CN"/>
        </w:rPr>
        <w:t>6</w:t>
      </w:r>
      <w:r w:rsidRPr="003C13A5">
        <w:rPr>
          <w:rFonts w:eastAsia="宋体"/>
          <w:b/>
          <w:bCs/>
          <w:lang w:eastAsia="zh-CN"/>
        </w:rPr>
        <w:t xml:space="preserve"> | </w:t>
      </w:r>
      <w:r w:rsidRPr="003C13A5">
        <w:rPr>
          <w:b/>
          <w:bCs/>
        </w:rPr>
        <w:t xml:space="preserve">DFT-optimized bond angle and length </w:t>
      </w:r>
      <w:r w:rsidRPr="003C13A5">
        <w:rPr>
          <w:rFonts w:eastAsia="宋体"/>
          <w:b/>
          <w:bCs/>
          <w:lang w:val="en-US" w:eastAsia="zh-CN"/>
        </w:rPr>
        <w:t>information</w:t>
      </w:r>
    </w:p>
    <w:p w14:paraId="79253E78" w14:textId="7AFB8B13" w:rsidR="00C25022" w:rsidRPr="003C13A5" w:rsidRDefault="00000000">
      <w:pPr>
        <w:spacing w:beforeLines="50" w:before="120" w:line="360" w:lineRule="auto"/>
      </w:pPr>
      <w:r w:rsidRPr="003C13A5">
        <w:t>The table summarizes the key bond angles (in degrees</w:t>
      </w:r>
      <w:r w:rsidRPr="003C13A5">
        <w:rPr>
          <w:rFonts w:eastAsia="宋体"/>
          <w:lang w:val="en-US" w:eastAsia="zh-CN"/>
        </w:rPr>
        <w:t xml:space="preserve">, </w:t>
      </w:r>
      <w:r w:rsidRPr="003C13A5">
        <w:rPr>
          <w:kern w:val="2"/>
        </w:rPr>
        <w:t>°</w:t>
      </w:r>
      <w:r w:rsidRPr="003C13A5">
        <w:t xml:space="preserve">) extracted from DFT-optimized </w:t>
      </w:r>
      <w:r w:rsidR="00DE19A9" w:rsidRPr="003C13A5">
        <w:rPr>
          <w:rFonts w:eastAsiaTheme="minorEastAsia"/>
          <w:lang w:eastAsia="zh-CN"/>
        </w:rPr>
        <w:t>geometries</w:t>
      </w:r>
      <w:r w:rsidRPr="003C13A5">
        <w:t xml:space="preserve"> of STST, TTTT, and STSSTS:</w:t>
      </w:r>
    </w:p>
    <w:tbl>
      <w:tblPr>
        <w:tblStyle w:val="af3"/>
        <w:tblW w:w="0" w:type="auto"/>
        <w:tblLook w:val="04A0" w:firstRow="1" w:lastRow="0" w:firstColumn="1" w:lastColumn="0" w:noHBand="0" w:noVBand="1"/>
      </w:tblPr>
      <w:tblGrid>
        <w:gridCol w:w="2160"/>
        <w:gridCol w:w="2160"/>
        <w:gridCol w:w="2160"/>
        <w:gridCol w:w="2160"/>
      </w:tblGrid>
      <w:tr w:rsidR="00C25022" w:rsidRPr="003C13A5" w14:paraId="735C33A1" w14:textId="77777777">
        <w:tc>
          <w:tcPr>
            <w:tcW w:w="2160" w:type="dxa"/>
            <w:vAlign w:val="center"/>
          </w:tcPr>
          <w:p w14:paraId="24DA6DB8" w14:textId="77777777" w:rsidR="00C25022" w:rsidRPr="003C13A5" w:rsidRDefault="00000000">
            <w:pPr>
              <w:spacing w:line="360" w:lineRule="auto"/>
              <w:rPr>
                <w:rFonts w:ascii="Times New Roman" w:hAnsi="Times New Roman" w:cs="Times New Roman"/>
              </w:rPr>
            </w:pPr>
            <w:r w:rsidRPr="003C13A5">
              <w:rPr>
                <w:rFonts w:ascii="Times New Roman" w:hAnsi="Times New Roman" w:cs="Times New Roman"/>
              </w:rPr>
              <w:t>Bond Angle Type</w:t>
            </w:r>
          </w:p>
        </w:tc>
        <w:tc>
          <w:tcPr>
            <w:tcW w:w="2160" w:type="dxa"/>
            <w:vAlign w:val="center"/>
          </w:tcPr>
          <w:p w14:paraId="6AAFE383" w14:textId="77777777" w:rsidR="00C25022" w:rsidRPr="003C13A5" w:rsidRDefault="00000000">
            <w:pPr>
              <w:spacing w:line="360" w:lineRule="auto"/>
              <w:rPr>
                <w:rFonts w:ascii="Times New Roman" w:hAnsi="Times New Roman" w:cs="Times New Roman"/>
              </w:rPr>
            </w:pPr>
            <w:r w:rsidRPr="003C13A5">
              <w:rPr>
                <w:rFonts w:ascii="Times New Roman" w:hAnsi="Times New Roman" w:cs="Times New Roman"/>
              </w:rPr>
              <w:t>STST (°)</w:t>
            </w:r>
          </w:p>
        </w:tc>
        <w:tc>
          <w:tcPr>
            <w:tcW w:w="2160" w:type="dxa"/>
            <w:vAlign w:val="center"/>
          </w:tcPr>
          <w:p w14:paraId="78B81737" w14:textId="77777777" w:rsidR="00C25022" w:rsidRPr="003C13A5" w:rsidRDefault="00000000">
            <w:pPr>
              <w:spacing w:line="360" w:lineRule="auto"/>
              <w:rPr>
                <w:rFonts w:ascii="Times New Roman" w:hAnsi="Times New Roman" w:cs="Times New Roman"/>
              </w:rPr>
            </w:pPr>
            <w:r w:rsidRPr="003C13A5">
              <w:rPr>
                <w:rFonts w:ascii="Times New Roman" w:hAnsi="Times New Roman" w:cs="Times New Roman"/>
              </w:rPr>
              <w:t>TTTT (°)</w:t>
            </w:r>
          </w:p>
        </w:tc>
        <w:tc>
          <w:tcPr>
            <w:tcW w:w="2160" w:type="dxa"/>
            <w:vAlign w:val="center"/>
          </w:tcPr>
          <w:p w14:paraId="495F9822" w14:textId="77777777" w:rsidR="00C25022" w:rsidRPr="003C13A5" w:rsidRDefault="00000000">
            <w:pPr>
              <w:spacing w:line="360" w:lineRule="auto"/>
              <w:rPr>
                <w:rFonts w:ascii="Times New Roman" w:hAnsi="Times New Roman" w:cs="Times New Roman"/>
              </w:rPr>
            </w:pPr>
            <w:r w:rsidRPr="003C13A5">
              <w:rPr>
                <w:rFonts w:ascii="Times New Roman" w:hAnsi="Times New Roman" w:cs="Times New Roman"/>
              </w:rPr>
              <w:t>STSSTS (°)</w:t>
            </w:r>
          </w:p>
        </w:tc>
      </w:tr>
      <w:tr w:rsidR="00C25022" w:rsidRPr="003C13A5" w14:paraId="194DEE95" w14:textId="77777777">
        <w:tc>
          <w:tcPr>
            <w:tcW w:w="2160" w:type="dxa"/>
            <w:vAlign w:val="center"/>
          </w:tcPr>
          <w:p w14:paraId="33359B2E" w14:textId="77777777" w:rsidR="00C25022" w:rsidRPr="003C13A5" w:rsidRDefault="00000000">
            <w:pPr>
              <w:spacing w:line="360" w:lineRule="auto"/>
              <w:rPr>
                <w:rFonts w:ascii="Times New Roman" w:hAnsi="Times New Roman" w:cs="Times New Roman"/>
              </w:rPr>
            </w:pPr>
            <w:r w:rsidRPr="003C13A5">
              <w:rPr>
                <w:rFonts w:ascii="Times New Roman" w:hAnsi="Times New Roman" w:cs="Times New Roman"/>
              </w:rPr>
              <w:t>SiOSi</w:t>
            </w:r>
          </w:p>
        </w:tc>
        <w:tc>
          <w:tcPr>
            <w:tcW w:w="2160" w:type="dxa"/>
            <w:vAlign w:val="center"/>
          </w:tcPr>
          <w:p w14:paraId="2A8EF892" w14:textId="77777777" w:rsidR="00C25022" w:rsidRPr="003C13A5" w:rsidRDefault="00000000">
            <w:pPr>
              <w:spacing w:line="360" w:lineRule="auto"/>
              <w:rPr>
                <w:rFonts w:ascii="Times New Roman" w:hAnsi="Times New Roman" w:cs="Times New Roman"/>
              </w:rPr>
            </w:pPr>
            <w:r w:rsidRPr="003C13A5">
              <w:rPr>
                <w:rFonts w:ascii="Times New Roman" w:eastAsiaTheme="minorEastAsia" w:hAnsi="Times New Roman" w:cs="Times New Roman"/>
                <w:lang w:eastAsia="zh-CN"/>
              </w:rPr>
              <w:t>–</w:t>
            </w:r>
          </w:p>
        </w:tc>
        <w:tc>
          <w:tcPr>
            <w:tcW w:w="2160" w:type="dxa"/>
            <w:vAlign w:val="center"/>
          </w:tcPr>
          <w:p w14:paraId="49E2D01B" w14:textId="77777777" w:rsidR="00C25022" w:rsidRPr="003C13A5" w:rsidRDefault="00000000">
            <w:pPr>
              <w:spacing w:line="360" w:lineRule="auto"/>
              <w:rPr>
                <w:rFonts w:ascii="Times New Roman" w:hAnsi="Times New Roman" w:cs="Times New Roman"/>
              </w:rPr>
            </w:pPr>
            <w:r w:rsidRPr="003C13A5">
              <w:rPr>
                <w:rFonts w:ascii="Times New Roman" w:eastAsiaTheme="minorEastAsia" w:hAnsi="Times New Roman" w:cs="Times New Roman"/>
                <w:lang w:eastAsia="zh-CN"/>
              </w:rPr>
              <w:t>–</w:t>
            </w:r>
          </w:p>
        </w:tc>
        <w:tc>
          <w:tcPr>
            <w:tcW w:w="2160" w:type="dxa"/>
            <w:vAlign w:val="center"/>
          </w:tcPr>
          <w:p w14:paraId="1D567833" w14:textId="77777777" w:rsidR="00C25022" w:rsidRPr="003C13A5" w:rsidRDefault="00000000">
            <w:pPr>
              <w:spacing w:line="360" w:lineRule="auto"/>
              <w:rPr>
                <w:rFonts w:ascii="Times New Roman" w:hAnsi="Times New Roman" w:cs="Times New Roman"/>
              </w:rPr>
            </w:pPr>
            <w:r w:rsidRPr="003C13A5">
              <w:rPr>
                <w:rFonts w:ascii="Times New Roman" w:hAnsi="Times New Roman" w:cs="Times New Roman"/>
              </w:rPr>
              <w:t>143.13</w:t>
            </w:r>
          </w:p>
        </w:tc>
      </w:tr>
      <w:tr w:rsidR="00C25022" w:rsidRPr="003C13A5" w14:paraId="08DAEAB6" w14:textId="77777777">
        <w:tc>
          <w:tcPr>
            <w:tcW w:w="2160" w:type="dxa"/>
            <w:vAlign w:val="center"/>
          </w:tcPr>
          <w:p w14:paraId="5DC68A7E" w14:textId="77777777" w:rsidR="00C25022" w:rsidRPr="003C13A5" w:rsidRDefault="00000000">
            <w:pPr>
              <w:spacing w:line="360" w:lineRule="auto"/>
              <w:rPr>
                <w:rFonts w:ascii="Times New Roman" w:hAnsi="Times New Roman" w:cs="Times New Roman"/>
              </w:rPr>
            </w:pPr>
            <w:r w:rsidRPr="003C13A5">
              <w:rPr>
                <w:rFonts w:ascii="Times New Roman" w:hAnsi="Times New Roman" w:cs="Times New Roman"/>
              </w:rPr>
              <w:t>TeOSi</w:t>
            </w:r>
          </w:p>
        </w:tc>
        <w:tc>
          <w:tcPr>
            <w:tcW w:w="2160" w:type="dxa"/>
            <w:vAlign w:val="center"/>
          </w:tcPr>
          <w:p w14:paraId="24BBDEBD" w14:textId="77777777" w:rsidR="00C25022" w:rsidRPr="003C13A5" w:rsidRDefault="00000000">
            <w:pPr>
              <w:spacing w:line="360" w:lineRule="auto"/>
              <w:rPr>
                <w:rFonts w:ascii="Times New Roman" w:eastAsia="宋体" w:hAnsi="Times New Roman" w:cs="Times New Roman"/>
                <w:lang w:val="en-US" w:eastAsia="zh-CN"/>
              </w:rPr>
            </w:pPr>
            <w:r w:rsidRPr="003C13A5">
              <w:rPr>
                <w:rFonts w:ascii="Times New Roman" w:eastAsia="宋体" w:hAnsi="Times New Roman" w:cs="Times New Roman"/>
                <w:lang w:val="en-US" w:eastAsia="zh-CN"/>
              </w:rPr>
              <w:t>123.78</w:t>
            </w:r>
          </w:p>
        </w:tc>
        <w:tc>
          <w:tcPr>
            <w:tcW w:w="2160" w:type="dxa"/>
            <w:vAlign w:val="center"/>
          </w:tcPr>
          <w:p w14:paraId="565CBFC4" w14:textId="77777777" w:rsidR="00C25022" w:rsidRPr="003C13A5" w:rsidRDefault="00000000">
            <w:pPr>
              <w:spacing w:line="360" w:lineRule="auto"/>
              <w:rPr>
                <w:rFonts w:ascii="Times New Roman" w:eastAsia="宋体" w:hAnsi="Times New Roman" w:cs="Times New Roman"/>
                <w:lang w:val="en-US" w:eastAsia="zh-CN"/>
              </w:rPr>
            </w:pPr>
            <w:r w:rsidRPr="003C13A5">
              <w:rPr>
                <w:rFonts w:ascii="Times New Roman" w:eastAsiaTheme="minorEastAsia" w:hAnsi="Times New Roman" w:cs="Times New Roman"/>
                <w:lang w:eastAsia="zh-CN"/>
              </w:rPr>
              <w:t>–</w:t>
            </w:r>
          </w:p>
        </w:tc>
        <w:tc>
          <w:tcPr>
            <w:tcW w:w="2160" w:type="dxa"/>
            <w:vAlign w:val="center"/>
          </w:tcPr>
          <w:p w14:paraId="3F35AA81" w14:textId="77777777" w:rsidR="00C25022" w:rsidRPr="003C13A5" w:rsidRDefault="00000000">
            <w:pPr>
              <w:spacing w:line="360" w:lineRule="auto"/>
              <w:rPr>
                <w:rFonts w:ascii="Times New Roman" w:eastAsia="宋体" w:hAnsi="Times New Roman" w:cs="Times New Roman"/>
                <w:lang w:val="en-US" w:eastAsia="zh-CN"/>
              </w:rPr>
            </w:pPr>
            <w:r w:rsidRPr="003C13A5">
              <w:rPr>
                <w:rFonts w:ascii="Times New Roman" w:hAnsi="Times New Roman" w:cs="Times New Roman"/>
              </w:rPr>
              <w:t>127.6</w:t>
            </w:r>
            <w:r w:rsidRPr="003C13A5">
              <w:rPr>
                <w:rFonts w:ascii="Times New Roman" w:eastAsia="宋体" w:hAnsi="Times New Roman" w:cs="Times New Roman"/>
                <w:lang w:val="en-US" w:eastAsia="zh-CN"/>
              </w:rPr>
              <w:t>7</w:t>
            </w:r>
          </w:p>
        </w:tc>
      </w:tr>
      <w:tr w:rsidR="00C25022" w:rsidRPr="003C13A5" w14:paraId="07341322" w14:textId="77777777">
        <w:tc>
          <w:tcPr>
            <w:tcW w:w="2160" w:type="dxa"/>
            <w:vAlign w:val="center"/>
          </w:tcPr>
          <w:p w14:paraId="516B0568" w14:textId="77777777" w:rsidR="00C25022" w:rsidRPr="003C13A5" w:rsidRDefault="00000000">
            <w:pPr>
              <w:spacing w:line="360" w:lineRule="auto"/>
              <w:rPr>
                <w:rFonts w:ascii="Times New Roman" w:hAnsi="Times New Roman" w:cs="Times New Roman"/>
              </w:rPr>
            </w:pPr>
            <w:r w:rsidRPr="003C13A5">
              <w:rPr>
                <w:rFonts w:ascii="Times New Roman" w:hAnsi="Times New Roman" w:cs="Times New Roman"/>
              </w:rPr>
              <w:t>TeOTe</w:t>
            </w:r>
          </w:p>
        </w:tc>
        <w:tc>
          <w:tcPr>
            <w:tcW w:w="2160" w:type="dxa"/>
            <w:vAlign w:val="center"/>
          </w:tcPr>
          <w:p w14:paraId="11BB56F4" w14:textId="77777777" w:rsidR="00C25022" w:rsidRPr="003C13A5" w:rsidRDefault="00000000">
            <w:pPr>
              <w:spacing w:line="360" w:lineRule="auto"/>
              <w:rPr>
                <w:rFonts w:ascii="Times New Roman" w:hAnsi="Times New Roman" w:cs="Times New Roman"/>
              </w:rPr>
            </w:pPr>
            <w:r w:rsidRPr="003C13A5">
              <w:rPr>
                <w:rFonts w:ascii="Times New Roman" w:eastAsiaTheme="minorEastAsia" w:hAnsi="Times New Roman" w:cs="Times New Roman"/>
                <w:lang w:eastAsia="zh-CN"/>
              </w:rPr>
              <w:t>–</w:t>
            </w:r>
          </w:p>
        </w:tc>
        <w:tc>
          <w:tcPr>
            <w:tcW w:w="2160" w:type="dxa"/>
            <w:vAlign w:val="center"/>
          </w:tcPr>
          <w:p w14:paraId="5B037EE5" w14:textId="77777777" w:rsidR="00C25022" w:rsidRPr="003C13A5" w:rsidRDefault="00000000">
            <w:pPr>
              <w:spacing w:line="360" w:lineRule="auto"/>
              <w:rPr>
                <w:rFonts w:ascii="Times New Roman" w:hAnsi="Times New Roman" w:cs="Times New Roman"/>
              </w:rPr>
            </w:pPr>
            <w:r w:rsidRPr="003C13A5">
              <w:rPr>
                <w:rFonts w:ascii="Times New Roman" w:hAnsi="Times New Roman" w:cs="Times New Roman"/>
              </w:rPr>
              <w:t>132.75</w:t>
            </w:r>
          </w:p>
        </w:tc>
        <w:tc>
          <w:tcPr>
            <w:tcW w:w="2160" w:type="dxa"/>
            <w:vAlign w:val="center"/>
          </w:tcPr>
          <w:p w14:paraId="3027F022" w14:textId="77777777" w:rsidR="00C25022" w:rsidRPr="003C13A5" w:rsidRDefault="00000000">
            <w:pPr>
              <w:spacing w:line="360" w:lineRule="auto"/>
              <w:rPr>
                <w:rFonts w:ascii="Times New Roman" w:hAnsi="Times New Roman" w:cs="Times New Roman"/>
              </w:rPr>
            </w:pPr>
            <w:r w:rsidRPr="003C13A5">
              <w:rPr>
                <w:rFonts w:ascii="Times New Roman" w:eastAsiaTheme="minorEastAsia" w:hAnsi="Times New Roman" w:cs="Times New Roman"/>
                <w:lang w:eastAsia="zh-CN"/>
              </w:rPr>
              <w:t>–</w:t>
            </w:r>
          </w:p>
        </w:tc>
      </w:tr>
      <w:tr w:rsidR="00C25022" w:rsidRPr="003C13A5" w14:paraId="27BF102D" w14:textId="77777777">
        <w:tc>
          <w:tcPr>
            <w:tcW w:w="2160" w:type="dxa"/>
            <w:vAlign w:val="center"/>
          </w:tcPr>
          <w:p w14:paraId="73CEBD77" w14:textId="77777777" w:rsidR="00C25022" w:rsidRPr="003C13A5" w:rsidRDefault="00000000">
            <w:pPr>
              <w:spacing w:line="360" w:lineRule="auto"/>
              <w:rPr>
                <w:rFonts w:ascii="Times New Roman" w:hAnsi="Times New Roman" w:cs="Times New Roman"/>
              </w:rPr>
            </w:pPr>
            <w:r w:rsidRPr="003C13A5">
              <w:rPr>
                <w:rFonts w:ascii="Times New Roman" w:hAnsi="Times New Roman" w:cs="Times New Roman"/>
              </w:rPr>
              <w:t>OTeO</w:t>
            </w:r>
          </w:p>
        </w:tc>
        <w:tc>
          <w:tcPr>
            <w:tcW w:w="2160" w:type="dxa"/>
            <w:vAlign w:val="center"/>
          </w:tcPr>
          <w:p w14:paraId="5D476E52" w14:textId="77777777" w:rsidR="00C25022" w:rsidRPr="003C13A5" w:rsidRDefault="00000000">
            <w:pPr>
              <w:spacing w:line="360" w:lineRule="auto"/>
              <w:rPr>
                <w:rFonts w:ascii="Times New Roman" w:hAnsi="Times New Roman" w:cs="Times New Roman"/>
              </w:rPr>
            </w:pPr>
            <w:r w:rsidRPr="003C13A5">
              <w:rPr>
                <w:rFonts w:ascii="Times New Roman" w:hAnsi="Times New Roman" w:cs="Times New Roman"/>
              </w:rPr>
              <w:t>167.47</w:t>
            </w:r>
          </w:p>
        </w:tc>
        <w:tc>
          <w:tcPr>
            <w:tcW w:w="2160" w:type="dxa"/>
            <w:vAlign w:val="center"/>
          </w:tcPr>
          <w:p w14:paraId="186035CE" w14:textId="77777777" w:rsidR="00C25022" w:rsidRPr="003C13A5" w:rsidRDefault="00000000">
            <w:pPr>
              <w:spacing w:line="360" w:lineRule="auto"/>
              <w:rPr>
                <w:rFonts w:ascii="Times New Roman" w:eastAsia="宋体" w:hAnsi="Times New Roman" w:cs="Times New Roman"/>
                <w:lang w:val="en-US" w:eastAsia="zh-CN"/>
              </w:rPr>
            </w:pPr>
            <w:r w:rsidRPr="003C13A5">
              <w:rPr>
                <w:rFonts w:ascii="Times New Roman" w:hAnsi="Times New Roman" w:cs="Times New Roman"/>
              </w:rPr>
              <w:t>17</w:t>
            </w:r>
            <w:r w:rsidRPr="003C13A5">
              <w:rPr>
                <w:rFonts w:ascii="Times New Roman" w:eastAsia="宋体" w:hAnsi="Times New Roman" w:cs="Times New Roman"/>
                <w:lang w:val="en-US" w:eastAsia="zh-CN"/>
              </w:rPr>
              <w:t>1.09</w:t>
            </w:r>
          </w:p>
        </w:tc>
        <w:tc>
          <w:tcPr>
            <w:tcW w:w="2160" w:type="dxa"/>
            <w:vAlign w:val="center"/>
          </w:tcPr>
          <w:p w14:paraId="3DFCD689" w14:textId="77777777" w:rsidR="00C25022" w:rsidRPr="003C13A5" w:rsidRDefault="00000000">
            <w:pPr>
              <w:spacing w:line="360" w:lineRule="auto"/>
              <w:rPr>
                <w:rFonts w:ascii="Times New Roman" w:eastAsia="宋体" w:hAnsi="Times New Roman" w:cs="Times New Roman"/>
                <w:lang w:val="en-US" w:eastAsia="zh-CN"/>
              </w:rPr>
            </w:pPr>
            <w:r w:rsidRPr="003C13A5">
              <w:rPr>
                <w:rFonts w:ascii="Times New Roman" w:hAnsi="Times New Roman" w:cs="Times New Roman"/>
              </w:rPr>
              <w:t>167.</w:t>
            </w:r>
            <w:r w:rsidRPr="003C13A5">
              <w:rPr>
                <w:rFonts w:ascii="Times New Roman" w:eastAsia="宋体" w:hAnsi="Times New Roman" w:cs="Times New Roman"/>
                <w:lang w:val="en-US" w:eastAsia="zh-CN"/>
              </w:rPr>
              <w:t>68</w:t>
            </w:r>
          </w:p>
        </w:tc>
      </w:tr>
      <w:tr w:rsidR="00C25022" w:rsidRPr="003C13A5" w14:paraId="5A40F1B3" w14:textId="77777777">
        <w:tc>
          <w:tcPr>
            <w:tcW w:w="2160" w:type="dxa"/>
            <w:vAlign w:val="center"/>
          </w:tcPr>
          <w:p w14:paraId="67DC4FFC" w14:textId="77777777" w:rsidR="00C25022" w:rsidRPr="003C13A5" w:rsidRDefault="00000000">
            <w:pPr>
              <w:spacing w:line="360" w:lineRule="auto"/>
              <w:rPr>
                <w:rFonts w:ascii="Times New Roman" w:hAnsi="Times New Roman" w:cs="Times New Roman"/>
              </w:rPr>
            </w:pPr>
            <w:r w:rsidRPr="003C13A5">
              <w:rPr>
                <w:rFonts w:ascii="Times New Roman" w:hAnsi="Times New Roman" w:cs="Times New Roman"/>
              </w:rPr>
              <w:t>OSiO</w:t>
            </w:r>
          </w:p>
        </w:tc>
        <w:tc>
          <w:tcPr>
            <w:tcW w:w="2160" w:type="dxa"/>
            <w:vAlign w:val="center"/>
          </w:tcPr>
          <w:p w14:paraId="09F554E3" w14:textId="77777777" w:rsidR="00C25022" w:rsidRPr="003C13A5" w:rsidRDefault="00000000">
            <w:pPr>
              <w:spacing w:line="360" w:lineRule="auto"/>
              <w:rPr>
                <w:rFonts w:ascii="Times New Roman" w:hAnsi="Times New Roman" w:cs="Times New Roman"/>
              </w:rPr>
            </w:pPr>
            <w:r w:rsidRPr="003C13A5">
              <w:rPr>
                <w:rFonts w:ascii="Times New Roman" w:hAnsi="Times New Roman" w:cs="Times New Roman"/>
              </w:rPr>
              <w:t>107.96</w:t>
            </w:r>
          </w:p>
        </w:tc>
        <w:tc>
          <w:tcPr>
            <w:tcW w:w="2160" w:type="dxa"/>
            <w:vAlign w:val="center"/>
          </w:tcPr>
          <w:p w14:paraId="23C62FE1" w14:textId="77777777" w:rsidR="00C25022" w:rsidRPr="003C13A5" w:rsidRDefault="00000000">
            <w:pPr>
              <w:spacing w:line="360" w:lineRule="auto"/>
              <w:rPr>
                <w:rFonts w:ascii="Times New Roman" w:hAnsi="Times New Roman" w:cs="Times New Roman"/>
              </w:rPr>
            </w:pPr>
            <w:r w:rsidRPr="003C13A5">
              <w:rPr>
                <w:rFonts w:ascii="Times New Roman" w:eastAsiaTheme="minorEastAsia" w:hAnsi="Times New Roman" w:cs="Times New Roman"/>
                <w:lang w:eastAsia="zh-CN"/>
              </w:rPr>
              <w:t>–</w:t>
            </w:r>
          </w:p>
        </w:tc>
        <w:tc>
          <w:tcPr>
            <w:tcW w:w="2160" w:type="dxa"/>
            <w:vAlign w:val="center"/>
          </w:tcPr>
          <w:p w14:paraId="0527930C" w14:textId="77777777" w:rsidR="00C25022" w:rsidRPr="003C13A5" w:rsidRDefault="00000000">
            <w:pPr>
              <w:spacing w:line="360" w:lineRule="auto"/>
              <w:rPr>
                <w:rFonts w:ascii="Times New Roman" w:hAnsi="Times New Roman" w:cs="Times New Roman"/>
              </w:rPr>
            </w:pPr>
            <w:r w:rsidRPr="003C13A5">
              <w:rPr>
                <w:rFonts w:ascii="Times New Roman" w:hAnsi="Times New Roman" w:cs="Times New Roman"/>
              </w:rPr>
              <w:t>109.82</w:t>
            </w:r>
          </w:p>
        </w:tc>
      </w:tr>
      <w:tr w:rsidR="00C25022" w:rsidRPr="003C13A5" w14:paraId="52599680" w14:textId="77777777">
        <w:tc>
          <w:tcPr>
            <w:tcW w:w="2160" w:type="dxa"/>
            <w:vAlign w:val="center"/>
          </w:tcPr>
          <w:p w14:paraId="08853EAA" w14:textId="77777777" w:rsidR="00C25022" w:rsidRPr="003C13A5" w:rsidRDefault="00000000">
            <w:pPr>
              <w:spacing w:line="360" w:lineRule="auto"/>
              <w:rPr>
                <w:rFonts w:ascii="Times New Roman" w:hAnsi="Times New Roman" w:cs="Times New Roman"/>
              </w:rPr>
            </w:pPr>
            <w:r w:rsidRPr="003C13A5">
              <w:rPr>
                <w:rFonts w:ascii="Times New Roman" w:hAnsi="Times New Roman" w:cs="Times New Roman"/>
              </w:rPr>
              <w:t>CTeC</w:t>
            </w:r>
          </w:p>
        </w:tc>
        <w:tc>
          <w:tcPr>
            <w:tcW w:w="2160" w:type="dxa"/>
            <w:vAlign w:val="center"/>
          </w:tcPr>
          <w:p w14:paraId="7AC1C30A" w14:textId="77777777" w:rsidR="00C25022" w:rsidRPr="003C13A5" w:rsidRDefault="00000000">
            <w:pPr>
              <w:spacing w:line="360" w:lineRule="auto"/>
              <w:rPr>
                <w:rFonts w:ascii="Times New Roman" w:hAnsi="Times New Roman" w:cs="Times New Roman"/>
              </w:rPr>
            </w:pPr>
            <w:r w:rsidRPr="003C13A5">
              <w:rPr>
                <w:rFonts w:ascii="Times New Roman" w:eastAsiaTheme="minorEastAsia" w:hAnsi="Times New Roman" w:cs="Times New Roman"/>
                <w:lang w:eastAsia="zh-CN"/>
              </w:rPr>
              <w:t>–</w:t>
            </w:r>
          </w:p>
        </w:tc>
        <w:tc>
          <w:tcPr>
            <w:tcW w:w="2160" w:type="dxa"/>
            <w:vAlign w:val="center"/>
          </w:tcPr>
          <w:p w14:paraId="76645B2E" w14:textId="77777777" w:rsidR="00C25022" w:rsidRPr="003C13A5" w:rsidRDefault="00000000">
            <w:pPr>
              <w:spacing w:line="360" w:lineRule="auto"/>
              <w:rPr>
                <w:rFonts w:ascii="Times New Roman" w:hAnsi="Times New Roman" w:cs="Times New Roman"/>
              </w:rPr>
            </w:pPr>
            <w:r w:rsidRPr="003C13A5">
              <w:rPr>
                <w:rFonts w:ascii="Times New Roman" w:hAnsi="Times New Roman" w:cs="Times New Roman"/>
              </w:rPr>
              <w:t>102.19</w:t>
            </w:r>
          </w:p>
        </w:tc>
        <w:tc>
          <w:tcPr>
            <w:tcW w:w="2160" w:type="dxa"/>
            <w:vAlign w:val="center"/>
          </w:tcPr>
          <w:p w14:paraId="030AD9FE" w14:textId="77777777" w:rsidR="00C25022" w:rsidRPr="003C13A5" w:rsidRDefault="00000000">
            <w:pPr>
              <w:spacing w:line="360" w:lineRule="auto"/>
              <w:rPr>
                <w:rFonts w:ascii="Times New Roman" w:hAnsi="Times New Roman" w:cs="Times New Roman"/>
              </w:rPr>
            </w:pPr>
            <w:r w:rsidRPr="003C13A5">
              <w:rPr>
                <w:rFonts w:ascii="Times New Roman" w:eastAsiaTheme="minorEastAsia" w:hAnsi="Times New Roman" w:cs="Times New Roman"/>
                <w:lang w:eastAsia="zh-CN"/>
              </w:rPr>
              <w:t>–</w:t>
            </w:r>
          </w:p>
        </w:tc>
      </w:tr>
    </w:tbl>
    <w:p w14:paraId="51EF934E" w14:textId="77777777" w:rsidR="00C25022" w:rsidRPr="003C13A5" w:rsidRDefault="00000000">
      <w:pPr>
        <w:spacing w:beforeLines="50" w:before="120" w:line="360" w:lineRule="auto"/>
      </w:pPr>
      <w:r w:rsidRPr="003C13A5">
        <w:t>Key average bond lengths and associated dissociation energies (in Å and kJ mol</w:t>
      </w:r>
      <w:r w:rsidRPr="003C13A5">
        <w:rPr>
          <w:rFonts w:eastAsiaTheme="minorEastAsia"/>
          <w:vertAlign w:val="superscript"/>
          <w:lang w:eastAsia="zh-CN"/>
        </w:rPr>
        <w:t>-1</w:t>
      </w:r>
      <w:r w:rsidRPr="003C13A5">
        <w:t>) for the STSSTS model:</w:t>
      </w:r>
    </w:p>
    <w:p w14:paraId="6EF2E9E8" w14:textId="77777777" w:rsidR="00C25022" w:rsidRPr="003C13A5" w:rsidRDefault="00000000">
      <w:pPr>
        <w:spacing w:beforeLines="50" w:before="120" w:line="360" w:lineRule="auto"/>
        <w:rPr>
          <w:rFonts w:eastAsiaTheme="minorEastAsia"/>
          <w:b/>
          <w:bCs/>
          <w:lang w:val="en-US" w:eastAsia="zh-CN"/>
        </w:rPr>
      </w:pPr>
      <w:r w:rsidRPr="003C13A5">
        <w:rPr>
          <w:b/>
          <w:bCs/>
          <w:lang w:val="en-US"/>
        </w:rPr>
        <w:t>Table S</w:t>
      </w:r>
      <w:r w:rsidRPr="003C13A5">
        <w:rPr>
          <w:rFonts w:eastAsiaTheme="minorEastAsia"/>
          <w:b/>
          <w:bCs/>
          <w:lang w:val="en-US" w:eastAsia="zh-CN"/>
        </w:rPr>
        <w:t>7</w:t>
      </w:r>
      <w:r w:rsidRPr="003C13A5">
        <w:rPr>
          <w:b/>
          <w:bCs/>
          <w:lang w:val="en-US"/>
        </w:rPr>
        <w:t xml:space="preserve"> | </w:t>
      </w:r>
      <w:r w:rsidRPr="003C13A5">
        <w:rPr>
          <w:rFonts w:eastAsiaTheme="minorEastAsia"/>
          <w:b/>
          <w:bCs/>
          <w:lang w:val="en-US" w:eastAsia="zh-CN"/>
        </w:rPr>
        <w:t>A</w:t>
      </w:r>
      <w:r w:rsidRPr="003C13A5">
        <w:rPr>
          <w:b/>
          <w:bCs/>
          <w:lang w:val="en-US"/>
        </w:rPr>
        <w:t xml:space="preserve">verage bond lengths </w:t>
      </w:r>
      <w:r w:rsidRPr="003C13A5">
        <w:rPr>
          <w:rFonts w:eastAsiaTheme="minorEastAsia"/>
          <w:b/>
          <w:bCs/>
          <w:lang w:val="en-US" w:eastAsia="zh-CN"/>
        </w:rPr>
        <w:t>and dissociation Energy</w:t>
      </w:r>
    </w:p>
    <w:tbl>
      <w:tblPr>
        <w:tblStyle w:val="af3"/>
        <w:tblW w:w="0" w:type="auto"/>
        <w:tblLook w:val="04A0" w:firstRow="1" w:lastRow="0" w:firstColumn="1" w:lastColumn="0" w:noHBand="0" w:noVBand="1"/>
      </w:tblPr>
      <w:tblGrid>
        <w:gridCol w:w="2993"/>
        <w:gridCol w:w="3000"/>
        <w:gridCol w:w="3023"/>
      </w:tblGrid>
      <w:tr w:rsidR="00C25022" w:rsidRPr="003C13A5" w14:paraId="532BFE67" w14:textId="77777777">
        <w:tc>
          <w:tcPr>
            <w:tcW w:w="3096" w:type="dxa"/>
          </w:tcPr>
          <w:p w14:paraId="78044990" w14:textId="77777777" w:rsidR="00C25022" w:rsidRPr="003C13A5" w:rsidRDefault="00000000">
            <w:pPr>
              <w:spacing w:line="360" w:lineRule="auto"/>
              <w:rPr>
                <w:rFonts w:ascii="Times New Roman" w:eastAsia="宋体" w:hAnsi="Times New Roman" w:cs="Times New Roman"/>
                <w:lang w:val="en-US" w:eastAsia="zh-CN"/>
              </w:rPr>
            </w:pPr>
            <w:r w:rsidRPr="003C13A5">
              <w:rPr>
                <w:rFonts w:ascii="Times New Roman" w:hAnsi="Times New Roman" w:cs="Times New Roman"/>
              </w:rPr>
              <w:t xml:space="preserve">Bond </w:t>
            </w:r>
            <w:r w:rsidRPr="003C13A5">
              <w:rPr>
                <w:rFonts w:ascii="Times New Roman" w:eastAsia="宋体" w:hAnsi="Times New Roman" w:cs="Times New Roman"/>
                <w:lang w:val="en-US" w:eastAsia="zh-CN"/>
              </w:rPr>
              <w:t>Type</w:t>
            </w:r>
          </w:p>
        </w:tc>
        <w:tc>
          <w:tcPr>
            <w:tcW w:w="3096" w:type="dxa"/>
          </w:tcPr>
          <w:p w14:paraId="578702E3" w14:textId="77777777" w:rsidR="00C25022" w:rsidRPr="003C13A5" w:rsidRDefault="00000000">
            <w:pPr>
              <w:spacing w:line="360" w:lineRule="auto"/>
              <w:rPr>
                <w:rFonts w:ascii="Times New Roman" w:eastAsia="宋体" w:hAnsi="Times New Roman" w:cs="Times New Roman"/>
                <w:lang w:val="en-US" w:eastAsia="zh-CN"/>
              </w:rPr>
            </w:pPr>
            <w:r w:rsidRPr="003C13A5">
              <w:rPr>
                <w:rFonts w:ascii="Times New Roman" w:hAnsi="Times New Roman" w:cs="Times New Roman"/>
              </w:rPr>
              <w:t>Bond Length (Å)</w:t>
            </w:r>
          </w:p>
        </w:tc>
        <w:tc>
          <w:tcPr>
            <w:tcW w:w="3096" w:type="dxa"/>
          </w:tcPr>
          <w:p w14:paraId="718695C1" w14:textId="77777777" w:rsidR="00C25022" w:rsidRPr="003C13A5" w:rsidRDefault="00000000">
            <w:pPr>
              <w:spacing w:line="360" w:lineRule="auto"/>
              <w:rPr>
                <w:rFonts w:ascii="Times New Roman" w:hAnsi="Times New Roman" w:cs="Times New Roman"/>
                <w:lang w:val="en-US"/>
              </w:rPr>
            </w:pPr>
            <w:r w:rsidRPr="003C13A5">
              <w:rPr>
                <w:rFonts w:ascii="Times New Roman" w:hAnsi="Times New Roman" w:cs="Times New Roman"/>
              </w:rPr>
              <w:t>Dissociation Energy (kJ/mol)</w:t>
            </w:r>
          </w:p>
        </w:tc>
      </w:tr>
      <w:tr w:rsidR="00C25022" w:rsidRPr="003C13A5" w14:paraId="043F5A7A" w14:textId="77777777">
        <w:tc>
          <w:tcPr>
            <w:tcW w:w="3096" w:type="dxa"/>
          </w:tcPr>
          <w:p w14:paraId="59CBA7D5" w14:textId="77777777" w:rsidR="00C25022" w:rsidRPr="003C13A5" w:rsidRDefault="00000000">
            <w:pPr>
              <w:spacing w:line="360" w:lineRule="auto"/>
              <w:rPr>
                <w:rFonts w:ascii="Times New Roman" w:hAnsi="Times New Roman" w:cs="Times New Roman"/>
              </w:rPr>
            </w:pPr>
            <w:r w:rsidRPr="003C13A5">
              <w:rPr>
                <w:rFonts w:ascii="Times New Roman" w:hAnsi="Times New Roman" w:cs="Times New Roman"/>
              </w:rPr>
              <w:t>Te–O</w:t>
            </w:r>
          </w:p>
        </w:tc>
        <w:tc>
          <w:tcPr>
            <w:tcW w:w="3096" w:type="dxa"/>
          </w:tcPr>
          <w:p w14:paraId="74F27E3A" w14:textId="77777777" w:rsidR="00C25022" w:rsidRPr="003C13A5" w:rsidRDefault="00000000">
            <w:pPr>
              <w:spacing w:line="360" w:lineRule="auto"/>
              <w:rPr>
                <w:rFonts w:ascii="Times New Roman" w:hAnsi="Times New Roman" w:cs="Times New Roman"/>
              </w:rPr>
            </w:pPr>
            <w:r w:rsidRPr="003C13A5">
              <w:rPr>
                <w:rFonts w:ascii="Times New Roman" w:hAnsi="Times New Roman" w:cs="Times New Roman"/>
              </w:rPr>
              <w:t>2.115</w:t>
            </w:r>
          </w:p>
        </w:tc>
        <w:tc>
          <w:tcPr>
            <w:tcW w:w="3096" w:type="dxa"/>
          </w:tcPr>
          <w:p w14:paraId="15E16DD6" w14:textId="77777777" w:rsidR="00C25022" w:rsidRPr="003C13A5" w:rsidRDefault="00000000">
            <w:pPr>
              <w:spacing w:line="360" w:lineRule="auto"/>
              <w:rPr>
                <w:rFonts w:ascii="Times New Roman" w:hAnsi="Times New Roman" w:cs="Times New Roman"/>
              </w:rPr>
            </w:pPr>
            <w:r w:rsidRPr="003C13A5">
              <w:rPr>
                <w:rFonts w:ascii="Times New Roman" w:hAnsi="Times New Roman" w:cs="Times New Roman"/>
              </w:rPr>
              <w:t>335.21</w:t>
            </w:r>
          </w:p>
        </w:tc>
      </w:tr>
      <w:tr w:rsidR="00C25022" w:rsidRPr="003C13A5" w14:paraId="6E8EB1F7" w14:textId="77777777">
        <w:tc>
          <w:tcPr>
            <w:tcW w:w="3096" w:type="dxa"/>
          </w:tcPr>
          <w:p w14:paraId="0D7EA27C" w14:textId="77777777" w:rsidR="00C25022" w:rsidRPr="003C13A5" w:rsidRDefault="00000000">
            <w:pPr>
              <w:spacing w:line="360" w:lineRule="auto"/>
              <w:rPr>
                <w:rFonts w:ascii="Times New Roman" w:hAnsi="Times New Roman" w:cs="Times New Roman"/>
              </w:rPr>
            </w:pPr>
            <w:r w:rsidRPr="003C13A5">
              <w:rPr>
                <w:rFonts w:ascii="Times New Roman" w:hAnsi="Times New Roman" w:cs="Times New Roman"/>
              </w:rPr>
              <w:t>Si–O</w:t>
            </w:r>
          </w:p>
        </w:tc>
        <w:tc>
          <w:tcPr>
            <w:tcW w:w="3096" w:type="dxa"/>
          </w:tcPr>
          <w:p w14:paraId="4E2C304F" w14:textId="77777777" w:rsidR="00C25022" w:rsidRPr="003C13A5" w:rsidRDefault="00000000">
            <w:pPr>
              <w:spacing w:line="360" w:lineRule="auto"/>
              <w:rPr>
                <w:rFonts w:ascii="Times New Roman" w:hAnsi="Times New Roman" w:cs="Times New Roman"/>
              </w:rPr>
            </w:pPr>
            <w:r w:rsidRPr="003C13A5">
              <w:rPr>
                <w:rFonts w:ascii="Times New Roman" w:hAnsi="Times New Roman" w:cs="Times New Roman"/>
              </w:rPr>
              <w:t>1.665</w:t>
            </w:r>
          </w:p>
        </w:tc>
        <w:tc>
          <w:tcPr>
            <w:tcW w:w="3096" w:type="dxa"/>
          </w:tcPr>
          <w:p w14:paraId="1046288F" w14:textId="77777777" w:rsidR="00C25022" w:rsidRPr="003C13A5" w:rsidRDefault="00000000">
            <w:pPr>
              <w:spacing w:line="360" w:lineRule="auto"/>
              <w:rPr>
                <w:rFonts w:ascii="Times New Roman" w:eastAsia="宋体" w:hAnsi="Times New Roman" w:cs="Times New Roman"/>
                <w:lang w:val="en-US" w:eastAsia="zh-CN"/>
              </w:rPr>
            </w:pPr>
            <w:r w:rsidRPr="003C13A5">
              <w:rPr>
                <w:rFonts w:ascii="Times New Roman" w:hAnsi="Times New Roman" w:cs="Times New Roman"/>
              </w:rPr>
              <w:t>531.</w:t>
            </w:r>
            <w:r w:rsidRPr="003C13A5">
              <w:rPr>
                <w:rFonts w:ascii="Times New Roman" w:eastAsia="宋体" w:hAnsi="Times New Roman" w:cs="Times New Roman"/>
                <w:lang w:val="en-US" w:eastAsia="zh-CN"/>
              </w:rPr>
              <w:t>40</w:t>
            </w:r>
          </w:p>
        </w:tc>
      </w:tr>
    </w:tbl>
    <w:p w14:paraId="734E3D86" w14:textId="77777777" w:rsidR="00C25022" w:rsidRPr="003C13A5" w:rsidRDefault="00C25022">
      <w:pPr>
        <w:spacing w:line="360" w:lineRule="auto"/>
        <w:rPr>
          <w:rFonts w:eastAsiaTheme="minorEastAsia"/>
          <w:lang w:eastAsia="zh-CN"/>
        </w:rPr>
      </w:pPr>
    </w:p>
    <w:p w14:paraId="1B9B33FE" w14:textId="77777777" w:rsidR="00C25022" w:rsidRPr="003C13A5" w:rsidRDefault="00000000">
      <w:pPr>
        <w:spacing w:beforeLines="50" w:before="120" w:line="360" w:lineRule="auto"/>
      </w:pPr>
      <w:r w:rsidRPr="003C13A5">
        <w:t>Incorporation of Te–O units increases backbone flexibility and curvature compared to PDMS. The STSSTS model shows a wider Si–O–Si angle (~143°) and a longer Te–O bond (~2.12 Å) than Si–O (~1.67 Å), consistent with the larger size and polarizability of Te. In contrast, the TTTT model adopts a more linear geometry dominated by Te–O–Te linkages. These structural features highlight how Te–O disrupts backbone regularity, promotes chain coiling, and facilitates entanglement and viscoelasticity in Te–O–Si–O copolymers.</w:t>
      </w:r>
    </w:p>
    <w:p w14:paraId="2C2669EC" w14:textId="087E1EC1" w:rsidR="00C25022" w:rsidRPr="003C13A5" w:rsidRDefault="00000000">
      <w:pPr>
        <w:pStyle w:val="MDPI31text"/>
        <w:adjustRightInd/>
        <w:snapToGrid/>
        <w:spacing w:beforeLines="50" w:before="120" w:line="360" w:lineRule="auto"/>
        <w:ind w:firstLine="0"/>
        <w:jc w:val="left"/>
        <w:rPr>
          <w:rFonts w:ascii="Times New Roman" w:eastAsiaTheme="minorEastAsia" w:hAnsi="Times New Roman"/>
          <w:snapToGrid/>
          <w:color w:val="auto"/>
          <w:sz w:val="24"/>
          <w:szCs w:val="24"/>
          <w:lang w:val="de-DE" w:eastAsia="zh-CN" w:bidi="ar-SA"/>
        </w:rPr>
      </w:pPr>
      <w:bookmarkStart w:id="104" w:name="OLE_LINK105"/>
      <w:r w:rsidRPr="003C13A5">
        <w:rPr>
          <w:rFonts w:ascii="Times New Roman" w:eastAsiaTheme="minorEastAsia" w:hAnsi="Times New Roman"/>
          <w:snapToGrid/>
          <w:color w:val="auto"/>
          <w:sz w:val="24"/>
          <w:szCs w:val="24"/>
          <w:lang w:val="de-DE" w:eastAsia="zh-CN" w:bidi="ar-SA"/>
        </w:rPr>
        <w:t xml:space="preserve">The </w:t>
      </w:r>
      <w:r w:rsidRPr="003C13A5">
        <w:rPr>
          <w:rFonts w:ascii="Times New Roman" w:eastAsia="MS Mincho" w:hAnsi="Times New Roman"/>
          <w:snapToGrid/>
          <w:color w:val="auto"/>
          <w:sz w:val="24"/>
          <w:szCs w:val="24"/>
          <w:lang w:val="de-DE" w:eastAsia="ja-JP" w:bidi="ar-SA"/>
        </w:rPr>
        <w:t xml:space="preserve">bond dissociation energies (BDEs) were calculated by cleaving each bond within STSSTS model. The optimizing radical species indicate that Te–O bond (335.2 kJ/mol) is considerably weaker than Si–O bond (531.4 kJ/mol), consistent with the high reactivity and low bond order associated with tellurium-based linkages. The bond energy </w:t>
      </w:r>
      <w:r w:rsidRPr="003C13A5">
        <w:rPr>
          <w:rFonts w:ascii="Times New Roman" w:eastAsiaTheme="minorEastAsia" w:hAnsi="Times New Roman"/>
          <w:snapToGrid/>
          <w:color w:val="auto"/>
          <w:sz w:val="24"/>
          <w:szCs w:val="24"/>
          <w:lang w:val="de-DE" w:eastAsia="zh-CN" w:bidi="ar-SA"/>
        </w:rPr>
        <w:t xml:space="preserve">of </w:t>
      </w:r>
      <w:r w:rsidRPr="003C13A5">
        <w:rPr>
          <w:rFonts w:ascii="Times New Roman" w:eastAsia="MS Mincho" w:hAnsi="Times New Roman"/>
          <w:snapToGrid/>
          <w:color w:val="auto"/>
          <w:sz w:val="24"/>
          <w:szCs w:val="24"/>
          <w:lang w:val="de-DE" w:eastAsia="ja-JP" w:bidi="ar-SA"/>
        </w:rPr>
        <w:t>Si-O is generally approximate</w:t>
      </w:r>
      <w:r w:rsidRPr="003C13A5">
        <w:rPr>
          <w:rFonts w:ascii="Times New Roman" w:eastAsiaTheme="minorEastAsia" w:hAnsi="Times New Roman"/>
          <w:snapToGrid/>
          <w:color w:val="auto"/>
          <w:sz w:val="24"/>
          <w:szCs w:val="24"/>
          <w:lang w:val="de-DE" w:eastAsia="zh-CN" w:bidi="ar-SA"/>
        </w:rPr>
        <w:t>d as ~</w:t>
      </w:r>
      <w:r w:rsidRPr="003C13A5">
        <w:rPr>
          <w:rFonts w:ascii="Times New Roman" w:eastAsia="MS Mincho" w:hAnsi="Times New Roman"/>
          <w:snapToGrid/>
          <w:color w:val="auto"/>
          <w:sz w:val="24"/>
          <w:szCs w:val="24"/>
          <w:lang w:val="de-DE" w:eastAsia="ja-JP" w:bidi="ar-SA"/>
        </w:rPr>
        <w:t xml:space="preserve"> 450</w:t>
      </w:r>
      <w:r w:rsidRPr="003C13A5">
        <w:rPr>
          <w:rFonts w:ascii="Times New Roman" w:eastAsiaTheme="minorEastAsia" w:hAnsi="Times New Roman"/>
          <w:snapToGrid/>
          <w:color w:val="auto"/>
          <w:sz w:val="24"/>
          <w:szCs w:val="24"/>
          <w:lang w:val="de-DE" w:eastAsia="zh-CN" w:bidi="ar-SA"/>
        </w:rPr>
        <w:t xml:space="preserve"> </w:t>
      </w:r>
      <w:r w:rsidRPr="003C13A5">
        <w:rPr>
          <w:rFonts w:ascii="Times New Roman" w:eastAsia="MS Mincho" w:hAnsi="Times New Roman"/>
          <w:snapToGrid/>
          <w:color w:val="auto"/>
          <w:sz w:val="24"/>
          <w:szCs w:val="24"/>
          <w:lang w:val="de-DE" w:eastAsia="ja-JP" w:bidi="ar-SA"/>
        </w:rPr>
        <w:t>kJ/mol</w:t>
      </w:r>
      <w:r w:rsidRPr="003C13A5">
        <w:rPr>
          <w:rFonts w:ascii="Times New Roman" w:eastAsiaTheme="minorEastAsia" w:hAnsi="Times New Roman"/>
          <w:snapToGrid/>
          <w:color w:val="auto"/>
          <w:sz w:val="24"/>
          <w:szCs w:val="24"/>
          <w:lang w:val="de-DE" w:eastAsia="zh-CN" w:bidi="ar-SA"/>
        </w:rPr>
        <w:t>, thus these values may be overestimated due to</w:t>
      </w:r>
      <w:bookmarkStart w:id="105" w:name="OLE_LINK66"/>
      <w:r w:rsidR="00DC2D47">
        <w:rPr>
          <w:rFonts w:ascii="Times New Roman" w:eastAsiaTheme="minorEastAsia" w:hAnsi="Times New Roman" w:hint="eastAsia"/>
          <w:snapToGrid/>
          <w:color w:val="auto"/>
          <w:sz w:val="24"/>
          <w:szCs w:val="24"/>
          <w:lang w:val="de-DE" w:eastAsia="zh-CN" w:bidi="ar-SA"/>
        </w:rPr>
        <w:t xml:space="preserve"> the </w:t>
      </w:r>
      <w:r w:rsidRPr="003C13A5">
        <w:rPr>
          <w:rFonts w:ascii="Times New Roman" w:eastAsiaTheme="minorEastAsia" w:hAnsi="Times New Roman"/>
          <w:snapToGrid/>
          <w:color w:val="auto"/>
          <w:sz w:val="24"/>
          <w:szCs w:val="24"/>
          <w:lang w:val="de-DE" w:eastAsia="zh-CN" w:bidi="ar-SA"/>
        </w:rPr>
        <w:t>intramolecular interaction</w:t>
      </w:r>
      <w:bookmarkEnd w:id="105"/>
      <w:r w:rsidRPr="003C13A5">
        <w:rPr>
          <w:rFonts w:ascii="Times New Roman" w:eastAsiaTheme="minorEastAsia" w:hAnsi="Times New Roman"/>
          <w:snapToGrid/>
          <w:color w:val="auto"/>
          <w:sz w:val="24"/>
          <w:szCs w:val="24"/>
          <w:lang w:val="de-DE" w:eastAsia="zh-CN" w:bidi="ar-SA"/>
        </w:rPr>
        <w:t>s</w:t>
      </w:r>
      <w:r w:rsidR="00E13280">
        <w:rPr>
          <w:rFonts w:ascii="Times New Roman" w:eastAsiaTheme="minorEastAsia" w:hAnsi="Times New Roman" w:hint="eastAsia"/>
          <w:snapToGrid/>
          <w:color w:val="auto"/>
          <w:sz w:val="24"/>
          <w:szCs w:val="24"/>
          <w:lang w:val="de-DE" w:eastAsia="zh-CN" w:bidi="ar-SA"/>
        </w:rPr>
        <w:t xml:space="preserve"> and</w:t>
      </w:r>
      <w:r w:rsidRPr="003C13A5">
        <w:rPr>
          <w:rFonts w:ascii="Times New Roman" w:eastAsiaTheme="minorEastAsia" w:hAnsi="Times New Roman"/>
          <w:snapToGrid/>
          <w:color w:val="auto"/>
          <w:sz w:val="24"/>
          <w:szCs w:val="24"/>
          <w:lang w:val="de-DE" w:eastAsia="zh-CN" w:bidi="ar-SA"/>
        </w:rPr>
        <w:t xml:space="preserve"> </w:t>
      </w:r>
      <w:r w:rsidR="00E13280" w:rsidRPr="00E13280">
        <w:rPr>
          <w:rFonts w:ascii="Times New Roman" w:eastAsiaTheme="minorEastAsia" w:hAnsi="Times New Roman"/>
          <w:snapToGrid/>
          <w:color w:val="auto"/>
          <w:sz w:val="24"/>
          <w:szCs w:val="24"/>
          <w:lang w:val="de-DE" w:eastAsia="zh-CN" w:bidi="ar-SA"/>
        </w:rPr>
        <w:t>steric effects</w:t>
      </w:r>
      <w:r w:rsidR="00E13280">
        <w:rPr>
          <w:rFonts w:ascii="Times New Roman" w:eastAsiaTheme="minorEastAsia" w:hAnsi="Times New Roman" w:hint="eastAsia"/>
          <w:snapToGrid/>
          <w:color w:val="auto"/>
          <w:sz w:val="24"/>
          <w:szCs w:val="24"/>
          <w:lang w:val="de-DE" w:eastAsia="zh-CN" w:bidi="ar-SA"/>
        </w:rPr>
        <w:t xml:space="preserve"> induced </w:t>
      </w:r>
      <w:r w:rsidRPr="003C13A5">
        <w:rPr>
          <w:rFonts w:ascii="Times New Roman" w:eastAsiaTheme="minorEastAsia" w:hAnsi="Times New Roman"/>
          <w:snapToGrid/>
          <w:color w:val="auto"/>
          <w:sz w:val="24"/>
          <w:szCs w:val="24"/>
          <w:lang w:val="de-DE" w:eastAsia="zh-CN" w:bidi="ar-SA"/>
        </w:rPr>
        <w:t>by Te-O unit and its bond polarity.</w:t>
      </w:r>
    </w:p>
    <w:bookmarkEnd w:id="104"/>
    <w:p w14:paraId="58BA439F" w14:textId="77777777" w:rsidR="00C25022" w:rsidRPr="003C13A5" w:rsidRDefault="00000000">
      <w:pPr>
        <w:pStyle w:val="MDPI31text"/>
        <w:adjustRightInd/>
        <w:snapToGrid/>
        <w:spacing w:beforeLines="50" w:before="120" w:line="360" w:lineRule="auto"/>
        <w:ind w:firstLine="0"/>
        <w:jc w:val="left"/>
        <w:rPr>
          <w:rFonts w:ascii="Times New Roman" w:eastAsiaTheme="minorEastAsia" w:hAnsi="Times New Roman"/>
          <w:sz w:val="24"/>
          <w:szCs w:val="24"/>
          <w:lang w:eastAsia="zh-CN"/>
        </w:rPr>
      </w:pPr>
      <w:r w:rsidRPr="003C13A5">
        <w:rPr>
          <w:rFonts w:ascii="Times New Roman" w:hAnsi="Times New Roman"/>
          <w:noProof/>
          <w:sz w:val="24"/>
          <w:szCs w:val="24"/>
        </w:rPr>
        <w:lastRenderedPageBreak/>
        <w:drawing>
          <wp:inline distT="0" distB="0" distL="0" distR="0" wp14:anchorId="29CE1C6D" wp14:editId="63255D88">
            <wp:extent cx="5388610" cy="5410200"/>
            <wp:effectExtent l="0" t="0" r="2540" b="0"/>
            <wp:docPr id="171765137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7651375" name="图片 1"/>
                    <pic:cNvPicPr>
                      <a:picLocks noChangeAspect="1"/>
                    </pic:cNvPicPr>
                  </pic:nvPicPr>
                  <pic:blipFill>
                    <a:blip r:embed="rId43"/>
                    <a:stretch>
                      <a:fillRect/>
                    </a:stretch>
                  </pic:blipFill>
                  <pic:spPr>
                    <a:xfrm>
                      <a:off x="0" y="0"/>
                      <a:ext cx="5388610" cy="5410200"/>
                    </a:xfrm>
                    <a:prstGeom prst="rect">
                      <a:avLst/>
                    </a:prstGeom>
                  </pic:spPr>
                </pic:pic>
              </a:graphicData>
            </a:graphic>
          </wp:inline>
        </w:drawing>
      </w:r>
    </w:p>
    <w:p w14:paraId="7CC11023" w14:textId="5F8344FC" w:rsidR="00C25022" w:rsidRPr="003C13A5" w:rsidRDefault="00000000">
      <w:pPr>
        <w:pStyle w:val="MDPI31text"/>
        <w:adjustRightInd/>
        <w:snapToGrid/>
        <w:spacing w:beforeLines="50" w:before="120" w:line="360" w:lineRule="auto"/>
        <w:ind w:firstLine="0"/>
        <w:jc w:val="left"/>
        <w:rPr>
          <w:rFonts w:ascii="Times New Roman" w:eastAsia="宋体" w:hAnsi="Times New Roman"/>
          <w:sz w:val="24"/>
          <w:szCs w:val="24"/>
          <w:lang w:eastAsia="zh-CN"/>
        </w:rPr>
      </w:pPr>
      <w:bookmarkStart w:id="106" w:name="OLE_LINK2"/>
      <w:r w:rsidRPr="003C13A5">
        <w:rPr>
          <w:rFonts w:ascii="Times New Roman" w:eastAsiaTheme="minorEastAsia" w:hAnsi="Times New Roman"/>
          <w:b/>
          <w:bCs/>
          <w:sz w:val="24"/>
          <w:szCs w:val="24"/>
          <w:lang w:eastAsia="zh-CN"/>
        </w:rPr>
        <w:t>Figure S27.</w:t>
      </w:r>
      <w:r w:rsidRPr="003C13A5">
        <w:rPr>
          <w:rFonts w:ascii="Times New Roman" w:eastAsiaTheme="minorEastAsia" w:hAnsi="Times New Roman"/>
          <w:sz w:val="24"/>
          <w:szCs w:val="24"/>
          <w:lang w:eastAsia="zh-CN"/>
        </w:rPr>
        <w:t xml:space="preserve"> DFT-optimized geometries for </w:t>
      </w:r>
      <w:r w:rsidRPr="003C13A5">
        <w:rPr>
          <w:rFonts w:ascii="Times New Roman" w:eastAsia="MS Mincho" w:hAnsi="Times New Roman"/>
          <w:snapToGrid/>
          <w:color w:val="auto"/>
          <w:sz w:val="24"/>
          <w:szCs w:val="24"/>
          <w:lang w:val="de-DE" w:eastAsia="ja-JP" w:bidi="ar-SA"/>
        </w:rPr>
        <w:t xml:space="preserve">cleaving </w:t>
      </w:r>
      <w:r w:rsidRPr="003C13A5">
        <w:rPr>
          <w:rFonts w:ascii="Times New Roman" w:eastAsiaTheme="minorEastAsia" w:hAnsi="Times New Roman"/>
          <w:sz w:val="24"/>
          <w:szCs w:val="24"/>
          <w:lang w:eastAsia="zh-CN"/>
        </w:rPr>
        <w:t xml:space="preserve">Si-O </w:t>
      </w:r>
      <w:r w:rsidR="00A0693D" w:rsidRPr="003C13A5">
        <w:rPr>
          <w:rFonts w:ascii="Times New Roman" w:eastAsiaTheme="minorEastAsia" w:hAnsi="Times New Roman"/>
          <w:sz w:val="24"/>
          <w:szCs w:val="24"/>
          <w:lang w:eastAsia="zh-CN"/>
        </w:rPr>
        <w:t xml:space="preserve">bonds </w:t>
      </w:r>
      <w:r w:rsidRPr="003C13A5">
        <w:rPr>
          <w:rFonts w:ascii="Times New Roman" w:eastAsiaTheme="minorEastAsia" w:hAnsi="Times New Roman"/>
          <w:sz w:val="24"/>
          <w:szCs w:val="24"/>
          <w:lang w:eastAsia="zh-CN"/>
        </w:rPr>
        <w:t xml:space="preserve">(f1 and f2) and </w:t>
      </w:r>
      <w:proofErr w:type="spellStart"/>
      <w:r w:rsidRPr="003C13A5">
        <w:rPr>
          <w:rFonts w:ascii="Times New Roman" w:eastAsiaTheme="minorEastAsia" w:hAnsi="Times New Roman"/>
          <w:sz w:val="24"/>
          <w:szCs w:val="24"/>
          <w:lang w:eastAsia="zh-CN"/>
        </w:rPr>
        <w:t>Te</w:t>
      </w:r>
      <w:proofErr w:type="spellEnd"/>
      <w:r w:rsidRPr="003C13A5">
        <w:rPr>
          <w:rFonts w:ascii="Times New Roman" w:eastAsiaTheme="minorEastAsia" w:hAnsi="Times New Roman"/>
          <w:sz w:val="24"/>
          <w:szCs w:val="24"/>
          <w:lang w:eastAsia="zh-CN"/>
        </w:rPr>
        <w:t>-O bonds (f3 and f4) within STSSTS model</w:t>
      </w:r>
      <w:bookmarkEnd w:id="106"/>
      <w:r w:rsidRPr="003C13A5">
        <w:rPr>
          <w:rFonts w:ascii="Times New Roman" w:eastAsiaTheme="minorEastAsia" w:hAnsi="Times New Roman"/>
          <w:sz w:val="24"/>
          <w:szCs w:val="24"/>
          <w:lang w:eastAsia="zh-CN"/>
        </w:rPr>
        <w:t>.</w:t>
      </w:r>
    </w:p>
    <w:p w14:paraId="159505B4" w14:textId="77777777" w:rsidR="00C25022" w:rsidRPr="003C13A5" w:rsidRDefault="00000000">
      <w:pPr>
        <w:pStyle w:val="MDPI31text"/>
        <w:pageBreakBefore/>
        <w:spacing w:beforeLines="50" w:before="120" w:line="360" w:lineRule="auto"/>
        <w:ind w:firstLine="0"/>
        <w:outlineLvl w:val="1"/>
        <w:rPr>
          <w:rFonts w:ascii="Times New Roman" w:eastAsia="宋体" w:hAnsi="Times New Roman"/>
          <w:b/>
          <w:bCs/>
          <w:color w:val="auto"/>
          <w:sz w:val="24"/>
          <w:szCs w:val="24"/>
          <w:lang w:eastAsia="zh-CN"/>
        </w:rPr>
      </w:pPr>
      <w:bookmarkStart w:id="107" w:name="_Toc208932145"/>
      <w:bookmarkStart w:id="108" w:name="OLE_LINK3"/>
      <w:r w:rsidRPr="003C13A5">
        <w:rPr>
          <w:rFonts w:ascii="Times New Roman" w:hAnsi="Times New Roman"/>
          <w:b/>
          <w:bCs/>
          <w:color w:val="auto"/>
          <w:sz w:val="24"/>
          <w:szCs w:val="24"/>
        </w:rPr>
        <w:lastRenderedPageBreak/>
        <w:t>S</w:t>
      </w:r>
      <w:r w:rsidRPr="003C13A5">
        <w:rPr>
          <w:rFonts w:ascii="Times New Roman" w:eastAsia="宋体" w:hAnsi="Times New Roman"/>
          <w:b/>
          <w:bCs/>
          <w:color w:val="auto"/>
          <w:sz w:val="24"/>
          <w:szCs w:val="24"/>
          <w:lang w:eastAsia="zh-CN"/>
        </w:rPr>
        <w:t>4.4 Material Processing and Solvent Resistance</w:t>
      </w:r>
      <w:bookmarkEnd w:id="107"/>
    </w:p>
    <w:p w14:paraId="11088EF4" w14:textId="77777777" w:rsidR="00C25022" w:rsidRPr="003C13A5" w:rsidRDefault="00000000">
      <w:pPr>
        <w:pStyle w:val="MDPI31text"/>
        <w:adjustRightInd/>
        <w:snapToGrid/>
        <w:spacing w:beforeLines="50" w:before="120" w:line="360" w:lineRule="auto"/>
        <w:ind w:firstLine="0"/>
        <w:jc w:val="left"/>
        <w:rPr>
          <w:rFonts w:ascii="Times New Roman" w:eastAsiaTheme="minorEastAsia" w:hAnsi="Times New Roman"/>
          <w:sz w:val="24"/>
          <w:szCs w:val="24"/>
          <w:lang w:eastAsia="zh-CN"/>
        </w:rPr>
      </w:pPr>
      <w:r w:rsidRPr="003C13A5">
        <w:rPr>
          <w:rFonts w:ascii="Times New Roman" w:eastAsiaTheme="minorEastAsia" w:hAnsi="Times New Roman"/>
          <w:sz w:val="24"/>
          <w:szCs w:val="24"/>
          <w:lang w:eastAsia="zh-CN"/>
        </w:rPr>
        <w:t>PTeSiO–</w:t>
      </w:r>
      <w:proofErr w:type="spellStart"/>
      <w:r w:rsidRPr="003C13A5">
        <w:rPr>
          <w:rFonts w:ascii="Times New Roman" w:eastAsiaTheme="minorEastAsia" w:hAnsi="Times New Roman"/>
          <w:sz w:val="24"/>
          <w:szCs w:val="24"/>
          <w:lang w:eastAsia="zh-CN"/>
        </w:rPr>
        <w:t>Cx</w:t>
      </w:r>
      <w:proofErr w:type="spellEnd"/>
      <w:r w:rsidRPr="003C13A5">
        <w:rPr>
          <w:rFonts w:ascii="Times New Roman" w:eastAsiaTheme="minorEastAsia" w:hAnsi="Times New Roman"/>
          <w:sz w:val="24"/>
          <w:szCs w:val="24"/>
          <w:lang w:eastAsia="zh-CN"/>
        </w:rPr>
        <w:t xml:space="preserve"> allows the thermoplastic processability from crude polymer powders into bulk material. We demonstrate two processes for the fabrication of materials.</w:t>
      </w:r>
    </w:p>
    <w:p w14:paraId="1060E1D6" w14:textId="77777777" w:rsidR="00C25022" w:rsidRPr="003C13A5" w:rsidRDefault="00000000">
      <w:pPr>
        <w:pStyle w:val="MDPI31text"/>
        <w:adjustRightInd/>
        <w:snapToGrid/>
        <w:spacing w:beforeLines="50" w:before="120" w:line="360" w:lineRule="auto"/>
        <w:ind w:firstLine="0"/>
        <w:jc w:val="left"/>
        <w:rPr>
          <w:rFonts w:ascii="Times New Roman" w:eastAsiaTheme="minorEastAsia" w:hAnsi="Times New Roman"/>
          <w:sz w:val="24"/>
          <w:szCs w:val="24"/>
          <w:lang w:eastAsia="zh-CN"/>
        </w:rPr>
      </w:pPr>
      <w:r w:rsidRPr="003C13A5">
        <w:rPr>
          <w:rFonts w:ascii="Times New Roman" w:eastAsiaTheme="minorEastAsia" w:hAnsi="Times New Roman"/>
          <w:b/>
          <w:bCs/>
          <w:sz w:val="24"/>
          <w:szCs w:val="24"/>
          <w:lang w:eastAsia="zh-CN"/>
        </w:rPr>
        <w:t xml:space="preserve">a. Hot-pressing fabrication: </w:t>
      </w:r>
      <w:r w:rsidRPr="003C13A5">
        <w:rPr>
          <w:rFonts w:ascii="Times New Roman" w:eastAsiaTheme="minorEastAsia" w:hAnsi="Times New Roman"/>
          <w:sz w:val="24"/>
          <w:szCs w:val="24"/>
          <w:lang w:eastAsia="zh-CN"/>
        </w:rPr>
        <w:t>Crude polymer powders (e.g. PTeSiO–C12) were directly loaded into a pre-defined metal mold and compressed at 15 MPa using a hot press machine. The platens were preheated to 80 °C and maintained for 30 min. Upon cooling down, the process yielded colorless, transparent materials.</w:t>
      </w:r>
    </w:p>
    <w:p w14:paraId="6FC4953F" w14:textId="77777777" w:rsidR="00C25022" w:rsidRPr="003C13A5" w:rsidRDefault="00000000">
      <w:pPr>
        <w:pStyle w:val="MDPI31text"/>
        <w:adjustRightInd/>
        <w:snapToGrid/>
        <w:spacing w:beforeLines="50" w:before="120" w:line="360" w:lineRule="auto"/>
        <w:ind w:firstLine="0"/>
        <w:jc w:val="left"/>
        <w:rPr>
          <w:rFonts w:ascii="Times New Roman" w:eastAsiaTheme="minorEastAsia" w:hAnsi="Times New Roman"/>
          <w:sz w:val="24"/>
          <w:szCs w:val="24"/>
          <w:lang w:eastAsia="zh-CN"/>
        </w:rPr>
      </w:pPr>
      <w:bookmarkStart w:id="109" w:name="OLE_LINK141"/>
      <w:r w:rsidRPr="003C13A5">
        <w:rPr>
          <w:rFonts w:ascii="Times New Roman" w:eastAsiaTheme="minorEastAsia" w:hAnsi="Times New Roman"/>
          <w:b/>
          <w:bCs/>
          <w:sz w:val="24"/>
          <w:szCs w:val="24"/>
          <w:lang w:eastAsia="zh-CN"/>
        </w:rPr>
        <w:t xml:space="preserve">b. Solvent-casting fabrication: </w:t>
      </w:r>
      <w:r w:rsidRPr="003C13A5">
        <w:rPr>
          <w:rFonts w:ascii="Times New Roman" w:eastAsiaTheme="minorEastAsia" w:hAnsi="Times New Roman"/>
          <w:sz w:val="24"/>
          <w:szCs w:val="24"/>
          <w:lang w:eastAsia="zh-CN"/>
        </w:rPr>
        <w:t>For solvent-casting to film fabrication, 3.0 g of PTeSiO–</w:t>
      </w:r>
      <w:proofErr w:type="spellStart"/>
      <w:r w:rsidRPr="003C13A5">
        <w:rPr>
          <w:rFonts w:ascii="Times New Roman" w:eastAsiaTheme="minorEastAsia" w:hAnsi="Times New Roman"/>
          <w:sz w:val="24"/>
          <w:szCs w:val="24"/>
          <w:lang w:eastAsia="zh-CN"/>
        </w:rPr>
        <w:t>Cx</w:t>
      </w:r>
      <w:proofErr w:type="spellEnd"/>
      <w:r w:rsidRPr="003C13A5">
        <w:rPr>
          <w:rFonts w:ascii="Times New Roman" w:eastAsiaTheme="minorEastAsia" w:hAnsi="Times New Roman"/>
          <w:sz w:val="24"/>
          <w:szCs w:val="24"/>
          <w:lang w:eastAsia="zh-CN"/>
        </w:rPr>
        <w:t xml:space="preserve"> powder was dissolved in 20 mL chloroform with stirring to form a homogeneous solution. The solution was poured into a glass mold placed on a leveled heating stage, heated to 30 °C and maintained for 30 min, then cooled to room temperature. The resulting transparent film was carefully peeled from the mold.</w:t>
      </w:r>
    </w:p>
    <w:bookmarkEnd w:id="109"/>
    <w:p w14:paraId="639E8F2A" w14:textId="77777777" w:rsidR="00C25022" w:rsidRPr="003C13A5" w:rsidRDefault="00000000">
      <w:pPr>
        <w:pStyle w:val="MDPI31text"/>
        <w:adjustRightInd/>
        <w:snapToGrid/>
        <w:spacing w:beforeLines="50" w:before="120" w:line="360" w:lineRule="auto"/>
        <w:ind w:firstLine="0"/>
        <w:jc w:val="left"/>
        <w:rPr>
          <w:rFonts w:ascii="Times New Roman" w:eastAsiaTheme="minorEastAsia" w:hAnsi="Times New Roman"/>
          <w:color w:val="auto"/>
          <w:sz w:val="24"/>
          <w:szCs w:val="24"/>
          <w:lang w:eastAsia="zh-CN"/>
        </w:rPr>
      </w:pPr>
      <w:r w:rsidRPr="003C13A5">
        <w:rPr>
          <w:rFonts w:ascii="Times New Roman" w:hAnsi="Times New Roman"/>
          <w:noProof/>
          <w:sz w:val="24"/>
          <w:szCs w:val="24"/>
        </w:rPr>
        <w:drawing>
          <wp:inline distT="0" distB="0" distL="0" distR="0" wp14:anchorId="2B8225BD" wp14:editId="1ACA3639">
            <wp:extent cx="5322570" cy="3654425"/>
            <wp:effectExtent l="0" t="0" r="11430" b="3175"/>
            <wp:docPr id="54739414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394142" name="图片 1"/>
                    <pic:cNvPicPr>
                      <a:picLocks noChangeAspect="1" noChangeArrowheads="1"/>
                    </pic:cNvPicPr>
                  </pic:nvPicPr>
                  <pic:blipFill>
                    <a:blip r:embed="rId44" cstate="hqprint">
                      <a:extLst>
                        <a:ext uri="{28A0092B-C50C-407E-A947-70E740481C1C}">
                          <a14:useLocalDpi xmlns:a14="http://schemas.microsoft.com/office/drawing/2010/main" val="0"/>
                        </a:ext>
                      </a:extLst>
                    </a:blip>
                    <a:srcRect/>
                    <a:stretch>
                      <a:fillRect/>
                    </a:stretch>
                  </pic:blipFill>
                  <pic:spPr>
                    <a:xfrm>
                      <a:off x="0" y="0"/>
                      <a:ext cx="5322570" cy="3654425"/>
                    </a:xfrm>
                    <a:prstGeom prst="rect">
                      <a:avLst/>
                    </a:prstGeom>
                    <a:noFill/>
                    <a:ln>
                      <a:noFill/>
                    </a:ln>
                  </pic:spPr>
                </pic:pic>
              </a:graphicData>
            </a:graphic>
          </wp:inline>
        </w:drawing>
      </w:r>
    </w:p>
    <w:p w14:paraId="54E73312" w14:textId="77777777" w:rsidR="00C25022" w:rsidRPr="003C13A5" w:rsidRDefault="00000000">
      <w:pPr>
        <w:spacing w:beforeLines="50" w:before="120" w:line="360" w:lineRule="auto"/>
        <w:rPr>
          <w:rFonts w:eastAsiaTheme="minorEastAsia"/>
          <w:lang w:val="en-US" w:eastAsia="zh-CN"/>
        </w:rPr>
      </w:pPr>
      <w:bookmarkStart w:id="110" w:name="OLE_LINK142"/>
      <w:r w:rsidRPr="003C13A5">
        <w:rPr>
          <w:rFonts w:eastAsiaTheme="minorEastAsia"/>
          <w:b/>
          <w:bCs/>
          <w:lang w:val="en-US" w:eastAsia="zh-CN"/>
        </w:rPr>
        <w:t xml:space="preserve">Figure S28. </w:t>
      </w:r>
      <w:r w:rsidRPr="003C13A5">
        <w:rPr>
          <w:rFonts w:eastAsiaTheme="minorEastAsia"/>
          <w:lang w:val="en-US" w:eastAsia="zh-CN"/>
        </w:rPr>
        <w:t>Processability of PTeSiO–</w:t>
      </w:r>
      <w:proofErr w:type="spellStart"/>
      <w:r w:rsidRPr="003C13A5">
        <w:rPr>
          <w:rFonts w:eastAsiaTheme="minorEastAsia"/>
          <w:lang w:val="en-US" w:eastAsia="zh-CN"/>
        </w:rPr>
        <w:t>Cx</w:t>
      </w:r>
      <w:proofErr w:type="spellEnd"/>
      <w:r w:rsidRPr="003C13A5">
        <w:rPr>
          <w:rFonts w:eastAsiaTheme="minorEastAsia"/>
          <w:lang w:val="en-US" w:eastAsia="zh-CN"/>
        </w:rPr>
        <w:t xml:space="preserve"> powders demonstrated by solvent casting into freestanding films and hot pressing into defined shapes.</w:t>
      </w:r>
    </w:p>
    <w:bookmarkEnd w:id="108"/>
    <w:bookmarkEnd w:id="110"/>
    <w:p w14:paraId="449F1A32" w14:textId="77777777" w:rsidR="00C25022" w:rsidRPr="003C13A5" w:rsidRDefault="00000000">
      <w:pPr>
        <w:pageBreakBefore/>
        <w:spacing w:afterLines="50" w:after="120" w:line="360" w:lineRule="auto"/>
        <w:jc w:val="both"/>
        <w:rPr>
          <w:rFonts w:eastAsiaTheme="minorEastAsia"/>
          <w:lang w:val="en-US" w:eastAsia="zh-CN"/>
        </w:rPr>
      </w:pPr>
      <w:r w:rsidRPr="003C13A5">
        <w:rPr>
          <w:b/>
          <w:bCs/>
        </w:rPr>
        <w:lastRenderedPageBreak/>
        <w:t xml:space="preserve">Table </w:t>
      </w:r>
      <w:r w:rsidRPr="003C13A5">
        <w:rPr>
          <w:rFonts w:eastAsiaTheme="minorEastAsia"/>
          <w:b/>
          <w:bCs/>
          <w:lang w:eastAsia="zh-CN"/>
        </w:rPr>
        <w:t>S</w:t>
      </w:r>
      <w:r w:rsidRPr="003C13A5">
        <w:rPr>
          <w:rFonts w:eastAsiaTheme="minorEastAsia"/>
          <w:b/>
          <w:bCs/>
          <w:lang w:val="en-US" w:eastAsia="zh-CN"/>
        </w:rPr>
        <w:t>8</w:t>
      </w:r>
      <w:r w:rsidRPr="003C13A5">
        <w:rPr>
          <w:rFonts w:eastAsia="宋体"/>
          <w:b/>
          <w:bCs/>
          <w:lang w:eastAsia="zh-CN"/>
        </w:rPr>
        <w:t xml:space="preserve"> |</w:t>
      </w:r>
      <w:r w:rsidRPr="003C13A5">
        <w:rPr>
          <w:rFonts w:eastAsia="宋体"/>
          <w:b/>
          <w:bCs/>
          <w:lang w:val="en-US" w:eastAsia="zh-CN"/>
        </w:rPr>
        <w:t xml:space="preserve"> </w:t>
      </w:r>
      <w:r w:rsidRPr="003C13A5">
        <w:rPr>
          <w:rFonts w:eastAsia="宋体"/>
          <w:lang w:val="en-US" w:eastAsia="zh-CN"/>
        </w:rPr>
        <w:t>S</w:t>
      </w:r>
      <w:r w:rsidRPr="003C13A5">
        <w:rPr>
          <w:rFonts w:eastAsia="宋体"/>
          <w:lang w:eastAsia="zh-CN"/>
        </w:rPr>
        <w:t>olvent resistance</w:t>
      </w:r>
      <w:r w:rsidRPr="003C13A5">
        <w:rPr>
          <w:rFonts w:eastAsiaTheme="minorEastAsia"/>
          <w:lang w:val="en-US" w:eastAsia="zh-CN"/>
        </w:rPr>
        <w:t xml:space="preserve"> in common solvents</w:t>
      </w:r>
    </w:p>
    <w:tbl>
      <w:tblPr>
        <w:tblStyle w:val="Mdeck5tablebodythreelines"/>
        <w:tblW w:w="499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35"/>
        <w:gridCol w:w="3342"/>
        <w:gridCol w:w="4232"/>
      </w:tblGrid>
      <w:tr w:rsidR="00C25022" w:rsidRPr="003C13A5" w14:paraId="36CBB678" w14:textId="77777777" w:rsidTr="00C25022">
        <w:trPr>
          <w:cnfStyle w:val="100000000000" w:firstRow="1" w:lastRow="0" w:firstColumn="0" w:lastColumn="0" w:oddVBand="0" w:evenVBand="0" w:oddHBand="0" w:evenHBand="0" w:firstRowFirstColumn="0" w:firstRowLastColumn="0" w:lastRowFirstColumn="0" w:lastRowLastColumn="0"/>
        </w:trPr>
        <w:tc>
          <w:tcPr>
            <w:tcW w:w="796" w:type="pct"/>
            <w:tcBorders>
              <w:top w:val="single" w:sz="4" w:space="0" w:color="auto"/>
              <w:left w:val="single" w:sz="4" w:space="0" w:color="auto"/>
            </w:tcBorders>
          </w:tcPr>
          <w:p w14:paraId="26BCD625" w14:textId="77777777" w:rsidR="00C25022" w:rsidRPr="003C13A5" w:rsidRDefault="00000000">
            <w:pPr>
              <w:spacing w:line="288" w:lineRule="auto"/>
              <w:jc w:val="both"/>
              <w:rPr>
                <w:rFonts w:eastAsia="Times New Roman"/>
                <w:lang w:val="en-US" w:eastAsia="zh-CN"/>
              </w:rPr>
            </w:pPr>
            <w:r w:rsidRPr="003C13A5">
              <w:rPr>
                <w:rFonts w:eastAsia="宋体"/>
                <w:color w:val="000000"/>
                <w:lang w:val="en-US" w:eastAsia="zh-CN" w:bidi="ar"/>
              </w:rPr>
              <w:t>Solubility</w:t>
            </w:r>
          </w:p>
        </w:tc>
        <w:tc>
          <w:tcPr>
            <w:tcW w:w="1855" w:type="pct"/>
            <w:tcBorders>
              <w:top w:val="single" w:sz="4" w:space="0" w:color="auto"/>
              <w:left w:val="single" w:sz="4" w:space="0" w:color="auto"/>
            </w:tcBorders>
          </w:tcPr>
          <w:p w14:paraId="35700516" w14:textId="77777777" w:rsidR="00C25022" w:rsidRPr="003C13A5" w:rsidRDefault="00000000">
            <w:pPr>
              <w:spacing w:line="288" w:lineRule="auto"/>
              <w:jc w:val="both"/>
              <w:rPr>
                <w:rFonts w:eastAsia="Times New Roman"/>
                <w:lang w:val="en-US" w:eastAsia="zh-CN"/>
              </w:rPr>
            </w:pPr>
            <w:r w:rsidRPr="003C13A5">
              <w:rPr>
                <w:rFonts w:eastAsia="宋体"/>
                <w:color w:val="000000"/>
                <w:lang w:val="en-US" w:eastAsia="zh-CN" w:bidi="ar"/>
              </w:rPr>
              <w:t>Solvent name</w:t>
            </w:r>
          </w:p>
        </w:tc>
        <w:tc>
          <w:tcPr>
            <w:tcW w:w="2349" w:type="pct"/>
            <w:tcBorders>
              <w:top w:val="single" w:sz="4" w:space="0" w:color="auto"/>
              <w:left w:val="single" w:sz="4" w:space="0" w:color="auto"/>
              <w:right w:val="single" w:sz="4" w:space="0" w:color="auto"/>
            </w:tcBorders>
          </w:tcPr>
          <w:p w14:paraId="257FE6F3" w14:textId="77777777" w:rsidR="00C25022" w:rsidRPr="003C13A5" w:rsidRDefault="00000000">
            <w:pPr>
              <w:spacing w:line="288" w:lineRule="auto"/>
              <w:jc w:val="both"/>
              <w:rPr>
                <w:rFonts w:eastAsia="Times New Roman"/>
                <w:lang w:val="en-US" w:eastAsia="zh-CN"/>
              </w:rPr>
            </w:pPr>
            <w:r w:rsidRPr="003C13A5">
              <w:rPr>
                <w:rFonts w:eastAsia="宋体"/>
                <w:color w:val="000000"/>
                <w:lang w:val="en-US" w:eastAsia="zh-CN" w:bidi="ar"/>
              </w:rPr>
              <w:t>Chemical class</w:t>
            </w:r>
          </w:p>
        </w:tc>
      </w:tr>
      <w:tr w:rsidR="00C25022" w:rsidRPr="003C13A5" w14:paraId="732E7C07" w14:textId="77777777" w:rsidTr="00C25022">
        <w:tc>
          <w:tcPr>
            <w:tcW w:w="796" w:type="pct"/>
            <w:vMerge w:val="restart"/>
            <w:tcBorders>
              <w:top w:val="single" w:sz="4" w:space="0" w:color="auto"/>
            </w:tcBorders>
          </w:tcPr>
          <w:p w14:paraId="4023EA4B" w14:textId="77777777" w:rsidR="00C25022" w:rsidRPr="003C13A5" w:rsidRDefault="00000000">
            <w:pPr>
              <w:spacing w:line="288" w:lineRule="auto"/>
              <w:jc w:val="both"/>
              <w:rPr>
                <w:rFonts w:eastAsia="宋体"/>
                <w:lang w:val="en-US" w:eastAsia="zh-CN" w:bidi="ar"/>
              </w:rPr>
            </w:pPr>
            <w:r w:rsidRPr="003C13A5">
              <w:rPr>
                <w:rFonts w:eastAsia="宋体"/>
                <w:color w:val="000000"/>
                <w:lang w:val="en-US" w:eastAsia="zh-CN" w:bidi="ar"/>
              </w:rPr>
              <w:t>Soluble</w:t>
            </w:r>
          </w:p>
        </w:tc>
        <w:tc>
          <w:tcPr>
            <w:tcW w:w="1855" w:type="pct"/>
            <w:tcBorders>
              <w:top w:val="single" w:sz="4" w:space="0" w:color="auto"/>
            </w:tcBorders>
          </w:tcPr>
          <w:p w14:paraId="3CE00AC6" w14:textId="77777777" w:rsidR="00C25022" w:rsidRPr="003C13A5" w:rsidRDefault="00000000">
            <w:pPr>
              <w:spacing w:line="288" w:lineRule="auto"/>
              <w:jc w:val="both"/>
              <w:rPr>
                <w:rFonts w:eastAsia="宋体"/>
                <w:lang w:val="en-US" w:eastAsia="zh-CN"/>
              </w:rPr>
            </w:pPr>
            <w:r w:rsidRPr="003C13A5">
              <w:rPr>
                <w:rFonts w:eastAsia="宋体"/>
                <w:color w:val="000000"/>
                <w:lang w:val="en-US" w:eastAsia="zh-CN" w:bidi="ar"/>
              </w:rPr>
              <w:t>Cyclohexane</w:t>
            </w:r>
          </w:p>
        </w:tc>
        <w:tc>
          <w:tcPr>
            <w:tcW w:w="2349" w:type="pct"/>
            <w:tcBorders>
              <w:top w:val="single" w:sz="4" w:space="0" w:color="auto"/>
            </w:tcBorders>
          </w:tcPr>
          <w:p w14:paraId="7A0A2B5D" w14:textId="77777777" w:rsidR="00C25022" w:rsidRPr="003C13A5" w:rsidRDefault="00000000">
            <w:pPr>
              <w:spacing w:line="288" w:lineRule="auto"/>
              <w:jc w:val="both"/>
              <w:rPr>
                <w:rFonts w:eastAsia="宋体"/>
                <w:lang w:val="en-US" w:eastAsia="zh-CN"/>
              </w:rPr>
            </w:pPr>
            <w:r w:rsidRPr="003C13A5">
              <w:rPr>
                <w:rFonts w:eastAsia="宋体"/>
                <w:color w:val="000000"/>
                <w:lang w:val="en-US" w:eastAsia="zh-CN" w:bidi="ar"/>
              </w:rPr>
              <w:t>Non-polar alicyclic hydrocarbon</w:t>
            </w:r>
          </w:p>
        </w:tc>
      </w:tr>
      <w:tr w:rsidR="00C25022" w:rsidRPr="003C13A5" w14:paraId="62E90830" w14:textId="77777777" w:rsidTr="00C25022">
        <w:tc>
          <w:tcPr>
            <w:tcW w:w="796" w:type="pct"/>
            <w:vMerge/>
          </w:tcPr>
          <w:p w14:paraId="59591273" w14:textId="77777777" w:rsidR="00C25022" w:rsidRPr="003C13A5" w:rsidRDefault="00C25022">
            <w:pPr>
              <w:spacing w:line="288" w:lineRule="auto"/>
              <w:jc w:val="both"/>
              <w:rPr>
                <w:rFonts w:eastAsia="宋体"/>
                <w:lang w:val="en-US" w:eastAsia="zh-CN" w:bidi="ar"/>
              </w:rPr>
            </w:pPr>
          </w:p>
        </w:tc>
        <w:tc>
          <w:tcPr>
            <w:tcW w:w="1855" w:type="pct"/>
          </w:tcPr>
          <w:p w14:paraId="4925B3FF" w14:textId="77777777" w:rsidR="00C25022" w:rsidRPr="003C13A5" w:rsidRDefault="00000000">
            <w:pPr>
              <w:spacing w:line="288" w:lineRule="auto"/>
              <w:jc w:val="both"/>
              <w:rPr>
                <w:rFonts w:eastAsia="宋体"/>
                <w:lang w:val="en-US" w:eastAsia="zh-CN" w:bidi="ar"/>
              </w:rPr>
            </w:pPr>
            <w:r w:rsidRPr="003C13A5">
              <w:rPr>
                <w:rFonts w:eastAsia="宋体"/>
                <w:color w:val="000000"/>
                <w:lang w:val="en-US" w:eastAsia="zh-CN" w:bidi="ar"/>
              </w:rPr>
              <w:t>n-Hexane</w:t>
            </w:r>
          </w:p>
        </w:tc>
        <w:tc>
          <w:tcPr>
            <w:tcW w:w="2349" w:type="pct"/>
          </w:tcPr>
          <w:p w14:paraId="46771EE5" w14:textId="77777777" w:rsidR="00C25022" w:rsidRPr="003C13A5" w:rsidRDefault="00000000">
            <w:pPr>
              <w:spacing w:line="288" w:lineRule="auto"/>
              <w:jc w:val="both"/>
              <w:rPr>
                <w:rFonts w:eastAsia="宋体"/>
                <w:lang w:val="en-US" w:eastAsia="zh-CN" w:bidi="ar"/>
              </w:rPr>
            </w:pPr>
            <w:r w:rsidRPr="003C13A5">
              <w:rPr>
                <w:rFonts w:eastAsia="宋体"/>
                <w:color w:val="000000"/>
                <w:lang w:val="en-US" w:eastAsia="zh-CN" w:bidi="ar"/>
              </w:rPr>
              <w:t>Non-polar aliphatic hydrocarbon</w:t>
            </w:r>
          </w:p>
        </w:tc>
      </w:tr>
      <w:tr w:rsidR="00C25022" w:rsidRPr="003C13A5" w14:paraId="7D5228AF" w14:textId="77777777" w:rsidTr="00C25022">
        <w:tc>
          <w:tcPr>
            <w:tcW w:w="796" w:type="pct"/>
            <w:vMerge/>
          </w:tcPr>
          <w:p w14:paraId="20EC00D7" w14:textId="77777777" w:rsidR="00C25022" w:rsidRPr="003C13A5" w:rsidRDefault="00C25022">
            <w:pPr>
              <w:spacing w:line="288" w:lineRule="auto"/>
              <w:jc w:val="both"/>
              <w:rPr>
                <w:rFonts w:eastAsia="宋体"/>
                <w:color w:val="000000"/>
                <w:lang w:val="en-US" w:eastAsia="zh-CN" w:bidi="ar"/>
              </w:rPr>
            </w:pPr>
          </w:p>
        </w:tc>
        <w:tc>
          <w:tcPr>
            <w:tcW w:w="1855" w:type="pct"/>
          </w:tcPr>
          <w:p w14:paraId="18E9050F" w14:textId="77777777" w:rsidR="00C25022" w:rsidRPr="003C13A5" w:rsidRDefault="00000000">
            <w:pPr>
              <w:spacing w:line="288" w:lineRule="auto"/>
              <w:jc w:val="both"/>
              <w:rPr>
                <w:rFonts w:eastAsia="宋体"/>
                <w:lang w:val="en-US" w:eastAsia="zh-CN"/>
              </w:rPr>
            </w:pPr>
            <w:r w:rsidRPr="003C13A5">
              <w:rPr>
                <w:rFonts w:eastAsia="宋体"/>
                <w:color w:val="000000"/>
                <w:lang w:val="en-US" w:eastAsia="zh-CN" w:bidi="ar"/>
              </w:rPr>
              <w:t>Chloroform</w:t>
            </w:r>
          </w:p>
        </w:tc>
        <w:tc>
          <w:tcPr>
            <w:tcW w:w="2349" w:type="pct"/>
          </w:tcPr>
          <w:p w14:paraId="3E73D8D5" w14:textId="77777777" w:rsidR="00C25022" w:rsidRPr="003C13A5" w:rsidRDefault="00000000">
            <w:pPr>
              <w:spacing w:line="288" w:lineRule="auto"/>
              <w:jc w:val="both"/>
              <w:rPr>
                <w:rFonts w:eastAsia="宋体"/>
                <w:lang w:val="en-US" w:eastAsia="zh-CN"/>
              </w:rPr>
            </w:pPr>
            <w:r w:rsidRPr="003C13A5">
              <w:rPr>
                <w:rFonts w:eastAsia="宋体"/>
                <w:color w:val="000000"/>
                <w:lang w:val="en-US" w:eastAsia="zh-CN" w:bidi="ar"/>
              </w:rPr>
              <w:t>Halogenated alkane</w:t>
            </w:r>
          </w:p>
        </w:tc>
      </w:tr>
      <w:tr w:rsidR="00C25022" w:rsidRPr="003C13A5" w14:paraId="71F34E4F" w14:textId="77777777" w:rsidTr="00C25022">
        <w:tc>
          <w:tcPr>
            <w:tcW w:w="796" w:type="pct"/>
            <w:vMerge/>
          </w:tcPr>
          <w:p w14:paraId="53EFC273" w14:textId="77777777" w:rsidR="00C25022" w:rsidRPr="003C13A5" w:rsidRDefault="00C25022">
            <w:pPr>
              <w:spacing w:line="288" w:lineRule="auto"/>
              <w:jc w:val="both"/>
              <w:rPr>
                <w:rFonts w:eastAsia="宋体"/>
                <w:color w:val="000000"/>
                <w:lang w:val="en-US" w:eastAsia="zh-CN" w:bidi="ar"/>
              </w:rPr>
            </w:pPr>
          </w:p>
        </w:tc>
        <w:tc>
          <w:tcPr>
            <w:tcW w:w="1855" w:type="pct"/>
          </w:tcPr>
          <w:p w14:paraId="30039FCD" w14:textId="77777777" w:rsidR="00C25022" w:rsidRPr="003C13A5" w:rsidRDefault="00000000">
            <w:pPr>
              <w:spacing w:line="288" w:lineRule="auto"/>
              <w:jc w:val="both"/>
              <w:rPr>
                <w:rFonts w:eastAsia="宋体"/>
                <w:lang w:val="en-US" w:eastAsia="zh-CN"/>
              </w:rPr>
            </w:pPr>
            <w:r w:rsidRPr="003C13A5">
              <w:rPr>
                <w:rFonts w:eastAsia="宋体"/>
                <w:color w:val="000000"/>
                <w:lang w:val="en-US" w:eastAsia="zh-CN" w:bidi="ar"/>
              </w:rPr>
              <w:t>Dichloromethane</w:t>
            </w:r>
          </w:p>
        </w:tc>
        <w:tc>
          <w:tcPr>
            <w:tcW w:w="2349" w:type="pct"/>
          </w:tcPr>
          <w:p w14:paraId="16165624" w14:textId="77777777" w:rsidR="00C25022" w:rsidRPr="003C13A5" w:rsidRDefault="00000000">
            <w:pPr>
              <w:spacing w:line="288" w:lineRule="auto"/>
              <w:jc w:val="both"/>
              <w:rPr>
                <w:rFonts w:eastAsia="宋体"/>
                <w:lang w:val="en-US" w:eastAsia="zh-CN"/>
              </w:rPr>
            </w:pPr>
            <w:r w:rsidRPr="003C13A5">
              <w:rPr>
                <w:rFonts w:eastAsia="宋体"/>
                <w:color w:val="000000"/>
                <w:lang w:val="en-US" w:eastAsia="zh-CN" w:bidi="ar"/>
              </w:rPr>
              <w:t>Halogenated alkane</w:t>
            </w:r>
          </w:p>
        </w:tc>
      </w:tr>
      <w:tr w:rsidR="00C25022" w:rsidRPr="003C13A5" w14:paraId="1F749031" w14:textId="77777777" w:rsidTr="00C25022">
        <w:tc>
          <w:tcPr>
            <w:tcW w:w="796" w:type="pct"/>
            <w:vMerge/>
          </w:tcPr>
          <w:p w14:paraId="1E10257C" w14:textId="77777777" w:rsidR="00C25022" w:rsidRPr="003C13A5" w:rsidRDefault="00C25022">
            <w:pPr>
              <w:spacing w:line="288" w:lineRule="auto"/>
              <w:jc w:val="both"/>
              <w:rPr>
                <w:rFonts w:eastAsia="宋体"/>
                <w:color w:val="000000"/>
                <w:lang w:val="en-US" w:eastAsia="zh-CN" w:bidi="ar"/>
              </w:rPr>
            </w:pPr>
          </w:p>
        </w:tc>
        <w:tc>
          <w:tcPr>
            <w:tcW w:w="1855" w:type="pct"/>
          </w:tcPr>
          <w:p w14:paraId="6C7AD864" w14:textId="77777777" w:rsidR="00C25022" w:rsidRPr="003C13A5" w:rsidRDefault="00000000">
            <w:pPr>
              <w:spacing w:line="288" w:lineRule="auto"/>
              <w:jc w:val="both"/>
              <w:rPr>
                <w:rFonts w:eastAsia="宋体"/>
                <w:lang w:val="en-US" w:eastAsia="zh-CN"/>
              </w:rPr>
            </w:pPr>
            <w:r w:rsidRPr="003C13A5">
              <w:rPr>
                <w:rFonts w:eastAsia="宋体"/>
                <w:color w:val="000000"/>
                <w:lang w:val="en-US" w:eastAsia="zh-CN" w:bidi="ar"/>
              </w:rPr>
              <w:t>Carbon tetrachloride</w:t>
            </w:r>
          </w:p>
        </w:tc>
        <w:tc>
          <w:tcPr>
            <w:tcW w:w="2349" w:type="pct"/>
          </w:tcPr>
          <w:p w14:paraId="3FCC6612" w14:textId="77777777" w:rsidR="00C25022" w:rsidRPr="003C13A5" w:rsidRDefault="00000000">
            <w:pPr>
              <w:spacing w:line="288" w:lineRule="auto"/>
              <w:jc w:val="both"/>
              <w:rPr>
                <w:rFonts w:eastAsia="宋体"/>
                <w:lang w:val="en-US" w:eastAsia="zh-CN"/>
              </w:rPr>
            </w:pPr>
            <w:r w:rsidRPr="003C13A5">
              <w:rPr>
                <w:rFonts w:eastAsia="宋体"/>
                <w:color w:val="000000"/>
                <w:lang w:val="en-US" w:eastAsia="zh-CN" w:bidi="ar"/>
              </w:rPr>
              <w:t>Halogenated alkane</w:t>
            </w:r>
          </w:p>
        </w:tc>
      </w:tr>
      <w:tr w:rsidR="00C25022" w:rsidRPr="003C13A5" w14:paraId="47D0F4B5" w14:textId="77777777" w:rsidTr="00C25022">
        <w:tc>
          <w:tcPr>
            <w:tcW w:w="796" w:type="pct"/>
            <w:vMerge/>
          </w:tcPr>
          <w:p w14:paraId="55CC5E7F" w14:textId="77777777" w:rsidR="00C25022" w:rsidRPr="003C13A5" w:rsidRDefault="00C25022">
            <w:pPr>
              <w:spacing w:line="288" w:lineRule="auto"/>
              <w:jc w:val="both"/>
              <w:rPr>
                <w:rFonts w:eastAsia="宋体"/>
                <w:color w:val="000000"/>
                <w:lang w:val="en-US" w:eastAsia="zh-CN" w:bidi="ar"/>
              </w:rPr>
            </w:pPr>
          </w:p>
        </w:tc>
        <w:tc>
          <w:tcPr>
            <w:tcW w:w="1855" w:type="pct"/>
          </w:tcPr>
          <w:p w14:paraId="1C521EE8" w14:textId="77777777" w:rsidR="00C25022" w:rsidRPr="003C13A5" w:rsidRDefault="00000000">
            <w:pPr>
              <w:spacing w:line="288" w:lineRule="auto"/>
              <w:jc w:val="both"/>
              <w:rPr>
                <w:rFonts w:eastAsia="宋体"/>
                <w:lang w:val="en-US" w:eastAsia="zh-CN"/>
              </w:rPr>
            </w:pPr>
            <w:r w:rsidRPr="003C13A5">
              <w:rPr>
                <w:rFonts w:eastAsia="宋体"/>
                <w:color w:val="000000"/>
                <w:lang w:val="en-US" w:eastAsia="zh-CN" w:bidi="ar"/>
              </w:rPr>
              <w:t>Petroleum ether</w:t>
            </w:r>
          </w:p>
        </w:tc>
        <w:tc>
          <w:tcPr>
            <w:tcW w:w="2349" w:type="pct"/>
          </w:tcPr>
          <w:p w14:paraId="15786BEC" w14:textId="77777777" w:rsidR="00C25022" w:rsidRPr="003C13A5" w:rsidRDefault="00000000">
            <w:pPr>
              <w:spacing w:line="288" w:lineRule="auto"/>
              <w:jc w:val="both"/>
              <w:rPr>
                <w:rFonts w:eastAsia="宋体"/>
                <w:lang w:val="en-US" w:eastAsia="zh-CN"/>
              </w:rPr>
            </w:pPr>
            <w:r w:rsidRPr="003C13A5">
              <w:rPr>
                <w:rFonts w:eastAsia="宋体"/>
                <w:color w:val="000000"/>
                <w:lang w:val="en-US" w:eastAsia="zh-CN" w:bidi="ar"/>
              </w:rPr>
              <w:t>Mixed alkanes (non-polar)</w:t>
            </w:r>
          </w:p>
        </w:tc>
      </w:tr>
      <w:tr w:rsidR="00C25022" w:rsidRPr="003C13A5" w14:paraId="12009EED" w14:textId="77777777" w:rsidTr="00C25022">
        <w:tc>
          <w:tcPr>
            <w:tcW w:w="796" w:type="pct"/>
            <w:vMerge/>
          </w:tcPr>
          <w:p w14:paraId="36489188" w14:textId="77777777" w:rsidR="00C25022" w:rsidRPr="003C13A5" w:rsidRDefault="00C25022">
            <w:pPr>
              <w:spacing w:line="288" w:lineRule="auto"/>
              <w:jc w:val="both"/>
              <w:rPr>
                <w:rFonts w:eastAsia="宋体"/>
                <w:color w:val="000000"/>
                <w:lang w:val="en-US" w:eastAsia="zh-CN" w:bidi="ar"/>
              </w:rPr>
            </w:pPr>
          </w:p>
        </w:tc>
        <w:tc>
          <w:tcPr>
            <w:tcW w:w="1855" w:type="pct"/>
          </w:tcPr>
          <w:p w14:paraId="1903D6B7" w14:textId="77777777" w:rsidR="00C25022" w:rsidRPr="003C13A5" w:rsidRDefault="00000000">
            <w:pPr>
              <w:spacing w:line="288" w:lineRule="auto"/>
              <w:jc w:val="both"/>
              <w:rPr>
                <w:rFonts w:eastAsia="宋体"/>
                <w:lang w:val="en-US" w:eastAsia="zh-CN"/>
              </w:rPr>
            </w:pPr>
            <w:r w:rsidRPr="003C13A5">
              <w:rPr>
                <w:rFonts w:eastAsia="宋体"/>
                <w:color w:val="000000"/>
                <w:lang w:val="en-US" w:eastAsia="zh-CN" w:bidi="ar"/>
              </w:rPr>
              <w:t>Toluene</w:t>
            </w:r>
          </w:p>
        </w:tc>
        <w:tc>
          <w:tcPr>
            <w:tcW w:w="2349" w:type="pct"/>
          </w:tcPr>
          <w:p w14:paraId="4350E8D2" w14:textId="77777777" w:rsidR="00C25022" w:rsidRPr="003C13A5" w:rsidRDefault="00000000">
            <w:pPr>
              <w:spacing w:line="288" w:lineRule="auto"/>
              <w:jc w:val="both"/>
              <w:rPr>
                <w:rFonts w:eastAsia="宋体"/>
                <w:lang w:val="en-US" w:eastAsia="zh-CN"/>
              </w:rPr>
            </w:pPr>
            <w:r w:rsidRPr="003C13A5">
              <w:rPr>
                <w:rFonts w:eastAsia="宋体"/>
                <w:color w:val="000000"/>
                <w:lang w:val="en-US" w:eastAsia="zh-CN" w:bidi="ar"/>
              </w:rPr>
              <w:t>Aromatic hydrocarbon</w:t>
            </w:r>
          </w:p>
        </w:tc>
      </w:tr>
      <w:tr w:rsidR="00C25022" w:rsidRPr="003C13A5" w14:paraId="25AB4242" w14:textId="77777777" w:rsidTr="00C25022">
        <w:tc>
          <w:tcPr>
            <w:tcW w:w="796" w:type="pct"/>
            <w:vMerge/>
          </w:tcPr>
          <w:p w14:paraId="3CDDAD62" w14:textId="77777777" w:rsidR="00C25022" w:rsidRPr="003C13A5" w:rsidRDefault="00C25022">
            <w:pPr>
              <w:spacing w:line="288" w:lineRule="auto"/>
              <w:jc w:val="both"/>
              <w:rPr>
                <w:rFonts w:eastAsia="宋体"/>
                <w:color w:val="000000"/>
                <w:lang w:val="en-US" w:eastAsia="zh-CN" w:bidi="ar"/>
              </w:rPr>
            </w:pPr>
          </w:p>
        </w:tc>
        <w:tc>
          <w:tcPr>
            <w:tcW w:w="1855" w:type="pct"/>
          </w:tcPr>
          <w:p w14:paraId="1F5166CA" w14:textId="77777777" w:rsidR="00C25022" w:rsidRPr="003C13A5" w:rsidRDefault="00000000">
            <w:pPr>
              <w:spacing w:line="288" w:lineRule="auto"/>
              <w:jc w:val="both"/>
              <w:rPr>
                <w:rFonts w:eastAsia="宋体"/>
                <w:lang w:val="en-US" w:eastAsia="zh-CN"/>
              </w:rPr>
            </w:pPr>
            <w:r w:rsidRPr="003C13A5">
              <w:rPr>
                <w:rFonts w:eastAsia="宋体"/>
                <w:color w:val="000000"/>
                <w:lang w:val="en-US" w:eastAsia="zh-CN" w:bidi="ar"/>
              </w:rPr>
              <w:t>Tetrahydrofuran</w:t>
            </w:r>
          </w:p>
        </w:tc>
        <w:tc>
          <w:tcPr>
            <w:tcW w:w="2349" w:type="pct"/>
          </w:tcPr>
          <w:p w14:paraId="10E1133A" w14:textId="77777777" w:rsidR="00C25022" w:rsidRPr="003C13A5" w:rsidRDefault="00000000">
            <w:pPr>
              <w:spacing w:line="288" w:lineRule="auto"/>
              <w:jc w:val="both"/>
              <w:rPr>
                <w:rFonts w:eastAsia="宋体"/>
                <w:lang w:val="en-US" w:eastAsia="zh-CN"/>
              </w:rPr>
            </w:pPr>
            <w:r w:rsidRPr="003C13A5">
              <w:rPr>
                <w:rFonts w:eastAsia="宋体"/>
                <w:color w:val="000000"/>
                <w:lang w:val="en-US" w:eastAsia="zh-CN" w:bidi="ar"/>
              </w:rPr>
              <w:t>Cyclic ether</w:t>
            </w:r>
          </w:p>
        </w:tc>
      </w:tr>
      <w:tr w:rsidR="00C25022" w:rsidRPr="003C13A5" w14:paraId="6E29FE3D" w14:textId="77777777" w:rsidTr="00C25022">
        <w:tc>
          <w:tcPr>
            <w:tcW w:w="796" w:type="pct"/>
            <w:vMerge w:val="restart"/>
          </w:tcPr>
          <w:p w14:paraId="36199B92" w14:textId="77777777" w:rsidR="00C25022" w:rsidRPr="003C13A5" w:rsidRDefault="00000000">
            <w:pPr>
              <w:spacing w:line="288" w:lineRule="auto"/>
              <w:jc w:val="both"/>
              <w:rPr>
                <w:rFonts w:eastAsia="宋体"/>
                <w:color w:val="000000"/>
                <w:lang w:val="en-US" w:eastAsia="zh-CN" w:bidi="ar"/>
              </w:rPr>
            </w:pPr>
            <w:r w:rsidRPr="003C13A5">
              <w:rPr>
                <w:rFonts w:eastAsia="宋体"/>
                <w:color w:val="000000"/>
                <w:lang w:val="en-US" w:eastAsia="zh-CN" w:bidi="ar"/>
              </w:rPr>
              <w:t>Insoluble</w:t>
            </w:r>
          </w:p>
        </w:tc>
        <w:tc>
          <w:tcPr>
            <w:tcW w:w="1855" w:type="pct"/>
          </w:tcPr>
          <w:p w14:paraId="0F71EF5B" w14:textId="77777777" w:rsidR="00C25022" w:rsidRPr="003C13A5" w:rsidRDefault="00000000">
            <w:pPr>
              <w:spacing w:line="288" w:lineRule="auto"/>
              <w:jc w:val="both"/>
              <w:rPr>
                <w:rFonts w:eastAsia="宋体"/>
                <w:lang w:val="en-US" w:eastAsia="zh-CN"/>
              </w:rPr>
            </w:pPr>
            <w:r w:rsidRPr="003C13A5">
              <w:rPr>
                <w:rFonts w:eastAsia="宋体"/>
                <w:color w:val="000000"/>
                <w:lang w:val="en-US" w:eastAsia="zh-CN" w:bidi="ar"/>
              </w:rPr>
              <w:t>Ethanol</w:t>
            </w:r>
          </w:p>
        </w:tc>
        <w:tc>
          <w:tcPr>
            <w:tcW w:w="2349" w:type="pct"/>
          </w:tcPr>
          <w:p w14:paraId="20F83C32" w14:textId="77777777" w:rsidR="00C25022" w:rsidRPr="003C13A5" w:rsidRDefault="00000000">
            <w:pPr>
              <w:spacing w:line="288" w:lineRule="auto"/>
              <w:jc w:val="both"/>
              <w:rPr>
                <w:rFonts w:eastAsia="宋体"/>
                <w:lang w:val="en-US" w:eastAsia="zh-CN"/>
              </w:rPr>
            </w:pPr>
            <w:r w:rsidRPr="003C13A5">
              <w:rPr>
                <w:rFonts w:eastAsia="宋体"/>
                <w:color w:val="000000"/>
                <w:lang w:val="en-US" w:eastAsia="zh-CN" w:bidi="ar"/>
              </w:rPr>
              <w:t>Polar protic alcohol</w:t>
            </w:r>
          </w:p>
        </w:tc>
      </w:tr>
      <w:tr w:rsidR="00C25022" w:rsidRPr="003C13A5" w14:paraId="6DBCEC52" w14:textId="77777777" w:rsidTr="00C25022">
        <w:tc>
          <w:tcPr>
            <w:tcW w:w="796" w:type="pct"/>
            <w:vMerge/>
          </w:tcPr>
          <w:p w14:paraId="5C0B4D37" w14:textId="77777777" w:rsidR="00C25022" w:rsidRPr="003C13A5" w:rsidRDefault="00C25022">
            <w:pPr>
              <w:spacing w:line="288" w:lineRule="auto"/>
              <w:jc w:val="both"/>
              <w:rPr>
                <w:rFonts w:eastAsia="宋体"/>
                <w:color w:val="000000"/>
                <w:lang w:val="en-US" w:eastAsia="zh-CN" w:bidi="ar"/>
              </w:rPr>
            </w:pPr>
          </w:p>
        </w:tc>
        <w:tc>
          <w:tcPr>
            <w:tcW w:w="1855" w:type="pct"/>
          </w:tcPr>
          <w:p w14:paraId="389E15EA" w14:textId="77777777" w:rsidR="00C25022" w:rsidRPr="003C13A5" w:rsidRDefault="00000000">
            <w:pPr>
              <w:spacing w:line="288" w:lineRule="auto"/>
              <w:jc w:val="both"/>
              <w:rPr>
                <w:rFonts w:eastAsia="宋体"/>
                <w:lang w:val="en-US" w:eastAsia="zh-CN"/>
              </w:rPr>
            </w:pPr>
            <w:r w:rsidRPr="003C13A5">
              <w:rPr>
                <w:rFonts w:eastAsia="宋体"/>
                <w:color w:val="000000"/>
                <w:lang w:val="en-US" w:eastAsia="zh-CN" w:bidi="ar"/>
              </w:rPr>
              <w:t>Acetone</w:t>
            </w:r>
          </w:p>
        </w:tc>
        <w:tc>
          <w:tcPr>
            <w:tcW w:w="2349" w:type="pct"/>
          </w:tcPr>
          <w:p w14:paraId="23BB912B" w14:textId="77777777" w:rsidR="00C25022" w:rsidRPr="003C13A5" w:rsidRDefault="00000000">
            <w:pPr>
              <w:spacing w:line="288" w:lineRule="auto"/>
              <w:jc w:val="both"/>
              <w:rPr>
                <w:rFonts w:eastAsia="宋体"/>
                <w:lang w:val="en-US" w:eastAsia="zh-CN"/>
              </w:rPr>
            </w:pPr>
            <w:r w:rsidRPr="003C13A5">
              <w:rPr>
                <w:rFonts w:eastAsia="宋体"/>
                <w:color w:val="000000"/>
                <w:lang w:val="en-US" w:eastAsia="zh-CN" w:bidi="ar"/>
              </w:rPr>
              <w:t>Polar aprotic ketone</w:t>
            </w:r>
          </w:p>
        </w:tc>
      </w:tr>
      <w:tr w:rsidR="00C25022" w:rsidRPr="003C13A5" w14:paraId="678A5741" w14:textId="77777777" w:rsidTr="00C25022">
        <w:trPr>
          <w:trHeight w:val="90"/>
        </w:trPr>
        <w:tc>
          <w:tcPr>
            <w:tcW w:w="796" w:type="pct"/>
            <w:vMerge/>
          </w:tcPr>
          <w:p w14:paraId="03C2ED7E" w14:textId="77777777" w:rsidR="00C25022" w:rsidRPr="003C13A5" w:rsidRDefault="00C25022">
            <w:pPr>
              <w:spacing w:line="288" w:lineRule="auto"/>
              <w:jc w:val="both"/>
              <w:rPr>
                <w:rFonts w:eastAsia="宋体"/>
                <w:color w:val="000000"/>
                <w:lang w:val="en-US" w:eastAsia="zh-CN" w:bidi="ar"/>
              </w:rPr>
            </w:pPr>
          </w:p>
        </w:tc>
        <w:tc>
          <w:tcPr>
            <w:tcW w:w="1855" w:type="pct"/>
          </w:tcPr>
          <w:p w14:paraId="681DBD3C" w14:textId="77777777" w:rsidR="00C25022" w:rsidRPr="003C13A5" w:rsidRDefault="00000000">
            <w:pPr>
              <w:spacing w:line="288" w:lineRule="auto"/>
              <w:jc w:val="both"/>
              <w:rPr>
                <w:rFonts w:eastAsia="宋体"/>
                <w:lang w:val="en-US" w:eastAsia="zh-CN"/>
              </w:rPr>
            </w:pPr>
            <w:r w:rsidRPr="003C13A5">
              <w:rPr>
                <w:rFonts w:eastAsia="宋体"/>
                <w:color w:val="000000"/>
                <w:lang w:val="en-US" w:eastAsia="zh-CN" w:bidi="ar"/>
              </w:rPr>
              <w:t>Ethyl acetate</w:t>
            </w:r>
          </w:p>
        </w:tc>
        <w:tc>
          <w:tcPr>
            <w:tcW w:w="2349" w:type="pct"/>
          </w:tcPr>
          <w:p w14:paraId="57F1850E" w14:textId="77777777" w:rsidR="00C25022" w:rsidRPr="003C13A5" w:rsidRDefault="00000000">
            <w:pPr>
              <w:spacing w:line="288" w:lineRule="auto"/>
              <w:jc w:val="both"/>
              <w:rPr>
                <w:rFonts w:eastAsia="宋体"/>
                <w:lang w:val="en-US" w:eastAsia="zh-CN"/>
              </w:rPr>
            </w:pPr>
            <w:r w:rsidRPr="003C13A5">
              <w:rPr>
                <w:rFonts w:eastAsia="宋体"/>
                <w:color w:val="000000"/>
                <w:lang w:val="en-US" w:eastAsia="zh-CN" w:bidi="ar"/>
              </w:rPr>
              <w:t>Polar aprotic ester</w:t>
            </w:r>
          </w:p>
        </w:tc>
      </w:tr>
      <w:tr w:rsidR="00C25022" w:rsidRPr="003C13A5" w14:paraId="23C32B64" w14:textId="77777777" w:rsidTr="00C25022">
        <w:trPr>
          <w:trHeight w:val="90"/>
        </w:trPr>
        <w:tc>
          <w:tcPr>
            <w:tcW w:w="796" w:type="pct"/>
            <w:vMerge/>
          </w:tcPr>
          <w:p w14:paraId="41424B67" w14:textId="77777777" w:rsidR="00C25022" w:rsidRPr="003C13A5" w:rsidRDefault="00C25022">
            <w:pPr>
              <w:spacing w:line="288" w:lineRule="auto"/>
              <w:jc w:val="both"/>
              <w:rPr>
                <w:rFonts w:eastAsia="宋体"/>
                <w:lang w:val="en-US" w:eastAsia="zh-CN" w:bidi="ar"/>
              </w:rPr>
            </w:pPr>
          </w:p>
        </w:tc>
        <w:tc>
          <w:tcPr>
            <w:tcW w:w="1855" w:type="pct"/>
          </w:tcPr>
          <w:p w14:paraId="275392C0" w14:textId="77777777" w:rsidR="00C25022" w:rsidRPr="003C13A5" w:rsidRDefault="00000000">
            <w:pPr>
              <w:spacing w:line="288" w:lineRule="auto"/>
              <w:jc w:val="both"/>
              <w:rPr>
                <w:rFonts w:eastAsia="宋体"/>
                <w:lang w:val="en-US" w:eastAsia="zh-CN" w:bidi="ar"/>
              </w:rPr>
            </w:pPr>
            <w:proofErr w:type="gramStart"/>
            <w:r w:rsidRPr="003C13A5">
              <w:rPr>
                <w:rFonts w:eastAsia="宋体"/>
                <w:color w:val="000000"/>
                <w:lang w:val="en-US" w:eastAsia="zh-CN" w:bidi="ar"/>
              </w:rPr>
              <w:t>N,N</w:t>
            </w:r>
            <w:proofErr w:type="gramEnd"/>
            <w:r w:rsidRPr="003C13A5">
              <w:rPr>
                <w:rFonts w:eastAsia="宋体"/>
                <w:color w:val="000000"/>
                <w:lang w:val="en-US" w:eastAsia="zh-CN" w:bidi="ar"/>
              </w:rPr>
              <w:t>-Dimethylformamide</w:t>
            </w:r>
          </w:p>
        </w:tc>
        <w:tc>
          <w:tcPr>
            <w:tcW w:w="2349" w:type="pct"/>
          </w:tcPr>
          <w:p w14:paraId="4C318B8B" w14:textId="77777777" w:rsidR="00C25022" w:rsidRPr="003C13A5" w:rsidRDefault="00000000">
            <w:pPr>
              <w:spacing w:line="288" w:lineRule="auto"/>
              <w:jc w:val="both"/>
              <w:rPr>
                <w:rFonts w:eastAsia="宋体"/>
                <w:lang w:val="en-US" w:eastAsia="zh-CN" w:bidi="ar"/>
              </w:rPr>
            </w:pPr>
            <w:r w:rsidRPr="003C13A5">
              <w:rPr>
                <w:rFonts w:eastAsia="宋体"/>
                <w:color w:val="000000"/>
                <w:lang w:val="en-US" w:eastAsia="zh-CN" w:bidi="ar"/>
              </w:rPr>
              <w:t>Polar aprotic amide</w:t>
            </w:r>
          </w:p>
        </w:tc>
      </w:tr>
      <w:tr w:rsidR="00C25022" w:rsidRPr="003C13A5" w14:paraId="13540C51" w14:textId="77777777" w:rsidTr="00C25022">
        <w:trPr>
          <w:trHeight w:val="90"/>
        </w:trPr>
        <w:tc>
          <w:tcPr>
            <w:tcW w:w="796" w:type="pct"/>
            <w:vMerge/>
          </w:tcPr>
          <w:p w14:paraId="11645148" w14:textId="77777777" w:rsidR="00C25022" w:rsidRPr="003C13A5" w:rsidRDefault="00C25022">
            <w:pPr>
              <w:spacing w:line="288" w:lineRule="auto"/>
              <w:jc w:val="both"/>
              <w:rPr>
                <w:rFonts w:eastAsia="宋体"/>
                <w:lang w:val="en-US" w:eastAsia="zh-CN" w:bidi="ar"/>
              </w:rPr>
            </w:pPr>
          </w:p>
        </w:tc>
        <w:tc>
          <w:tcPr>
            <w:tcW w:w="1855" w:type="pct"/>
          </w:tcPr>
          <w:p w14:paraId="508EE23D" w14:textId="77777777" w:rsidR="00C25022" w:rsidRPr="003C13A5" w:rsidRDefault="00000000">
            <w:pPr>
              <w:spacing w:line="288" w:lineRule="auto"/>
              <w:jc w:val="both"/>
              <w:rPr>
                <w:rFonts w:eastAsia="宋体"/>
                <w:lang w:val="en-US" w:eastAsia="zh-CN" w:bidi="ar"/>
              </w:rPr>
            </w:pPr>
            <w:proofErr w:type="gramStart"/>
            <w:r w:rsidRPr="003C13A5">
              <w:rPr>
                <w:rFonts w:eastAsia="宋体"/>
                <w:color w:val="000000"/>
                <w:lang w:val="en-US" w:eastAsia="zh-CN" w:bidi="ar"/>
              </w:rPr>
              <w:t>N,N</w:t>
            </w:r>
            <w:proofErr w:type="gramEnd"/>
            <w:r w:rsidRPr="003C13A5">
              <w:rPr>
                <w:rFonts w:eastAsia="宋体"/>
                <w:color w:val="000000"/>
                <w:lang w:val="en-US" w:eastAsia="zh-CN" w:bidi="ar"/>
              </w:rPr>
              <w:t>-Dimethylacetamide</w:t>
            </w:r>
          </w:p>
        </w:tc>
        <w:tc>
          <w:tcPr>
            <w:tcW w:w="2349" w:type="pct"/>
          </w:tcPr>
          <w:p w14:paraId="148A2903" w14:textId="77777777" w:rsidR="00C25022" w:rsidRPr="003C13A5" w:rsidRDefault="00000000">
            <w:pPr>
              <w:spacing w:line="288" w:lineRule="auto"/>
              <w:jc w:val="both"/>
              <w:rPr>
                <w:rFonts w:eastAsia="宋体"/>
                <w:lang w:val="en-US" w:eastAsia="zh-CN" w:bidi="ar"/>
              </w:rPr>
            </w:pPr>
            <w:r w:rsidRPr="003C13A5">
              <w:rPr>
                <w:rFonts w:eastAsia="宋体"/>
                <w:color w:val="000000"/>
                <w:lang w:val="en-US" w:eastAsia="zh-CN" w:bidi="ar"/>
              </w:rPr>
              <w:t>Polar aprotic amide</w:t>
            </w:r>
          </w:p>
        </w:tc>
      </w:tr>
      <w:tr w:rsidR="00C25022" w:rsidRPr="003C13A5" w14:paraId="4D8180C4" w14:textId="77777777" w:rsidTr="00C25022">
        <w:trPr>
          <w:trHeight w:val="90"/>
        </w:trPr>
        <w:tc>
          <w:tcPr>
            <w:tcW w:w="796" w:type="pct"/>
            <w:vMerge/>
          </w:tcPr>
          <w:p w14:paraId="1A694A0F" w14:textId="77777777" w:rsidR="00C25022" w:rsidRPr="003C13A5" w:rsidRDefault="00C25022">
            <w:pPr>
              <w:spacing w:line="288" w:lineRule="auto"/>
              <w:jc w:val="both"/>
              <w:rPr>
                <w:rFonts w:eastAsia="宋体"/>
                <w:lang w:val="en-US" w:eastAsia="zh-CN" w:bidi="ar"/>
              </w:rPr>
            </w:pPr>
          </w:p>
        </w:tc>
        <w:tc>
          <w:tcPr>
            <w:tcW w:w="1855" w:type="pct"/>
          </w:tcPr>
          <w:p w14:paraId="544AD1A1" w14:textId="77777777" w:rsidR="00C25022" w:rsidRPr="003C13A5" w:rsidRDefault="00000000">
            <w:pPr>
              <w:spacing w:line="288" w:lineRule="auto"/>
              <w:jc w:val="both"/>
              <w:rPr>
                <w:rFonts w:eastAsia="宋体"/>
                <w:lang w:val="en-US" w:eastAsia="zh-CN" w:bidi="ar"/>
              </w:rPr>
            </w:pPr>
            <w:r w:rsidRPr="003C13A5">
              <w:rPr>
                <w:rFonts w:eastAsia="宋体"/>
                <w:color w:val="000000"/>
                <w:lang w:val="en-US" w:eastAsia="zh-CN" w:bidi="ar"/>
              </w:rPr>
              <w:t>Dimethyl sulfoxide</w:t>
            </w:r>
          </w:p>
        </w:tc>
        <w:tc>
          <w:tcPr>
            <w:tcW w:w="2349" w:type="pct"/>
          </w:tcPr>
          <w:p w14:paraId="5558DF75" w14:textId="77777777" w:rsidR="00C25022" w:rsidRPr="003C13A5" w:rsidRDefault="00000000">
            <w:pPr>
              <w:spacing w:line="288" w:lineRule="auto"/>
              <w:jc w:val="both"/>
              <w:rPr>
                <w:rFonts w:eastAsia="宋体"/>
                <w:lang w:val="en-US" w:eastAsia="zh-CN" w:bidi="ar"/>
              </w:rPr>
            </w:pPr>
            <w:r w:rsidRPr="003C13A5">
              <w:rPr>
                <w:rFonts w:eastAsia="宋体"/>
                <w:color w:val="000000"/>
                <w:lang w:val="en-US" w:eastAsia="zh-CN" w:bidi="ar"/>
              </w:rPr>
              <w:t>Highly polar aprotic sulfoxide</w:t>
            </w:r>
          </w:p>
        </w:tc>
      </w:tr>
      <w:tr w:rsidR="00C25022" w:rsidRPr="003C13A5" w14:paraId="07B53C78" w14:textId="77777777" w:rsidTr="00C25022">
        <w:trPr>
          <w:trHeight w:val="90"/>
        </w:trPr>
        <w:tc>
          <w:tcPr>
            <w:tcW w:w="796" w:type="pct"/>
            <w:vMerge/>
          </w:tcPr>
          <w:p w14:paraId="7C35C34E" w14:textId="77777777" w:rsidR="00C25022" w:rsidRPr="003C13A5" w:rsidRDefault="00C25022">
            <w:pPr>
              <w:spacing w:line="288" w:lineRule="auto"/>
              <w:jc w:val="both"/>
              <w:rPr>
                <w:rFonts w:eastAsia="宋体"/>
                <w:lang w:val="en-US" w:eastAsia="zh-CN" w:bidi="ar"/>
              </w:rPr>
            </w:pPr>
          </w:p>
        </w:tc>
        <w:tc>
          <w:tcPr>
            <w:tcW w:w="1855" w:type="pct"/>
          </w:tcPr>
          <w:p w14:paraId="35927AF4" w14:textId="77777777" w:rsidR="00C25022" w:rsidRPr="003C13A5" w:rsidRDefault="00000000">
            <w:pPr>
              <w:spacing w:line="288" w:lineRule="auto"/>
              <w:jc w:val="both"/>
              <w:rPr>
                <w:rFonts w:eastAsia="宋体"/>
                <w:lang w:val="en-US" w:eastAsia="zh-CN" w:bidi="ar"/>
              </w:rPr>
            </w:pPr>
            <w:r w:rsidRPr="003C13A5">
              <w:rPr>
                <w:rFonts w:eastAsia="宋体"/>
                <w:color w:val="000000"/>
                <w:lang w:val="en-US" w:eastAsia="zh-CN" w:bidi="ar"/>
              </w:rPr>
              <w:t>N-Methyl-2-pyrrolidone</w:t>
            </w:r>
          </w:p>
        </w:tc>
        <w:tc>
          <w:tcPr>
            <w:tcW w:w="2349" w:type="pct"/>
          </w:tcPr>
          <w:p w14:paraId="4F83A09B" w14:textId="77777777" w:rsidR="00C25022" w:rsidRPr="003C13A5" w:rsidRDefault="00000000">
            <w:pPr>
              <w:spacing w:line="288" w:lineRule="auto"/>
              <w:jc w:val="both"/>
              <w:rPr>
                <w:rFonts w:eastAsia="宋体"/>
                <w:lang w:val="en-US" w:eastAsia="zh-CN" w:bidi="ar"/>
              </w:rPr>
            </w:pPr>
            <w:r w:rsidRPr="003C13A5">
              <w:rPr>
                <w:rFonts w:eastAsia="宋体"/>
                <w:color w:val="000000"/>
                <w:lang w:val="en-US" w:eastAsia="zh-CN" w:bidi="ar"/>
              </w:rPr>
              <w:t>Polar aprotic lactam</w:t>
            </w:r>
          </w:p>
        </w:tc>
      </w:tr>
      <w:tr w:rsidR="00C25022" w:rsidRPr="003C13A5" w14:paraId="5ABC8DAE" w14:textId="77777777" w:rsidTr="00C25022">
        <w:trPr>
          <w:trHeight w:val="90"/>
        </w:trPr>
        <w:tc>
          <w:tcPr>
            <w:tcW w:w="796" w:type="pct"/>
            <w:vMerge/>
          </w:tcPr>
          <w:p w14:paraId="4EDD791F" w14:textId="77777777" w:rsidR="00C25022" w:rsidRPr="003C13A5" w:rsidRDefault="00C25022">
            <w:pPr>
              <w:spacing w:line="288" w:lineRule="auto"/>
              <w:jc w:val="both"/>
              <w:rPr>
                <w:rFonts w:eastAsia="宋体"/>
                <w:lang w:val="en-US" w:eastAsia="zh-CN" w:bidi="ar"/>
              </w:rPr>
            </w:pPr>
          </w:p>
        </w:tc>
        <w:tc>
          <w:tcPr>
            <w:tcW w:w="1855" w:type="pct"/>
          </w:tcPr>
          <w:p w14:paraId="217C7693" w14:textId="77777777" w:rsidR="00C25022" w:rsidRPr="003C13A5" w:rsidRDefault="00000000">
            <w:pPr>
              <w:spacing w:line="288" w:lineRule="auto"/>
              <w:jc w:val="both"/>
              <w:rPr>
                <w:rFonts w:eastAsia="宋体"/>
                <w:lang w:val="en-US" w:eastAsia="zh-CN" w:bidi="ar"/>
              </w:rPr>
            </w:pPr>
            <w:r w:rsidRPr="003C13A5">
              <w:rPr>
                <w:rFonts w:eastAsia="宋体"/>
                <w:color w:val="000000"/>
                <w:lang w:val="en-US" w:eastAsia="zh-CN" w:bidi="ar"/>
              </w:rPr>
              <w:t>Tetraethyl orthosilicate</w:t>
            </w:r>
          </w:p>
        </w:tc>
        <w:tc>
          <w:tcPr>
            <w:tcW w:w="2349" w:type="pct"/>
          </w:tcPr>
          <w:p w14:paraId="3EDDB6DA" w14:textId="77777777" w:rsidR="00C25022" w:rsidRPr="003C13A5" w:rsidRDefault="00000000">
            <w:pPr>
              <w:spacing w:line="288" w:lineRule="auto"/>
              <w:jc w:val="both"/>
              <w:rPr>
                <w:rFonts w:eastAsia="宋体"/>
                <w:lang w:val="en-US" w:eastAsia="zh-CN" w:bidi="ar"/>
              </w:rPr>
            </w:pPr>
            <w:r w:rsidRPr="003C13A5">
              <w:rPr>
                <w:rFonts w:eastAsia="宋体"/>
                <w:color w:val="000000"/>
                <w:lang w:val="en-US" w:eastAsia="zh-CN" w:bidi="ar"/>
              </w:rPr>
              <w:t>Alkoxysilane precursor</w:t>
            </w:r>
          </w:p>
        </w:tc>
      </w:tr>
      <w:tr w:rsidR="00C25022" w:rsidRPr="003C13A5" w14:paraId="767E43E1" w14:textId="77777777" w:rsidTr="00C25022">
        <w:trPr>
          <w:trHeight w:val="90"/>
        </w:trPr>
        <w:tc>
          <w:tcPr>
            <w:tcW w:w="796" w:type="pct"/>
            <w:vMerge/>
          </w:tcPr>
          <w:p w14:paraId="0E9426CD" w14:textId="77777777" w:rsidR="00C25022" w:rsidRPr="003C13A5" w:rsidRDefault="00C25022">
            <w:pPr>
              <w:spacing w:line="288" w:lineRule="auto"/>
              <w:jc w:val="both"/>
              <w:rPr>
                <w:rFonts w:eastAsia="宋体"/>
                <w:lang w:val="en-US" w:eastAsia="zh-CN" w:bidi="ar"/>
              </w:rPr>
            </w:pPr>
          </w:p>
        </w:tc>
        <w:tc>
          <w:tcPr>
            <w:tcW w:w="1855" w:type="pct"/>
          </w:tcPr>
          <w:p w14:paraId="64A15119" w14:textId="77777777" w:rsidR="00C25022" w:rsidRPr="003C13A5" w:rsidRDefault="00000000">
            <w:pPr>
              <w:spacing w:line="288" w:lineRule="auto"/>
              <w:jc w:val="both"/>
              <w:rPr>
                <w:rFonts w:eastAsia="宋体"/>
                <w:lang w:val="en-US" w:eastAsia="zh-CN" w:bidi="ar"/>
              </w:rPr>
            </w:pPr>
            <w:r w:rsidRPr="003C13A5">
              <w:rPr>
                <w:rFonts w:eastAsia="宋体"/>
                <w:color w:val="000000"/>
                <w:lang w:val="en-US" w:eastAsia="zh-CN" w:bidi="ar"/>
              </w:rPr>
              <w:t>Acetonitrile</w:t>
            </w:r>
          </w:p>
        </w:tc>
        <w:tc>
          <w:tcPr>
            <w:tcW w:w="2349" w:type="pct"/>
          </w:tcPr>
          <w:p w14:paraId="1BB128FD" w14:textId="77777777" w:rsidR="00C25022" w:rsidRPr="003C13A5" w:rsidRDefault="00000000">
            <w:pPr>
              <w:spacing w:line="288" w:lineRule="auto"/>
              <w:jc w:val="both"/>
              <w:rPr>
                <w:rFonts w:eastAsia="宋体"/>
                <w:lang w:val="en-US" w:eastAsia="zh-CN" w:bidi="ar"/>
              </w:rPr>
            </w:pPr>
            <w:r w:rsidRPr="003C13A5">
              <w:rPr>
                <w:rFonts w:eastAsia="宋体"/>
                <w:color w:val="000000"/>
                <w:lang w:val="en-US" w:eastAsia="zh-CN" w:bidi="ar"/>
              </w:rPr>
              <w:t>Polar aprotic nitrile</w:t>
            </w:r>
          </w:p>
        </w:tc>
      </w:tr>
      <w:tr w:rsidR="00C25022" w:rsidRPr="003C13A5" w14:paraId="3C387A98" w14:textId="77777777" w:rsidTr="00C25022">
        <w:trPr>
          <w:trHeight w:val="90"/>
        </w:trPr>
        <w:tc>
          <w:tcPr>
            <w:tcW w:w="796" w:type="pct"/>
            <w:vMerge/>
          </w:tcPr>
          <w:p w14:paraId="64FF0400" w14:textId="77777777" w:rsidR="00C25022" w:rsidRPr="003C13A5" w:rsidRDefault="00C25022">
            <w:pPr>
              <w:spacing w:line="288" w:lineRule="auto"/>
              <w:jc w:val="both"/>
              <w:rPr>
                <w:rFonts w:eastAsia="宋体"/>
                <w:lang w:val="en-US" w:eastAsia="zh-CN" w:bidi="ar"/>
              </w:rPr>
            </w:pPr>
          </w:p>
        </w:tc>
        <w:tc>
          <w:tcPr>
            <w:tcW w:w="1855" w:type="pct"/>
          </w:tcPr>
          <w:p w14:paraId="2649582E" w14:textId="77777777" w:rsidR="00C25022" w:rsidRPr="003C13A5" w:rsidRDefault="00000000">
            <w:pPr>
              <w:spacing w:line="288" w:lineRule="auto"/>
              <w:jc w:val="both"/>
              <w:rPr>
                <w:rFonts w:eastAsia="宋体"/>
                <w:lang w:val="en-US" w:eastAsia="zh-CN" w:bidi="ar"/>
              </w:rPr>
            </w:pPr>
            <w:r w:rsidRPr="003C13A5">
              <w:rPr>
                <w:rFonts w:eastAsia="宋体"/>
                <w:color w:val="000000"/>
                <w:lang w:val="en-US" w:eastAsia="zh-CN" w:bidi="ar"/>
              </w:rPr>
              <w:t>1,4-Dioxane</w:t>
            </w:r>
          </w:p>
        </w:tc>
        <w:tc>
          <w:tcPr>
            <w:tcW w:w="2349" w:type="pct"/>
          </w:tcPr>
          <w:p w14:paraId="66C8B0EE" w14:textId="77777777" w:rsidR="00C25022" w:rsidRPr="003C13A5" w:rsidRDefault="00000000">
            <w:pPr>
              <w:spacing w:line="288" w:lineRule="auto"/>
              <w:jc w:val="both"/>
              <w:rPr>
                <w:rFonts w:eastAsia="宋体"/>
                <w:lang w:val="en-US" w:eastAsia="zh-CN" w:bidi="ar"/>
              </w:rPr>
            </w:pPr>
            <w:r w:rsidRPr="003C13A5">
              <w:rPr>
                <w:rFonts w:eastAsia="宋体"/>
                <w:color w:val="000000"/>
                <w:lang w:val="en-US" w:eastAsia="zh-CN" w:bidi="ar"/>
              </w:rPr>
              <w:t>Cyclic ether</w:t>
            </w:r>
          </w:p>
        </w:tc>
      </w:tr>
      <w:tr w:rsidR="00C25022" w:rsidRPr="003C13A5" w14:paraId="161CE78F" w14:textId="77777777" w:rsidTr="00C25022">
        <w:trPr>
          <w:trHeight w:val="90"/>
        </w:trPr>
        <w:tc>
          <w:tcPr>
            <w:tcW w:w="796" w:type="pct"/>
            <w:vMerge/>
          </w:tcPr>
          <w:p w14:paraId="5DC3F4C8" w14:textId="77777777" w:rsidR="00C25022" w:rsidRPr="003C13A5" w:rsidRDefault="00C25022">
            <w:pPr>
              <w:spacing w:line="288" w:lineRule="auto"/>
              <w:jc w:val="both"/>
              <w:rPr>
                <w:rFonts w:eastAsia="宋体"/>
                <w:color w:val="000000"/>
                <w:lang w:val="en-US" w:eastAsia="zh-CN" w:bidi="ar"/>
              </w:rPr>
            </w:pPr>
          </w:p>
        </w:tc>
        <w:tc>
          <w:tcPr>
            <w:tcW w:w="1855" w:type="pct"/>
          </w:tcPr>
          <w:p w14:paraId="41927526" w14:textId="77777777" w:rsidR="00C25022" w:rsidRPr="003C13A5" w:rsidRDefault="00000000">
            <w:pPr>
              <w:spacing w:line="288" w:lineRule="auto"/>
              <w:jc w:val="both"/>
              <w:rPr>
                <w:rFonts w:eastAsia="宋体"/>
                <w:lang w:val="en-US" w:eastAsia="zh-CN"/>
              </w:rPr>
            </w:pPr>
            <w:r w:rsidRPr="003C13A5">
              <w:rPr>
                <w:rFonts w:eastAsia="宋体"/>
                <w:color w:val="000000"/>
                <w:lang w:val="en-US" w:eastAsia="zh-CN" w:bidi="ar"/>
              </w:rPr>
              <w:t>Formaldehyde (aqueous)</w:t>
            </w:r>
          </w:p>
        </w:tc>
        <w:tc>
          <w:tcPr>
            <w:tcW w:w="2349" w:type="pct"/>
          </w:tcPr>
          <w:p w14:paraId="2AA4FA23" w14:textId="77777777" w:rsidR="00C25022" w:rsidRPr="003C13A5" w:rsidRDefault="00000000">
            <w:pPr>
              <w:spacing w:line="288" w:lineRule="auto"/>
              <w:jc w:val="both"/>
              <w:rPr>
                <w:rFonts w:eastAsia="宋体"/>
                <w:lang w:val="en-US" w:eastAsia="zh-CN"/>
              </w:rPr>
            </w:pPr>
            <w:r w:rsidRPr="003C13A5">
              <w:rPr>
                <w:rFonts w:eastAsia="宋体"/>
                <w:color w:val="000000"/>
                <w:lang w:val="en-US" w:eastAsia="zh-CN" w:bidi="ar"/>
              </w:rPr>
              <w:t>Aldehyde (aqueous solution)</w:t>
            </w:r>
          </w:p>
        </w:tc>
      </w:tr>
    </w:tbl>
    <w:p w14:paraId="6DEC206E" w14:textId="77777777" w:rsidR="00C25022" w:rsidRPr="003C13A5" w:rsidRDefault="00C25022">
      <w:pPr>
        <w:pStyle w:val="MDPI31text"/>
        <w:adjustRightInd/>
        <w:snapToGrid/>
        <w:spacing w:afterLines="50" w:after="120" w:line="360" w:lineRule="auto"/>
        <w:ind w:firstLine="0"/>
        <w:rPr>
          <w:rFonts w:ascii="Times New Roman" w:eastAsiaTheme="minorEastAsia" w:hAnsi="Times New Roman"/>
          <w:color w:val="auto"/>
          <w:sz w:val="24"/>
          <w:szCs w:val="24"/>
          <w:lang w:eastAsia="zh-CN"/>
        </w:rPr>
      </w:pPr>
    </w:p>
    <w:p w14:paraId="16A500BE" w14:textId="77777777" w:rsidR="00C25022" w:rsidRPr="003C13A5" w:rsidRDefault="00000000">
      <w:pPr>
        <w:pStyle w:val="MDPI31text"/>
        <w:spacing w:afterLines="50" w:after="120" w:line="360" w:lineRule="auto"/>
        <w:ind w:firstLine="0"/>
        <w:jc w:val="center"/>
        <w:rPr>
          <w:rFonts w:ascii="Times New Roman" w:eastAsia="宋体" w:hAnsi="Times New Roman"/>
          <w:sz w:val="24"/>
          <w:szCs w:val="24"/>
          <w:lang w:eastAsia="zh-CN"/>
        </w:rPr>
      </w:pPr>
      <w:r w:rsidRPr="003C13A5">
        <w:rPr>
          <w:rFonts w:ascii="Times New Roman" w:hAnsi="Times New Roman"/>
          <w:noProof/>
          <w:sz w:val="24"/>
          <w:szCs w:val="24"/>
        </w:rPr>
        <w:drawing>
          <wp:inline distT="0" distB="0" distL="114300" distR="114300" wp14:anchorId="6F004A76" wp14:editId="79359377">
            <wp:extent cx="5352415" cy="2449830"/>
            <wp:effectExtent l="0" t="0" r="635" b="7620"/>
            <wp:docPr id="2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
                    <pic:cNvPicPr>
                      <a:picLocks noChangeAspect="1"/>
                    </pic:cNvPicPr>
                  </pic:nvPicPr>
                  <pic:blipFill>
                    <a:blip r:embed="rId45"/>
                    <a:stretch>
                      <a:fillRect/>
                    </a:stretch>
                  </pic:blipFill>
                  <pic:spPr>
                    <a:xfrm>
                      <a:off x="0" y="0"/>
                      <a:ext cx="5352415" cy="2449830"/>
                    </a:xfrm>
                    <a:prstGeom prst="rect">
                      <a:avLst/>
                    </a:prstGeom>
                    <a:noFill/>
                    <a:ln>
                      <a:noFill/>
                    </a:ln>
                  </pic:spPr>
                </pic:pic>
              </a:graphicData>
            </a:graphic>
          </wp:inline>
        </w:drawing>
      </w:r>
    </w:p>
    <w:p w14:paraId="531A3856" w14:textId="77777777" w:rsidR="00C25022" w:rsidRPr="003C13A5" w:rsidRDefault="00000000">
      <w:pPr>
        <w:spacing w:afterLines="50" w:after="120" w:line="360" w:lineRule="auto"/>
        <w:rPr>
          <w:rFonts w:eastAsiaTheme="minorEastAsia"/>
          <w:lang w:val="en-US" w:eastAsia="zh-CN"/>
        </w:rPr>
      </w:pPr>
      <w:r w:rsidRPr="003C13A5">
        <w:rPr>
          <w:rFonts w:eastAsiaTheme="minorEastAsia"/>
          <w:b/>
          <w:bCs/>
          <w:lang w:val="en-US" w:eastAsia="zh-CN"/>
        </w:rPr>
        <w:t xml:space="preserve">Figure S29. </w:t>
      </w:r>
      <w:r w:rsidRPr="003C13A5">
        <w:rPr>
          <w:rFonts w:eastAsiaTheme="minorEastAsia"/>
          <w:lang w:val="en-US" w:eastAsia="zh-CN"/>
        </w:rPr>
        <w:t>Solvent resistance of PTeSiO. a) front row shows solvents in which polymer can be dissolved; back row indicates that the polymer remains insoluble. b–c), polymers are dissolved and undissolved in solvents, orderly with the summarized Table S8.</w:t>
      </w:r>
    </w:p>
    <w:p w14:paraId="2FF027BD" w14:textId="77777777" w:rsidR="00C25022" w:rsidRPr="003C13A5" w:rsidRDefault="00000000">
      <w:pPr>
        <w:pStyle w:val="MDPI31text"/>
        <w:pageBreakBefore/>
        <w:adjustRightInd/>
        <w:snapToGrid/>
        <w:spacing w:afterLines="50" w:after="120" w:line="360" w:lineRule="auto"/>
        <w:ind w:firstLine="0"/>
        <w:outlineLvl w:val="1"/>
        <w:rPr>
          <w:rFonts w:ascii="Times New Roman" w:eastAsia="宋体" w:hAnsi="Times New Roman"/>
          <w:b/>
          <w:bCs/>
          <w:color w:val="auto"/>
          <w:sz w:val="24"/>
          <w:szCs w:val="24"/>
          <w:lang w:eastAsia="zh-CN"/>
        </w:rPr>
      </w:pPr>
      <w:bookmarkStart w:id="111" w:name="_Toc208932146"/>
      <w:r w:rsidRPr="003C13A5">
        <w:rPr>
          <w:rFonts w:ascii="Times New Roman" w:hAnsi="Times New Roman"/>
          <w:b/>
          <w:bCs/>
          <w:color w:val="auto"/>
          <w:sz w:val="24"/>
          <w:szCs w:val="24"/>
        </w:rPr>
        <w:lastRenderedPageBreak/>
        <w:t>S</w:t>
      </w:r>
      <w:r w:rsidRPr="003C13A5">
        <w:rPr>
          <w:rFonts w:ascii="Times New Roman" w:eastAsia="宋体" w:hAnsi="Times New Roman"/>
          <w:b/>
          <w:bCs/>
          <w:color w:val="auto"/>
          <w:sz w:val="24"/>
          <w:szCs w:val="24"/>
          <w:lang w:eastAsia="zh-CN"/>
        </w:rPr>
        <w:t>4.5 Thermal Analyses (DSC, DMA, TGA)</w:t>
      </w:r>
      <w:bookmarkEnd w:id="111"/>
    </w:p>
    <w:p w14:paraId="2B31581A" w14:textId="77777777" w:rsidR="00C25022" w:rsidRPr="003C13A5" w:rsidRDefault="00000000">
      <w:pPr>
        <w:pStyle w:val="MDPI31text"/>
        <w:adjustRightInd/>
        <w:snapToGrid/>
        <w:spacing w:afterLines="50" w:after="120" w:line="360" w:lineRule="auto"/>
        <w:ind w:firstLine="0"/>
        <w:rPr>
          <w:rFonts w:ascii="Times New Roman" w:eastAsiaTheme="minorEastAsia" w:hAnsi="Times New Roman"/>
          <w:b/>
          <w:bCs/>
          <w:color w:val="auto"/>
          <w:sz w:val="24"/>
          <w:szCs w:val="24"/>
          <w:lang w:eastAsia="zh-CN"/>
        </w:rPr>
      </w:pPr>
      <w:r w:rsidRPr="003C13A5">
        <w:rPr>
          <w:rFonts w:ascii="Times New Roman" w:eastAsiaTheme="minorEastAsia" w:hAnsi="Times New Roman"/>
          <w:b/>
          <w:bCs/>
          <w:color w:val="auto"/>
          <w:sz w:val="24"/>
          <w:szCs w:val="24"/>
          <w:lang w:eastAsia="zh-CN"/>
        </w:rPr>
        <w:t>a. DSC curves of PTeSiO-</w:t>
      </w:r>
      <w:proofErr w:type="spellStart"/>
      <w:r w:rsidRPr="003C13A5">
        <w:rPr>
          <w:rFonts w:ascii="Times New Roman" w:eastAsiaTheme="minorEastAsia" w:hAnsi="Times New Roman"/>
          <w:b/>
          <w:bCs/>
          <w:color w:val="auto"/>
          <w:sz w:val="24"/>
          <w:szCs w:val="24"/>
          <w:lang w:eastAsia="zh-CN"/>
        </w:rPr>
        <w:t>Cx</w:t>
      </w:r>
      <w:proofErr w:type="spellEnd"/>
    </w:p>
    <w:p w14:paraId="1F0D9A24" w14:textId="77777777" w:rsidR="00C25022" w:rsidRPr="003C13A5" w:rsidRDefault="00000000">
      <w:pPr>
        <w:pStyle w:val="MDPI31text"/>
        <w:adjustRightInd/>
        <w:snapToGrid/>
        <w:spacing w:afterLines="50" w:after="120" w:line="360" w:lineRule="auto"/>
        <w:ind w:firstLine="0"/>
        <w:jc w:val="left"/>
        <w:rPr>
          <w:rFonts w:ascii="Times New Roman" w:eastAsiaTheme="minorEastAsia" w:hAnsi="Times New Roman"/>
          <w:color w:val="auto"/>
          <w:sz w:val="24"/>
          <w:szCs w:val="24"/>
          <w:lang w:eastAsia="zh-CN"/>
        </w:rPr>
      </w:pPr>
      <w:r w:rsidRPr="003C13A5">
        <w:rPr>
          <w:rFonts w:ascii="Times New Roman" w:eastAsiaTheme="minorEastAsia" w:hAnsi="Times New Roman"/>
          <w:noProof/>
          <w:color w:val="auto"/>
          <w:sz w:val="24"/>
          <w:szCs w:val="24"/>
          <w:lang w:eastAsia="zh-CN"/>
        </w:rPr>
        <w:drawing>
          <wp:inline distT="0" distB="0" distL="114300" distR="114300" wp14:anchorId="17672D26" wp14:editId="6C3BDA73">
            <wp:extent cx="5309235" cy="4347845"/>
            <wp:effectExtent l="0" t="0" r="5715" b="14605"/>
            <wp:docPr id="24" name="图片 24" descr="33333333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33333333333"/>
                    <pic:cNvPicPr>
                      <a:picLocks noChangeAspect="1"/>
                    </pic:cNvPicPr>
                  </pic:nvPicPr>
                  <pic:blipFill>
                    <a:blip r:embed="rId46"/>
                    <a:stretch>
                      <a:fillRect/>
                    </a:stretch>
                  </pic:blipFill>
                  <pic:spPr>
                    <a:xfrm>
                      <a:off x="0" y="0"/>
                      <a:ext cx="5309235" cy="4347845"/>
                    </a:xfrm>
                    <a:prstGeom prst="rect">
                      <a:avLst/>
                    </a:prstGeom>
                  </pic:spPr>
                </pic:pic>
              </a:graphicData>
            </a:graphic>
          </wp:inline>
        </w:drawing>
      </w:r>
    </w:p>
    <w:p w14:paraId="67DF0F7F" w14:textId="77777777" w:rsidR="00C25022" w:rsidRPr="003C13A5" w:rsidRDefault="00000000">
      <w:pPr>
        <w:pStyle w:val="MDPI31text"/>
        <w:adjustRightInd/>
        <w:snapToGrid/>
        <w:spacing w:afterLines="50" w:after="120" w:line="360" w:lineRule="auto"/>
        <w:ind w:firstLine="0"/>
        <w:jc w:val="left"/>
        <w:rPr>
          <w:rFonts w:ascii="Times New Roman" w:eastAsiaTheme="minorEastAsia" w:hAnsi="Times New Roman"/>
          <w:color w:val="auto"/>
          <w:sz w:val="24"/>
          <w:szCs w:val="24"/>
          <w:lang w:eastAsia="zh-CN"/>
        </w:rPr>
      </w:pPr>
      <w:r w:rsidRPr="003C13A5">
        <w:rPr>
          <w:rFonts w:ascii="Times New Roman" w:eastAsiaTheme="minorEastAsia" w:hAnsi="Times New Roman"/>
          <w:b/>
          <w:bCs/>
          <w:color w:val="auto"/>
          <w:sz w:val="24"/>
          <w:szCs w:val="24"/>
          <w:lang w:eastAsia="zh-CN"/>
        </w:rPr>
        <w:t>Figure S30</w:t>
      </w:r>
      <w:r w:rsidRPr="003C13A5">
        <w:rPr>
          <w:rFonts w:ascii="Times New Roman" w:eastAsiaTheme="minorEastAsia" w:hAnsi="Times New Roman"/>
          <w:color w:val="auto"/>
          <w:sz w:val="24"/>
          <w:szCs w:val="24"/>
          <w:lang w:eastAsia="zh-CN"/>
        </w:rPr>
        <w:t>. DSC profiles of PTeSiO–C4, PTeSiO–C8, and PTeSiO–C12.</w:t>
      </w:r>
    </w:p>
    <w:p w14:paraId="736272B8" w14:textId="0855A551" w:rsidR="00C25022" w:rsidRPr="003C13A5" w:rsidRDefault="00000000">
      <w:pPr>
        <w:pStyle w:val="MDPI31text"/>
        <w:adjustRightInd/>
        <w:snapToGrid/>
        <w:spacing w:afterLines="50" w:after="120" w:line="360" w:lineRule="auto"/>
        <w:ind w:firstLine="0"/>
        <w:jc w:val="left"/>
        <w:rPr>
          <w:rFonts w:ascii="Times New Roman" w:eastAsiaTheme="minorEastAsia" w:hAnsi="Times New Roman"/>
          <w:color w:val="auto"/>
          <w:sz w:val="24"/>
          <w:szCs w:val="24"/>
          <w:lang w:eastAsia="zh-CN"/>
        </w:rPr>
      </w:pPr>
      <w:bookmarkStart w:id="112" w:name="OLE_LINK107"/>
      <w:r w:rsidRPr="003C13A5">
        <w:rPr>
          <w:rFonts w:ascii="Times New Roman" w:eastAsiaTheme="minorEastAsia" w:hAnsi="Times New Roman"/>
          <w:color w:val="auto"/>
          <w:sz w:val="24"/>
          <w:szCs w:val="24"/>
          <w:lang w:eastAsia="zh-CN"/>
        </w:rPr>
        <w:t>DSC thermograms were recorded under heating–cooling cycles across the full temperature range to probe thermal behaviors of PTeSiO. Among the samples, only PTeSiO–C12 displayed discernible crystallization (</w:t>
      </w:r>
      <w:r w:rsidRPr="003C13A5">
        <w:rPr>
          <w:rFonts w:ascii="Times New Roman" w:eastAsiaTheme="minorEastAsia" w:hAnsi="Times New Roman"/>
          <w:i/>
          <w:iCs/>
          <w:color w:val="auto"/>
          <w:sz w:val="24"/>
          <w:szCs w:val="24"/>
          <w:lang w:eastAsia="zh-CN"/>
        </w:rPr>
        <w:t>T</w:t>
      </w:r>
      <w:r w:rsidRPr="003C13A5">
        <w:rPr>
          <w:rFonts w:ascii="Times New Roman" w:eastAsiaTheme="minorEastAsia" w:hAnsi="Times New Roman"/>
          <w:color w:val="auto"/>
          <w:sz w:val="24"/>
          <w:szCs w:val="24"/>
          <w:vertAlign w:val="subscript"/>
          <w:lang w:eastAsia="zh-CN"/>
        </w:rPr>
        <w:t>c</w:t>
      </w:r>
      <w:r w:rsidRPr="003C13A5">
        <w:rPr>
          <w:rFonts w:ascii="Times New Roman" w:eastAsiaTheme="minorEastAsia" w:hAnsi="Times New Roman"/>
          <w:color w:val="auto"/>
          <w:sz w:val="24"/>
          <w:szCs w:val="24"/>
          <w:lang w:eastAsia="zh-CN"/>
        </w:rPr>
        <w:t>) and melting (</w:t>
      </w:r>
      <w:r w:rsidRPr="003C13A5">
        <w:rPr>
          <w:rFonts w:ascii="Times New Roman" w:eastAsiaTheme="minorEastAsia" w:hAnsi="Times New Roman"/>
          <w:i/>
          <w:iCs/>
          <w:color w:val="auto"/>
          <w:sz w:val="24"/>
          <w:szCs w:val="24"/>
          <w:lang w:eastAsia="zh-CN"/>
        </w:rPr>
        <w:t>T</w:t>
      </w:r>
      <w:r w:rsidRPr="003C13A5">
        <w:rPr>
          <w:rFonts w:ascii="Times New Roman" w:eastAsiaTheme="minorEastAsia" w:hAnsi="Times New Roman"/>
          <w:color w:val="auto"/>
          <w:sz w:val="24"/>
          <w:szCs w:val="24"/>
          <w:vertAlign w:val="subscript"/>
          <w:lang w:eastAsia="zh-CN"/>
        </w:rPr>
        <w:t>m</w:t>
      </w:r>
      <w:r w:rsidRPr="003C13A5">
        <w:rPr>
          <w:rFonts w:ascii="Times New Roman" w:eastAsiaTheme="minorEastAsia" w:hAnsi="Times New Roman"/>
          <w:color w:val="auto"/>
          <w:sz w:val="24"/>
          <w:szCs w:val="24"/>
          <w:lang w:eastAsia="zh-CN"/>
        </w:rPr>
        <w:t>) events near –30 °C, attributable to ordering of the long alkyl side chains, consistent with the relaxation features observed in rheological master curves. In contrast, no clear glass transition was detected in any sample by DSC, likely due to the intrinsically small heat capacity change (</w:t>
      </w:r>
      <w:proofErr w:type="spellStart"/>
      <w:r w:rsidRPr="003C13A5">
        <w:rPr>
          <w:rFonts w:ascii="Times New Roman" w:eastAsiaTheme="minorEastAsia" w:hAnsi="Times New Roman"/>
          <w:color w:val="auto"/>
          <w:sz w:val="24"/>
          <w:szCs w:val="24"/>
          <w:lang w:eastAsia="zh-CN"/>
        </w:rPr>
        <w:t>ΔCp</w:t>
      </w:r>
      <w:proofErr w:type="spellEnd"/>
      <w:r w:rsidRPr="003C13A5">
        <w:rPr>
          <w:rFonts w:ascii="Times New Roman" w:eastAsiaTheme="minorEastAsia" w:hAnsi="Times New Roman"/>
          <w:color w:val="auto"/>
          <w:sz w:val="24"/>
          <w:szCs w:val="24"/>
          <w:lang w:eastAsia="zh-CN"/>
        </w:rPr>
        <w:t>) associated with the segmental dynamics of PTeSiO.</w:t>
      </w:r>
      <w:r w:rsidRPr="00AE16B9">
        <w:rPr>
          <w:rFonts w:ascii="Times New Roman" w:eastAsiaTheme="minorEastAsia" w:hAnsi="Times New Roman"/>
          <w:color w:val="auto"/>
          <w:sz w:val="24"/>
          <w:szCs w:val="24"/>
          <w:vertAlign w:val="superscript"/>
          <w:lang w:eastAsia="zh-CN"/>
        </w:rPr>
        <w:fldChar w:fldCharType="begin"/>
      </w:r>
      <w:r w:rsidRPr="00AE16B9">
        <w:rPr>
          <w:rFonts w:ascii="Times New Roman" w:eastAsiaTheme="minorEastAsia" w:hAnsi="Times New Roman"/>
          <w:color w:val="auto"/>
          <w:sz w:val="24"/>
          <w:szCs w:val="24"/>
          <w:vertAlign w:val="superscript"/>
          <w:lang w:eastAsia="zh-CN"/>
        </w:rPr>
        <w:instrText xml:space="preserve"> ADDIN NE.Ref.{6EAF805D-0E73-4E34-B58F-33B4ABB28275}</w:instrText>
      </w:r>
      <w:r w:rsidRPr="00AE16B9">
        <w:rPr>
          <w:rFonts w:ascii="Times New Roman" w:eastAsiaTheme="minorEastAsia" w:hAnsi="Times New Roman"/>
          <w:color w:val="auto"/>
          <w:sz w:val="24"/>
          <w:szCs w:val="24"/>
          <w:vertAlign w:val="superscript"/>
          <w:lang w:eastAsia="zh-CN"/>
        </w:rPr>
        <w:fldChar w:fldCharType="separate"/>
      </w:r>
      <w:r w:rsidR="00AE16B9" w:rsidRPr="00AE16B9">
        <w:rPr>
          <w:rFonts w:ascii="Times New Roman" w:eastAsia="宋体" w:hAnsi="Times New Roman"/>
          <w:color w:val="080000"/>
          <w:sz w:val="24"/>
          <w:szCs w:val="24"/>
          <w:vertAlign w:val="superscript"/>
          <w:lang w:eastAsia="zh-CN"/>
        </w:rPr>
        <w:t>17</w:t>
      </w:r>
      <w:r w:rsidRPr="00AE16B9">
        <w:rPr>
          <w:rFonts w:ascii="Times New Roman" w:eastAsiaTheme="minorEastAsia" w:hAnsi="Times New Roman"/>
          <w:color w:val="auto"/>
          <w:sz w:val="24"/>
          <w:szCs w:val="24"/>
          <w:vertAlign w:val="superscript"/>
          <w:lang w:eastAsia="zh-CN"/>
        </w:rPr>
        <w:fldChar w:fldCharType="end"/>
      </w:r>
      <w:r w:rsidRPr="003C13A5">
        <w:rPr>
          <w:rFonts w:ascii="Times New Roman" w:eastAsiaTheme="minorEastAsia" w:hAnsi="Times New Roman"/>
          <w:color w:val="auto"/>
          <w:sz w:val="24"/>
          <w:szCs w:val="24"/>
          <w:lang w:eastAsia="zh-CN"/>
        </w:rPr>
        <w:t xml:space="preserve"> To more reliably probe the glass transition behavior, DMA measurements were therefore conducted. </w:t>
      </w:r>
    </w:p>
    <w:bookmarkEnd w:id="112"/>
    <w:p w14:paraId="22D7F927" w14:textId="77777777" w:rsidR="00C25022" w:rsidRPr="003C13A5" w:rsidRDefault="00000000">
      <w:pPr>
        <w:pStyle w:val="MDPI31text"/>
        <w:pageBreakBefore/>
        <w:spacing w:line="360" w:lineRule="auto"/>
        <w:ind w:firstLine="0"/>
        <w:jc w:val="left"/>
        <w:rPr>
          <w:rFonts w:ascii="Times New Roman" w:eastAsiaTheme="minorEastAsia" w:hAnsi="Times New Roman"/>
          <w:b/>
          <w:bCs/>
          <w:color w:val="auto"/>
          <w:sz w:val="24"/>
          <w:szCs w:val="24"/>
          <w:lang w:eastAsia="zh-CN"/>
        </w:rPr>
      </w:pPr>
      <w:r w:rsidRPr="003C13A5">
        <w:rPr>
          <w:rFonts w:ascii="Times New Roman" w:eastAsiaTheme="minorEastAsia" w:hAnsi="Times New Roman"/>
          <w:b/>
          <w:bCs/>
          <w:color w:val="auto"/>
          <w:sz w:val="24"/>
          <w:szCs w:val="24"/>
          <w:lang w:eastAsia="zh-CN"/>
        </w:rPr>
        <w:lastRenderedPageBreak/>
        <w:t>b. DMA curves of PTeSiO-</w:t>
      </w:r>
      <w:proofErr w:type="spellStart"/>
      <w:r w:rsidRPr="003C13A5">
        <w:rPr>
          <w:rFonts w:ascii="Times New Roman" w:eastAsiaTheme="minorEastAsia" w:hAnsi="Times New Roman"/>
          <w:b/>
          <w:bCs/>
          <w:color w:val="auto"/>
          <w:sz w:val="24"/>
          <w:szCs w:val="24"/>
          <w:lang w:eastAsia="zh-CN"/>
        </w:rPr>
        <w:t>Cx</w:t>
      </w:r>
      <w:proofErr w:type="spellEnd"/>
    </w:p>
    <w:p w14:paraId="527E0DD5" w14:textId="77777777" w:rsidR="00C25022" w:rsidRPr="003C13A5" w:rsidRDefault="00000000">
      <w:pPr>
        <w:pStyle w:val="MDPI31text"/>
        <w:adjustRightInd/>
        <w:snapToGrid/>
        <w:spacing w:afterLines="50" w:after="120" w:line="360" w:lineRule="auto"/>
        <w:ind w:firstLine="0"/>
        <w:jc w:val="left"/>
        <w:rPr>
          <w:rFonts w:ascii="Times New Roman" w:hAnsi="Times New Roman"/>
          <w:sz w:val="24"/>
          <w:szCs w:val="24"/>
        </w:rPr>
      </w:pPr>
      <w:r w:rsidRPr="003C13A5">
        <w:rPr>
          <w:rFonts w:ascii="Times New Roman" w:hAnsi="Times New Roman"/>
          <w:noProof/>
          <w:sz w:val="24"/>
          <w:szCs w:val="24"/>
        </w:rPr>
        <w:drawing>
          <wp:inline distT="0" distB="0" distL="114300" distR="114300" wp14:anchorId="4F387133" wp14:editId="435BA272">
            <wp:extent cx="5526405" cy="2370455"/>
            <wp:effectExtent l="0" t="0" r="17145" b="10795"/>
            <wp:docPr id="3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9"/>
                    <pic:cNvPicPr>
                      <a:picLocks noChangeAspect="1"/>
                    </pic:cNvPicPr>
                  </pic:nvPicPr>
                  <pic:blipFill>
                    <a:blip r:embed="rId47"/>
                    <a:srcRect l="915"/>
                    <a:stretch>
                      <a:fillRect/>
                    </a:stretch>
                  </pic:blipFill>
                  <pic:spPr>
                    <a:xfrm>
                      <a:off x="0" y="0"/>
                      <a:ext cx="5526405" cy="2370455"/>
                    </a:xfrm>
                    <a:prstGeom prst="rect">
                      <a:avLst/>
                    </a:prstGeom>
                    <a:noFill/>
                    <a:ln>
                      <a:noFill/>
                    </a:ln>
                  </pic:spPr>
                </pic:pic>
              </a:graphicData>
            </a:graphic>
          </wp:inline>
        </w:drawing>
      </w:r>
    </w:p>
    <w:p w14:paraId="48E574DA" w14:textId="77777777" w:rsidR="00C25022" w:rsidRPr="003C13A5" w:rsidRDefault="00000000">
      <w:pPr>
        <w:pStyle w:val="MDPI31text"/>
        <w:adjustRightInd/>
        <w:snapToGrid/>
        <w:spacing w:afterLines="50" w:after="120" w:line="360" w:lineRule="auto"/>
        <w:ind w:firstLine="0"/>
        <w:jc w:val="left"/>
        <w:rPr>
          <w:rFonts w:ascii="Times New Roman" w:eastAsiaTheme="minorEastAsia" w:hAnsi="Times New Roman"/>
          <w:color w:val="auto"/>
          <w:sz w:val="24"/>
          <w:szCs w:val="24"/>
          <w:lang w:eastAsia="zh-CN"/>
        </w:rPr>
      </w:pPr>
      <w:bookmarkStart w:id="113" w:name="OLE_LINK5"/>
      <w:r w:rsidRPr="003C13A5">
        <w:rPr>
          <w:rFonts w:ascii="Times New Roman" w:eastAsiaTheme="minorEastAsia" w:hAnsi="Times New Roman"/>
          <w:b/>
          <w:bCs/>
          <w:color w:val="auto"/>
          <w:sz w:val="24"/>
          <w:szCs w:val="24"/>
          <w:lang w:eastAsia="zh-CN"/>
        </w:rPr>
        <w:t>Figure S31</w:t>
      </w:r>
      <w:bookmarkStart w:id="114" w:name="_Hlk206161694"/>
      <w:r w:rsidRPr="003C13A5">
        <w:rPr>
          <w:rFonts w:ascii="Times New Roman" w:eastAsiaTheme="minorEastAsia" w:hAnsi="Times New Roman"/>
          <w:sz w:val="24"/>
          <w:szCs w:val="24"/>
          <w:lang w:eastAsia="zh-CN"/>
        </w:rPr>
        <w:t xml:space="preserve">. </w:t>
      </w:r>
      <w:r w:rsidRPr="003C13A5">
        <w:rPr>
          <w:rFonts w:ascii="Times New Roman" w:eastAsiaTheme="minorEastAsia" w:hAnsi="Times New Roman"/>
          <w:color w:val="auto"/>
          <w:sz w:val="24"/>
          <w:szCs w:val="24"/>
          <w:lang w:eastAsia="zh-CN"/>
        </w:rPr>
        <w:t>DMA profiles of PTeSiO copolymers. Distinct glass transitions were observed at –60 °C and –80 °C for PTeSiO–C8 and PTeSiO–C12, respectively. For PTeSiO–C4, a complete thermal trace could not be obtained because its low-temperature brittleness led to unreliable modulus values. Both PTeSiO–C8 and –C12 exhibit thermoplastic elastomeric behavior at room temperature, maintaining rubbery plateaus. Typically, the characteristic viscoelastic response of PTeSiO–C12 is demonstrated by its rheological master curves in main text.</w:t>
      </w:r>
    </w:p>
    <w:bookmarkEnd w:id="113"/>
    <w:bookmarkEnd w:id="114"/>
    <w:p w14:paraId="25C0AC2F" w14:textId="77777777" w:rsidR="00C25022" w:rsidRPr="003C13A5" w:rsidRDefault="00000000">
      <w:pPr>
        <w:pStyle w:val="MDPI31text"/>
        <w:pageBreakBefore/>
        <w:spacing w:afterLines="50" w:after="120" w:line="360" w:lineRule="auto"/>
        <w:ind w:firstLine="0"/>
        <w:rPr>
          <w:rFonts w:ascii="Times New Roman" w:eastAsiaTheme="minorEastAsia" w:hAnsi="Times New Roman"/>
          <w:b/>
          <w:bCs/>
          <w:color w:val="auto"/>
          <w:sz w:val="24"/>
          <w:szCs w:val="24"/>
          <w:lang w:eastAsia="zh-CN"/>
        </w:rPr>
      </w:pPr>
      <w:r w:rsidRPr="003C13A5">
        <w:rPr>
          <w:rFonts w:ascii="Times New Roman" w:eastAsiaTheme="minorEastAsia" w:hAnsi="Times New Roman"/>
          <w:b/>
          <w:bCs/>
          <w:color w:val="auto"/>
          <w:sz w:val="24"/>
          <w:szCs w:val="24"/>
          <w:lang w:eastAsia="zh-CN"/>
        </w:rPr>
        <w:lastRenderedPageBreak/>
        <w:t>c. TGA curves of PTeSiO-</w:t>
      </w:r>
      <w:proofErr w:type="spellStart"/>
      <w:r w:rsidRPr="003C13A5">
        <w:rPr>
          <w:rFonts w:ascii="Times New Roman" w:eastAsiaTheme="minorEastAsia" w:hAnsi="Times New Roman"/>
          <w:b/>
          <w:bCs/>
          <w:color w:val="auto"/>
          <w:sz w:val="24"/>
          <w:szCs w:val="24"/>
          <w:lang w:eastAsia="zh-CN"/>
        </w:rPr>
        <w:t>Cx</w:t>
      </w:r>
      <w:proofErr w:type="spellEnd"/>
    </w:p>
    <w:p w14:paraId="6B9A4A82" w14:textId="77777777" w:rsidR="00C25022" w:rsidRPr="003C13A5" w:rsidRDefault="00000000">
      <w:pPr>
        <w:pStyle w:val="MDPI31text"/>
        <w:adjustRightInd/>
        <w:snapToGrid/>
        <w:spacing w:beforeLines="100" w:before="240" w:afterLines="50" w:after="120" w:line="360" w:lineRule="auto"/>
        <w:ind w:firstLine="0"/>
        <w:jc w:val="left"/>
        <w:rPr>
          <w:rFonts w:ascii="Times New Roman" w:eastAsia="宋体" w:hAnsi="Times New Roman"/>
          <w:sz w:val="24"/>
          <w:szCs w:val="24"/>
          <w:lang w:eastAsia="zh-CN"/>
        </w:rPr>
      </w:pPr>
      <w:r w:rsidRPr="003C13A5">
        <w:rPr>
          <w:rFonts w:ascii="Times New Roman" w:eastAsia="宋体" w:hAnsi="Times New Roman"/>
          <w:noProof/>
          <w:sz w:val="24"/>
          <w:szCs w:val="24"/>
          <w:lang w:eastAsia="zh-CN"/>
        </w:rPr>
        <w:drawing>
          <wp:inline distT="0" distB="0" distL="114300" distR="114300" wp14:anchorId="2D73BEFD" wp14:editId="4C72C601">
            <wp:extent cx="2714625" cy="2105025"/>
            <wp:effectExtent l="0" t="0" r="9525" b="9525"/>
            <wp:docPr id="33" name="图片 33" descr="dma12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dma12342"/>
                    <pic:cNvPicPr>
                      <a:picLocks noChangeAspect="1"/>
                    </pic:cNvPicPr>
                  </pic:nvPicPr>
                  <pic:blipFill>
                    <a:blip r:embed="rId48"/>
                    <a:stretch>
                      <a:fillRect/>
                    </a:stretch>
                  </pic:blipFill>
                  <pic:spPr>
                    <a:xfrm>
                      <a:off x="0" y="0"/>
                      <a:ext cx="2714625" cy="2105025"/>
                    </a:xfrm>
                    <a:prstGeom prst="rect">
                      <a:avLst/>
                    </a:prstGeom>
                  </pic:spPr>
                </pic:pic>
              </a:graphicData>
            </a:graphic>
          </wp:inline>
        </w:drawing>
      </w:r>
    </w:p>
    <w:p w14:paraId="1929495A" w14:textId="77777777" w:rsidR="00C25022" w:rsidRPr="003C13A5" w:rsidRDefault="00000000">
      <w:pPr>
        <w:pStyle w:val="MDPI31text"/>
        <w:adjustRightInd/>
        <w:snapToGrid/>
        <w:spacing w:afterLines="50" w:after="120" w:line="360" w:lineRule="auto"/>
        <w:ind w:firstLine="0"/>
        <w:rPr>
          <w:rFonts w:ascii="Times New Roman" w:eastAsiaTheme="minorEastAsia" w:hAnsi="Times New Roman"/>
          <w:sz w:val="24"/>
          <w:szCs w:val="24"/>
          <w:lang w:eastAsia="zh-CN"/>
        </w:rPr>
      </w:pPr>
      <w:bookmarkStart w:id="115" w:name="OLE_LINK140"/>
      <w:r w:rsidRPr="003C13A5">
        <w:rPr>
          <w:rFonts w:ascii="Times New Roman" w:eastAsiaTheme="minorEastAsia" w:hAnsi="Times New Roman"/>
          <w:b/>
          <w:bCs/>
          <w:color w:val="auto"/>
          <w:sz w:val="24"/>
          <w:szCs w:val="24"/>
          <w:lang w:eastAsia="zh-CN"/>
        </w:rPr>
        <w:t>Figure S32</w:t>
      </w:r>
      <w:r w:rsidRPr="003C13A5">
        <w:rPr>
          <w:rFonts w:ascii="Times New Roman" w:eastAsiaTheme="minorEastAsia" w:hAnsi="Times New Roman"/>
          <w:sz w:val="24"/>
          <w:szCs w:val="24"/>
          <w:lang w:eastAsia="zh-CN"/>
        </w:rPr>
        <w:t xml:space="preserve">. TGA profiles of PTeSiO–C4, PTeSiO–C8, and PTeSiO–C12 under nitrogen. </w:t>
      </w:r>
    </w:p>
    <w:p w14:paraId="5FEFB95E" w14:textId="77777777" w:rsidR="00C25022" w:rsidRPr="003C13A5" w:rsidRDefault="00000000">
      <w:pPr>
        <w:pStyle w:val="MDPI31text"/>
        <w:adjustRightInd/>
        <w:snapToGrid/>
        <w:spacing w:afterLines="50" w:after="120" w:line="360" w:lineRule="auto"/>
        <w:ind w:firstLine="0"/>
        <w:rPr>
          <w:rFonts w:ascii="Times New Roman" w:eastAsiaTheme="minorEastAsia" w:hAnsi="Times New Roman"/>
          <w:color w:val="auto"/>
          <w:sz w:val="24"/>
          <w:szCs w:val="24"/>
          <w:lang w:eastAsia="zh-CN"/>
        </w:rPr>
      </w:pPr>
      <w:r w:rsidRPr="003C13A5">
        <w:rPr>
          <w:rFonts w:ascii="Times New Roman" w:eastAsiaTheme="minorEastAsia" w:hAnsi="Times New Roman"/>
          <w:sz w:val="24"/>
          <w:szCs w:val="24"/>
          <w:lang w:eastAsia="zh-CN"/>
        </w:rPr>
        <w:t xml:space="preserve">All samples display a distinct two-step degradation. The first mass loss, initiating near 150 °C, is assigned to cleavage of </w:t>
      </w:r>
      <w:proofErr w:type="spellStart"/>
      <w:r w:rsidRPr="003C13A5">
        <w:rPr>
          <w:rFonts w:ascii="Times New Roman" w:eastAsiaTheme="minorEastAsia" w:hAnsi="Times New Roman"/>
          <w:sz w:val="24"/>
          <w:szCs w:val="24"/>
          <w:lang w:eastAsia="zh-CN"/>
        </w:rPr>
        <w:t>Te</w:t>
      </w:r>
      <w:proofErr w:type="spellEnd"/>
      <w:r w:rsidRPr="003C13A5">
        <w:rPr>
          <w:rFonts w:ascii="Times New Roman" w:eastAsiaTheme="minorEastAsia" w:hAnsi="Times New Roman"/>
          <w:sz w:val="24"/>
          <w:szCs w:val="24"/>
          <w:lang w:eastAsia="zh-CN"/>
        </w:rPr>
        <w:t>–O linkages and decomposition of alkyl side chains. A second stage from ~280 °C corresponds to breakdown of the siloxane backbone. Increasing alkyl side-chain length results in progressively higher char yields at 500 °C (9.2% for C4, 25.1% for C8, and 32.8% for C12), consistent with enhanced carbonization arising from the greater carbon content and more effective packing of longer side chains, which suppress complete volatilization.</w:t>
      </w:r>
    </w:p>
    <w:p w14:paraId="0AA7236B" w14:textId="77777777" w:rsidR="00C25022" w:rsidRPr="003C13A5" w:rsidRDefault="00000000">
      <w:pPr>
        <w:pStyle w:val="MDPI31text"/>
        <w:pageBreakBefore/>
        <w:adjustRightInd/>
        <w:snapToGrid/>
        <w:spacing w:afterLines="50" w:after="120" w:line="360" w:lineRule="auto"/>
        <w:ind w:firstLine="0"/>
        <w:jc w:val="left"/>
        <w:outlineLvl w:val="1"/>
        <w:rPr>
          <w:rFonts w:ascii="Times New Roman" w:eastAsia="宋体" w:hAnsi="Times New Roman"/>
          <w:b/>
          <w:bCs/>
          <w:color w:val="auto"/>
          <w:sz w:val="24"/>
          <w:szCs w:val="24"/>
          <w:lang w:eastAsia="zh-CN"/>
        </w:rPr>
      </w:pPr>
      <w:bookmarkStart w:id="116" w:name="_Toc208932147"/>
      <w:bookmarkEnd w:id="115"/>
      <w:r w:rsidRPr="003C13A5">
        <w:rPr>
          <w:rFonts w:ascii="Times New Roman" w:hAnsi="Times New Roman"/>
          <w:b/>
          <w:bCs/>
          <w:color w:val="auto"/>
          <w:sz w:val="24"/>
          <w:szCs w:val="24"/>
        </w:rPr>
        <w:lastRenderedPageBreak/>
        <w:t>S</w:t>
      </w:r>
      <w:r w:rsidRPr="003C13A5">
        <w:rPr>
          <w:rFonts w:ascii="Times New Roman" w:eastAsia="宋体" w:hAnsi="Times New Roman"/>
          <w:b/>
          <w:bCs/>
          <w:color w:val="auto"/>
          <w:sz w:val="24"/>
          <w:szCs w:val="24"/>
          <w:lang w:eastAsia="zh-CN"/>
        </w:rPr>
        <w:t>4.6 Structural analysis by XRD and SAXS</w:t>
      </w:r>
      <w:bookmarkEnd w:id="116"/>
    </w:p>
    <w:p w14:paraId="4906724C" w14:textId="77777777" w:rsidR="00C25022" w:rsidRPr="003C13A5" w:rsidRDefault="00000000">
      <w:pPr>
        <w:pStyle w:val="MDPI31text"/>
        <w:adjustRightInd/>
        <w:snapToGrid/>
        <w:spacing w:afterLines="50" w:after="120" w:line="360" w:lineRule="auto"/>
        <w:ind w:firstLine="0"/>
        <w:jc w:val="left"/>
        <w:rPr>
          <w:rFonts w:ascii="Times New Roman" w:eastAsiaTheme="minorEastAsia" w:hAnsi="Times New Roman"/>
          <w:color w:val="auto"/>
          <w:sz w:val="24"/>
          <w:szCs w:val="24"/>
          <w:lang w:eastAsia="zh-CN"/>
        </w:rPr>
      </w:pPr>
      <w:r w:rsidRPr="003C13A5">
        <w:rPr>
          <w:rFonts w:ascii="Times New Roman" w:eastAsiaTheme="minorEastAsia" w:hAnsi="Times New Roman"/>
          <w:color w:val="auto"/>
          <w:sz w:val="24"/>
          <w:szCs w:val="24"/>
          <w:lang w:eastAsia="zh-CN"/>
        </w:rPr>
        <w:t>The structural organization of the PTeSiO-</w:t>
      </w:r>
      <w:proofErr w:type="spellStart"/>
      <w:r w:rsidRPr="003C13A5">
        <w:rPr>
          <w:rFonts w:ascii="Times New Roman" w:eastAsiaTheme="minorEastAsia" w:hAnsi="Times New Roman"/>
          <w:color w:val="auto"/>
          <w:sz w:val="24"/>
          <w:szCs w:val="24"/>
          <w:lang w:eastAsia="zh-CN"/>
        </w:rPr>
        <w:t>Cx</w:t>
      </w:r>
      <w:proofErr w:type="spellEnd"/>
      <w:r w:rsidRPr="003C13A5">
        <w:rPr>
          <w:rFonts w:ascii="Times New Roman" w:eastAsiaTheme="minorEastAsia" w:hAnsi="Times New Roman"/>
          <w:color w:val="auto"/>
          <w:sz w:val="24"/>
          <w:szCs w:val="24"/>
          <w:lang w:eastAsia="zh-CN"/>
        </w:rPr>
        <w:t xml:space="preserve"> (x = 4, 8, 12) series was investigated by wide-angle X-ray diffraction (XRD) and small-angle X-ray scattering (SAXS), with the key results summarized in </w:t>
      </w:r>
      <w:r w:rsidRPr="003C13A5">
        <w:rPr>
          <w:rFonts w:ascii="Times New Roman" w:eastAsiaTheme="minorEastAsia" w:hAnsi="Times New Roman"/>
          <w:b/>
          <w:bCs/>
          <w:color w:val="auto"/>
          <w:sz w:val="24"/>
          <w:szCs w:val="24"/>
          <w:lang w:eastAsia="zh-CN"/>
        </w:rPr>
        <w:t>Table S9</w:t>
      </w:r>
      <w:r w:rsidRPr="003C13A5">
        <w:rPr>
          <w:rFonts w:ascii="Times New Roman" w:eastAsiaTheme="minorEastAsia" w:hAnsi="Times New Roman"/>
          <w:color w:val="auto"/>
          <w:sz w:val="24"/>
          <w:szCs w:val="24"/>
          <w:lang w:eastAsia="zh-CN"/>
        </w:rPr>
        <w:t>.</w:t>
      </w:r>
    </w:p>
    <w:p w14:paraId="175BB0D1" w14:textId="77777777" w:rsidR="00C25022" w:rsidRPr="003C13A5" w:rsidRDefault="00000000">
      <w:pPr>
        <w:pStyle w:val="MDPI31text"/>
        <w:adjustRightInd/>
        <w:snapToGrid/>
        <w:spacing w:afterLines="50" w:after="120" w:line="360" w:lineRule="auto"/>
        <w:ind w:firstLine="0"/>
        <w:jc w:val="left"/>
        <w:rPr>
          <w:rFonts w:ascii="Times New Roman" w:eastAsiaTheme="minorEastAsia" w:hAnsi="Times New Roman"/>
          <w:color w:val="auto"/>
          <w:sz w:val="24"/>
          <w:szCs w:val="24"/>
          <w:lang w:eastAsia="zh-CN"/>
        </w:rPr>
      </w:pPr>
      <w:r w:rsidRPr="003C13A5">
        <w:rPr>
          <w:rFonts w:ascii="Times New Roman" w:eastAsiaTheme="minorEastAsia" w:hAnsi="Times New Roman"/>
          <w:b/>
          <w:bCs/>
          <w:color w:val="auto"/>
          <w:sz w:val="24"/>
          <w:szCs w:val="24"/>
          <w:lang w:eastAsia="zh-CN"/>
        </w:rPr>
        <w:t xml:space="preserve">Table S9 | </w:t>
      </w:r>
      <w:r w:rsidRPr="003C13A5">
        <w:rPr>
          <w:rFonts w:ascii="Times New Roman" w:eastAsiaTheme="minorEastAsia" w:hAnsi="Times New Roman"/>
          <w:color w:val="auto"/>
          <w:sz w:val="24"/>
          <w:szCs w:val="24"/>
          <w:lang w:eastAsia="zh-CN"/>
        </w:rPr>
        <w:t>XRD and SAXS information</w:t>
      </w:r>
    </w:p>
    <w:tbl>
      <w:tblPr>
        <w:tblStyle w:val="af3"/>
        <w:tblW w:w="4998" w:type="pct"/>
        <w:jc w:val="center"/>
        <w:tblLook w:val="04A0" w:firstRow="1" w:lastRow="0" w:firstColumn="1" w:lastColumn="0" w:noHBand="0" w:noVBand="1"/>
      </w:tblPr>
      <w:tblGrid>
        <w:gridCol w:w="1941"/>
        <w:gridCol w:w="1918"/>
        <w:gridCol w:w="2323"/>
        <w:gridCol w:w="2830"/>
      </w:tblGrid>
      <w:tr w:rsidR="00C25022" w:rsidRPr="003C13A5" w14:paraId="294719C7" w14:textId="77777777">
        <w:trPr>
          <w:jc w:val="center"/>
        </w:trPr>
        <w:tc>
          <w:tcPr>
            <w:tcW w:w="1077" w:type="pct"/>
            <w:vAlign w:val="center"/>
          </w:tcPr>
          <w:p w14:paraId="339B0849" w14:textId="77777777" w:rsidR="00C25022" w:rsidRPr="003C13A5" w:rsidRDefault="00000000">
            <w:pPr>
              <w:adjustRightInd w:val="0"/>
              <w:snapToGrid w:val="0"/>
              <w:spacing w:beforeLines="50" w:before="120"/>
              <w:rPr>
                <w:rFonts w:ascii="Times New Roman" w:hAnsi="Times New Roman" w:cs="Times New Roman"/>
              </w:rPr>
            </w:pPr>
            <w:r w:rsidRPr="003C13A5">
              <w:rPr>
                <w:rFonts w:ascii="Times New Roman" w:eastAsia="宋体" w:hAnsi="Times New Roman" w:cs="Times New Roman"/>
                <w:snapToGrid w:val="0"/>
                <w:color w:val="000000"/>
                <w:lang w:val="en-US" w:eastAsia="zh-CN" w:bidi="ar"/>
              </w:rPr>
              <w:t>Sample</w:t>
            </w:r>
          </w:p>
        </w:tc>
        <w:tc>
          <w:tcPr>
            <w:tcW w:w="1064" w:type="pct"/>
            <w:vAlign w:val="center"/>
          </w:tcPr>
          <w:p w14:paraId="5D99A180" w14:textId="77777777" w:rsidR="00C25022" w:rsidRPr="003C13A5" w:rsidRDefault="00000000">
            <w:pPr>
              <w:adjustRightInd w:val="0"/>
              <w:snapToGrid w:val="0"/>
              <w:spacing w:beforeLines="50" w:before="120"/>
              <w:rPr>
                <w:rFonts w:ascii="Times New Roman" w:hAnsi="Times New Roman" w:cs="Times New Roman"/>
                <w:lang w:val="en-US"/>
              </w:rPr>
            </w:pPr>
            <w:r w:rsidRPr="003C13A5">
              <w:rPr>
                <w:rFonts w:ascii="Times New Roman" w:eastAsia="宋体" w:hAnsi="Times New Roman" w:cs="Times New Roman"/>
                <w:snapToGrid w:val="0"/>
                <w:color w:val="000000"/>
                <w:lang w:val="en-US" w:eastAsia="zh-CN" w:bidi="ar"/>
              </w:rPr>
              <w:t>XRD features</w:t>
            </w:r>
          </w:p>
        </w:tc>
        <w:tc>
          <w:tcPr>
            <w:tcW w:w="1288" w:type="pct"/>
            <w:vAlign w:val="center"/>
          </w:tcPr>
          <w:p w14:paraId="69D58231" w14:textId="77777777" w:rsidR="00C25022" w:rsidRPr="003C13A5" w:rsidRDefault="00000000">
            <w:pPr>
              <w:adjustRightInd w:val="0"/>
              <w:snapToGrid w:val="0"/>
              <w:spacing w:beforeLines="50" w:before="120"/>
              <w:rPr>
                <w:rFonts w:ascii="Times New Roman" w:hAnsi="Times New Roman" w:cs="Times New Roman"/>
              </w:rPr>
            </w:pPr>
            <w:r w:rsidRPr="003C13A5">
              <w:rPr>
                <w:rFonts w:ascii="Times New Roman" w:eastAsia="宋体" w:hAnsi="Times New Roman" w:cs="Times New Roman"/>
                <w:snapToGrid w:val="0"/>
                <w:color w:val="000000"/>
                <w:lang w:val="en-US" w:eastAsia="zh-CN" w:bidi="ar"/>
              </w:rPr>
              <w:t>SAXS features (</w:t>
            </w:r>
            <w:r w:rsidRPr="003C13A5">
              <w:rPr>
                <w:rFonts w:ascii="Times New Roman" w:eastAsia="宋体" w:hAnsi="Times New Roman" w:cs="Times New Roman"/>
                <w:i/>
                <w:iCs/>
                <w:snapToGrid w:val="0"/>
                <w:color w:val="000000"/>
                <w:lang w:val="en-US" w:eastAsia="zh-CN" w:bidi="ar"/>
              </w:rPr>
              <w:t>d</w:t>
            </w:r>
            <w:r w:rsidRPr="003C13A5">
              <w:rPr>
                <w:rFonts w:ascii="Times New Roman" w:eastAsia="宋体" w:hAnsi="Times New Roman" w:cs="Times New Roman"/>
                <w:snapToGrid w:val="0"/>
                <w:color w:val="000000"/>
                <w:lang w:val="en-US" w:eastAsia="zh-CN" w:bidi="ar"/>
              </w:rPr>
              <w:t>-spacing)</w:t>
            </w:r>
          </w:p>
        </w:tc>
        <w:tc>
          <w:tcPr>
            <w:tcW w:w="1569" w:type="pct"/>
            <w:vAlign w:val="center"/>
          </w:tcPr>
          <w:p w14:paraId="3EF071B6" w14:textId="77777777" w:rsidR="00C25022" w:rsidRPr="003C13A5" w:rsidRDefault="00000000">
            <w:pPr>
              <w:adjustRightInd w:val="0"/>
              <w:snapToGrid w:val="0"/>
              <w:spacing w:beforeLines="50" w:before="120"/>
              <w:rPr>
                <w:rFonts w:ascii="Times New Roman" w:hAnsi="Times New Roman" w:cs="Times New Roman"/>
              </w:rPr>
            </w:pPr>
            <w:r w:rsidRPr="003C13A5">
              <w:rPr>
                <w:rFonts w:ascii="Times New Roman" w:eastAsia="宋体" w:hAnsi="Times New Roman" w:cs="Times New Roman"/>
                <w:snapToGrid w:val="0"/>
                <w:color w:val="000000"/>
                <w:lang w:val="en-US" w:eastAsia="zh-CN" w:bidi="ar"/>
              </w:rPr>
              <w:t>Interpretation</w:t>
            </w:r>
          </w:p>
        </w:tc>
      </w:tr>
      <w:tr w:rsidR="00C25022" w:rsidRPr="003C13A5" w14:paraId="368797D9" w14:textId="77777777">
        <w:trPr>
          <w:jc w:val="center"/>
        </w:trPr>
        <w:tc>
          <w:tcPr>
            <w:tcW w:w="1077" w:type="pct"/>
            <w:vAlign w:val="center"/>
          </w:tcPr>
          <w:p w14:paraId="27B4A5C9" w14:textId="77777777" w:rsidR="00C25022" w:rsidRPr="003C13A5" w:rsidRDefault="00000000">
            <w:pPr>
              <w:adjustRightInd w:val="0"/>
              <w:snapToGrid w:val="0"/>
              <w:spacing w:beforeLines="50" w:before="120"/>
              <w:rPr>
                <w:rFonts w:ascii="Times New Roman" w:hAnsi="Times New Roman" w:cs="Times New Roman"/>
              </w:rPr>
            </w:pPr>
            <w:r w:rsidRPr="003C13A5">
              <w:rPr>
                <w:rFonts w:ascii="Times New Roman" w:eastAsia="宋体" w:hAnsi="Times New Roman" w:cs="Times New Roman"/>
                <w:snapToGrid w:val="0"/>
                <w:color w:val="000000"/>
                <w:lang w:val="en-US" w:eastAsia="zh-CN" w:bidi="ar"/>
              </w:rPr>
              <w:t>PTeSiO-C4</w:t>
            </w:r>
          </w:p>
        </w:tc>
        <w:tc>
          <w:tcPr>
            <w:tcW w:w="1064" w:type="pct"/>
            <w:vAlign w:val="center"/>
          </w:tcPr>
          <w:p w14:paraId="5848D63A" w14:textId="77777777" w:rsidR="00C25022" w:rsidRPr="003C13A5" w:rsidRDefault="00000000">
            <w:pPr>
              <w:adjustRightInd w:val="0"/>
              <w:snapToGrid w:val="0"/>
              <w:spacing w:beforeLines="50" w:before="120"/>
              <w:rPr>
                <w:rFonts w:ascii="Times New Roman" w:hAnsi="Times New Roman" w:cs="Times New Roman"/>
              </w:rPr>
            </w:pPr>
            <w:r w:rsidRPr="003C13A5">
              <w:rPr>
                <w:rFonts w:ascii="Times New Roman" w:eastAsia="宋体" w:hAnsi="Times New Roman" w:cs="Times New Roman"/>
                <w:snapToGrid w:val="0"/>
                <w:color w:val="000000"/>
                <w:lang w:val="en-US" w:eastAsia="zh-CN" w:bidi="ar"/>
              </w:rPr>
              <w:t>2θ ≈ 7° (</w:t>
            </w:r>
            <w:r w:rsidRPr="003C13A5">
              <w:rPr>
                <w:rFonts w:ascii="Times New Roman" w:eastAsia="宋体" w:hAnsi="Times New Roman" w:cs="Times New Roman"/>
                <w:i/>
                <w:iCs/>
                <w:snapToGrid w:val="0"/>
                <w:color w:val="000000"/>
                <w:lang w:val="en-US" w:eastAsia="zh-CN" w:bidi="ar"/>
              </w:rPr>
              <w:t>d</w:t>
            </w:r>
            <w:r w:rsidRPr="003C13A5">
              <w:rPr>
                <w:rFonts w:ascii="Times New Roman" w:eastAsia="宋体" w:hAnsi="Times New Roman" w:cs="Times New Roman"/>
                <w:snapToGrid w:val="0"/>
                <w:color w:val="000000"/>
                <w:lang w:val="en-US" w:eastAsia="zh-CN" w:bidi="ar"/>
              </w:rPr>
              <w:t xml:space="preserve"> ≈ 12.6 Å)</w:t>
            </w:r>
          </w:p>
        </w:tc>
        <w:tc>
          <w:tcPr>
            <w:tcW w:w="1288" w:type="pct"/>
            <w:vAlign w:val="center"/>
          </w:tcPr>
          <w:p w14:paraId="7D4F5079" w14:textId="77777777" w:rsidR="00C25022" w:rsidRPr="003C13A5" w:rsidRDefault="00000000">
            <w:pPr>
              <w:adjustRightInd w:val="0"/>
              <w:snapToGrid w:val="0"/>
              <w:spacing w:beforeLines="50" w:before="120"/>
              <w:rPr>
                <w:rFonts w:ascii="Times New Roman" w:hAnsi="Times New Roman" w:cs="Times New Roman"/>
              </w:rPr>
            </w:pPr>
            <w:r w:rsidRPr="003C13A5">
              <w:rPr>
                <w:rFonts w:ascii="Times New Roman" w:eastAsia="宋体" w:hAnsi="Times New Roman" w:cs="Times New Roman"/>
                <w:snapToGrid w:val="0"/>
                <w:color w:val="000000"/>
                <w:lang w:val="en-US" w:eastAsia="zh-CN" w:bidi="ar"/>
              </w:rPr>
              <w:t>Not measured</w:t>
            </w:r>
          </w:p>
        </w:tc>
        <w:tc>
          <w:tcPr>
            <w:tcW w:w="1569" w:type="pct"/>
            <w:vAlign w:val="center"/>
          </w:tcPr>
          <w:p w14:paraId="66CF3741" w14:textId="77777777" w:rsidR="00C25022" w:rsidRPr="003C13A5" w:rsidRDefault="00000000">
            <w:pPr>
              <w:adjustRightInd w:val="0"/>
              <w:snapToGrid w:val="0"/>
              <w:spacing w:beforeLines="50" w:before="120"/>
              <w:rPr>
                <w:rFonts w:ascii="Times New Roman" w:hAnsi="Times New Roman" w:cs="Times New Roman"/>
              </w:rPr>
            </w:pPr>
            <w:r w:rsidRPr="003C13A5">
              <w:rPr>
                <w:rFonts w:ascii="Times New Roman" w:eastAsia="宋体" w:hAnsi="Times New Roman" w:cs="Times New Roman"/>
                <w:snapToGrid w:val="0"/>
                <w:color w:val="000000"/>
                <w:lang w:val="en-US" w:eastAsia="zh-CN" w:bidi="ar"/>
              </w:rPr>
              <w:t>Short-range lamellar order</w:t>
            </w:r>
          </w:p>
        </w:tc>
      </w:tr>
      <w:tr w:rsidR="00C25022" w:rsidRPr="003C13A5" w14:paraId="44068BA9" w14:textId="77777777">
        <w:trPr>
          <w:jc w:val="center"/>
        </w:trPr>
        <w:tc>
          <w:tcPr>
            <w:tcW w:w="1077" w:type="pct"/>
            <w:vAlign w:val="center"/>
          </w:tcPr>
          <w:p w14:paraId="0AD93481" w14:textId="77777777" w:rsidR="00C25022" w:rsidRPr="003C13A5" w:rsidRDefault="00000000">
            <w:pPr>
              <w:adjustRightInd w:val="0"/>
              <w:snapToGrid w:val="0"/>
              <w:spacing w:beforeLines="50" w:before="120"/>
              <w:rPr>
                <w:rFonts w:ascii="Times New Roman" w:hAnsi="Times New Roman" w:cs="Times New Roman"/>
              </w:rPr>
            </w:pPr>
            <w:r w:rsidRPr="003C13A5">
              <w:rPr>
                <w:rFonts w:ascii="Times New Roman" w:eastAsia="宋体" w:hAnsi="Times New Roman" w:cs="Times New Roman"/>
                <w:snapToGrid w:val="0"/>
                <w:color w:val="000000"/>
                <w:lang w:val="en-US" w:eastAsia="zh-CN" w:bidi="ar"/>
              </w:rPr>
              <w:t>PTeSiO-C8</w:t>
            </w:r>
          </w:p>
        </w:tc>
        <w:tc>
          <w:tcPr>
            <w:tcW w:w="1064" w:type="pct"/>
            <w:vAlign w:val="center"/>
          </w:tcPr>
          <w:p w14:paraId="49BFF614" w14:textId="77777777" w:rsidR="00C25022" w:rsidRPr="003C13A5" w:rsidRDefault="00000000">
            <w:pPr>
              <w:adjustRightInd w:val="0"/>
              <w:snapToGrid w:val="0"/>
              <w:spacing w:beforeLines="50" w:before="120"/>
              <w:rPr>
                <w:rFonts w:ascii="Times New Roman" w:hAnsi="Times New Roman" w:cs="Times New Roman"/>
                <w:lang w:val="en-US"/>
              </w:rPr>
            </w:pPr>
            <w:r w:rsidRPr="003C13A5">
              <w:rPr>
                <w:rFonts w:ascii="Times New Roman" w:eastAsia="宋体" w:hAnsi="Times New Roman" w:cs="Times New Roman"/>
                <w:snapToGrid w:val="0"/>
                <w:color w:val="000000"/>
                <w:lang w:val="en-US" w:eastAsia="zh-CN" w:bidi="ar"/>
              </w:rPr>
              <w:t>2θ ≈ 5° (</w:t>
            </w:r>
            <w:r w:rsidRPr="003C13A5">
              <w:rPr>
                <w:rFonts w:ascii="Times New Roman" w:eastAsia="宋体" w:hAnsi="Times New Roman" w:cs="Times New Roman"/>
                <w:i/>
                <w:iCs/>
                <w:snapToGrid w:val="0"/>
                <w:color w:val="000000"/>
                <w:lang w:val="en-US" w:eastAsia="zh-CN" w:bidi="ar"/>
              </w:rPr>
              <w:t>d</w:t>
            </w:r>
            <w:r w:rsidRPr="003C13A5">
              <w:rPr>
                <w:rFonts w:ascii="Times New Roman" w:eastAsia="宋体" w:hAnsi="Times New Roman" w:cs="Times New Roman"/>
                <w:snapToGrid w:val="0"/>
                <w:color w:val="000000"/>
                <w:lang w:val="en-US" w:eastAsia="zh-CN" w:bidi="ar"/>
              </w:rPr>
              <w:t xml:space="preserve"> ≈ 17.7 Å)</w:t>
            </w:r>
          </w:p>
        </w:tc>
        <w:tc>
          <w:tcPr>
            <w:tcW w:w="1288" w:type="pct"/>
            <w:vAlign w:val="center"/>
          </w:tcPr>
          <w:p w14:paraId="64504677" w14:textId="77777777" w:rsidR="00C25022" w:rsidRPr="003C13A5" w:rsidRDefault="00000000">
            <w:pPr>
              <w:adjustRightInd w:val="0"/>
              <w:snapToGrid w:val="0"/>
              <w:spacing w:beforeLines="50" w:before="120"/>
              <w:rPr>
                <w:rFonts w:ascii="Times New Roman" w:hAnsi="Times New Roman" w:cs="Times New Roman"/>
              </w:rPr>
            </w:pPr>
            <w:r w:rsidRPr="003C13A5">
              <w:rPr>
                <w:rFonts w:ascii="Times New Roman" w:eastAsia="宋体" w:hAnsi="Times New Roman" w:cs="Times New Roman"/>
                <w:i/>
                <w:iCs/>
                <w:snapToGrid w:val="0"/>
                <w:color w:val="000000"/>
                <w:lang w:val="en-US" w:eastAsia="zh-CN" w:bidi="ar"/>
              </w:rPr>
              <w:t>d</w:t>
            </w:r>
            <w:r w:rsidRPr="003C13A5">
              <w:rPr>
                <w:rFonts w:ascii="Times New Roman" w:eastAsia="宋体" w:hAnsi="Times New Roman" w:cs="Times New Roman"/>
                <w:snapToGrid w:val="0"/>
                <w:color w:val="000000"/>
                <w:vertAlign w:val="subscript"/>
                <w:lang w:val="en-US" w:eastAsia="zh-CN" w:bidi="ar"/>
              </w:rPr>
              <w:t>1</w:t>
            </w:r>
            <w:r w:rsidRPr="003C13A5">
              <w:rPr>
                <w:rFonts w:ascii="Times New Roman" w:eastAsia="宋体" w:hAnsi="Times New Roman" w:cs="Times New Roman"/>
                <w:snapToGrid w:val="0"/>
                <w:color w:val="000000"/>
                <w:lang w:val="en-US" w:eastAsia="zh-CN" w:bidi="ar"/>
              </w:rPr>
              <w:t xml:space="preserve"> = 1.72 nm</w:t>
            </w:r>
          </w:p>
        </w:tc>
        <w:tc>
          <w:tcPr>
            <w:tcW w:w="1569" w:type="pct"/>
            <w:vAlign w:val="center"/>
          </w:tcPr>
          <w:p w14:paraId="76AC1DF7" w14:textId="77777777" w:rsidR="00C25022" w:rsidRPr="003C13A5" w:rsidRDefault="00000000">
            <w:pPr>
              <w:adjustRightInd w:val="0"/>
              <w:snapToGrid w:val="0"/>
              <w:spacing w:beforeLines="50" w:before="120"/>
              <w:rPr>
                <w:rFonts w:ascii="Times New Roman" w:hAnsi="Times New Roman" w:cs="Times New Roman"/>
              </w:rPr>
            </w:pPr>
            <w:r w:rsidRPr="003C13A5">
              <w:rPr>
                <w:rFonts w:ascii="Times New Roman" w:eastAsia="宋体" w:hAnsi="Times New Roman" w:cs="Times New Roman"/>
                <w:snapToGrid w:val="0"/>
                <w:color w:val="000000"/>
                <w:lang w:val="en-US" w:eastAsia="zh-CN" w:bidi="ar"/>
              </w:rPr>
              <w:t>Microphase separation; side-chain packing</w:t>
            </w:r>
          </w:p>
        </w:tc>
      </w:tr>
      <w:tr w:rsidR="00C25022" w:rsidRPr="003C13A5" w14:paraId="5ED52F98" w14:textId="77777777">
        <w:trPr>
          <w:jc w:val="center"/>
        </w:trPr>
        <w:tc>
          <w:tcPr>
            <w:tcW w:w="1077" w:type="pct"/>
            <w:vAlign w:val="center"/>
          </w:tcPr>
          <w:p w14:paraId="4A28A0D8" w14:textId="77777777" w:rsidR="00C25022" w:rsidRPr="003C13A5" w:rsidRDefault="00000000">
            <w:pPr>
              <w:adjustRightInd w:val="0"/>
              <w:snapToGrid w:val="0"/>
              <w:spacing w:beforeLines="50" w:before="120"/>
              <w:rPr>
                <w:rFonts w:ascii="Times New Roman" w:hAnsi="Times New Roman" w:cs="Times New Roman"/>
              </w:rPr>
            </w:pPr>
            <w:r w:rsidRPr="003C13A5">
              <w:rPr>
                <w:rFonts w:ascii="Times New Roman" w:eastAsia="宋体" w:hAnsi="Times New Roman" w:cs="Times New Roman"/>
                <w:snapToGrid w:val="0"/>
                <w:color w:val="000000"/>
                <w:lang w:val="en-US" w:eastAsia="zh-CN" w:bidi="ar"/>
              </w:rPr>
              <w:t>PTeSiO-C12</w:t>
            </w:r>
          </w:p>
        </w:tc>
        <w:tc>
          <w:tcPr>
            <w:tcW w:w="1064" w:type="pct"/>
            <w:vAlign w:val="center"/>
          </w:tcPr>
          <w:p w14:paraId="13AF5F21" w14:textId="77777777" w:rsidR="00C25022" w:rsidRPr="003C13A5" w:rsidRDefault="00000000">
            <w:pPr>
              <w:adjustRightInd w:val="0"/>
              <w:snapToGrid w:val="0"/>
              <w:spacing w:beforeLines="50" w:before="120"/>
              <w:rPr>
                <w:rFonts w:ascii="Times New Roman" w:hAnsi="Times New Roman" w:cs="Times New Roman"/>
              </w:rPr>
            </w:pPr>
            <w:r w:rsidRPr="003C13A5">
              <w:rPr>
                <w:rFonts w:ascii="Times New Roman" w:eastAsia="宋体" w:hAnsi="Times New Roman" w:cs="Times New Roman"/>
                <w:snapToGrid w:val="0"/>
                <w:color w:val="000000"/>
                <w:lang w:val="en-US" w:eastAsia="zh-CN" w:bidi="ar"/>
              </w:rPr>
              <w:t>No low-angle in XRD</w:t>
            </w:r>
          </w:p>
        </w:tc>
        <w:tc>
          <w:tcPr>
            <w:tcW w:w="1288" w:type="pct"/>
            <w:vAlign w:val="center"/>
          </w:tcPr>
          <w:p w14:paraId="49E1349A" w14:textId="77777777" w:rsidR="00C25022" w:rsidRPr="003C13A5" w:rsidRDefault="00000000">
            <w:pPr>
              <w:adjustRightInd w:val="0"/>
              <w:snapToGrid w:val="0"/>
              <w:spacing w:beforeLines="50" w:before="120"/>
              <w:rPr>
                <w:rFonts w:ascii="Times New Roman" w:hAnsi="Times New Roman" w:cs="Times New Roman"/>
              </w:rPr>
            </w:pPr>
            <w:r w:rsidRPr="003C13A5">
              <w:rPr>
                <w:rFonts w:ascii="Times New Roman" w:eastAsia="宋体" w:hAnsi="Times New Roman" w:cs="Times New Roman"/>
                <w:i/>
                <w:iCs/>
                <w:snapToGrid w:val="0"/>
                <w:color w:val="000000"/>
                <w:lang w:val="en-US" w:eastAsia="zh-CN" w:bidi="ar"/>
              </w:rPr>
              <w:t>d</w:t>
            </w:r>
            <w:r w:rsidRPr="003C13A5">
              <w:rPr>
                <w:rFonts w:ascii="Times New Roman" w:eastAsia="宋体" w:hAnsi="Times New Roman" w:cs="Times New Roman"/>
                <w:snapToGrid w:val="0"/>
                <w:color w:val="000000"/>
                <w:vertAlign w:val="subscript"/>
                <w:lang w:val="en-US" w:eastAsia="zh-CN" w:bidi="ar"/>
              </w:rPr>
              <w:t>2</w:t>
            </w:r>
            <w:r w:rsidRPr="003C13A5">
              <w:rPr>
                <w:rFonts w:ascii="Times New Roman" w:eastAsia="宋体" w:hAnsi="Times New Roman" w:cs="Times New Roman"/>
                <w:snapToGrid w:val="0"/>
                <w:color w:val="000000"/>
                <w:lang w:val="en-US" w:eastAsia="zh-CN" w:bidi="ar"/>
              </w:rPr>
              <w:t xml:space="preserve"> = 2.15 nm, Broadened features</w:t>
            </w:r>
          </w:p>
        </w:tc>
        <w:tc>
          <w:tcPr>
            <w:tcW w:w="1569" w:type="pct"/>
            <w:vAlign w:val="center"/>
          </w:tcPr>
          <w:p w14:paraId="5FABD9F3" w14:textId="77777777" w:rsidR="00C25022" w:rsidRPr="003C13A5" w:rsidRDefault="00000000">
            <w:pPr>
              <w:adjustRightInd w:val="0"/>
              <w:snapToGrid w:val="0"/>
              <w:spacing w:beforeLines="50" w:before="120"/>
              <w:rPr>
                <w:rFonts w:ascii="Times New Roman" w:hAnsi="Times New Roman" w:cs="Times New Roman"/>
              </w:rPr>
            </w:pPr>
            <w:r w:rsidRPr="003C13A5">
              <w:rPr>
                <w:rFonts w:ascii="Times New Roman" w:eastAsia="宋体" w:hAnsi="Times New Roman" w:cs="Times New Roman"/>
                <w:snapToGrid w:val="0"/>
                <w:color w:val="000000"/>
                <w:lang w:val="en-US" w:eastAsia="zh-CN" w:bidi="ar"/>
              </w:rPr>
              <w:t>Long side chains disrupt ordering, induce diffuse nanostructure</w:t>
            </w:r>
          </w:p>
        </w:tc>
      </w:tr>
    </w:tbl>
    <w:p w14:paraId="338FBEC6" w14:textId="77777777" w:rsidR="00C25022" w:rsidRPr="003C13A5" w:rsidRDefault="00C25022">
      <w:pPr>
        <w:pStyle w:val="MDPI31text"/>
        <w:adjustRightInd/>
        <w:snapToGrid/>
        <w:spacing w:beforeLines="50" w:before="120" w:line="360" w:lineRule="auto"/>
        <w:ind w:firstLine="0"/>
        <w:jc w:val="left"/>
        <w:rPr>
          <w:rFonts w:ascii="Times New Roman" w:eastAsiaTheme="minorEastAsia" w:hAnsi="Times New Roman"/>
          <w:color w:val="auto"/>
          <w:sz w:val="24"/>
          <w:szCs w:val="24"/>
          <w:lang w:eastAsia="zh-CN"/>
        </w:rPr>
      </w:pPr>
    </w:p>
    <w:p w14:paraId="2C9682A1" w14:textId="77777777" w:rsidR="00C25022" w:rsidRPr="003C13A5" w:rsidRDefault="00000000">
      <w:pPr>
        <w:pStyle w:val="MDPI31text"/>
        <w:pageBreakBefore/>
        <w:adjustRightInd/>
        <w:snapToGrid/>
        <w:spacing w:beforeLines="50" w:before="120" w:line="360" w:lineRule="auto"/>
        <w:ind w:firstLine="0"/>
        <w:jc w:val="left"/>
        <w:rPr>
          <w:rFonts w:ascii="Times New Roman" w:eastAsiaTheme="minorEastAsia" w:hAnsi="Times New Roman"/>
          <w:b/>
          <w:bCs/>
          <w:color w:val="auto"/>
          <w:sz w:val="24"/>
          <w:szCs w:val="24"/>
          <w:lang w:eastAsia="zh-CN"/>
        </w:rPr>
      </w:pPr>
      <w:r w:rsidRPr="003C13A5">
        <w:rPr>
          <w:rFonts w:ascii="Times New Roman" w:eastAsiaTheme="minorEastAsia" w:hAnsi="Times New Roman"/>
          <w:b/>
          <w:bCs/>
          <w:color w:val="auto"/>
          <w:sz w:val="24"/>
          <w:szCs w:val="24"/>
          <w:lang w:eastAsia="zh-CN"/>
        </w:rPr>
        <w:lastRenderedPageBreak/>
        <w:t>a. XRD patterns</w:t>
      </w:r>
    </w:p>
    <w:p w14:paraId="251E2605" w14:textId="77777777" w:rsidR="00C25022" w:rsidRPr="003C13A5" w:rsidRDefault="00000000">
      <w:pPr>
        <w:pStyle w:val="MDPI31text"/>
        <w:adjustRightInd/>
        <w:snapToGrid/>
        <w:spacing w:beforeLines="50" w:before="120" w:line="360" w:lineRule="auto"/>
        <w:ind w:firstLine="0"/>
        <w:jc w:val="left"/>
        <w:rPr>
          <w:rFonts w:ascii="Times New Roman" w:eastAsiaTheme="minorEastAsia" w:hAnsi="Times New Roman"/>
          <w:color w:val="auto"/>
          <w:sz w:val="24"/>
          <w:szCs w:val="24"/>
          <w:lang w:eastAsia="zh-CN"/>
        </w:rPr>
      </w:pPr>
      <w:bookmarkStart w:id="117" w:name="OLE_LINK57"/>
      <w:r w:rsidRPr="003C13A5">
        <w:rPr>
          <w:rFonts w:ascii="Times New Roman" w:eastAsiaTheme="minorEastAsia" w:hAnsi="Times New Roman"/>
          <w:color w:val="auto"/>
          <w:sz w:val="24"/>
          <w:szCs w:val="24"/>
          <w:lang w:eastAsia="zh-CN"/>
        </w:rPr>
        <w:t xml:space="preserve">XRD of all samples exhibit a broad peak at 2θ ≈ 20°, indicating amorphous packing of the </w:t>
      </w:r>
      <w:proofErr w:type="spellStart"/>
      <w:r w:rsidRPr="003C13A5">
        <w:rPr>
          <w:rFonts w:ascii="Times New Roman" w:eastAsiaTheme="minorEastAsia" w:hAnsi="Times New Roman"/>
          <w:color w:val="auto"/>
          <w:sz w:val="24"/>
          <w:szCs w:val="24"/>
          <w:lang w:eastAsia="zh-CN"/>
        </w:rPr>
        <w:t>Te</w:t>
      </w:r>
      <w:proofErr w:type="spellEnd"/>
      <w:r w:rsidRPr="003C13A5">
        <w:rPr>
          <w:rFonts w:ascii="Times New Roman" w:eastAsiaTheme="minorEastAsia" w:hAnsi="Times New Roman"/>
          <w:color w:val="auto"/>
          <w:sz w:val="24"/>
          <w:szCs w:val="24"/>
          <w:lang w:eastAsia="zh-CN"/>
        </w:rPr>
        <w:t>–O–Si–O main-chain backbone (d ≈ 4.4 Å). The corresponding d-spacing (~4.4 Å) is calculated using Bragg’s law:</w:t>
      </w:r>
    </w:p>
    <w:p w14:paraId="10A544E4" w14:textId="77777777" w:rsidR="00C25022" w:rsidRPr="003C13A5" w:rsidRDefault="00000000">
      <w:pPr>
        <w:pStyle w:val="MDPI31text"/>
        <w:adjustRightInd/>
        <w:snapToGrid/>
        <w:spacing w:beforeLines="50" w:before="120" w:line="360" w:lineRule="auto"/>
        <w:ind w:firstLine="0"/>
        <w:jc w:val="left"/>
        <w:rPr>
          <w:rFonts w:ascii="Times New Roman" w:eastAsiaTheme="minorEastAsia" w:hAnsi="Times New Roman"/>
          <w:color w:val="auto"/>
          <w:sz w:val="24"/>
          <w:szCs w:val="24"/>
          <w:lang w:eastAsia="zh-CN"/>
        </w:rPr>
      </w:pPr>
      <w:r w:rsidRPr="003C13A5">
        <w:rPr>
          <w:rFonts w:ascii="Times New Roman" w:eastAsia="宋体" w:hAnsi="Times New Roman"/>
          <w:position w:val="-24"/>
          <w:sz w:val="24"/>
          <w:szCs w:val="24"/>
        </w:rPr>
        <w:object w:dxaOrig="1407" w:dyaOrig="737" w14:anchorId="6A22E2E3">
          <v:shape id="_x0000_i1030" type="#_x0000_t75" style="width:70.15pt;height:36.45pt" o:ole="">
            <v:imagedata r:id="rId49" o:title=""/>
          </v:shape>
          <o:OLEObject Type="Embed" ProgID="Equation.3" ShapeID="_x0000_i1030" DrawAspect="Content" ObjectID="_1821896553" r:id="rId50"/>
        </w:object>
      </w:r>
    </w:p>
    <w:p w14:paraId="2F50A5B6" w14:textId="77777777" w:rsidR="00C25022" w:rsidRPr="003C13A5" w:rsidRDefault="00000000">
      <w:pPr>
        <w:pStyle w:val="MDPI31text"/>
        <w:adjustRightInd/>
        <w:snapToGrid/>
        <w:spacing w:beforeLines="50" w:before="120" w:line="360" w:lineRule="auto"/>
        <w:ind w:firstLine="0"/>
        <w:jc w:val="left"/>
        <w:rPr>
          <w:rFonts w:ascii="Times New Roman" w:eastAsiaTheme="minorEastAsia" w:hAnsi="Times New Roman"/>
          <w:color w:val="auto"/>
          <w:sz w:val="24"/>
          <w:szCs w:val="24"/>
          <w:lang w:eastAsia="zh-CN"/>
        </w:rPr>
      </w:pPr>
      <w:r w:rsidRPr="003C13A5">
        <w:rPr>
          <w:rFonts w:ascii="Times New Roman" w:eastAsiaTheme="minorEastAsia" w:hAnsi="Times New Roman"/>
          <w:color w:val="auto"/>
          <w:sz w:val="24"/>
          <w:szCs w:val="24"/>
          <w:lang w:eastAsia="zh-CN"/>
        </w:rPr>
        <w:t>In PTeSiO-C4, another sharp peak at 2θ ≈ 7° (</w:t>
      </w:r>
      <w:r w:rsidRPr="003C13A5">
        <w:rPr>
          <w:rFonts w:ascii="Times New Roman" w:eastAsiaTheme="minorEastAsia" w:hAnsi="Times New Roman"/>
          <w:i/>
          <w:iCs/>
          <w:color w:val="auto"/>
          <w:sz w:val="24"/>
          <w:szCs w:val="24"/>
          <w:lang w:eastAsia="zh-CN"/>
        </w:rPr>
        <w:t>d</w:t>
      </w:r>
      <w:r w:rsidRPr="003C13A5">
        <w:rPr>
          <w:rFonts w:ascii="Times New Roman" w:eastAsiaTheme="minorEastAsia" w:hAnsi="Times New Roman"/>
          <w:color w:val="auto"/>
          <w:sz w:val="24"/>
          <w:szCs w:val="24"/>
          <w:lang w:eastAsia="zh-CN"/>
        </w:rPr>
        <w:t xml:space="preserve"> ≈ 12.6 Å) indicates short-range lamellar-like order, corresponding to their side chain characteristics. In PTeSiO-C8, this feature becomes a weak shoulder at ~5° (</w:t>
      </w:r>
      <w:r w:rsidRPr="003C13A5">
        <w:rPr>
          <w:rFonts w:ascii="Times New Roman" w:eastAsiaTheme="minorEastAsia" w:hAnsi="Times New Roman"/>
          <w:i/>
          <w:iCs/>
          <w:color w:val="auto"/>
          <w:sz w:val="24"/>
          <w:szCs w:val="24"/>
          <w:lang w:eastAsia="zh-CN"/>
        </w:rPr>
        <w:t>d</w:t>
      </w:r>
      <w:r w:rsidRPr="003C13A5">
        <w:rPr>
          <w:rFonts w:ascii="Times New Roman" w:eastAsiaTheme="minorEastAsia" w:hAnsi="Times New Roman"/>
          <w:color w:val="auto"/>
          <w:sz w:val="24"/>
          <w:szCs w:val="24"/>
          <w:lang w:eastAsia="zh-CN"/>
        </w:rPr>
        <w:t xml:space="preserve"> ≈ 17.7 Å), suggesting increased interchain spacing due to longer side chains. In PTeSiO-C12, no discernible low-angle XRD features are observed, which require SAXS analysis to detect its longer-range correlations.</w:t>
      </w:r>
    </w:p>
    <w:bookmarkEnd w:id="117"/>
    <w:p w14:paraId="43F20A83" w14:textId="77777777" w:rsidR="00C25022" w:rsidRPr="003C13A5" w:rsidRDefault="00000000">
      <w:pPr>
        <w:pStyle w:val="MDPI31text"/>
        <w:adjustRightInd/>
        <w:snapToGrid/>
        <w:spacing w:beforeLines="50" w:before="120" w:line="360" w:lineRule="auto"/>
        <w:ind w:firstLine="0"/>
        <w:jc w:val="left"/>
        <w:rPr>
          <w:rFonts w:ascii="Times New Roman" w:eastAsiaTheme="minorEastAsia" w:hAnsi="Times New Roman"/>
          <w:color w:val="auto"/>
          <w:sz w:val="24"/>
          <w:szCs w:val="24"/>
          <w:lang w:eastAsia="zh-CN"/>
        </w:rPr>
      </w:pPr>
      <w:r w:rsidRPr="003C13A5">
        <w:rPr>
          <w:rFonts w:ascii="Times New Roman" w:hAnsi="Times New Roman"/>
          <w:noProof/>
          <w:sz w:val="24"/>
          <w:szCs w:val="24"/>
        </w:rPr>
        <w:drawing>
          <wp:inline distT="0" distB="0" distL="114300" distR="114300" wp14:anchorId="57670617" wp14:editId="26618237">
            <wp:extent cx="2513330" cy="2197100"/>
            <wp:effectExtent l="0" t="0" r="1270" b="12700"/>
            <wp:docPr id="17" name="图片 1" descr="2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 descr="21111111"/>
                    <pic:cNvPicPr>
                      <a:picLocks noChangeAspect="1"/>
                    </pic:cNvPicPr>
                  </pic:nvPicPr>
                  <pic:blipFill>
                    <a:blip r:embed="rId51"/>
                    <a:stretch>
                      <a:fillRect/>
                    </a:stretch>
                  </pic:blipFill>
                  <pic:spPr>
                    <a:xfrm>
                      <a:off x="0" y="0"/>
                      <a:ext cx="2513330" cy="2197100"/>
                    </a:xfrm>
                    <a:prstGeom prst="rect">
                      <a:avLst/>
                    </a:prstGeom>
                  </pic:spPr>
                </pic:pic>
              </a:graphicData>
            </a:graphic>
          </wp:inline>
        </w:drawing>
      </w:r>
    </w:p>
    <w:p w14:paraId="378A23CC" w14:textId="77777777" w:rsidR="00C25022" w:rsidRPr="003C13A5" w:rsidRDefault="00000000">
      <w:pPr>
        <w:snapToGrid w:val="0"/>
        <w:spacing w:beforeLines="50" w:before="120" w:line="360" w:lineRule="auto"/>
        <w:rPr>
          <w:rFonts w:eastAsiaTheme="minorEastAsia"/>
          <w:lang w:eastAsia="zh-CN"/>
        </w:rPr>
      </w:pPr>
      <w:r w:rsidRPr="003C13A5">
        <w:rPr>
          <w:rFonts w:eastAsiaTheme="minorEastAsia"/>
          <w:b/>
          <w:bCs/>
          <w:lang w:eastAsia="zh-CN"/>
        </w:rPr>
        <w:t>Figure S</w:t>
      </w:r>
      <w:r w:rsidRPr="003C13A5">
        <w:rPr>
          <w:rFonts w:eastAsiaTheme="minorEastAsia"/>
          <w:b/>
          <w:bCs/>
          <w:lang w:val="en-US" w:eastAsia="zh-CN"/>
        </w:rPr>
        <w:t>33</w:t>
      </w:r>
      <w:r w:rsidRPr="003C13A5">
        <w:rPr>
          <w:rFonts w:eastAsiaTheme="minorEastAsia"/>
          <w:lang w:eastAsia="zh-CN"/>
        </w:rPr>
        <w:t xml:space="preserve">. </w:t>
      </w:r>
      <w:r w:rsidRPr="003C13A5">
        <w:t>X</w:t>
      </w:r>
      <w:r w:rsidRPr="003C13A5">
        <w:rPr>
          <w:rFonts w:eastAsia="宋体"/>
          <w:lang w:val="en-US" w:eastAsia="zh-CN"/>
        </w:rPr>
        <w:t>RD patterns</w:t>
      </w:r>
      <w:r w:rsidRPr="003C13A5">
        <w:t xml:space="preserve"> of PTeSiO–Cx copolymers.</w:t>
      </w:r>
    </w:p>
    <w:p w14:paraId="498C2BA4" w14:textId="77777777" w:rsidR="00C25022" w:rsidRPr="003C13A5" w:rsidRDefault="00000000">
      <w:pPr>
        <w:pStyle w:val="MDPI31text"/>
        <w:pageBreakBefore/>
        <w:adjustRightInd/>
        <w:snapToGrid/>
        <w:spacing w:beforeLines="50" w:before="120" w:line="360" w:lineRule="auto"/>
        <w:ind w:firstLine="0"/>
        <w:jc w:val="left"/>
        <w:rPr>
          <w:rFonts w:ascii="Times New Roman" w:eastAsiaTheme="minorEastAsia" w:hAnsi="Times New Roman"/>
          <w:b/>
          <w:bCs/>
          <w:color w:val="auto"/>
          <w:sz w:val="24"/>
          <w:szCs w:val="24"/>
          <w:lang w:eastAsia="zh-CN"/>
        </w:rPr>
      </w:pPr>
      <w:r w:rsidRPr="003C13A5">
        <w:rPr>
          <w:rFonts w:ascii="Times New Roman" w:eastAsiaTheme="minorEastAsia" w:hAnsi="Times New Roman"/>
          <w:b/>
          <w:bCs/>
          <w:color w:val="auto"/>
          <w:sz w:val="24"/>
          <w:szCs w:val="24"/>
          <w:lang w:eastAsia="zh-CN"/>
        </w:rPr>
        <w:lastRenderedPageBreak/>
        <w:t>b. SAXS patterns</w:t>
      </w:r>
    </w:p>
    <w:p w14:paraId="217306F3" w14:textId="77777777" w:rsidR="00C25022" w:rsidRPr="003C13A5" w:rsidRDefault="00000000">
      <w:pPr>
        <w:pStyle w:val="MDPI31text"/>
        <w:adjustRightInd/>
        <w:snapToGrid/>
        <w:spacing w:beforeLines="50" w:before="120" w:line="360" w:lineRule="auto"/>
        <w:ind w:firstLine="0"/>
        <w:jc w:val="left"/>
        <w:rPr>
          <w:rFonts w:ascii="Times New Roman" w:eastAsiaTheme="minorEastAsia" w:hAnsi="Times New Roman"/>
          <w:color w:val="auto"/>
          <w:sz w:val="24"/>
          <w:szCs w:val="24"/>
          <w:lang w:eastAsia="zh-CN"/>
        </w:rPr>
      </w:pPr>
      <w:r w:rsidRPr="003C13A5">
        <w:rPr>
          <w:rFonts w:ascii="Times New Roman" w:eastAsiaTheme="minorEastAsia" w:hAnsi="Times New Roman"/>
          <w:color w:val="auto"/>
          <w:sz w:val="24"/>
          <w:szCs w:val="24"/>
          <w:lang w:eastAsia="zh-CN"/>
        </w:rPr>
        <w:t>SAXS were performed to resolve the precise longer-range correlations of PTeSiO</w:t>
      </w:r>
      <w:r w:rsidRPr="003C13A5">
        <w:rPr>
          <w:rFonts w:ascii="Times New Roman" w:hAnsi="Times New Roman"/>
          <w:sz w:val="24"/>
          <w:szCs w:val="24"/>
        </w:rPr>
        <w:t>–</w:t>
      </w:r>
      <w:r w:rsidRPr="003C13A5">
        <w:rPr>
          <w:rFonts w:ascii="Times New Roman" w:eastAsiaTheme="minorEastAsia" w:hAnsi="Times New Roman"/>
          <w:color w:val="auto"/>
          <w:sz w:val="24"/>
          <w:szCs w:val="24"/>
          <w:lang w:eastAsia="zh-CN"/>
        </w:rPr>
        <w:t>C8 and PTeSiO</w:t>
      </w:r>
      <w:r w:rsidRPr="003C13A5">
        <w:rPr>
          <w:rFonts w:ascii="Times New Roman" w:hAnsi="Times New Roman"/>
          <w:sz w:val="24"/>
          <w:szCs w:val="24"/>
        </w:rPr>
        <w:t>–</w:t>
      </w:r>
      <w:r w:rsidRPr="003C13A5">
        <w:rPr>
          <w:rFonts w:ascii="Times New Roman" w:eastAsiaTheme="minorEastAsia" w:hAnsi="Times New Roman"/>
          <w:color w:val="auto"/>
          <w:sz w:val="24"/>
          <w:szCs w:val="24"/>
          <w:lang w:eastAsia="zh-CN"/>
        </w:rPr>
        <w:t>C12. The characteristic distances (</w:t>
      </w:r>
      <w:r w:rsidRPr="003C13A5">
        <w:rPr>
          <w:rFonts w:ascii="Times New Roman" w:eastAsiaTheme="minorEastAsia" w:hAnsi="Times New Roman"/>
          <w:i/>
          <w:iCs/>
          <w:color w:val="auto"/>
          <w:sz w:val="24"/>
          <w:szCs w:val="24"/>
          <w:lang w:eastAsia="zh-CN"/>
        </w:rPr>
        <w:t>d</w:t>
      </w:r>
      <w:r w:rsidRPr="003C13A5">
        <w:rPr>
          <w:rFonts w:ascii="Times New Roman" w:eastAsiaTheme="minorEastAsia" w:hAnsi="Times New Roman"/>
          <w:color w:val="auto"/>
          <w:sz w:val="24"/>
          <w:szCs w:val="24"/>
          <w:lang w:eastAsia="zh-CN"/>
        </w:rPr>
        <w:t>) were calculated using the relation:</w:t>
      </w:r>
    </w:p>
    <w:p w14:paraId="54DE5FFC" w14:textId="77777777" w:rsidR="00C25022" w:rsidRPr="003C13A5" w:rsidRDefault="00000000">
      <w:pPr>
        <w:pStyle w:val="MDPI31text"/>
        <w:adjustRightInd/>
        <w:snapToGrid/>
        <w:spacing w:beforeLines="50" w:before="120" w:line="360" w:lineRule="auto"/>
        <w:ind w:firstLine="0"/>
        <w:jc w:val="left"/>
        <w:rPr>
          <w:rFonts w:ascii="Times New Roman" w:eastAsiaTheme="minorEastAsia" w:hAnsi="Times New Roman"/>
          <w:color w:val="auto"/>
          <w:sz w:val="24"/>
          <w:szCs w:val="24"/>
          <w:lang w:eastAsia="zh-CN"/>
        </w:rPr>
      </w:pPr>
      <w:r w:rsidRPr="003C13A5">
        <w:rPr>
          <w:rFonts w:ascii="Times New Roman" w:eastAsia="宋体" w:hAnsi="Times New Roman"/>
          <w:position w:val="-28"/>
          <w:sz w:val="24"/>
          <w:szCs w:val="24"/>
        </w:rPr>
        <w:object w:dxaOrig="904" w:dyaOrig="737" w14:anchorId="05CD3400">
          <v:shape id="_x0000_i1031" type="#_x0000_t75" style="width:44.9pt;height:36.45pt" o:ole="">
            <v:imagedata r:id="rId52" o:title=""/>
          </v:shape>
          <o:OLEObject Type="Embed" ProgID="Equation.3" ShapeID="_x0000_i1031" DrawAspect="Content" ObjectID="_1821896554" r:id="rId53"/>
        </w:object>
      </w:r>
    </w:p>
    <w:p w14:paraId="721519DD" w14:textId="0116C743" w:rsidR="00C25022" w:rsidRPr="003C13A5" w:rsidRDefault="00000000">
      <w:pPr>
        <w:pStyle w:val="MDPI31text"/>
        <w:adjustRightInd/>
        <w:snapToGrid/>
        <w:spacing w:beforeLines="50" w:before="120" w:line="360" w:lineRule="auto"/>
        <w:ind w:firstLine="0"/>
        <w:jc w:val="left"/>
        <w:rPr>
          <w:rFonts w:ascii="Times New Roman" w:eastAsiaTheme="minorEastAsia" w:hAnsi="Times New Roman"/>
          <w:color w:val="auto"/>
          <w:sz w:val="24"/>
          <w:szCs w:val="24"/>
          <w:lang w:eastAsia="zh-CN"/>
        </w:rPr>
      </w:pPr>
      <w:r w:rsidRPr="003C13A5">
        <w:rPr>
          <w:rFonts w:ascii="Times New Roman" w:eastAsiaTheme="minorEastAsia" w:hAnsi="Times New Roman"/>
          <w:color w:val="auto"/>
          <w:sz w:val="24"/>
          <w:szCs w:val="24"/>
          <w:lang w:eastAsia="zh-CN"/>
        </w:rPr>
        <w:t xml:space="preserve">PTeSiO-C8 and PTeSiO-C12 exhibits scattering peaks at </w:t>
      </w:r>
      <w:r w:rsidRPr="003C13A5">
        <w:rPr>
          <w:rFonts w:ascii="Times New Roman" w:eastAsiaTheme="minorEastAsia" w:hAnsi="Times New Roman"/>
          <w:i/>
          <w:iCs/>
          <w:color w:val="auto"/>
          <w:sz w:val="24"/>
          <w:szCs w:val="24"/>
          <w:lang w:eastAsia="zh-CN"/>
        </w:rPr>
        <w:t>q</w:t>
      </w:r>
      <w:r w:rsidRPr="003C13A5">
        <w:rPr>
          <w:rFonts w:ascii="Times New Roman" w:eastAsiaTheme="minorEastAsia" w:hAnsi="Times New Roman"/>
          <w:color w:val="auto"/>
          <w:sz w:val="24"/>
          <w:szCs w:val="24"/>
          <w:lang w:eastAsia="zh-CN"/>
        </w:rPr>
        <w:t xml:space="preserve"> = 0.58 Å</w:t>
      </w:r>
      <w:r w:rsidRPr="003C13A5">
        <w:rPr>
          <w:rFonts w:ascii="Times New Roman" w:eastAsiaTheme="minorEastAsia" w:hAnsi="Times New Roman"/>
          <w:color w:val="auto"/>
          <w:sz w:val="24"/>
          <w:szCs w:val="24"/>
          <w:vertAlign w:val="superscript"/>
          <w:lang w:eastAsia="zh-CN"/>
        </w:rPr>
        <w:t>-1</w:t>
      </w:r>
      <w:r w:rsidRPr="003C13A5">
        <w:rPr>
          <w:rFonts w:ascii="Times New Roman" w:eastAsiaTheme="minorEastAsia" w:hAnsi="Times New Roman"/>
          <w:color w:val="auto"/>
          <w:sz w:val="24"/>
          <w:szCs w:val="24"/>
          <w:lang w:eastAsia="zh-CN"/>
        </w:rPr>
        <w:t xml:space="preserve"> and 0.46 Å</w:t>
      </w:r>
      <w:r w:rsidRPr="003C13A5">
        <w:rPr>
          <w:rFonts w:ascii="Times New Roman" w:eastAsiaTheme="minorEastAsia" w:hAnsi="Times New Roman"/>
          <w:color w:val="auto"/>
          <w:sz w:val="24"/>
          <w:szCs w:val="24"/>
          <w:vertAlign w:val="superscript"/>
          <w:lang w:eastAsia="zh-CN"/>
        </w:rPr>
        <w:t>-1</w:t>
      </w:r>
      <w:r w:rsidRPr="003C13A5">
        <w:rPr>
          <w:rFonts w:ascii="Times New Roman" w:eastAsiaTheme="minorEastAsia" w:hAnsi="Times New Roman"/>
          <w:color w:val="auto"/>
          <w:sz w:val="24"/>
          <w:szCs w:val="24"/>
          <w:lang w:eastAsia="zh-CN"/>
        </w:rPr>
        <w:t xml:space="preserve">, corresponding to </w:t>
      </w:r>
      <w:r w:rsidRPr="003C13A5">
        <w:rPr>
          <w:rFonts w:ascii="Times New Roman" w:eastAsiaTheme="minorEastAsia" w:hAnsi="Times New Roman"/>
          <w:i/>
          <w:iCs/>
          <w:color w:val="auto"/>
          <w:sz w:val="24"/>
          <w:szCs w:val="24"/>
          <w:lang w:eastAsia="zh-CN"/>
        </w:rPr>
        <w:t>d</w:t>
      </w:r>
      <w:r w:rsidRPr="003C13A5">
        <w:rPr>
          <w:rFonts w:ascii="Times New Roman" w:eastAsiaTheme="minorEastAsia" w:hAnsi="Times New Roman"/>
          <w:color w:val="auto"/>
          <w:sz w:val="24"/>
          <w:szCs w:val="24"/>
          <w:vertAlign w:val="subscript"/>
          <w:lang w:eastAsia="zh-CN"/>
        </w:rPr>
        <w:t>1</w:t>
      </w:r>
      <w:r w:rsidRPr="003C13A5">
        <w:rPr>
          <w:rFonts w:ascii="Times New Roman" w:eastAsiaTheme="minorEastAsia" w:hAnsi="Times New Roman"/>
          <w:color w:val="auto"/>
          <w:sz w:val="24"/>
          <w:szCs w:val="24"/>
          <w:lang w:eastAsia="zh-CN"/>
        </w:rPr>
        <w:t xml:space="preserve"> = 1.721 nm and </w:t>
      </w:r>
      <w:r w:rsidRPr="003C13A5">
        <w:rPr>
          <w:rFonts w:ascii="Times New Roman" w:eastAsiaTheme="minorEastAsia" w:hAnsi="Times New Roman"/>
          <w:i/>
          <w:iCs/>
          <w:color w:val="auto"/>
          <w:sz w:val="24"/>
          <w:szCs w:val="24"/>
          <w:lang w:eastAsia="zh-CN"/>
        </w:rPr>
        <w:t>d</w:t>
      </w:r>
      <w:r w:rsidRPr="003C13A5">
        <w:rPr>
          <w:rFonts w:ascii="Times New Roman" w:eastAsiaTheme="minorEastAsia" w:hAnsi="Times New Roman"/>
          <w:color w:val="auto"/>
          <w:sz w:val="24"/>
          <w:szCs w:val="24"/>
          <w:vertAlign w:val="subscript"/>
          <w:lang w:eastAsia="zh-CN"/>
        </w:rPr>
        <w:t>2</w:t>
      </w:r>
      <w:r w:rsidRPr="003C13A5">
        <w:rPr>
          <w:rFonts w:ascii="Times New Roman" w:eastAsiaTheme="minorEastAsia" w:hAnsi="Times New Roman"/>
          <w:color w:val="auto"/>
          <w:sz w:val="24"/>
          <w:szCs w:val="24"/>
          <w:lang w:eastAsia="zh-CN"/>
        </w:rPr>
        <w:t xml:space="preserve"> = 2.152 nm, corresponding to the long alkyl side-chain induced microphase separation, which indicates their bottle-brush like architectures from </w:t>
      </w:r>
      <w:r w:rsidRPr="003C13A5">
        <w:rPr>
          <w:rFonts w:ascii="Times New Roman" w:hAnsi="Times New Roman"/>
          <w:sz w:val="24"/>
          <w:szCs w:val="24"/>
        </w:rPr>
        <w:t>–</w:t>
      </w:r>
      <w:r w:rsidRPr="003C13A5">
        <w:rPr>
          <w:rFonts w:ascii="Times New Roman" w:eastAsiaTheme="minorEastAsia" w:hAnsi="Times New Roman"/>
          <w:color w:val="auto"/>
          <w:sz w:val="24"/>
          <w:szCs w:val="24"/>
          <w:lang w:eastAsia="zh-CN"/>
        </w:rPr>
        <w:t xml:space="preserve">C4, </w:t>
      </w:r>
      <w:r w:rsidRPr="003C13A5">
        <w:rPr>
          <w:rFonts w:ascii="Times New Roman" w:hAnsi="Times New Roman"/>
          <w:sz w:val="24"/>
          <w:szCs w:val="24"/>
        </w:rPr>
        <w:t>–</w:t>
      </w:r>
      <w:r w:rsidRPr="003C13A5">
        <w:rPr>
          <w:rFonts w:ascii="Times New Roman" w:eastAsiaTheme="minorEastAsia" w:hAnsi="Times New Roman"/>
          <w:color w:val="auto"/>
          <w:sz w:val="24"/>
          <w:szCs w:val="24"/>
          <w:lang w:eastAsia="zh-CN"/>
        </w:rPr>
        <w:t xml:space="preserve">C8 and </w:t>
      </w:r>
      <w:r w:rsidRPr="003C13A5">
        <w:rPr>
          <w:rFonts w:ascii="Times New Roman" w:hAnsi="Times New Roman"/>
          <w:sz w:val="24"/>
          <w:szCs w:val="24"/>
        </w:rPr>
        <w:t>–</w:t>
      </w:r>
      <w:r w:rsidRPr="003C13A5">
        <w:rPr>
          <w:rFonts w:ascii="Times New Roman" w:eastAsiaTheme="minorEastAsia" w:hAnsi="Times New Roman"/>
          <w:color w:val="auto"/>
          <w:sz w:val="24"/>
          <w:szCs w:val="24"/>
          <w:lang w:eastAsia="zh-CN"/>
        </w:rPr>
        <w:t>C12 side-chains.</w:t>
      </w:r>
      <w:r w:rsidRPr="00AE16B9">
        <w:rPr>
          <w:rFonts w:ascii="Times New Roman" w:eastAsiaTheme="minorEastAsia" w:hAnsi="Times New Roman"/>
          <w:color w:val="auto"/>
          <w:sz w:val="24"/>
          <w:szCs w:val="24"/>
          <w:vertAlign w:val="superscript"/>
          <w:lang w:eastAsia="zh-CN"/>
        </w:rPr>
        <w:fldChar w:fldCharType="begin"/>
      </w:r>
      <w:r w:rsidRPr="00AE16B9">
        <w:rPr>
          <w:rFonts w:ascii="Times New Roman" w:eastAsiaTheme="minorEastAsia" w:hAnsi="Times New Roman"/>
          <w:color w:val="auto"/>
          <w:sz w:val="24"/>
          <w:szCs w:val="24"/>
          <w:vertAlign w:val="superscript"/>
          <w:lang w:eastAsia="zh-CN"/>
        </w:rPr>
        <w:instrText xml:space="preserve"> ADDIN NE.Ref.{A36DD5B6-042B-42EE-BA80-6811E97D5CDD}</w:instrText>
      </w:r>
      <w:r w:rsidRPr="00AE16B9">
        <w:rPr>
          <w:rFonts w:ascii="Times New Roman" w:eastAsiaTheme="minorEastAsia" w:hAnsi="Times New Roman"/>
          <w:color w:val="auto"/>
          <w:sz w:val="24"/>
          <w:szCs w:val="24"/>
          <w:vertAlign w:val="superscript"/>
          <w:lang w:eastAsia="zh-CN"/>
        </w:rPr>
        <w:fldChar w:fldCharType="separate"/>
      </w:r>
      <w:r w:rsidR="00AE16B9" w:rsidRPr="00AE16B9">
        <w:rPr>
          <w:rFonts w:ascii="Times New Roman" w:eastAsia="宋体" w:hAnsi="Times New Roman"/>
          <w:color w:val="080000"/>
          <w:sz w:val="24"/>
          <w:szCs w:val="24"/>
          <w:vertAlign w:val="superscript"/>
          <w:lang w:eastAsia="zh-CN"/>
        </w:rPr>
        <w:t>18</w:t>
      </w:r>
      <w:r w:rsidRPr="00AE16B9">
        <w:rPr>
          <w:rFonts w:ascii="Times New Roman" w:eastAsiaTheme="minorEastAsia" w:hAnsi="Times New Roman"/>
          <w:color w:val="auto"/>
          <w:sz w:val="24"/>
          <w:szCs w:val="24"/>
          <w:vertAlign w:val="superscript"/>
          <w:lang w:eastAsia="zh-CN"/>
        </w:rPr>
        <w:fldChar w:fldCharType="end"/>
      </w:r>
    </w:p>
    <w:p w14:paraId="2E8E32E4" w14:textId="77777777" w:rsidR="00C25022" w:rsidRPr="003C13A5" w:rsidRDefault="00000000">
      <w:pPr>
        <w:snapToGrid w:val="0"/>
        <w:spacing w:beforeLines="50" w:before="120" w:line="360" w:lineRule="auto"/>
        <w:rPr>
          <w:rFonts w:eastAsia="宋体"/>
          <w:lang w:eastAsia="zh-CN"/>
        </w:rPr>
      </w:pPr>
      <w:r w:rsidRPr="003C13A5">
        <w:rPr>
          <w:rFonts w:eastAsia="宋体"/>
          <w:noProof/>
          <w:lang w:eastAsia="zh-CN"/>
        </w:rPr>
        <w:drawing>
          <wp:inline distT="0" distB="0" distL="114300" distR="114300" wp14:anchorId="2C50AA6F" wp14:editId="2DA73446">
            <wp:extent cx="2876550" cy="2339340"/>
            <wp:effectExtent l="0" t="0" r="0" b="3810"/>
            <wp:docPr id="18" name="图片 18" descr="2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21111111"/>
                    <pic:cNvPicPr>
                      <a:picLocks noChangeAspect="1"/>
                    </pic:cNvPicPr>
                  </pic:nvPicPr>
                  <pic:blipFill>
                    <a:blip r:embed="rId54"/>
                    <a:stretch>
                      <a:fillRect/>
                    </a:stretch>
                  </pic:blipFill>
                  <pic:spPr>
                    <a:xfrm>
                      <a:off x="0" y="0"/>
                      <a:ext cx="2876550" cy="2339340"/>
                    </a:xfrm>
                    <a:prstGeom prst="rect">
                      <a:avLst/>
                    </a:prstGeom>
                  </pic:spPr>
                </pic:pic>
              </a:graphicData>
            </a:graphic>
          </wp:inline>
        </w:drawing>
      </w:r>
    </w:p>
    <w:p w14:paraId="20431532" w14:textId="77777777" w:rsidR="00C25022" w:rsidRPr="003C13A5" w:rsidRDefault="00000000">
      <w:pPr>
        <w:snapToGrid w:val="0"/>
        <w:spacing w:beforeLines="50" w:before="120" w:line="360" w:lineRule="auto"/>
      </w:pPr>
      <w:r w:rsidRPr="003C13A5">
        <w:rPr>
          <w:rFonts w:eastAsiaTheme="minorEastAsia"/>
          <w:b/>
          <w:bCs/>
          <w:lang w:eastAsia="zh-CN"/>
        </w:rPr>
        <w:t>Figure S</w:t>
      </w:r>
      <w:r w:rsidRPr="003C13A5">
        <w:rPr>
          <w:rFonts w:eastAsiaTheme="minorEastAsia"/>
          <w:b/>
          <w:bCs/>
          <w:lang w:val="en-US" w:eastAsia="zh-CN"/>
        </w:rPr>
        <w:t>34</w:t>
      </w:r>
      <w:r w:rsidRPr="003C13A5">
        <w:rPr>
          <w:rFonts w:eastAsiaTheme="minorEastAsia"/>
          <w:lang w:eastAsia="zh-CN"/>
        </w:rPr>
        <w:t>.</w:t>
      </w:r>
      <w:r w:rsidRPr="003C13A5">
        <w:rPr>
          <w:rFonts w:eastAsiaTheme="minorEastAsia"/>
          <w:lang w:val="en-US" w:eastAsia="zh-CN"/>
        </w:rPr>
        <w:t xml:space="preserve"> SAXS</w:t>
      </w:r>
      <w:r w:rsidRPr="003C13A5">
        <w:rPr>
          <w:rFonts w:eastAsia="宋体"/>
          <w:lang w:val="en-US" w:eastAsia="zh-CN"/>
        </w:rPr>
        <w:t xml:space="preserve"> patterns</w:t>
      </w:r>
      <w:r w:rsidRPr="003C13A5">
        <w:t xml:space="preserve"> of PTeSiO–C</w:t>
      </w:r>
      <w:r w:rsidRPr="003C13A5">
        <w:rPr>
          <w:rFonts w:eastAsia="宋体"/>
          <w:lang w:val="en-US" w:eastAsia="zh-CN"/>
        </w:rPr>
        <w:t xml:space="preserve">8 and </w:t>
      </w:r>
      <w:r w:rsidRPr="003C13A5">
        <w:t>–</w:t>
      </w:r>
      <w:r w:rsidRPr="003C13A5">
        <w:rPr>
          <w:rFonts w:eastAsia="宋体"/>
          <w:lang w:val="en-US" w:eastAsia="zh-CN"/>
        </w:rPr>
        <w:t>C12</w:t>
      </w:r>
      <w:r w:rsidRPr="003C13A5">
        <w:t xml:space="preserve"> copolymers.</w:t>
      </w:r>
    </w:p>
    <w:p w14:paraId="4890D3C3" w14:textId="77777777" w:rsidR="00C25022" w:rsidRPr="003C13A5" w:rsidRDefault="00000000">
      <w:pPr>
        <w:pStyle w:val="MDPI31text"/>
        <w:pageBreakBefore/>
        <w:adjustRightInd/>
        <w:snapToGrid/>
        <w:spacing w:beforeLines="50" w:before="120" w:line="360" w:lineRule="auto"/>
        <w:ind w:firstLine="0"/>
        <w:jc w:val="left"/>
        <w:outlineLvl w:val="1"/>
        <w:rPr>
          <w:rFonts w:ascii="Times New Roman" w:eastAsia="宋体" w:hAnsi="Times New Roman"/>
          <w:b/>
          <w:bCs/>
          <w:color w:val="auto"/>
          <w:sz w:val="24"/>
          <w:szCs w:val="24"/>
          <w:lang w:eastAsia="zh-CN"/>
        </w:rPr>
      </w:pPr>
      <w:bookmarkStart w:id="118" w:name="_Toc208932148"/>
      <w:bookmarkStart w:id="119" w:name="OLE_LINK1"/>
      <w:r w:rsidRPr="003C13A5">
        <w:rPr>
          <w:rFonts w:ascii="Times New Roman" w:hAnsi="Times New Roman"/>
          <w:b/>
          <w:bCs/>
          <w:color w:val="auto"/>
          <w:sz w:val="24"/>
          <w:szCs w:val="24"/>
        </w:rPr>
        <w:lastRenderedPageBreak/>
        <w:t>S</w:t>
      </w:r>
      <w:r w:rsidRPr="003C13A5">
        <w:rPr>
          <w:rFonts w:ascii="Times New Roman" w:eastAsia="宋体" w:hAnsi="Times New Roman"/>
          <w:b/>
          <w:bCs/>
          <w:color w:val="auto"/>
          <w:sz w:val="24"/>
          <w:szCs w:val="24"/>
          <w:lang w:eastAsia="zh-CN"/>
        </w:rPr>
        <w:t>4.7 Fabrication of Crosslinked PDMTeS-20</w:t>
      </w:r>
      <w:bookmarkEnd w:id="118"/>
    </w:p>
    <w:p w14:paraId="7718CD4F" w14:textId="77777777" w:rsidR="00C25022" w:rsidRPr="003C13A5" w:rsidRDefault="00000000">
      <w:pPr>
        <w:pStyle w:val="Tableofcontents"/>
        <w:spacing w:beforeLines="50" w:before="120"/>
        <w:jc w:val="left"/>
        <w:rPr>
          <w:rFonts w:eastAsiaTheme="minorEastAsia"/>
          <w:lang w:eastAsia="zh-CN"/>
        </w:rPr>
      </w:pPr>
      <w:bookmarkStart w:id="120" w:name="OLE_LINK20"/>
      <w:bookmarkStart w:id="121" w:name="OLE_LINK59"/>
      <w:bookmarkStart w:id="122" w:name="OLE_LINK4"/>
      <w:r w:rsidRPr="003C13A5">
        <w:rPr>
          <w:rFonts w:eastAsiaTheme="minorEastAsia"/>
          <w:lang w:eastAsia="zh-CN"/>
        </w:rPr>
        <w:t xml:space="preserve">We show a room-temperature-vulcanizing (RTV) silicone fabrication by blending a hydroxyl-terminated PTeSiO-C12 with a commercial </w:t>
      </w:r>
      <w:proofErr w:type="gramStart"/>
      <w:r w:rsidRPr="003C13A5">
        <w:rPr>
          <w:rFonts w:eastAsiaTheme="minorEastAsia"/>
          <w:i/>
          <w:iCs/>
          <w:lang w:eastAsia="zh-CN"/>
        </w:rPr>
        <w:t>α</w:t>
      </w:r>
      <w:r w:rsidRPr="003C13A5">
        <w:rPr>
          <w:rFonts w:eastAsiaTheme="minorEastAsia"/>
          <w:lang w:eastAsia="zh-CN"/>
        </w:rPr>
        <w:t>,</w:t>
      </w:r>
      <w:r w:rsidRPr="003C13A5">
        <w:rPr>
          <w:rFonts w:eastAsiaTheme="minorEastAsia"/>
          <w:i/>
          <w:iCs/>
          <w:lang w:eastAsia="zh-CN"/>
        </w:rPr>
        <w:t>ω</w:t>
      </w:r>
      <w:proofErr w:type="gramEnd"/>
      <w:r w:rsidRPr="003C13A5">
        <w:rPr>
          <w:rFonts w:eastAsiaTheme="minorEastAsia"/>
          <w:lang w:eastAsia="zh-CN"/>
        </w:rPr>
        <w:t xml:space="preserve">-dihydroxy polydimethylsiloxane (101 silicone), designated as </w:t>
      </w:r>
      <w:proofErr w:type="spellStart"/>
      <w:r w:rsidRPr="003C13A5">
        <w:rPr>
          <w:rFonts w:eastAsiaTheme="minorEastAsia"/>
          <w:lang w:eastAsia="zh-CN"/>
        </w:rPr>
        <w:t>PDMTeS</w:t>
      </w:r>
      <w:proofErr w:type="spellEnd"/>
      <w:r w:rsidRPr="003C13A5">
        <w:rPr>
          <w:rFonts w:eastAsiaTheme="minorEastAsia"/>
          <w:lang w:eastAsia="zh-CN"/>
        </w:rPr>
        <w:t>. Both precursors bear terminal –OH groups that crosslink with MOS in the presence of DBTDL as the catalyst.</w:t>
      </w:r>
    </w:p>
    <w:p w14:paraId="0D893801" w14:textId="77777777" w:rsidR="00C25022" w:rsidRPr="003C13A5" w:rsidRDefault="00000000">
      <w:pPr>
        <w:pStyle w:val="Tableofcontents"/>
        <w:spacing w:beforeLines="50" w:before="120"/>
        <w:jc w:val="left"/>
        <w:rPr>
          <w:rFonts w:eastAsiaTheme="minorEastAsia"/>
          <w:lang w:eastAsia="zh-CN"/>
        </w:rPr>
      </w:pPr>
      <w:bookmarkStart w:id="123" w:name="OLE_LINK21"/>
      <w:bookmarkEnd w:id="120"/>
      <w:r w:rsidRPr="003C13A5">
        <w:rPr>
          <w:rFonts w:eastAsiaTheme="minorEastAsia"/>
          <w:lang w:eastAsia="zh-CN"/>
        </w:rPr>
        <w:t xml:space="preserve">In a typical procedure, 2.0 g of PTeSiO–C12 powder was dissolved in 10 mL chloroform and mixed with 8.0 g of 101 silicone. The mixture was stirred at 80 °C for 30 min to afford a homogeneous pre-polymer blend. Subsequently, 1.4 g of MOS, 0.010 g of DBTDL, and 1.5 g of silicone oil (100 </w:t>
      </w:r>
      <w:proofErr w:type="spellStart"/>
      <w:r w:rsidRPr="003C13A5">
        <w:rPr>
          <w:rFonts w:eastAsiaTheme="minorEastAsia"/>
          <w:lang w:eastAsia="zh-CN"/>
        </w:rPr>
        <w:t>cSt</w:t>
      </w:r>
      <w:proofErr w:type="spellEnd"/>
      <w:r w:rsidRPr="003C13A5">
        <w:rPr>
          <w:rFonts w:eastAsiaTheme="minorEastAsia"/>
          <w:lang w:eastAsia="zh-CN"/>
        </w:rPr>
        <w:t xml:space="preserve">) </w:t>
      </w:r>
      <w:bookmarkEnd w:id="119"/>
      <w:r w:rsidRPr="003C13A5">
        <w:rPr>
          <w:rFonts w:eastAsiaTheme="minorEastAsia"/>
          <w:lang w:eastAsia="zh-CN"/>
        </w:rPr>
        <w:t>were added and mixed thoroughly. The viscous mixture was cast into pre-cleaned molds and cured under ambient moisture at room temperature for 48 h. The cured samples were then demolded to obtain the crosslinked PDMTeS-20 elastomer.</w:t>
      </w:r>
    </w:p>
    <w:p w14:paraId="64362BD8" w14:textId="77777777" w:rsidR="00C25022" w:rsidRPr="003C13A5" w:rsidRDefault="00000000">
      <w:pPr>
        <w:pStyle w:val="MDPI31text"/>
        <w:pageBreakBefore/>
        <w:adjustRightInd/>
        <w:snapToGrid/>
        <w:spacing w:beforeLines="50" w:before="120" w:line="360" w:lineRule="auto"/>
        <w:ind w:firstLine="0"/>
        <w:jc w:val="left"/>
        <w:outlineLvl w:val="1"/>
        <w:rPr>
          <w:rFonts w:ascii="Times New Roman" w:eastAsia="宋体" w:hAnsi="Times New Roman"/>
          <w:b/>
          <w:bCs/>
          <w:color w:val="auto"/>
          <w:sz w:val="24"/>
          <w:szCs w:val="24"/>
          <w:lang w:eastAsia="zh-CN"/>
        </w:rPr>
      </w:pPr>
      <w:bookmarkStart w:id="124" w:name="_Toc208932149"/>
      <w:bookmarkEnd w:id="121"/>
      <w:bookmarkEnd w:id="123"/>
      <w:r w:rsidRPr="003C13A5">
        <w:rPr>
          <w:rFonts w:ascii="Times New Roman" w:hAnsi="Times New Roman"/>
          <w:b/>
          <w:bCs/>
          <w:color w:val="auto"/>
          <w:sz w:val="24"/>
          <w:szCs w:val="24"/>
        </w:rPr>
        <w:lastRenderedPageBreak/>
        <w:t>S</w:t>
      </w:r>
      <w:r w:rsidRPr="003C13A5">
        <w:rPr>
          <w:rFonts w:ascii="Times New Roman" w:eastAsia="宋体" w:hAnsi="Times New Roman"/>
          <w:b/>
          <w:bCs/>
          <w:color w:val="auto"/>
          <w:sz w:val="24"/>
          <w:szCs w:val="24"/>
          <w:lang w:eastAsia="zh-CN"/>
        </w:rPr>
        <w:t>4.8 Dielectric Properties</w:t>
      </w:r>
      <w:bookmarkEnd w:id="124"/>
    </w:p>
    <w:p w14:paraId="0D3CE120" w14:textId="77777777" w:rsidR="00C25022" w:rsidRPr="003C13A5" w:rsidRDefault="00000000">
      <w:pPr>
        <w:pStyle w:val="MDPI31text"/>
        <w:spacing w:line="360" w:lineRule="auto"/>
        <w:ind w:firstLine="0"/>
        <w:jc w:val="left"/>
        <w:rPr>
          <w:rFonts w:ascii="Times New Roman" w:hAnsi="Times New Roman"/>
          <w:sz w:val="24"/>
          <w:szCs w:val="24"/>
        </w:rPr>
      </w:pPr>
      <w:r w:rsidRPr="003C13A5">
        <w:rPr>
          <w:rFonts w:ascii="Times New Roman" w:hAnsi="Times New Roman"/>
          <w:noProof/>
          <w:sz w:val="24"/>
          <w:szCs w:val="24"/>
        </w:rPr>
        <w:drawing>
          <wp:inline distT="0" distB="0" distL="114300" distR="114300" wp14:anchorId="028D3401" wp14:editId="7E10C448">
            <wp:extent cx="5597525" cy="2171700"/>
            <wp:effectExtent l="0" t="0" r="3175" b="0"/>
            <wp:docPr id="3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4"/>
                    <pic:cNvPicPr>
                      <a:picLocks noChangeAspect="1"/>
                    </pic:cNvPicPr>
                  </pic:nvPicPr>
                  <pic:blipFill>
                    <a:blip r:embed="rId55"/>
                    <a:srcRect t="2525" b="1543"/>
                    <a:stretch>
                      <a:fillRect/>
                    </a:stretch>
                  </pic:blipFill>
                  <pic:spPr>
                    <a:xfrm>
                      <a:off x="0" y="0"/>
                      <a:ext cx="5597525" cy="2171700"/>
                    </a:xfrm>
                    <a:prstGeom prst="rect">
                      <a:avLst/>
                    </a:prstGeom>
                    <a:noFill/>
                    <a:ln>
                      <a:noFill/>
                    </a:ln>
                  </pic:spPr>
                </pic:pic>
              </a:graphicData>
            </a:graphic>
          </wp:inline>
        </w:drawing>
      </w:r>
    </w:p>
    <w:p w14:paraId="7395526D" w14:textId="77777777" w:rsidR="00C25022" w:rsidRPr="003C13A5" w:rsidRDefault="00000000">
      <w:pPr>
        <w:spacing w:beforeLines="50" w:before="120" w:line="360" w:lineRule="auto"/>
        <w:rPr>
          <w:rFonts w:eastAsiaTheme="minorEastAsia"/>
          <w:lang w:val="en-US" w:eastAsia="zh-CN"/>
        </w:rPr>
      </w:pPr>
      <w:r w:rsidRPr="003C13A5">
        <w:rPr>
          <w:rFonts w:eastAsiaTheme="minorEastAsia"/>
          <w:b/>
          <w:bCs/>
          <w:lang w:val="en-US" w:eastAsia="zh-CN"/>
        </w:rPr>
        <w:t>Figure S35</w:t>
      </w:r>
      <w:r w:rsidRPr="003C13A5">
        <w:rPr>
          <w:rFonts w:eastAsiaTheme="minorEastAsia"/>
          <w:lang w:val="en-US" w:eastAsia="zh-CN"/>
        </w:rPr>
        <w:t>. Dielectric performance of bulk PTeSiO–C12 film.</w:t>
      </w:r>
    </w:p>
    <w:p w14:paraId="42881C94" w14:textId="77777777" w:rsidR="00C25022" w:rsidRPr="003C13A5" w:rsidRDefault="00000000">
      <w:pPr>
        <w:spacing w:line="360" w:lineRule="auto"/>
        <w:rPr>
          <w:rFonts w:eastAsiaTheme="minorEastAsia"/>
          <w:lang w:val="en-US" w:eastAsia="zh-CN"/>
        </w:rPr>
      </w:pPr>
      <w:r w:rsidRPr="003C13A5">
        <w:rPr>
          <w:rFonts w:eastAsiaTheme="minorEastAsia"/>
          <w:b/>
          <w:bCs/>
          <w:lang w:val="en-US" w:eastAsia="zh-CN"/>
        </w:rPr>
        <w:t>a,</w:t>
      </w:r>
      <w:r w:rsidRPr="003C13A5">
        <w:rPr>
          <w:rFonts w:eastAsiaTheme="minorEastAsia"/>
          <w:lang w:val="en-US" w:eastAsia="zh-CN"/>
        </w:rPr>
        <w:t xml:space="preserve"> Temperature-dependent dielectric constant (</w:t>
      </w:r>
      <w:r w:rsidRPr="00584B2B">
        <w:rPr>
          <w:rFonts w:eastAsiaTheme="minorEastAsia"/>
          <w:i/>
          <w:iCs/>
          <w:lang w:val="en-US" w:eastAsia="zh-CN"/>
        </w:rPr>
        <w:t>ε</w:t>
      </w:r>
      <w:r w:rsidRPr="003C13A5">
        <w:rPr>
          <w:rFonts w:eastAsiaTheme="minorEastAsia"/>
          <w:lang w:val="en-US" w:eastAsia="zh-CN"/>
        </w:rPr>
        <w:t>′, black) and loss tangent (tan </w:t>
      </w:r>
      <w:r w:rsidRPr="00AE1E28">
        <w:rPr>
          <w:rFonts w:eastAsiaTheme="minorEastAsia"/>
          <w:i/>
          <w:iCs/>
          <w:lang w:val="en-US" w:eastAsia="zh-CN"/>
        </w:rPr>
        <w:t>δ</w:t>
      </w:r>
      <w:r w:rsidRPr="003C13A5">
        <w:rPr>
          <w:rFonts w:eastAsiaTheme="minorEastAsia"/>
          <w:lang w:val="en-US" w:eastAsia="zh-CN"/>
        </w:rPr>
        <w:t>, red) of a freestanding PTeSiO film (ϕ = 20 mm, thickness = 2.0 mm), measured from −130 °C to 100 °C at 1 kHz.</w:t>
      </w:r>
    </w:p>
    <w:p w14:paraId="7ABD32B4" w14:textId="77777777" w:rsidR="00C25022" w:rsidRPr="003C13A5" w:rsidRDefault="00000000">
      <w:pPr>
        <w:spacing w:line="360" w:lineRule="auto"/>
        <w:rPr>
          <w:rFonts w:eastAsiaTheme="minorEastAsia"/>
          <w:lang w:val="en-US" w:eastAsia="zh-CN"/>
        </w:rPr>
      </w:pPr>
      <w:r w:rsidRPr="003C13A5">
        <w:rPr>
          <w:rFonts w:eastAsiaTheme="minorEastAsia"/>
          <w:b/>
          <w:bCs/>
          <w:lang w:val="en-US" w:eastAsia="zh-CN"/>
        </w:rPr>
        <w:t>b,</w:t>
      </w:r>
      <w:r w:rsidRPr="003C13A5">
        <w:rPr>
          <w:rFonts w:eastAsiaTheme="minorEastAsia"/>
          <w:lang w:val="en-US" w:eastAsia="zh-CN"/>
        </w:rPr>
        <w:t xml:space="preserve"> Frequency-dependent </w:t>
      </w:r>
      <w:r w:rsidRPr="00EF2F0F">
        <w:rPr>
          <w:rFonts w:eastAsiaTheme="minorEastAsia"/>
          <w:i/>
          <w:iCs/>
          <w:lang w:val="en-US" w:eastAsia="zh-CN"/>
        </w:rPr>
        <w:t>ε</w:t>
      </w:r>
      <w:r w:rsidRPr="003C13A5">
        <w:rPr>
          <w:rFonts w:eastAsiaTheme="minorEastAsia"/>
          <w:lang w:val="en-US" w:eastAsia="zh-CN"/>
        </w:rPr>
        <w:t>′ and tan </w:t>
      </w:r>
      <w:r w:rsidRPr="00EF2F0F">
        <w:rPr>
          <w:rFonts w:eastAsiaTheme="minorEastAsia"/>
          <w:i/>
          <w:iCs/>
          <w:lang w:val="en-US" w:eastAsia="zh-CN"/>
        </w:rPr>
        <w:t>δ</w:t>
      </w:r>
      <w:r w:rsidRPr="003C13A5">
        <w:rPr>
          <w:rFonts w:eastAsiaTheme="minorEastAsia"/>
          <w:lang w:val="en-US" w:eastAsia="zh-CN"/>
        </w:rPr>
        <w:t xml:space="preserve"> at 25 °C (1–10</w:t>
      </w:r>
      <w:r w:rsidRPr="003C13A5">
        <w:rPr>
          <w:rFonts w:eastAsiaTheme="minorEastAsia"/>
          <w:vertAlign w:val="superscript"/>
          <w:lang w:val="en-US" w:eastAsia="zh-CN"/>
        </w:rPr>
        <w:t>6</w:t>
      </w:r>
      <w:r w:rsidRPr="003C13A5">
        <w:rPr>
          <w:rFonts w:eastAsiaTheme="minorEastAsia"/>
          <w:lang w:val="en-US" w:eastAsia="zh-CN"/>
        </w:rPr>
        <w:t xml:space="preserve"> Hz). Owing to the high polarizability of </w:t>
      </w:r>
      <w:proofErr w:type="spellStart"/>
      <w:r w:rsidRPr="003C13A5">
        <w:rPr>
          <w:rFonts w:eastAsiaTheme="minorEastAsia"/>
          <w:lang w:val="en-US" w:eastAsia="zh-CN"/>
        </w:rPr>
        <w:t>Te</w:t>
      </w:r>
      <w:proofErr w:type="spellEnd"/>
      <w:r w:rsidRPr="003C13A5">
        <w:rPr>
          <w:rFonts w:eastAsiaTheme="minorEastAsia"/>
          <w:lang w:val="en-US" w:eastAsia="zh-CN"/>
        </w:rPr>
        <w:t>–O bonds, the polymer exhibits a moderately high dielectric constant (</w:t>
      </w:r>
      <w:r w:rsidRPr="00584B2B">
        <w:rPr>
          <w:rFonts w:eastAsiaTheme="minorEastAsia"/>
          <w:i/>
          <w:iCs/>
          <w:lang w:val="en-US" w:eastAsia="zh-CN"/>
        </w:rPr>
        <w:t>ε</w:t>
      </w:r>
      <w:r w:rsidRPr="003C13A5">
        <w:rPr>
          <w:rFonts w:eastAsiaTheme="minorEastAsia"/>
          <w:lang w:val="en-US" w:eastAsia="zh-CN"/>
        </w:rPr>
        <w:t>′ ≈ 7.0) with minimal temperature and frequency dependence. The loss tangent remains below 0.008 across the entire range, indicating negligible dielectric relaxation and low energy dissipation.</w:t>
      </w:r>
    </w:p>
    <w:p w14:paraId="474F1488" w14:textId="01169055" w:rsidR="00C25022" w:rsidRPr="003C13A5" w:rsidRDefault="00000000">
      <w:pPr>
        <w:spacing w:beforeLines="50" w:before="120" w:line="360" w:lineRule="auto"/>
        <w:rPr>
          <w:rFonts w:eastAsiaTheme="minorEastAsia"/>
          <w:lang w:val="en-US" w:eastAsia="zh-CN"/>
        </w:rPr>
      </w:pPr>
      <w:r w:rsidRPr="003C13A5">
        <w:rPr>
          <w:rFonts w:eastAsiaTheme="minorEastAsia"/>
          <w:b/>
          <w:bCs/>
          <w:lang w:val="en-US" w:eastAsia="zh-CN"/>
        </w:rPr>
        <w:t>Table S10</w:t>
      </w:r>
      <w:r w:rsidRPr="003C13A5">
        <w:rPr>
          <w:rFonts w:eastAsiaTheme="minorEastAsia"/>
          <w:lang w:val="en-US" w:eastAsia="zh-CN"/>
        </w:rPr>
        <w:t xml:space="preserve"> | Dielectric performance of common dielectric polymeric materials.</w:t>
      </w:r>
      <w:r w:rsidRPr="00AE16B9">
        <w:rPr>
          <w:rFonts w:eastAsiaTheme="minorEastAsia"/>
          <w:vertAlign w:val="superscript"/>
          <w:lang w:val="en-US" w:eastAsia="zh-CN"/>
        </w:rPr>
        <w:fldChar w:fldCharType="begin"/>
      </w:r>
      <w:r w:rsidRPr="00AE16B9">
        <w:rPr>
          <w:rFonts w:eastAsiaTheme="minorEastAsia"/>
          <w:vertAlign w:val="superscript"/>
          <w:lang w:val="en-US" w:eastAsia="zh-CN"/>
        </w:rPr>
        <w:instrText xml:space="preserve"> ADDIN NE.Ref.{825F206D-B393-4588-8358-B8D12F21D1C2}</w:instrText>
      </w:r>
      <w:r w:rsidRPr="00AE16B9">
        <w:rPr>
          <w:rFonts w:eastAsiaTheme="minorEastAsia"/>
          <w:vertAlign w:val="superscript"/>
          <w:lang w:val="en-US" w:eastAsia="zh-CN"/>
        </w:rPr>
        <w:fldChar w:fldCharType="separate"/>
      </w:r>
      <w:r w:rsidR="00AE16B9" w:rsidRPr="00AE16B9">
        <w:rPr>
          <w:rFonts w:eastAsia="宋体"/>
          <w:color w:val="080000"/>
          <w:vertAlign w:val="superscript"/>
          <w:lang w:val="en-US" w:eastAsia="zh-CN"/>
        </w:rPr>
        <w:t>19</w:t>
      </w:r>
      <w:r w:rsidRPr="00AE16B9">
        <w:rPr>
          <w:rFonts w:eastAsiaTheme="minorEastAsia"/>
          <w:vertAlign w:val="superscript"/>
          <w:lang w:val="en-US" w:eastAsia="zh-CN"/>
        </w:rPr>
        <w:fldChar w:fldCharType="end"/>
      </w:r>
    </w:p>
    <w:tbl>
      <w:tblPr>
        <w:tblStyle w:val="af3"/>
        <w:tblW w:w="4998" w:type="pct"/>
        <w:jc w:val="center"/>
        <w:tblLook w:val="04A0" w:firstRow="1" w:lastRow="0" w:firstColumn="1" w:lastColumn="0" w:noHBand="0" w:noVBand="1"/>
      </w:tblPr>
      <w:tblGrid>
        <w:gridCol w:w="1952"/>
        <w:gridCol w:w="1921"/>
        <w:gridCol w:w="2315"/>
        <w:gridCol w:w="2824"/>
      </w:tblGrid>
      <w:tr w:rsidR="00C25022" w:rsidRPr="003C13A5" w14:paraId="7E0AAF43" w14:textId="77777777">
        <w:trPr>
          <w:jc w:val="center"/>
        </w:trPr>
        <w:tc>
          <w:tcPr>
            <w:tcW w:w="2000" w:type="dxa"/>
            <w:vAlign w:val="center"/>
          </w:tcPr>
          <w:p w14:paraId="3FD38A09" w14:textId="77777777" w:rsidR="00C25022" w:rsidRPr="003C13A5" w:rsidRDefault="00000000">
            <w:pPr>
              <w:spacing w:line="360" w:lineRule="exact"/>
              <w:rPr>
                <w:rFonts w:ascii="Times New Roman" w:hAnsi="Times New Roman" w:cs="Times New Roman"/>
                <w:b/>
                <w:bCs/>
              </w:rPr>
            </w:pPr>
            <w:bookmarkStart w:id="125" w:name="_Hlk207980519"/>
            <w:r w:rsidRPr="003C13A5">
              <w:rPr>
                <w:rFonts w:ascii="Times New Roman" w:eastAsia="宋体" w:hAnsi="Times New Roman" w:cs="Times New Roman"/>
                <w:b/>
                <w:bCs/>
                <w:kern w:val="0"/>
                <w:lang w:val="en-US" w:eastAsia="zh-CN" w:bidi="ar"/>
              </w:rPr>
              <w:t>Material</w:t>
            </w:r>
          </w:p>
        </w:tc>
        <w:tc>
          <w:tcPr>
            <w:tcW w:w="1976" w:type="dxa"/>
            <w:vAlign w:val="center"/>
          </w:tcPr>
          <w:p w14:paraId="316352F0" w14:textId="77777777" w:rsidR="00C25022" w:rsidRPr="003C13A5" w:rsidRDefault="00000000">
            <w:pPr>
              <w:spacing w:line="360" w:lineRule="exact"/>
              <w:rPr>
                <w:rFonts w:ascii="Times New Roman" w:hAnsi="Times New Roman" w:cs="Times New Roman"/>
                <w:b/>
                <w:bCs/>
                <w:lang w:val="en-US"/>
              </w:rPr>
            </w:pPr>
            <w:r w:rsidRPr="00A0693D">
              <w:rPr>
                <w:rFonts w:ascii="Times New Roman" w:eastAsia="宋体" w:hAnsi="Times New Roman" w:cs="Times New Roman"/>
                <w:b/>
                <w:bCs/>
                <w:i/>
                <w:iCs/>
                <w:kern w:val="0"/>
                <w:lang w:val="en-US" w:eastAsia="zh-CN" w:bidi="ar"/>
              </w:rPr>
              <w:t>ε</w:t>
            </w:r>
            <w:r w:rsidRPr="003C13A5">
              <w:rPr>
                <w:rFonts w:ascii="Times New Roman" w:eastAsia="宋体" w:hAnsi="Times New Roman" w:cs="Times New Roman"/>
                <w:b/>
                <w:bCs/>
                <w:kern w:val="0"/>
                <w:lang w:val="en-US" w:eastAsia="zh-CN" w:bidi="ar"/>
              </w:rPr>
              <w:t>′ (1 kHz)</w:t>
            </w:r>
          </w:p>
        </w:tc>
        <w:tc>
          <w:tcPr>
            <w:tcW w:w="2393" w:type="dxa"/>
            <w:vAlign w:val="center"/>
          </w:tcPr>
          <w:p w14:paraId="4A718898" w14:textId="77777777" w:rsidR="00C25022" w:rsidRPr="003C13A5" w:rsidRDefault="00000000">
            <w:pPr>
              <w:spacing w:line="360" w:lineRule="exact"/>
              <w:rPr>
                <w:rFonts w:ascii="Times New Roman" w:hAnsi="Times New Roman" w:cs="Times New Roman"/>
                <w:b/>
                <w:bCs/>
              </w:rPr>
            </w:pPr>
            <w:r w:rsidRPr="003C13A5">
              <w:rPr>
                <w:rFonts w:ascii="Times New Roman" w:eastAsia="宋体" w:hAnsi="Times New Roman" w:cs="Times New Roman"/>
                <w:b/>
                <w:bCs/>
                <w:kern w:val="0"/>
                <w:lang w:val="en-US" w:eastAsia="zh-CN" w:bidi="ar"/>
              </w:rPr>
              <w:t>Tan </w:t>
            </w:r>
            <w:r w:rsidRPr="00A0693D">
              <w:rPr>
                <w:rFonts w:ascii="Times New Roman" w:eastAsia="宋体" w:hAnsi="Times New Roman" w:cs="Times New Roman"/>
                <w:b/>
                <w:bCs/>
                <w:i/>
                <w:iCs/>
                <w:kern w:val="0"/>
                <w:lang w:val="en-US" w:eastAsia="zh-CN" w:bidi="ar"/>
              </w:rPr>
              <w:t>δ</w:t>
            </w:r>
            <w:r w:rsidRPr="003C13A5">
              <w:rPr>
                <w:rFonts w:ascii="Times New Roman" w:eastAsia="宋体" w:hAnsi="Times New Roman" w:cs="Times New Roman"/>
                <w:b/>
                <w:bCs/>
                <w:kern w:val="0"/>
                <w:lang w:val="en-US" w:eastAsia="zh-CN" w:bidi="ar"/>
              </w:rPr>
              <w:t xml:space="preserve"> (1 kHz)</w:t>
            </w:r>
          </w:p>
        </w:tc>
        <w:tc>
          <w:tcPr>
            <w:tcW w:w="2915" w:type="dxa"/>
            <w:vAlign w:val="center"/>
          </w:tcPr>
          <w:p w14:paraId="00920D08" w14:textId="77777777" w:rsidR="00C25022" w:rsidRPr="003C13A5" w:rsidRDefault="00000000">
            <w:pPr>
              <w:spacing w:line="360" w:lineRule="exact"/>
              <w:rPr>
                <w:rFonts w:ascii="Times New Roman" w:hAnsi="Times New Roman" w:cs="Times New Roman"/>
                <w:b/>
                <w:bCs/>
              </w:rPr>
            </w:pPr>
            <w:r w:rsidRPr="003C13A5">
              <w:rPr>
                <w:rFonts w:ascii="Times New Roman" w:eastAsia="宋体" w:hAnsi="Times New Roman" w:cs="Times New Roman"/>
                <w:b/>
                <w:bCs/>
                <w:kern w:val="0"/>
                <w:lang w:val="en-US" w:eastAsia="zh-CN" w:bidi="ar"/>
              </w:rPr>
              <w:t>Remarks</w:t>
            </w:r>
          </w:p>
        </w:tc>
      </w:tr>
      <w:tr w:rsidR="00C25022" w:rsidRPr="003C13A5" w14:paraId="6FB78C03" w14:textId="77777777">
        <w:trPr>
          <w:jc w:val="center"/>
        </w:trPr>
        <w:tc>
          <w:tcPr>
            <w:tcW w:w="2000" w:type="dxa"/>
            <w:vAlign w:val="center"/>
          </w:tcPr>
          <w:p w14:paraId="7AF2A8DB" w14:textId="77777777" w:rsidR="00C25022" w:rsidRPr="003C13A5" w:rsidRDefault="00000000">
            <w:pPr>
              <w:spacing w:line="360" w:lineRule="exact"/>
              <w:rPr>
                <w:rFonts w:ascii="Times New Roman" w:hAnsi="Times New Roman" w:cs="Times New Roman"/>
              </w:rPr>
            </w:pPr>
            <w:r w:rsidRPr="003C13A5">
              <w:rPr>
                <w:rFonts w:ascii="Times New Roman" w:eastAsiaTheme="minorEastAsia" w:hAnsi="Times New Roman" w:cs="Times New Roman"/>
                <w:lang w:val="en-US" w:eastAsia="zh-CN"/>
              </w:rPr>
              <w:t>PTeSiO</w:t>
            </w:r>
          </w:p>
        </w:tc>
        <w:tc>
          <w:tcPr>
            <w:tcW w:w="1976" w:type="dxa"/>
            <w:vAlign w:val="center"/>
          </w:tcPr>
          <w:p w14:paraId="4A44C72E" w14:textId="77777777" w:rsidR="00C25022" w:rsidRPr="003C13A5" w:rsidRDefault="00000000">
            <w:pPr>
              <w:spacing w:line="360" w:lineRule="exact"/>
              <w:rPr>
                <w:rFonts w:ascii="Times New Roman" w:hAnsi="Times New Roman" w:cs="Times New Roman"/>
                <w:lang w:val="en-US"/>
              </w:rPr>
            </w:pPr>
            <w:r w:rsidRPr="003C13A5">
              <w:rPr>
                <w:rFonts w:ascii="Times New Roman" w:eastAsia="宋体" w:hAnsi="Times New Roman" w:cs="Times New Roman"/>
                <w:kern w:val="0"/>
                <w:lang w:val="en-US" w:eastAsia="zh-CN" w:bidi="ar"/>
              </w:rPr>
              <w:t>~7.0</w:t>
            </w:r>
          </w:p>
        </w:tc>
        <w:tc>
          <w:tcPr>
            <w:tcW w:w="2393" w:type="dxa"/>
            <w:vAlign w:val="center"/>
          </w:tcPr>
          <w:p w14:paraId="4B99FFA9" w14:textId="77777777" w:rsidR="00C25022" w:rsidRPr="003C13A5" w:rsidRDefault="00000000">
            <w:pPr>
              <w:spacing w:line="360" w:lineRule="exact"/>
              <w:rPr>
                <w:rFonts w:ascii="Times New Roman" w:hAnsi="Times New Roman" w:cs="Times New Roman"/>
              </w:rPr>
            </w:pPr>
            <w:r w:rsidRPr="003C13A5">
              <w:rPr>
                <w:rFonts w:ascii="Times New Roman" w:eastAsia="宋体" w:hAnsi="Times New Roman" w:cs="Times New Roman"/>
                <w:kern w:val="0"/>
                <w:lang w:val="en-US" w:eastAsia="zh-CN" w:bidi="ar"/>
              </w:rPr>
              <w:t>&lt; 0.001</w:t>
            </w:r>
          </w:p>
        </w:tc>
        <w:tc>
          <w:tcPr>
            <w:tcW w:w="2915" w:type="dxa"/>
            <w:vAlign w:val="center"/>
          </w:tcPr>
          <w:p w14:paraId="6DF1C8F7" w14:textId="77777777" w:rsidR="00C25022" w:rsidRPr="003C13A5" w:rsidRDefault="00000000">
            <w:pPr>
              <w:spacing w:line="360" w:lineRule="exact"/>
              <w:rPr>
                <w:rFonts w:ascii="Times New Roman" w:hAnsi="Times New Roman" w:cs="Times New Roman"/>
              </w:rPr>
            </w:pPr>
            <w:r w:rsidRPr="003C13A5">
              <w:rPr>
                <w:rFonts w:ascii="Times New Roman" w:eastAsia="宋体" w:hAnsi="Times New Roman" w:cs="Times New Roman"/>
                <w:kern w:val="0"/>
                <w:lang w:val="en-US" w:eastAsia="zh-CN" w:bidi="ar"/>
              </w:rPr>
              <w:t xml:space="preserve">Moderate </w:t>
            </w:r>
            <w:r w:rsidRPr="00AE1E28">
              <w:rPr>
                <w:rFonts w:ascii="Times New Roman" w:eastAsia="宋体" w:hAnsi="Times New Roman" w:cs="Times New Roman"/>
                <w:i/>
                <w:iCs/>
                <w:kern w:val="0"/>
                <w:lang w:val="en-US" w:eastAsia="zh-CN" w:bidi="ar"/>
              </w:rPr>
              <w:t>ε</w:t>
            </w:r>
            <w:r w:rsidRPr="003C13A5">
              <w:rPr>
                <w:rFonts w:ascii="Times New Roman" w:eastAsia="宋体" w:hAnsi="Times New Roman" w:cs="Times New Roman"/>
                <w:kern w:val="0"/>
                <w:lang w:val="en-US" w:eastAsia="zh-CN" w:bidi="ar"/>
              </w:rPr>
              <w:t>′, ultralow loss</w:t>
            </w:r>
          </w:p>
        </w:tc>
      </w:tr>
      <w:tr w:rsidR="00C25022" w:rsidRPr="003C13A5" w14:paraId="3623E096" w14:textId="77777777">
        <w:trPr>
          <w:jc w:val="center"/>
        </w:trPr>
        <w:tc>
          <w:tcPr>
            <w:tcW w:w="2000" w:type="dxa"/>
            <w:vAlign w:val="center"/>
          </w:tcPr>
          <w:p w14:paraId="6F8338A9" w14:textId="7115F029" w:rsidR="00C25022" w:rsidRPr="003C13A5" w:rsidRDefault="00000000">
            <w:pPr>
              <w:spacing w:line="360" w:lineRule="exact"/>
              <w:rPr>
                <w:rFonts w:ascii="Times New Roman" w:hAnsi="Times New Roman" w:cs="Times New Roman"/>
              </w:rPr>
            </w:pPr>
            <w:r w:rsidRPr="003C13A5">
              <w:rPr>
                <w:rFonts w:ascii="Times New Roman" w:eastAsia="宋体" w:hAnsi="Times New Roman" w:cs="Times New Roman"/>
                <w:kern w:val="0"/>
                <w:lang w:val="en-US" w:eastAsia="zh-CN" w:bidi="ar"/>
              </w:rPr>
              <w:t>PDMS</w:t>
            </w:r>
            <w:r w:rsidRPr="00AE16B9">
              <w:rPr>
                <w:rFonts w:eastAsia="宋体"/>
                <w:vertAlign w:val="superscript"/>
                <w:lang w:val="en-US" w:eastAsia="zh-CN" w:bidi="ar"/>
              </w:rPr>
              <w:fldChar w:fldCharType="begin"/>
            </w:r>
            <w:r w:rsidRPr="00AE16B9">
              <w:rPr>
                <w:rFonts w:ascii="Times New Roman" w:eastAsia="宋体" w:hAnsi="Times New Roman" w:cs="Times New Roman"/>
                <w:kern w:val="0"/>
                <w:vertAlign w:val="superscript"/>
                <w:lang w:val="en-US" w:eastAsia="zh-CN" w:bidi="ar"/>
              </w:rPr>
              <w:instrText xml:space="preserve"> ADDIN NE.Ref.{7138638F-27CE-40C0-AD19-2EC12D495ED5}</w:instrText>
            </w:r>
            <w:r w:rsidRPr="00AE16B9">
              <w:rPr>
                <w:rFonts w:eastAsia="宋体"/>
                <w:vertAlign w:val="superscript"/>
                <w:lang w:val="en-US" w:eastAsia="zh-CN" w:bidi="ar"/>
              </w:rPr>
              <w:fldChar w:fldCharType="separate"/>
            </w:r>
            <w:r w:rsidR="00AE16B9" w:rsidRPr="00AE16B9">
              <w:rPr>
                <w:rFonts w:ascii="Times New Roman" w:eastAsia="宋体" w:hAnsi="Times New Roman" w:cs="Times New Roman"/>
                <w:color w:val="080000"/>
                <w:vertAlign w:val="superscript"/>
                <w:lang w:val="en-US" w:eastAsia="zh-CN"/>
              </w:rPr>
              <w:t>20</w:t>
            </w:r>
            <w:r w:rsidRPr="00AE16B9">
              <w:rPr>
                <w:rFonts w:eastAsia="宋体"/>
                <w:vertAlign w:val="superscript"/>
                <w:lang w:val="en-US" w:eastAsia="zh-CN" w:bidi="ar"/>
              </w:rPr>
              <w:fldChar w:fldCharType="end"/>
            </w:r>
          </w:p>
        </w:tc>
        <w:tc>
          <w:tcPr>
            <w:tcW w:w="1976" w:type="dxa"/>
            <w:vAlign w:val="center"/>
          </w:tcPr>
          <w:p w14:paraId="1821A90D" w14:textId="77777777" w:rsidR="00C25022" w:rsidRPr="003C13A5" w:rsidRDefault="00000000">
            <w:pPr>
              <w:spacing w:line="360" w:lineRule="exact"/>
              <w:rPr>
                <w:rFonts w:ascii="Times New Roman" w:hAnsi="Times New Roman" w:cs="Times New Roman"/>
                <w:lang w:val="en-US"/>
              </w:rPr>
            </w:pPr>
            <w:r w:rsidRPr="003C13A5">
              <w:rPr>
                <w:rFonts w:ascii="Times New Roman" w:eastAsia="宋体" w:hAnsi="Times New Roman" w:cs="Times New Roman"/>
                <w:kern w:val="0"/>
                <w:lang w:val="en-US" w:eastAsia="zh-CN" w:bidi="ar"/>
              </w:rPr>
              <w:t>~2.8</w:t>
            </w:r>
          </w:p>
        </w:tc>
        <w:tc>
          <w:tcPr>
            <w:tcW w:w="2393" w:type="dxa"/>
            <w:vAlign w:val="center"/>
          </w:tcPr>
          <w:p w14:paraId="5E5F22B9" w14:textId="77777777" w:rsidR="00C25022" w:rsidRPr="003C13A5" w:rsidRDefault="00000000">
            <w:pPr>
              <w:spacing w:line="360" w:lineRule="exact"/>
              <w:rPr>
                <w:rFonts w:ascii="Times New Roman" w:hAnsi="Times New Roman" w:cs="Times New Roman"/>
              </w:rPr>
            </w:pPr>
            <w:r w:rsidRPr="003C13A5">
              <w:rPr>
                <w:rFonts w:ascii="Times New Roman" w:eastAsia="宋体" w:hAnsi="Times New Roman" w:cs="Times New Roman"/>
                <w:kern w:val="0"/>
                <w:lang w:val="en-US" w:eastAsia="zh-CN" w:bidi="ar"/>
              </w:rPr>
              <w:t>&lt; 0.001</w:t>
            </w:r>
          </w:p>
        </w:tc>
        <w:tc>
          <w:tcPr>
            <w:tcW w:w="2915" w:type="dxa"/>
            <w:vAlign w:val="center"/>
          </w:tcPr>
          <w:p w14:paraId="02C40C98" w14:textId="77777777" w:rsidR="00C25022" w:rsidRPr="003C13A5" w:rsidRDefault="00000000">
            <w:pPr>
              <w:spacing w:line="360" w:lineRule="exact"/>
              <w:rPr>
                <w:rFonts w:ascii="Times New Roman" w:hAnsi="Times New Roman" w:cs="Times New Roman"/>
              </w:rPr>
            </w:pPr>
            <w:r w:rsidRPr="003C13A5">
              <w:rPr>
                <w:rFonts w:ascii="Times New Roman" w:eastAsia="宋体" w:hAnsi="Times New Roman" w:cs="Times New Roman"/>
                <w:kern w:val="0"/>
                <w:lang w:val="en-US" w:eastAsia="zh-CN" w:bidi="ar"/>
              </w:rPr>
              <w:t xml:space="preserve">Low </w:t>
            </w:r>
            <w:r w:rsidRPr="00AE1E28">
              <w:rPr>
                <w:rFonts w:ascii="Times New Roman" w:eastAsia="宋体" w:hAnsi="Times New Roman" w:cs="Times New Roman"/>
                <w:i/>
                <w:iCs/>
                <w:kern w:val="0"/>
                <w:lang w:val="en-US" w:eastAsia="zh-CN" w:bidi="ar"/>
              </w:rPr>
              <w:t>ε</w:t>
            </w:r>
            <w:r w:rsidRPr="003C13A5">
              <w:rPr>
                <w:rFonts w:ascii="Times New Roman" w:eastAsia="宋体" w:hAnsi="Times New Roman" w:cs="Times New Roman"/>
                <w:kern w:val="0"/>
                <w:lang w:val="en-US" w:eastAsia="zh-CN" w:bidi="ar"/>
              </w:rPr>
              <w:t>′ and loss, flexible</w:t>
            </w:r>
          </w:p>
        </w:tc>
      </w:tr>
      <w:tr w:rsidR="00C25022" w:rsidRPr="003C13A5" w14:paraId="366F1DB2" w14:textId="77777777">
        <w:trPr>
          <w:jc w:val="center"/>
        </w:trPr>
        <w:tc>
          <w:tcPr>
            <w:tcW w:w="2000" w:type="dxa"/>
            <w:vAlign w:val="center"/>
          </w:tcPr>
          <w:p w14:paraId="196BAB45" w14:textId="4BF377A8" w:rsidR="00C25022" w:rsidRPr="003C13A5" w:rsidRDefault="00000000">
            <w:pPr>
              <w:spacing w:line="360" w:lineRule="exact"/>
              <w:rPr>
                <w:rFonts w:ascii="Times New Roman" w:hAnsi="Times New Roman" w:cs="Times New Roman"/>
              </w:rPr>
            </w:pPr>
            <w:r w:rsidRPr="003C13A5">
              <w:rPr>
                <w:rFonts w:ascii="Times New Roman" w:eastAsia="宋体" w:hAnsi="Times New Roman" w:cs="Times New Roman"/>
                <w:kern w:val="0"/>
                <w:lang w:val="en-US" w:eastAsia="zh-CN" w:bidi="ar"/>
              </w:rPr>
              <w:t>PVDF</w:t>
            </w:r>
            <w:r w:rsidRPr="00AE16B9">
              <w:rPr>
                <w:rFonts w:eastAsia="宋体"/>
                <w:vertAlign w:val="superscript"/>
                <w:lang w:val="en-US" w:eastAsia="zh-CN" w:bidi="ar"/>
              </w:rPr>
              <w:fldChar w:fldCharType="begin"/>
            </w:r>
            <w:r w:rsidRPr="00AE16B9">
              <w:rPr>
                <w:rFonts w:ascii="Times New Roman" w:eastAsia="宋体" w:hAnsi="Times New Roman" w:cs="Times New Roman"/>
                <w:kern w:val="0"/>
                <w:vertAlign w:val="superscript"/>
                <w:lang w:val="en-US" w:eastAsia="zh-CN" w:bidi="ar"/>
              </w:rPr>
              <w:instrText xml:space="preserve"> ADDIN NE.Ref.{B0FBDA39-A89B-42F3-B5C2-298AEE92C9EE}</w:instrText>
            </w:r>
            <w:r w:rsidRPr="00AE16B9">
              <w:rPr>
                <w:rFonts w:eastAsia="宋体"/>
                <w:vertAlign w:val="superscript"/>
                <w:lang w:val="en-US" w:eastAsia="zh-CN" w:bidi="ar"/>
              </w:rPr>
              <w:fldChar w:fldCharType="separate"/>
            </w:r>
            <w:r w:rsidR="00AE16B9" w:rsidRPr="00AE16B9">
              <w:rPr>
                <w:rFonts w:ascii="Times New Roman" w:eastAsia="宋体" w:hAnsi="Times New Roman" w:cs="Times New Roman"/>
                <w:color w:val="080000"/>
                <w:vertAlign w:val="superscript"/>
                <w:lang w:val="en-US" w:eastAsia="zh-CN"/>
              </w:rPr>
              <w:t>21</w:t>
            </w:r>
            <w:r w:rsidRPr="00AE16B9">
              <w:rPr>
                <w:rFonts w:eastAsia="宋体"/>
                <w:vertAlign w:val="superscript"/>
                <w:lang w:val="en-US" w:eastAsia="zh-CN" w:bidi="ar"/>
              </w:rPr>
              <w:fldChar w:fldCharType="end"/>
            </w:r>
          </w:p>
        </w:tc>
        <w:tc>
          <w:tcPr>
            <w:tcW w:w="1976" w:type="dxa"/>
            <w:vAlign w:val="center"/>
          </w:tcPr>
          <w:p w14:paraId="52963934" w14:textId="77777777" w:rsidR="00C25022" w:rsidRPr="003C13A5" w:rsidRDefault="00000000">
            <w:pPr>
              <w:spacing w:line="360" w:lineRule="exact"/>
              <w:rPr>
                <w:rFonts w:ascii="Times New Roman" w:hAnsi="Times New Roman" w:cs="Times New Roman"/>
              </w:rPr>
            </w:pPr>
            <w:r w:rsidRPr="003C13A5">
              <w:rPr>
                <w:rFonts w:ascii="Times New Roman" w:eastAsia="宋体" w:hAnsi="Times New Roman" w:cs="Times New Roman"/>
                <w:kern w:val="0"/>
                <w:lang w:val="en-US" w:eastAsia="zh-CN" w:bidi="ar"/>
              </w:rPr>
              <w:t>10–12</w:t>
            </w:r>
          </w:p>
        </w:tc>
        <w:tc>
          <w:tcPr>
            <w:tcW w:w="2393" w:type="dxa"/>
            <w:vAlign w:val="center"/>
          </w:tcPr>
          <w:p w14:paraId="681D5023" w14:textId="77777777" w:rsidR="00C25022" w:rsidRPr="003C13A5" w:rsidRDefault="00000000">
            <w:pPr>
              <w:spacing w:line="360" w:lineRule="exact"/>
              <w:rPr>
                <w:rFonts w:ascii="Times New Roman" w:hAnsi="Times New Roman" w:cs="Times New Roman"/>
              </w:rPr>
            </w:pPr>
            <w:r w:rsidRPr="003C13A5">
              <w:rPr>
                <w:rFonts w:ascii="Times New Roman" w:eastAsia="宋体" w:hAnsi="Times New Roman" w:cs="Times New Roman"/>
                <w:kern w:val="0"/>
                <w:lang w:val="en-US" w:eastAsia="zh-CN" w:bidi="ar"/>
              </w:rPr>
              <w:t>~0.05</w:t>
            </w:r>
          </w:p>
        </w:tc>
        <w:tc>
          <w:tcPr>
            <w:tcW w:w="2915" w:type="dxa"/>
            <w:vAlign w:val="center"/>
          </w:tcPr>
          <w:p w14:paraId="47983D29" w14:textId="77777777" w:rsidR="00C25022" w:rsidRPr="003C13A5" w:rsidRDefault="00000000">
            <w:pPr>
              <w:spacing w:line="360" w:lineRule="exact"/>
              <w:rPr>
                <w:rFonts w:ascii="Times New Roman" w:hAnsi="Times New Roman" w:cs="Times New Roman"/>
              </w:rPr>
            </w:pPr>
            <w:r w:rsidRPr="003C13A5">
              <w:rPr>
                <w:rFonts w:ascii="Times New Roman" w:eastAsia="宋体" w:hAnsi="Times New Roman" w:cs="Times New Roman"/>
                <w:kern w:val="0"/>
                <w:lang w:val="en-US" w:eastAsia="zh-CN" w:bidi="ar"/>
              </w:rPr>
              <w:t>High ε′ but large dielectric loss</w:t>
            </w:r>
          </w:p>
        </w:tc>
      </w:tr>
      <w:tr w:rsidR="00C25022" w:rsidRPr="003C13A5" w14:paraId="3BB2C897" w14:textId="77777777">
        <w:trPr>
          <w:jc w:val="center"/>
        </w:trPr>
        <w:tc>
          <w:tcPr>
            <w:tcW w:w="2000" w:type="dxa"/>
            <w:vAlign w:val="center"/>
          </w:tcPr>
          <w:p w14:paraId="5FD2FA4C" w14:textId="77777777" w:rsidR="00C25022" w:rsidRPr="003C13A5" w:rsidRDefault="00000000">
            <w:pPr>
              <w:spacing w:line="360" w:lineRule="exact"/>
              <w:rPr>
                <w:rFonts w:ascii="Times New Roman" w:hAnsi="Times New Roman" w:cs="Times New Roman"/>
              </w:rPr>
            </w:pPr>
            <w:r w:rsidRPr="003C13A5">
              <w:rPr>
                <w:rFonts w:ascii="Times New Roman" w:eastAsia="宋体" w:hAnsi="Times New Roman" w:cs="Times New Roman"/>
                <w:kern w:val="0"/>
                <w:lang w:val="en-US" w:eastAsia="zh-CN" w:bidi="ar"/>
              </w:rPr>
              <w:t>PI (Kapton)</w:t>
            </w:r>
          </w:p>
        </w:tc>
        <w:tc>
          <w:tcPr>
            <w:tcW w:w="1976" w:type="dxa"/>
            <w:vAlign w:val="center"/>
          </w:tcPr>
          <w:p w14:paraId="3BD91E23" w14:textId="77777777" w:rsidR="00C25022" w:rsidRPr="003C13A5" w:rsidRDefault="00000000">
            <w:pPr>
              <w:spacing w:line="360" w:lineRule="exact"/>
              <w:rPr>
                <w:rFonts w:ascii="Times New Roman" w:hAnsi="Times New Roman" w:cs="Times New Roman"/>
              </w:rPr>
            </w:pPr>
            <w:r w:rsidRPr="003C13A5">
              <w:rPr>
                <w:rFonts w:ascii="Times New Roman" w:eastAsia="宋体" w:hAnsi="Times New Roman" w:cs="Times New Roman"/>
                <w:kern w:val="0"/>
                <w:lang w:val="en-US" w:eastAsia="zh-CN" w:bidi="ar"/>
              </w:rPr>
              <w:t>~3.4</w:t>
            </w:r>
          </w:p>
        </w:tc>
        <w:tc>
          <w:tcPr>
            <w:tcW w:w="2393" w:type="dxa"/>
            <w:vAlign w:val="center"/>
          </w:tcPr>
          <w:p w14:paraId="1365E71B" w14:textId="77777777" w:rsidR="00C25022" w:rsidRPr="003C13A5" w:rsidRDefault="00000000">
            <w:pPr>
              <w:spacing w:line="360" w:lineRule="exact"/>
              <w:rPr>
                <w:rFonts w:ascii="Times New Roman" w:hAnsi="Times New Roman" w:cs="Times New Roman"/>
              </w:rPr>
            </w:pPr>
            <w:r w:rsidRPr="003C13A5">
              <w:rPr>
                <w:rFonts w:ascii="Times New Roman" w:eastAsia="宋体" w:hAnsi="Times New Roman" w:cs="Times New Roman"/>
                <w:kern w:val="0"/>
                <w:lang w:val="en-US" w:eastAsia="zh-CN" w:bidi="ar"/>
              </w:rPr>
              <w:t>~0.005</w:t>
            </w:r>
          </w:p>
        </w:tc>
        <w:tc>
          <w:tcPr>
            <w:tcW w:w="2915" w:type="dxa"/>
            <w:vAlign w:val="center"/>
          </w:tcPr>
          <w:p w14:paraId="475FA7BD" w14:textId="77777777" w:rsidR="00C25022" w:rsidRPr="003C13A5" w:rsidRDefault="00000000">
            <w:pPr>
              <w:spacing w:line="360" w:lineRule="exact"/>
              <w:rPr>
                <w:rFonts w:ascii="Times New Roman" w:hAnsi="Times New Roman" w:cs="Times New Roman"/>
              </w:rPr>
            </w:pPr>
            <w:r w:rsidRPr="003C13A5">
              <w:rPr>
                <w:rFonts w:ascii="Times New Roman" w:eastAsia="宋体" w:hAnsi="Times New Roman" w:cs="Times New Roman"/>
                <w:kern w:val="0"/>
                <w:lang w:val="en-US" w:eastAsia="zh-CN" w:bidi="ar"/>
              </w:rPr>
              <w:t xml:space="preserve">Good thermal stability, moderate </w:t>
            </w:r>
            <w:r w:rsidRPr="00AE1E28">
              <w:rPr>
                <w:rFonts w:ascii="Times New Roman" w:eastAsia="宋体" w:hAnsi="Times New Roman" w:cs="Times New Roman"/>
                <w:i/>
                <w:iCs/>
                <w:kern w:val="0"/>
                <w:lang w:val="en-US" w:eastAsia="zh-CN" w:bidi="ar"/>
              </w:rPr>
              <w:t>ε</w:t>
            </w:r>
            <w:r w:rsidRPr="003C13A5">
              <w:rPr>
                <w:rFonts w:ascii="Times New Roman" w:eastAsia="宋体" w:hAnsi="Times New Roman" w:cs="Times New Roman"/>
                <w:kern w:val="0"/>
                <w:lang w:val="en-US" w:eastAsia="zh-CN" w:bidi="ar"/>
              </w:rPr>
              <w:t>′</w:t>
            </w:r>
          </w:p>
        </w:tc>
      </w:tr>
      <w:tr w:rsidR="00C25022" w:rsidRPr="003C13A5" w14:paraId="29B17420" w14:textId="77777777">
        <w:trPr>
          <w:jc w:val="center"/>
        </w:trPr>
        <w:tc>
          <w:tcPr>
            <w:tcW w:w="2000" w:type="dxa"/>
            <w:vAlign w:val="center"/>
          </w:tcPr>
          <w:p w14:paraId="54C614E8" w14:textId="25F21F79" w:rsidR="00C25022" w:rsidRPr="003C13A5" w:rsidRDefault="00000000">
            <w:pPr>
              <w:spacing w:line="360" w:lineRule="exact"/>
              <w:rPr>
                <w:rFonts w:ascii="Times New Roman" w:hAnsi="Times New Roman" w:cs="Times New Roman"/>
              </w:rPr>
            </w:pPr>
            <w:r w:rsidRPr="003C13A5">
              <w:rPr>
                <w:rFonts w:ascii="Times New Roman" w:eastAsia="宋体" w:hAnsi="Times New Roman" w:cs="Times New Roman"/>
                <w:kern w:val="0"/>
                <w:lang w:val="en-US" w:eastAsia="zh-CN" w:bidi="ar"/>
              </w:rPr>
              <w:t>PEI</w:t>
            </w:r>
            <w:r w:rsidRPr="00AE16B9">
              <w:rPr>
                <w:rFonts w:eastAsia="宋体"/>
                <w:vertAlign w:val="superscript"/>
                <w:lang w:val="en-US" w:eastAsia="zh-CN" w:bidi="ar"/>
              </w:rPr>
              <w:fldChar w:fldCharType="begin"/>
            </w:r>
            <w:r w:rsidRPr="00AE16B9">
              <w:rPr>
                <w:rFonts w:ascii="Times New Roman" w:eastAsia="宋体" w:hAnsi="Times New Roman" w:cs="Times New Roman"/>
                <w:kern w:val="0"/>
                <w:vertAlign w:val="superscript"/>
                <w:lang w:val="en-US" w:eastAsia="zh-CN" w:bidi="ar"/>
              </w:rPr>
              <w:instrText xml:space="preserve"> ADDIN NE.Ref.{B83D3FD0-920E-44C8-9138-335D316EF4E5}</w:instrText>
            </w:r>
            <w:r w:rsidRPr="00AE16B9">
              <w:rPr>
                <w:rFonts w:eastAsia="宋体"/>
                <w:vertAlign w:val="superscript"/>
                <w:lang w:val="en-US" w:eastAsia="zh-CN" w:bidi="ar"/>
              </w:rPr>
              <w:fldChar w:fldCharType="separate"/>
            </w:r>
            <w:r w:rsidR="00AE16B9" w:rsidRPr="00AE16B9">
              <w:rPr>
                <w:rFonts w:ascii="Times New Roman" w:eastAsia="宋体" w:hAnsi="Times New Roman" w:cs="Times New Roman"/>
                <w:color w:val="080000"/>
                <w:vertAlign w:val="superscript"/>
                <w:lang w:val="en-US" w:eastAsia="zh-CN"/>
              </w:rPr>
              <w:t>22</w:t>
            </w:r>
            <w:r w:rsidRPr="00AE16B9">
              <w:rPr>
                <w:rFonts w:eastAsia="宋体"/>
                <w:vertAlign w:val="superscript"/>
                <w:lang w:val="en-US" w:eastAsia="zh-CN" w:bidi="ar"/>
              </w:rPr>
              <w:fldChar w:fldCharType="end"/>
            </w:r>
          </w:p>
        </w:tc>
        <w:tc>
          <w:tcPr>
            <w:tcW w:w="1976" w:type="dxa"/>
            <w:vAlign w:val="center"/>
          </w:tcPr>
          <w:p w14:paraId="4E1CF022" w14:textId="77777777" w:rsidR="00C25022" w:rsidRPr="003C13A5" w:rsidRDefault="00000000">
            <w:pPr>
              <w:spacing w:line="360" w:lineRule="exact"/>
              <w:rPr>
                <w:rFonts w:ascii="Times New Roman" w:hAnsi="Times New Roman" w:cs="Times New Roman"/>
              </w:rPr>
            </w:pPr>
            <w:r w:rsidRPr="003C13A5">
              <w:rPr>
                <w:rFonts w:ascii="Times New Roman" w:eastAsia="宋体" w:hAnsi="Times New Roman" w:cs="Times New Roman"/>
                <w:kern w:val="0"/>
                <w:lang w:val="en-US" w:eastAsia="zh-CN" w:bidi="ar"/>
              </w:rPr>
              <w:t>~3.0</w:t>
            </w:r>
          </w:p>
        </w:tc>
        <w:tc>
          <w:tcPr>
            <w:tcW w:w="2393" w:type="dxa"/>
            <w:vAlign w:val="center"/>
          </w:tcPr>
          <w:p w14:paraId="473518C0" w14:textId="77777777" w:rsidR="00C25022" w:rsidRPr="003C13A5" w:rsidRDefault="00000000">
            <w:pPr>
              <w:spacing w:line="360" w:lineRule="exact"/>
              <w:rPr>
                <w:rFonts w:ascii="Times New Roman" w:hAnsi="Times New Roman" w:cs="Times New Roman"/>
              </w:rPr>
            </w:pPr>
            <w:r w:rsidRPr="003C13A5">
              <w:rPr>
                <w:rFonts w:ascii="Times New Roman" w:eastAsia="宋体" w:hAnsi="Times New Roman" w:cs="Times New Roman"/>
                <w:kern w:val="0"/>
                <w:lang w:val="en-US" w:eastAsia="zh-CN" w:bidi="ar"/>
              </w:rPr>
              <w:t>~0.01</w:t>
            </w:r>
          </w:p>
        </w:tc>
        <w:tc>
          <w:tcPr>
            <w:tcW w:w="2915" w:type="dxa"/>
            <w:vAlign w:val="center"/>
          </w:tcPr>
          <w:p w14:paraId="5B0353C4" w14:textId="77777777" w:rsidR="00C25022" w:rsidRPr="003C13A5" w:rsidRDefault="00000000">
            <w:pPr>
              <w:spacing w:line="360" w:lineRule="exact"/>
              <w:rPr>
                <w:rFonts w:ascii="Times New Roman" w:hAnsi="Times New Roman" w:cs="Times New Roman"/>
              </w:rPr>
            </w:pPr>
            <w:r w:rsidRPr="003C13A5">
              <w:rPr>
                <w:rFonts w:ascii="Times New Roman" w:eastAsia="宋体" w:hAnsi="Times New Roman" w:cs="Times New Roman"/>
                <w:kern w:val="0"/>
                <w:lang w:val="en-US" w:eastAsia="zh-CN" w:bidi="ar"/>
              </w:rPr>
              <w:t xml:space="preserve">Slightly higher loss, frequency-dependent </w:t>
            </w:r>
            <w:r w:rsidRPr="00AE1E28">
              <w:rPr>
                <w:rFonts w:ascii="Times New Roman" w:eastAsia="宋体" w:hAnsi="Times New Roman" w:cs="Times New Roman"/>
                <w:i/>
                <w:iCs/>
                <w:kern w:val="0"/>
                <w:lang w:val="en-US" w:eastAsia="zh-CN" w:bidi="ar"/>
              </w:rPr>
              <w:t>ε</w:t>
            </w:r>
            <w:r w:rsidRPr="003C13A5">
              <w:rPr>
                <w:rFonts w:ascii="Times New Roman" w:eastAsia="宋体" w:hAnsi="Times New Roman" w:cs="Times New Roman"/>
                <w:kern w:val="0"/>
                <w:lang w:val="en-US" w:eastAsia="zh-CN" w:bidi="ar"/>
              </w:rPr>
              <w:t>′</w:t>
            </w:r>
          </w:p>
        </w:tc>
      </w:tr>
    </w:tbl>
    <w:bookmarkEnd w:id="125"/>
    <w:p w14:paraId="17C0B503" w14:textId="77777777" w:rsidR="00C25022" w:rsidRPr="003C13A5" w:rsidRDefault="00000000">
      <w:pPr>
        <w:pStyle w:val="MDPI31text"/>
        <w:adjustRightInd/>
        <w:snapToGrid/>
        <w:spacing w:beforeLines="50" w:before="120" w:line="360" w:lineRule="auto"/>
        <w:ind w:firstLine="0"/>
        <w:jc w:val="left"/>
        <w:rPr>
          <w:rFonts w:ascii="Times New Roman" w:eastAsiaTheme="minorEastAsia" w:hAnsi="Times New Roman"/>
          <w:sz w:val="24"/>
          <w:szCs w:val="24"/>
          <w:lang w:eastAsia="zh-CN"/>
        </w:rPr>
      </w:pPr>
      <w:r w:rsidRPr="003C13A5">
        <w:rPr>
          <w:rFonts w:ascii="Times New Roman" w:eastAsiaTheme="minorEastAsia" w:hAnsi="Times New Roman"/>
          <w:sz w:val="24"/>
          <w:szCs w:val="24"/>
          <w:lang w:eastAsia="zh-CN"/>
        </w:rPr>
        <w:t xml:space="preserve">The results highlight the potentials of </w:t>
      </w:r>
      <w:proofErr w:type="spellStart"/>
      <w:r w:rsidRPr="003C13A5">
        <w:rPr>
          <w:rFonts w:ascii="Times New Roman" w:eastAsiaTheme="minorEastAsia" w:hAnsi="Times New Roman"/>
          <w:sz w:val="24"/>
          <w:szCs w:val="24"/>
          <w:lang w:eastAsia="zh-CN"/>
        </w:rPr>
        <w:t>Te</w:t>
      </w:r>
      <w:proofErr w:type="spellEnd"/>
      <w:r w:rsidRPr="003C13A5">
        <w:rPr>
          <w:rFonts w:ascii="Times New Roman" w:eastAsiaTheme="minorEastAsia" w:hAnsi="Times New Roman"/>
          <w:sz w:val="24"/>
          <w:szCs w:val="24"/>
          <w:lang w:eastAsia="zh-CN"/>
        </w:rPr>
        <w:t xml:space="preserve">–O–Si–O polymers as dielectric materials owing to their intrinsic polarizability of </w:t>
      </w:r>
      <w:proofErr w:type="spellStart"/>
      <w:r w:rsidRPr="003C13A5">
        <w:rPr>
          <w:rFonts w:ascii="Times New Roman" w:eastAsiaTheme="minorEastAsia" w:hAnsi="Times New Roman"/>
          <w:sz w:val="24"/>
          <w:szCs w:val="24"/>
          <w:lang w:eastAsia="zh-CN"/>
        </w:rPr>
        <w:t>Te</w:t>
      </w:r>
      <w:proofErr w:type="spellEnd"/>
      <w:r w:rsidRPr="003C13A5">
        <w:rPr>
          <w:rFonts w:ascii="Times New Roman" w:eastAsiaTheme="minorEastAsia" w:hAnsi="Times New Roman"/>
          <w:sz w:val="24"/>
          <w:szCs w:val="24"/>
          <w:lang w:eastAsia="zh-CN"/>
        </w:rPr>
        <w:t>–O bonds upon main-chain. PTeSiO–C12 film displays stable dielectric properties over a broad temperature and frequency range, with ultralow loss (tan </w:t>
      </w:r>
      <w:r w:rsidRPr="00AE1E28">
        <w:rPr>
          <w:rFonts w:ascii="Times New Roman" w:eastAsiaTheme="minorEastAsia" w:hAnsi="Times New Roman"/>
          <w:i/>
          <w:iCs/>
          <w:sz w:val="24"/>
          <w:szCs w:val="24"/>
          <w:lang w:eastAsia="zh-CN"/>
        </w:rPr>
        <w:t>δ</w:t>
      </w:r>
      <w:r w:rsidRPr="003C13A5">
        <w:rPr>
          <w:rFonts w:ascii="Times New Roman" w:eastAsiaTheme="minorEastAsia" w:hAnsi="Times New Roman"/>
          <w:sz w:val="24"/>
          <w:szCs w:val="24"/>
          <w:lang w:eastAsia="zh-CN"/>
        </w:rPr>
        <w:t> &lt; 10</w:t>
      </w:r>
      <w:r w:rsidRPr="003C13A5">
        <w:rPr>
          <w:rFonts w:ascii="Times New Roman" w:eastAsiaTheme="minorEastAsia" w:hAnsi="Times New Roman"/>
          <w:sz w:val="24"/>
          <w:szCs w:val="24"/>
          <w:vertAlign w:val="superscript"/>
          <w:lang w:eastAsia="zh-CN"/>
        </w:rPr>
        <w:t>-3</w:t>
      </w:r>
      <w:r w:rsidRPr="003C13A5">
        <w:rPr>
          <w:rFonts w:ascii="Times New Roman" w:eastAsiaTheme="minorEastAsia" w:hAnsi="Times New Roman"/>
          <w:sz w:val="24"/>
          <w:szCs w:val="24"/>
          <w:lang w:eastAsia="zh-CN"/>
        </w:rPr>
        <w:t>). Compared to conventional polar polymers, it offers a rare combination of fluorine- and cyano-free structure, good film integrity, and low-dissipation dielectric response, highlighting potentials for flexible electronics and insulating applications.</w:t>
      </w:r>
    </w:p>
    <w:p w14:paraId="56ECEF35" w14:textId="77777777" w:rsidR="00C25022" w:rsidRPr="003C13A5" w:rsidRDefault="00000000">
      <w:pPr>
        <w:pStyle w:val="MDPI31text"/>
        <w:pageBreakBefore/>
        <w:spacing w:beforeLines="50" w:before="120" w:line="360" w:lineRule="auto"/>
        <w:ind w:firstLine="0"/>
        <w:jc w:val="left"/>
        <w:outlineLvl w:val="0"/>
        <w:rPr>
          <w:rFonts w:ascii="Times New Roman" w:eastAsiaTheme="minorEastAsia" w:hAnsi="Times New Roman"/>
          <w:b/>
          <w:bCs/>
          <w:color w:val="auto"/>
          <w:sz w:val="24"/>
          <w:szCs w:val="24"/>
          <w:lang w:eastAsia="zh-CN"/>
        </w:rPr>
      </w:pPr>
      <w:bookmarkStart w:id="126" w:name="_Toc208932150"/>
      <w:bookmarkStart w:id="127" w:name="OLE_LINK44"/>
      <w:bookmarkEnd w:id="122"/>
      <w:r w:rsidRPr="003C13A5">
        <w:rPr>
          <w:rFonts w:ascii="Times New Roman" w:eastAsiaTheme="minorEastAsia" w:hAnsi="Times New Roman"/>
          <w:b/>
          <w:bCs/>
          <w:color w:val="auto"/>
          <w:sz w:val="24"/>
          <w:szCs w:val="24"/>
          <w:lang w:eastAsia="zh-CN"/>
        </w:rPr>
        <w:lastRenderedPageBreak/>
        <w:t>S5. Modulating Hetero-Chain Ratio</w:t>
      </w:r>
      <w:bookmarkEnd w:id="126"/>
    </w:p>
    <w:p w14:paraId="5AA1AA28" w14:textId="77777777" w:rsidR="00C25022" w:rsidRPr="003C13A5" w:rsidRDefault="00000000">
      <w:pPr>
        <w:pStyle w:val="2"/>
        <w:widowControl w:val="0"/>
        <w:spacing w:beforeLines="50" w:before="120" w:line="360" w:lineRule="auto"/>
        <w:rPr>
          <w:rFonts w:ascii="Times New Roman" w:hAnsi="Times New Roman" w:cs="Times New Roman"/>
          <w:color w:val="auto"/>
          <w:sz w:val="24"/>
          <w:szCs w:val="24"/>
        </w:rPr>
      </w:pPr>
      <w:bookmarkStart w:id="128" w:name="_Toc208932151"/>
      <w:r w:rsidRPr="003C13A5">
        <w:rPr>
          <w:rFonts w:ascii="Times New Roman" w:hAnsi="Times New Roman" w:cs="Times New Roman"/>
          <w:color w:val="auto"/>
          <w:sz w:val="24"/>
          <w:szCs w:val="24"/>
        </w:rPr>
        <w:t>S</w:t>
      </w:r>
      <w:r w:rsidRPr="003C13A5">
        <w:rPr>
          <w:rFonts w:ascii="Times New Roman" w:hAnsi="Times New Roman" w:cs="Times New Roman"/>
          <w:color w:val="auto"/>
          <w:sz w:val="24"/>
          <w:szCs w:val="24"/>
          <w:lang w:val="en-US" w:eastAsia="zh-CN"/>
        </w:rPr>
        <w:t>5</w:t>
      </w:r>
      <w:r w:rsidRPr="003C13A5">
        <w:rPr>
          <w:rFonts w:ascii="Times New Roman" w:hAnsi="Times New Roman" w:cs="Times New Roman"/>
          <w:color w:val="auto"/>
          <w:sz w:val="24"/>
          <w:szCs w:val="24"/>
        </w:rPr>
        <w:t>.1</w:t>
      </w:r>
      <w:bookmarkStart w:id="129" w:name="_Hlk207891748"/>
      <w:r w:rsidRPr="003C13A5">
        <w:rPr>
          <w:rFonts w:ascii="Times New Roman" w:hAnsi="Times New Roman" w:cs="Times New Roman"/>
          <w:color w:val="auto"/>
          <w:sz w:val="24"/>
          <w:szCs w:val="24"/>
          <w:lang w:val="en-US" w:eastAsia="zh-CN"/>
        </w:rPr>
        <w:t xml:space="preserve"> S</w:t>
      </w:r>
      <w:r w:rsidRPr="003C13A5">
        <w:rPr>
          <w:rFonts w:ascii="Times New Roman" w:hAnsi="Times New Roman" w:cs="Times New Roman"/>
          <w:color w:val="auto"/>
          <w:sz w:val="24"/>
          <w:szCs w:val="24"/>
        </w:rPr>
        <w:t>ynthe</w:t>
      </w:r>
      <w:r w:rsidRPr="003C13A5">
        <w:rPr>
          <w:rFonts w:ascii="Times New Roman" w:hAnsi="Times New Roman" w:cs="Times New Roman"/>
          <w:color w:val="auto"/>
          <w:sz w:val="24"/>
          <w:szCs w:val="24"/>
          <w:lang w:val="en-US" w:eastAsia="zh-CN"/>
        </w:rPr>
        <w:t>sis of</w:t>
      </w:r>
      <w:r w:rsidRPr="003C13A5">
        <w:rPr>
          <w:rFonts w:ascii="Times New Roman" w:hAnsi="Times New Roman" w:cs="Times New Roman"/>
          <w:color w:val="auto"/>
          <w:sz w:val="24"/>
          <w:szCs w:val="24"/>
        </w:rPr>
        <w:t xml:space="preserve"> PTeSiO-</w:t>
      </w:r>
      <w:r w:rsidRPr="003C13A5">
        <w:rPr>
          <w:rFonts w:ascii="Times New Roman" w:hAnsi="Times New Roman" w:cs="Times New Roman"/>
          <w:color w:val="auto"/>
          <w:sz w:val="24"/>
          <w:szCs w:val="24"/>
          <w:lang w:eastAsia="zh-CN"/>
        </w:rPr>
        <w:t>R</w:t>
      </w:r>
      <w:r w:rsidRPr="003C13A5">
        <w:rPr>
          <w:rFonts w:ascii="Times New Roman" w:hAnsi="Times New Roman" w:cs="Times New Roman"/>
          <w:color w:val="auto"/>
          <w:sz w:val="24"/>
          <w:szCs w:val="24"/>
        </w:rPr>
        <w:t>x Copolymers</w:t>
      </w:r>
      <w:bookmarkEnd w:id="128"/>
      <w:bookmarkEnd w:id="129"/>
    </w:p>
    <w:p w14:paraId="07099B93" w14:textId="77777777" w:rsidR="00C25022" w:rsidRPr="003C13A5" w:rsidRDefault="00000000">
      <w:pPr>
        <w:spacing w:beforeLines="50" w:before="120" w:line="360" w:lineRule="auto"/>
        <w:rPr>
          <w:rFonts w:eastAsiaTheme="minorEastAsia"/>
          <w:lang w:eastAsia="zh-CN"/>
        </w:rPr>
      </w:pPr>
      <w:bookmarkStart w:id="130" w:name="OLE_LINK84"/>
      <w:r w:rsidRPr="003C13A5">
        <w:rPr>
          <w:rFonts w:eastAsiaTheme="minorEastAsia"/>
          <w:lang w:eastAsia="zh-CN"/>
        </w:rPr>
        <w:t>Under the HOCP conditions, a library of PTeSiO–Rx copolymers was obtained by varying the mass fraction (x) of the Te-containing monomer in the feed while keeping the total monomer mass constant. The subscript x in PTeSiO–Rx denotes the mass fraction of Te-containing monomer. Given the superior stretchability of PTeSiO–C12, TeC12 was selected as the telluride monomer for tuning the hetero-chain ratio. The synthesis followed the general HOCP protocol described in Section S2.3, and the reaction formulations are summarized in Table S11. The effective Te:Si ratio was verified by NMR (see Table S12).</w:t>
      </w:r>
    </w:p>
    <w:bookmarkEnd w:id="130"/>
    <w:p w14:paraId="16A1FE1E" w14:textId="77777777" w:rsidR="00C25022" w:rsidRPr="003C13A5" w:rsidRDefault="00000000">
      <w:pPr>
        <w:spacing w:beforeLines="50" w:before="120" w:line="360" w:lineRule="auto"/>
        <w:rPr>
          <w:b/>
          <w:bCs/>
        </w:rPr>
      </w:pPr>
      <w:r w:rsidRPr="003C13A5">
        <w:rPr>
          <w:rFonts w:eastAsiaTheme="minorEastAsia"/>
          <w:b/>
          <w:bCs/>
          <w:lang w:val="en-US" w:eastAsia="zh-CN"/>
        </w:rPr>
        <w:t>Table S11</w:t>
      </w:r>
      <w:r w:rsidRPr="003C13A5">
        <w:rPr>
          <w:rFonts w:eastAsiaTheme="minorEastAsia"/>
          <w:lang w:val="en-US" w:eastAsia="zh-CN"/>
        </w:rPr>
        <w:t xml:space="preserve"> | </w:t>
      </w:r>
      <w:r w:rsidRPr="003C13A5">
        <w:t xml:space="preserve">Composition </w:t>
      </w:r>
      <w:r w:rsidRPr="003C13A5">
        <w:rPr>
          <w:rFonts w:eastAsia="宋体"/>
          <w:lang w:val="en-US" w:eastAsia="zh-CN"/>
        </w:rPr>
        <w:t>for the synthesis of</w:t>
      </w:r>
      <w:r w:rsidRPr="003C13A5">
        <w:t xml:space="preserve"> PTeSiO-</w:t>
      </w:r>
      <w:r w:rsidRPr="003C13A5">
        <w:rPr>
          <w:rFonts w:eastAsiaTheme="minorEastAsia"/>
          <w:lang w:eastAsia="zh-CN"/>
        </w:rPr>
        <w:t>R</w:t>
      </w:r>
      <w:r w:rsidRPr="003C13A5">
        <w:rPr>
          <w:rFonts w:eastAsia="宋体"/>
          <w:lang w:val="en-US" w:eastAsia="zh-CN"/>
        </w:rPr>
        <w:t>x</w:t>
      </w:r>
      <w:r w:rsidRPr="003C13A5">
        <w:t xml:space="preserve"> copolymers</w:t>
      </w:r>
    </w:p>
    <w:tbl>
      <w:tblPr>
        <w:tblStyle w:val="af3"/>
        <w:tblW w:w="0" w:type="auto"/>
        <w:jc w:val="center"/>
        <w:tblLook w:val="04A0" w:firstRow="1" w:lastRow="0" w:firstColumn="1" w:lastColumn="0" w:noHBand="0" w:noVBand="1"/>
      </w:tblPr>
      <w:tblGrid>
        <w:gridCol w:w="1363"/>
        <w:gridCol w:w="1234"/>
        <w:gridCol w:w="1234"/>
        <w:gridCol w:w="1234"/>
        <w:gridCol w:w="1234"/>
        <w:gridCol w:w="1234"/>
        <w:gridCol w:w="1234"/>
      </w:tblGrid>
      <w:tr w:rsidR="00C25022" w:rsidRPr="003C13A5" w14:paraId="2140B0E2" w14:textId="77777777">
        <w:trPr>
          <w:jc w:val="center"/>
        </w:trPr>
        <w:tc>
          <w:tcPr>
            <w:tcW w:w="1234" w:type="dxa"/>
          </w:tcPr>
          <w:p w14:paraId="5F9E82B6" w14:textId="77777777" w:rsidR="00C25022" w:rsidRPr="003C13A5" w:rsidRDefault="00000000">
            <w:pPr>
              <w:spacing w:line="360" w:lineRule="auto"/>
              <w:rPr>
                <w:rFonts w:ascii="Times New Roman" w:hAnsi="Times New Roman" w:cs="Times New Roman"/>
              </w:rPr>
            </w:pPr>
            <w:r w:rsidRPr="003C13A5">
              <w:rPr>
                <w:rFonts w:ascii="Times New Roman" w:hAnsi="Times New Roman" w:cs="Times New Roman"/>
                <w:b/>
              </w:rPr>
              <w:t>Copolymer</w:t>
            </w:r>
          </w:p>
        </w:tc>
        <w:tc>
          <w:tcPr>
            <w:tcW w:w="1234" w:type="dxa"/>
          </w:tcPr>
          <w:p w14:paraId="5F097AB3" w14:textId="77777777" w:rsidR="00C25022" w:rsidRPr="003C13A5" w:rsidRDefault="00000000">
            <w:pPr>
              <w:spacing w:line="360" w:lineRule="auto"/>
              <w:rPr>
                <w:rFonts w:ascii="Times New Roman" w:hAnsi="Times New Roman" w:cs="Times New Roman"/>
              </w:rPr>
            </w:pPr>
            <w:r w:rsidRPr="003C13A5">
              <w:rPr>
                <w:rFonts w:ascii="Times New Roman" w:hAnsi="Times New Roman" w:cs="Times New Roman"/>
                <w:b/>
              </w:rPr>
              <w:t>Te:Si</w:t>
            </w:r>
          </w:p>
        </w:tc>
        <w:tc>
          <w:tcPr>
            <w:tcW w:w="1234" w:type="dxa"/>
          </w:tcPr>
          <w:p w14:paraId="09B5052A" w14:textId="77777777" w:rsidR="00C25022" w:rsidRPr="003C13A5" w:rsidRDefault="00000000">
            <w:pPr>
              <w:spacing w:line="360" w:lineRule="auto"/>
              <w:rPr>
                <w:rFonts w:ascii="Times New Roman" w:hAnsi="Times New Roman" w:cs="Times New Roman"/>
              </w:rPr>
            </w:pPr>
            <w:r w:rsidRPr="003C13A5">
              <w:rPr>
                <w:rFonts w:ascii="Times New Roman" w:hAnsi="Times New Roman" w:cs="Times New Roman"/>
                <w:b/>
              </w:rPr>
              <w:t>TeC</w:t>
            </w:r>
            <w:r w:rsidRPr="003C13A5">
              <w:rPr>
                <w:rFonts w:ascii="Times New Roman" w:eastAsia="宋体" w:hAnsi="Times New Roman" w:cs="Times New Roman"/>
                <w:b/>
                <w:lang w:val="en-US" w:eastAsia="zh-CN"/>
              </w:rPr>
              <w:t>12</w:t>
            </w:r>
            <w:r w:rsidRPr="003C13A5">
              <w:rPr>
                <w:rFonts w:ascii="Times New Roman" w:hAnsi="Times New Roman" w:cs="Times New Roman"/>
                <w:b/>
              </w:rPr>
              <w:t xml:space="preserve"> (mg)</w:t>
            </w:r>
          </w:p>
        </w:tc>
        <w:tc>
          <w:tcPr>
            <w:tcW w:w="1234" w:type="dxa"/>
          </w:tcPr>
          <w:p w14:paraId="0093D176" w14:textId="77777777" w:rsidR="00C25022" w:rsidRPr="003C13A5" w:rsidRDefault="00000000">
            <w:pPr>
              <w:spacing w:line="360" w:lineRule="auto"/>
              <w:rPr>
                <w:rFonts w:ascii="Times New Roman" w:hAnsi="Times New Roman" w:cs="Times New Roman"/>
              </w:rPr>
            </w:pPr>
            <w:r w:rsidRPr="003C13A5">
              <w:rPr>
                <w:rFonts w:ascii="Times New Roman" w:hAnsi="Times New Roman" w:cs="Times New Roman"/>
                <w:b/>
              </w:rPr>
              <w:t>D</w:t>
            </w:r>
            <w:r w:rsidRPr="003C13A5">
              <w:rPr>
                <w:rFonts w:ascii="Times New Roman" w:eastAsia="宋体" w:hAnsi="Times New Roman" w:cs="Times New Roman"/>
                <w:b/>
                <w:lang w:val="en-US" w:eastAsia="zh-CN"/>
              </w:rPr>
              <w:t>DS</w:t>
            </w:r>
            <w:r w:rsidRPr="003C13A5">
              <w:rPr>
                <w:rFonts w:ascii="Times New Roman" w:hAnsi="Times New Roman" w:cs="Times New Roman"/>
                <w:b/>
              </w:rPr>
              <w:t xml:space="preserve"> + D</w:t>
            </w:r>
            <w:r w:rsidRPr="003C13A5">
              <w:rPr>
                <w:rFonts w:ascii="Times New Roman" w:eastAsia="宋体" w:hAnsi="Times New Roman" w:cs="Times New Roman"/>
                <w:b/>
                <w:lang w:val="en-US" w:eastAsia="zh-CN"/>
              </w:rPr>
              <w:t>3</w:t>
            </w:r>
            <w:r w:rsidRPr="003C13A5">
              <w:rPr>
                <w:rFonts w:ascii="Times New Roman" w:hAnsi="Times New Roman" w:cs="Times New Roman"/>
                <w:b/>
              </w:rPr>
              <w:t xml:space="preserve"> (mg)</w:t>
            </w:r>
          </w:p>
        </w:tc>
        <w:tc>
          <w:tcPr>
            <w:tcW w:w="1234" w:type="dxa"/>
          </w:tcPr>
          <w:p w14:paraId="41D74DFF" w14:textId="77777777" w:rsidR="00C25022" w:rsidRPr="003C13A5" w:rsidRDefault="00000000">
            <w:pPr>
              <w:spacing w:line="360" w:lineRule="auto"/>
              <w:rPr>
                <w:rFonts w:ascii="Times New Roman" w:hAnsi="Times New Roman" w:cs="Times New Roman"/>
              </w:rPr>
            </w:pPr>
            <w:r w:rsidRPr="003C13A5">
              <w:rPr>
                <w:rFonts w:ascii="Times New Roman" w:eastAsiaTheme="minorEastAsia" w:hAnsi="Times New Roman" w:cs="Times New Roman"/>
                <w:b/>
                <w:lang w:eastAsia="zh-CN"/>
              </w:rPr>
              <w:t>B</w:t>
            </w:r>
            <w:r w:rsidRPr="003C13A5">
              <w:rPr>
                <w:rFonts w:ascii="Times New Roman" w:hAnsi="Times New Roman" w:cs="Times New Roman"/>
                <w:b/>
              </w:rPr>
              <w:t>ase Catalyst</w:t>
            </w:r>
          </w:p>
        </w:tc>
        <w:tc>
          <w:tcPr>
            <w:tcW w:w="1234" w:type="dxa"/>
          </w:tcPr>
          <w:p w14:paraId="7BD7F6F7" w14:textId="77777777" w:rsidR="00C25022" w:rsidRPr="003C13A5" w:rsidRDefault="00000000">
            <w:pPr>
              <w:spacing w:line="360" w:lineRule="auto"/>
              <w:rPr>
                <w:rFonts w:ascii="Times New Roman" w:hAnsi="Times New Roman" w:cs="Times New Roman"/>
              </w:rPr>
            </w:pPr>
            <w:r w:rsidRPr="003C13A5">
              <w:rPr>
                <w:rFonts w:ascii="Times New Roman" w:eastAsiaTheme="minorEastAsia" w:hAnsi="Times New Roman" w:cs="Times New Roman"/>
                <w:b/>
                <w:lang w:eastAsia="zh-CN"/>
              </w:rPr>
              <w:t>O</w:t>
            </w:r>
            <w:r w:rsidRPr="003C13A5">
              <w:rPr>
                <w:rFonts w:ascii="Times New Roman" w:hAnsi="Times New Roman" w:cs="Times New Roman"/>
                <w:b/>
              </w:rPr>
              <w:t>xidant (5 mL)</w:t>
            </w:r>
          </w:p>
        </w:tc>
        <w:tc>
          <w:tcPr>
            <w:tcW w:w="1234" w:type="dxa"/>
          </w:tcPr>
          <w:p w14:paraId="272A6A67" w14:textId="77777777" w:rsidR="00C25022" w:rsidRPr="003C13A5" w:rsidRDefault="00000000">
            <w:pPr>
              <w:spacing w:line="360" w:lineRule="auto"/>
              <w:rPr>
                <w:rFonts w:ascii="Times New Roman" w:hAnsi="Times New Roman" w:cs="Times New Roman"/>
              </w:rPr>
            </w:pPr>
            <w:r w:rsidRPr="003C13A5">
              <w:rPr>
                <w:rFonts w:ascii="Times New Roman" w:hAnsi="Times New Roman" w:cs="Times New Roman"/>
                <w:b/>
              </w:rPr>
              <w:t>Solvent (5 mL)</w:t>
            </w:r>
          </w:p>
        </w:tc>
      </w:tr>
      <w:tr w:rsidR="00C25022" w:rsidRPr="003C13A5" w14:paraId="080D23E2" w14:textId="77777777">
        <w:trPr>
          <w:jc w:val="center"/>
        </w:trPr>
        <w:tc>
          <w:tcPr>
            <w:tcW w:w="1234" w:type="dxa"/>
          </w:tcPr>
          <w:p w14:paraId="49CEA22C" w14:textId="77777777" w:rsidR="00C25022" w:rsidRPr="003C13A5" w:rsidRDefault="00000000">
            <w:pPr>
              <w:spacing w:line="360" w:lineRule="auto"/>
              <w:rPr>
                <w:rFonts w:ascii="Times New Roman" w:hAnsi="Times New Roman" w:cs="Times New Roman"/>
              </w:rPr>
            </w:pPr>
            <w:r w:rsidRPr="003C13A5">
              <w:rPr>
                <w:rFonts w:ascii="Times New Roman" w:hAnsi="Times New Roman" w:cs="Times New Roman"/>
              </w:rPr>
              <w:t>PDMS</w:t>
            </w:r>
          </w:p>
        </w:tc>
        <w:tc>
          <w:tcPr>
            <w:tcW w:w="1234" w:type="dxa"/>
          </w:tcPr>
          <w:p w14:paraId="1730442F" w14:textId="77777777" w:rsidR="00C25022" w:rsidRPr="003C13A5" w:rsidRDefault="00000000">
            <w:pPr>
              <w:spacing w:line="360" w:lineRule="auto"/>
              <w:rPr>
                <w:rFonts w:ascii="Times New Roman" w:hAnsi="Times New Roman" w:cs="Times New Roman"/>
              </w:rPr>
            </w:pPr>
            <w:r w:rsidRPr="003C13A5">
              <w:rPr>
                <w:rFonts w:ascii="Times New Roman" w:hAnsi="Times New Roman" w:cs="Times New Roman"/>
              </w:rPr>
              <w:t>Si only</w:t>
            </w:r>
          </w:p>
        </w:tc>
        <w:tc>
          <w:tcPr>
            <w:tcW w:w="1234" w:type="dxa"/>
          </w:tcPr>
          <w:p w14:paraId="31B47C84" w14:textId="77777777" w:rsidR="00C25022" w:rsidRPr="003C13A5" w:rsidRDefault="00000000">
            <w:pPr>
              <w:spacing w:line="360" w:lineRule="auto"/>
              <w:rPr>
                <w:rFonts w:ascii="Times New Roman" w:hAnsi="Times New Roman" w:cs="Times New Roman"/>
              </w:rPr>
            </w:pPr>
            <w:r w:rsidRPr="003C13A5">
              <w:rPr>
                <w:rFonts w:ascii="Times New Roman" w:hAnsi="Times New Roman" w:cs="Times New Roman"/>
              </w:rPr>
              <w:t>–</w:t>
            </w:r>
          </w:p>
        </w:tc>
        <w:tc>
          <w:tcPr>
            <w:tcW w:w="1234" w:type="dxa"/>
          </w:tcPr>
          <w:p w14:paraId="7419ABB1" w14:textId="77777777" w:rsidR="00C25022" w:rsidRPr="003C13A5" w:rsidRDefault="00000000">
            <w:pPr>
              <w:spacing w:line="360" w:lineRule="auto"/>
              <w:rPr>
                <w:rFonts w:ascii="Times New Roman" w:hAnsi="Times New Roman" w:cs="Times New Roman"/>
              </w:rPr>
            </w:pPr>
            <w:r w:rsidRPr="003C13A5">
              <w:rPr>
                <w:rFonts w:ascii="Times New Roman" w:hAnsi="Times New Roman" w:cs="Times New Roman"/>
              </w:rPr>
              <w:t>500</w:t>
            </w:r>
          </w:p>
        </w:tc>
        <w:tc>
          <w:tcPr>
            <w:tcW w:w="1234" w:type="dxa"/>
          </w:tcPr>
          <w:p w14:paraId="17DC9A0B" w14:textId="77777777" w:rsidR="00C25022" w:rsidRPr="003C13A5" w:rsidRDefault="00000000">
            <w:pPr>
              <w:spacing w:line="360" w:lineRule="auto"/>
              <w:rPr>
                <w:rFonts w:ascii="Times New Roman" w:hAnsi="Times New Roman" w:cs="Times New Roman"/>
              </w:rPr>
            </w:pPr>
            <w:r w:rsidRPr="003C13A5">
              <w:rPr>
                <w:rFonts w:ascii="Times New Roman" w:hAnsi="Times New Roman" w:cs="Times New Roman"/>
              </w:rPr>
              <w:t>–</w:t>
            </w:r>
          </w:p>
        </w:tc>
        <w:tc>
          <w:tcPr>
            <w:tcW w:w="1234" w:type="dxa"/>
          </w:tcPr>
          <w:p w14:paraId="050E4B7A" w14:textId="77777777" w:rsidR="00C25022" w:rsidRPr="003C13A5" w:rsidRDefault="00000000">
            <w:pPr>
              <w:spacing w:line="360" w:lineRule="auto"/>
              <w:rPr>
                <w:rFonts w:ascii="Times New Roman" w:eastAsia="宋体" w:hAnsi="Times New Roman" w:cs="Times New Roman"/>
                <w:lang w:eastAsia="zh-CN"/>
              </w:rPr>
            </w:pPr>
            <w:r w:rsidRPr="003C13A5">
              <w:rPr>
                <w:rFonts w:ascii="Times New Roman" w:hAnsi="Times New Roman" w:cs="Times New Roman"/>
              </w:rPr>
              <w:t>4M H</w:t>
            </w:r>
            <w:r w:rsidRPr="003C13A5">
              <w:rPr>
                <w:rFonts w:ascii="Times New Roman" w:eastAsia="宋体" w:hAnsi="Times New Roman" w:cs="Times New Roman"/>
                <w:vertAlign w:val="subscript"/>
                <w:lang w:val="en-US" w:eastAsia="zh-CN"/>
              </w:rPr>
              <w:t>2</w:t>
            </w:r>
            <w:r w:rsidRPr="003C13A5">
              <w:rPr>
                <w:rFonts w:ascii="Times New Roman" w:hAnsi="Times New Roman" w:cs="Times New Roman"/>
              </w:rPr>
              <w:t>O</w:t>
            </w:r>
            <w:r w:rsidRPr="003C13A5">
              <w:rPr>
                <w:rFonts w:ascii="Times New Roman" w:eastAsia="宋体" w:hAnsi="Times New Roman" w:cs="Times New Roman"/>
                <w:vertAlign w:val="subscript"/>
                <w:lang w:val="en-US" w:eastAsia="zh-CN"/>
              </w:rPr>
              <w:t>2</w:t>
            </w:r>
          </w:p>
        </w:tc>
        <w:tc>
          <w:tcPr>
            <w:tcW w:w="1234" w:type="dxa"/>
          </w:tcPr>
          <w:p w14:paraId="107232A2" w14:textId="77777777" w:rsidR="00C25022" w:rsidRPr="003C13A5" w:rsidRDefault="00000000">
            <w:pPr>
              <w:spacing w:line="360" w:lineRule="auto"/>
              <w:rPr>
                <w:rFonts w:ascii="Times New Roman" w:eastAsia="宋体" w:hAnsi="Times New Roman" w:cs="Times New Roman"/>
                <w:lang w:eastAsia="zh-CN"/>
              </w:rPr>
            </w:pPr>
            <w:r w:rsidRPr="003C13A5">
              <w:rPr>
                <w:rFonts w:ascii="Times New Roman" w:hAnsi="Times New Roman" w:cs="Times New Roman"/>
              </w:rPr>
              <w:t>CHCl</w:t>
            </w:r>
            <w:r w:rsidRPr="003C13A5">
              <w:rPr>
                <w:rFonts w:ascii="Times New Roman" w:eastAsia="宋体" w:hAnsi="Times New Roman" w:cs="Times New Roman"/>
                <w:vertAlign w:val="subscript"/>
                <w:lang w:val="en-US" w:eastAsia="zh-CN"/>
              </w:rPr>
              <w:t>3</w:t>
            </w:r>
          </w:p>
        </w:tc>
      </w:tr>
      <w:tr w:rsidR="00C25022" w:rsidRPr="003C13A5" w14:paraId="18625D60" w14:textId="77777777">
        <w:trPr>
          <w:jc w:val="center"/>
        </w:trPr>
        <w:tc>
          <w:tcPr>
            <w:tcW w:w="1234" w:type="dxa"/>
          </w:tcPr>
          <w:p w14:paraId="7B263CF6" w14:textId="77777777" w:rsidR="00C25022" w:rsidRPr="003C13A5" w:rsidRDefault="00000000">
            <w:pPr>
              <w:spacing w:line="360" w:lineRule="auto"/>
              <w:rPr>
                <w:rFonts w:ascii="Times New Roman" w:hAnsi="Times New Roman" w:cs="Times New Roman"/>
              </w:rPr>
            </w:pPr>
            <w:r w:rsidRPr="003C13A5">
              <w:rPr>
                <w:rFonts w:ascii="Times New Roman" w:hAnsi="Times New Roman" w:cs="Times New Roman"/>
              </w:rPr>
              <w:t>PTeSiO-</w:t>
            </w:r>
            <w:r w:rsidRPr="003C13A5">
              <w:rPr>
                <w:rFonts w:ascii="Times New Roman" w:eastAsiaTheme="minorEastAsia" w:hAnsi="Times New Roman" w:cs="Times New Roman"/>
                <w:lang w:eastAsia="zh-CN"/>
              </w:rPr>
              <w:t>R</w:t>
            </w:r>
            <w:r w:rsidRPr="003C13A5">
              <w:rPr>
                <w:rFonts w:ascii="Times New Roman" w:hAnsi="Times New Roman" w:cs="Times New Roman"/>
              </w:rPr>
              <w:t>2</w:t>
            </w:r>
          </w:p>
        </w:tc>
        <w:tc>
          <w:tcPr>
            <w:tcW w:w="1234" w:type="dxa"/>
          </w:tcPr>
          <w:p w14:paraId="04FD9B7D" w14:textId="77777777" w:rsidR="00C25022" w:rsidRPr="003C13A5" w:rsidRDefault="00000000">
            <w:pPr>
              <w:spacing w:line="360" w:lineRule="auto"/>
              <w:rPr>
                <w:rFonts w:ascii="Times New Roman" w:hAnsi="Times New Roman" w:cs="Times New Roman"/>
              </w:rPr>
            </w:pPr>
            <w:r w:rsidRPr="003C13A5">
              <w:rPr>
                <w:rFonts w:ascii="Times New Roman" w:hAnsi="Times New Roman" w:cs="Times New Roman"/>
              </w:rPr>
              <w:t>2:8</w:t>
            </w:r>
          </w:p>
        </w:tc>
        <w:tc>
          <w:tcPr>
            <w:tcW w:w="1234" w:type="dxa"/>
          </w:tcPr>
          <w:p w14:paraId="1042B01A" w14:textId="77777777" w:rsidR="00C25022" w:rsidRPr="003C13A5" w:rsidRDefault="00000000">
            <w:pPr>
              <w:spacing w:line="360" w:lineRule="auto"/>
              <w:rPr>
                <w:rFonts w:ascii="Times New Roman" w:hAnsi="Times New Roman" w:cs="Times New Roman"/>
              </w:rPr>
            </w:pPr>
            <w:r w:rsidRPr="003C13A5">
              <w:rPr>
                <w:rFonts w:ascii="Times New Roman" w:hAnsi="Times New Roman" w:cs="Times New Roman"/>
              </w:rPr>
              <w:t>100</w:t>
            </w:r>
          </w:p>
        </w:tc>
        <w:tc>
          <w:tcPr>
            <w:tcW w:w="1234" w:type="dxa"/>
          </w:tcPr>
          <w:p w14:paraId="696A96EE" w14:textId="77777777" w:rsidR="00C25022" w:rsidRPr="003C13A5" w:rsidRDefault="00000000">
            <w:pPr>
              <w:spacing w:line="360" w:lineRule="auto"/>
              <w:rPr>
                <w:rFonts w:ascii="Times New Roman" w:hAnsi="Times New Roman" w:cs="Times New Roman"/>
              </w:rPr>
            </w:pPr>
            <w:r w:rsidRPr="003C13A5">
              <w:rPr>
                <w:rFonts w:ascii="Times New Roman" w:hAnsi="Times New Roman" w:cs="Times New Roman"/>
              </w:rPr>
              <w:t>400</w:t>
            </w:r>
          </w:p>
        </w:tc>
        <w:tc>
          <w:tcPr>
            <w:tcW w:w="1234" w:type="dxa"/>
          </w:tcPr>
          <w:p w14:paraId="392D1F39" w14:textId="77777777" w:rsidR="00C25022" w:rsidRPr="003C13A5" w:rsidRDefault="00000000">
            <w:pPr>
              <w:spacing w:line="360" w:lineRule="auto"/>
              <w:rPr>
                <w:rFonts w:ascii="Times New Roman" w:hAnsi="Times New Roman" w:cs="Times New Roman"/>
              </w:rPr>
            </w:pPr>
            <w:r w:rsidRPr="003C13A5">
              <w:rPr>
                <w:rFonts w:ascii="Times New Roman" w:hAnsi="Times New Roman" w:cs="Times New Roman"/>
              </w:rPr>
              <w:t>TMAH</w:t>
            </w:r>
          </w:p>
        </w:tc>
        <w:tc>
          <w:tcPr>
            <w:tcW w:w="1234" w:type="dxa"/>
          </w:tcPr>
          <w:p w14:paraId="1313A3BA" w14:textId="77777777" w:rsidR="00C25022" w:rsidRPr="003C13A5" w:rsidRDefault="00000000">
            <w:pPr>
              <w:spacing w:line="360" w:lineRule="auto"/>
              <w:rPr>
                <w:rFonts w:ascii="Times New Roman" w:hAnsi="Times New Roman" w:cs="Times New Roman"/>
              </w:rPr>
            </w:pPr>
            <w:r w:rsidRPr="003C13A5">
              <w:rPr>
                <w:rFonts w:ascii="Times New Roman" w:hAnsi="Times New Roman" w:cs="Times New Roman"/>
              </w:rPr>
              <w:t>4M H</w:t>
            </w:r>
            <w:r w:rsidRPr="003C13A5">
              <w:rPr>
                <w:rFonts w:ascii="Times New Roman" w:eastAsia="宋体" w:hAnsi="Times New Roman" w:cs="Times New Roman"/>
                <w:vertAlign w:val="subscript"/>
                <w:lang w:val="en-US" w:eastAsia="zh-CN"/>
              </w:rPr>
              <w:t>2</w:t>
            </w:r>
            <w:r w:rsidRPr="003C13A5">
              <w:rPr>
                <w:rFonts w:ascii="Times New Roman" w:hAnsi="Times New Roman" w:cs="Times New Roman"/>
              </w:rPr>
              <w:t>O</w:t>
            </w:r>
            <w:r w:rsidRPr="003C13A5">
              <w:rPr>
                <w:rFonts w:ascii="Times New Roman" w:eastAsia="宋体" w:hAnsi="Times New Roman" w:cs="Times New Roman"/>
                <w:vertAlign w:val="subscript"/>
                <w:lang w:val="en-US" w:eastAsia="zh-CN"/>
              </w:rPr>
              <w:t>2</w:t>
            </w:r>
          </w:p>
        </w:tc>
        <w:tc>
          <w:tcPr>
            <w:tcW w:w="1234" w:type="dxa"/>
          </w:tcPr>
          <w:p w14:paraId="737CDE20" w14:textId="77777777" w:rsidR="00C25022" w:rsidRPr="003C13A5" w:rsidRDefault="00000000">
            <w:pPr>
              <w:spacing w:line="360" w:lineRule="auto"/>
              <w:rPr>
                <w:rFonts w:ascii="Times New Roman" w:hAnsi="Times New Roman" w:cs="Times New Roman"/>
              </w:rPr>
            </w:pPr>
            <w:r w:rsidRPr="003C13A5">
              <w:rPr>
                <w:rFonts w:ascii="Times New Roman" w:hAnsi="Times New Roman" w:cs="Times New Roman"/>
              </w:rPr>
              <w:t>CHCl</w:t>
            </w:r>
            <w:r w:rsidRPr="003C13A5">
              <w:rPr>
                <w:rFonts w:ascii="Times New Roman" w:eastAsia="宋体" w:hAnsi="Times New Roman" w:cs="Times New Roman"/>
                <w:vertAlign w:val="subscript"/>
                <w:lang w:val="en-US" w:eastAsia="zh-CN"/>
              </w:rPr>
              <w:t>3</w:t>
            </w:r>
          </w:p>
        </w:tc>
      </w:tr>
      <w:tr w:rsidR="00C25022" w:rsidRPr="003C13A5" w14:paraId="2DC185DE" w14:textId="77777777">
        <w:trPr>
          <w:jc w:val="center"/>
        </w:trPr>
        <w:tc>
          <w:tcPr>
            <w:tcW w:w="1234" w:type="dxa"/>
          </w:tcPr>
          <w:p w14:paraId="10A4E726" w14:textId="77777777" w:rsidR="00C25022" w:rsidRPr="003C13A5" w:rsidRDefault="00000000">
            <w:pPr>
              <w:spacing w:line="360" w:lineRule="auto"/>
              <w:rPr>
                <w:rFonts w:ascii="Times New Roman" w:hAnsi="Times New Roman" w:cs="Times New Roman"/>
              </w:rPr>
            </w:pPr>
            <w:r w:rsidRPr="003C13A5">
              <w:rPr>
                <w:rFonts w:ascii="Times New Roman" w:hAnsi="Times New Roman" w:cs="Times New Roman"/>
              </w:rPr>
              <w:t>PTeSiO-</w:t>
            </w:r>
            <w:r w:rsidRPr="003C13A5">
              <w:rPr>
                <w:rFonts w:ascii="Times New Roman" w:eastAsiaTheme="minorEastAsia" w:hAnsi="Times New Roman" w:cs="Times New Roman"/>
                <w:lang w:eastAsia="zh-CN"/>
              </w:rPr>
              <w:t>R</w:t>
            </w:r>
            <w:r w:rsidRPr="003C13A5">
              <w:rPr>
                <w:rFonts w:ascii="Times New Roman" w:hAnsi="Times New Roman" w:cs="Times New Roman"/>
              </w:rPr>
              <w:t>4</w:t>
            </w:r>
          </w:p>
        </w:tc>
        <w:tc>
          <w:tcPr>
            <w:tcW w:w="1234" w:type="dxa"/>
          </w:tcPr>
          <w:p w14:paraId="214443EB" w14:textId="77777777" w:rsidR="00C25022" w:rsidRPr="003C13A5" w:rsidRDefault="00000000">
            <w:pPr>
              <w:spacing w:line="360" w:lineRule="auto"/>
              <w:rPr>
                <w:rFonts w:ascii="Times New Roman" w:hAnsi="Times New Roman" w:cs="Times New Roman"/>
              </w:rPr>
            </w:pPr>
            <w:r w:rsidRPr="003C13A5">
              <w:rPr>
                <w:rFonts w:ascii="Times New Roman" w:hAnsi="Times New Roman" w:cs="Times New Roman"/>
              </w:rPr>
              <w:t>4:6</w:t>
            </w:r>
          </w:p>
        </w:tc>
        <w:tc>
          <w:tcPr>
            <w:tcW w:w="1234" w:type="dxa"/>
          </w:tcPr>
          <w:p w14:paraId="52EE612B" w14:textId="77777777" w:rsidR="00C25022" w:rsidRPr="003C13A5" w:rsidRDefault="00000000">
            <w:pPr>
              <w:spacing w:line="360" w:lineRule="auto"/>
              <w:rPr>
                <w:rFonts w:ascii="Times New Roman" w:hAnsi="Times New Roman" w:cs="Times New Roman"/>
              </w:rPr>
            </w:pPr>
            <w:r w:rsidRPr="003C13A5">
              <w:rPr>
                <w:rFonts w:ascii="Times New Roman" w:hAnsi="Times New Roman" w:cs="Times New Roman"/>
              </w:rPr>
              <w:t>200</w:t>
            </w:r>
          </w:p>
        </w:tc>
        <w:tc>
          <w:tcPr>
            <w:tcW w:w="1234" w:type="dxa"/>
          </w:tcPr>
          <w:p w14:paraId="1E127D73" w14:textId="77777777" w:rsidR="00C25022" w:rsidRPr="003C13A5" w:rsidRDefault="00000000">
            <w:pPr>
              <w:spacing w:line="360" w:lineRule="auto"/>
              <w:rPr>
                <w:rFonts w:ascii="Times New Roman" w:hAnsi="Times New Roman" w:cs="Times New Roman"/>
              </w:rPr>
            </w:pPr>
            <w:r w:rsidRPr="003C13A5">
              <w:rPr>
                <w:rFonts w:ascii="Times New Roman" w:hAnsi="Times New Roman" w:cs="Times New Roman"/>
              </w:rPr>
              <w:t>300</w:t>
            </w:r>
          </w:p>
        </w:tc>
        <w:tc>
          <w:tcPr>
            <w:tcW w:w="1234" w:type="dxa"/>
          </w:tcPr>
          <w:p w14:paraId="46635B8D" w14:textId="77777777" w:rsidR="00C25022" w:rsidRPr="003C13A5" w:rsidRDefault="00000000">
            <w:pPr>
              <w:spacing w:line="360" w:lineRule="auto"/>
              <w:rPr>
                <w:rFonts w:ascii="Times New Roman" w:hAnsi="Times New Roman" w:cs="Times New Roman"/>
              </w:rPr>
            </w:pPr>
            <w:r w:rsidRPr="003C13A5">
              <w:rPr>
                <w:rFonts w:ascii="Times New Roman" w:hAnsi="Times New Roman" w:cs="Times New Roman"/>
              </w:rPr>
              <w:t>TMAH</w:t>
            </w:r>
          </w:p>
        </w:tc>
        <w:tc>
          <w:tcPr>
            <w:tcW w:w="1234" w:type="dxa"/>
          </w:tcPr>
          <w:p w14:paraId="6CBC0198" w14:textId="77777777" w:rsidR="00C25022" w:rsidRPr="003C13A5" w:rsidRDefault="00000000">
            <w:pPr>
              <w:spacing w:line="360" w:lineRule="auto"/>
              <w:rPr>
                <w:rFonts w:ascii="Times New Roman" w:hAnsi="Times New Roman" w:cs="Times New Roman"/>
              </w:rPr>
            </w:pPr>
            <w:r w:rsidRPr="003C13A5">
              <w:rPr>
                <w:rFonts w:ascii="Times New Roman" w:hAnsi="Times New Roman" w:cs="Times New Roman"/>
              </w:rPr>
              <w:t>4M H</w:t>
            </w:r>
            <w:r w:rsidRPr="003C13A5">
              <w:rPr>
                <w:rFonts w:ascii="Times New Roman" w:eastAsia="宋体" w:hAnsi="Times New Roman" w:cs="Times New Roman"/>
                <w:vertAlign w:val="subscript"/>
                <w:lang w:val="en-US" w:eastAsia="zh-CN"/>
              </w:rPr>
              <w:t>2</w:t>
            </w:r>
            <w:r w:rsidRPr="003C13A5">
              <w:rPr>
                <w:rFonts w:ascii="Times New Roman" w:hAnsi="Times New Roman" w:cs="Times New Roman"/>
              </w:rPr>
              <w:t>O</w:t>
            </w:r>
            <w:r w:rsidRPr="003C13A5">
              <w:rPr>
                <w:rFonts w:ascii="Times New Roman" w:eastAsia="宋体" w:hAnsi="Times New Roman" w:cs="Times New Roman"/>
                <w:vertAlign w:val="subscript"/>
                <w:lang w:val="en-US" w:eastAsia="zh-CN"/>
              </w:rPr>
              <w:t>2</w:t>
            </w:r>
          </w:p>
        </w:tc>
        <w:tc>
          <w:tcPr>
            <w:tcW w:w="1234" w:type="dxa"/>
          </w:tcPr>
          <w:p w14:paraId="0396081A" w14:textId="77777777" w:rsidR="00C25022" w:rsidRPr="003C13A5" w:rsidRDefault="00000000">
            <w:pPr>
              <w:spacing w:line="360" w:lineRule="auto"/>
              <w:rPr>
                <w:rFonts w:ascii="Times New Roman" w:hAnsi="Times New Roman" w:cs="Times New Roman"/>
              </w:rPr>
            </w:pPr>
            <w:r w:rsidRPr="003C13A5">
              <w:rPr>
                <w:rFonts w:ascii="Times New Roman" w:hAnsi="Times New Roman" w:cs="Times New Roman"/>
              </w:rPr>
              <w:t>CHCl</w:t>
            </w:r>
            <w:r w:rsidRPr="003C13A5">
              <w:rPr>
                <w:rFonts w:ascii="Times New Roman" w:eastAsia="宋体" w:hAnsi="Times New Roman" w:cs="Times New Roman"/>
                <w:vertAlign w:val="subscript"/>
                <w:lang w:val="en-US" w:eastAsia="zh-CN"/>
              </w:rPr>
              <w:t>3</w:t>
            </w:r>
          </w:p>
        </w:tc>
      </w:tr>
      <w:tr w:rsidR="00C25022" w:rsidRPr="003C13A5" w14:paraId="6FE97A68" w14:textId="77777777">
        <w:trPr>
          <w:jc w:val="center"/>
        </w:trPr>
        <w:tc>
          <w:tcPr>
            <w:tcW w:w="1234" w:type="dxa"/>
          </w:tcPr>
          <w:p w14:paraId="743966DE" w14:textId="77777777" w:rsidR="00C25022" w:rsidRPr="003C13A5" w:rsidRDefault="00000000">
            <w:pPr>
              <w:spacing w:line="360" w:lineRule="auto"/>
              <w:rPr>
                <w:rFonts w:ascii="Times New Roman" w:hAnsi="Times New Roman" w:cs="Times New Roman"/>
              </w:rPr>
            </w:pPr>
            <w:r w:rsidRPr="003C13A5">
              <w:rPr>
                <w:rFonts w:ascii="Times New Roman" w:hAnsi="Times New Roman" w:cs="Times New Roman"/>
              </w:rPr>
              <w:t>PTeSiO-</w:t>
            </w:r>
            <w:r w:rsidRPr="003C13A5">
              <w:rPr>
                <w:rFonts w:ascii="Times New Roman" w:eastAsiaTheme="minorEastAsia" w:hAnsi="Times New Roman" w:cs="Times New Roman"/>
                <w:lang w:eastAsia="zh-CN"/>
              </w:rPr>
              <w:t>R</w:t>
            </w:r>
            <w:r w:rsidRPr="003C13A5">
              <w:rPr>
                <w:rFonts w:ascii="Times New Roman" w:hAnsi="Times New Roman" w:cs="Times New Roman"/>
              </w:rPr>
              <w:t>5</w:t>
            </w:r>
          </w:p>
        </w:tc>
        <w:tc>
          <w:tcPr>
            <w:tcW w:w="1234" w:type="dxa"/>
          </w:tcPr>
          <w:p w14:paraId="592C4EF4" w14:textId="77777777" w:rsidR="00C25022" w:rsidRPr="003C13A5" w:rsidRDefault="00000000">
            <w:pPr>
              <w:spacing w:line="360" w:lineRule="auto"/>
              <w:rPr>
                <w:rFonts w:ascii="Times New Roman" w:hAnsi="Times New Roman" w:cs="Times New Roman"/>
              </w:rPr>
            </w:pPr>
            <w:r w:rsidRPr="003C13A5">
              <w:rPr>
                <w:rFonts w:ascii="Times New Roman" w:hAnsi="Times New Roman" w:cs="Times New Roman"/>
              </w:rPr>
              <w:t>5:5</w:t>
            </w:r>
          </w:p>
        </w:tc>
        <w:tc>
          <w:tcPr>
            <w:tcW w:w="1234" w:type="dxa"/>
          </w:tcPr>
          <w:p w14:paraId="13DDCDAC" w14:textId="77777777" w:rsidR="00C25022" w:rsidRPr="003C13A5" w:rsidRDefault="00000000">
            <w:pPr>
              <w:spacing w:line="360" w:lineRule="auto"/>
              <w:rPr>
                <w:rFonts w:ascii="Times New Roman" w:hAnsi="Times New Roman" w:cs="Times New Roman"/>
              </w:rPr>
            </w:pPr>
            <w:r w:rsidRPr="003C13A5">
              <w:rPr>
                <w:rFonts w:ascii="Times New Roman" w:hAnsi="Times New Roman" w:cs="Times New Roman"/>
              </w:rPr>
              <w:t>250</w:t>
            </w:r>
          </w:p>
        </w:tc>
        <w:tc>
          <w:tcPr>
            <w:tcW w:w="1234" w:type="dxa"/>
          </w:tcPr>
          <w:p w14:paraId="3F27E998" w14:textId="77777777" w:rsidR="00C25022" w:rsidRPr="003C13A5" w:rsidRDefault="00000000">
            <w:pPr>
              <w:spacing w:line="360" w:lineRule="auto"/>
              <w:rPr>
                <w:rFonts w:ascii="Times New Roman" w:hAnsi="Times New Roman" w:cs="Times New Roman"/>
              </w:rPr>
            </w:pPr>
            <w:r w:rsidRPr="003C13A5">
              <w:rPr>
                <w:rFonts w:ascii="Times New Roman" w:hAnsi="Times New Roman" w:cs="Times New Roman"/>
              </w:rPr>
              <w:t>250</w:t>
            </w:r>
          </w:p>
        </w:tc>
        <w:tc>
          <w:tcPr>
            <w:tcW w:w="1234" w:type="dxa"/>
          </w:tcPr>
          <w:p w14:paraId="79394934" w14:textId="77777777" w:rsidR="00C25022" w:rsidRPr="003C13A5" w:rsidRDefault="00000000">
            <w:pPr>
              <w:spacing w:line="360" w:lineRule="auto"/>
              <w:rPr>
                <w:rFonts w:ascii="Times New Roman" w:hAnsi="Times New Roman" w:cs="Times New Roman"/>
              </w:rPr>
            </w:pPr>
            <w:r w:rsidRPr="003C13A5">
              <w:rPr>
                <w:rFonts w:ascii="Times New Roman" w:hAnsi="Times New Roman" w:cs="Times New Roman"/>
              </w:rPr>
              <w:t>TMAH</w:t>
            </w:r>
          </w:p>
        </w:tc>
        <w:tc>
          <w:tcPr>
            <w:tcW w:w="1234" w:type="dxa"/>
          </w:tcPr>
          <w:p w14:paraId="25BA39B1" w14:textId="77777777" w:rsidR="00C25022" w:rsidRPr="003C13A5" w:rsidRDefault="00000000">
            <w:pPr>
              <w:spacing w:line="360" w:lineRule="auto"/>
              <w:rPr>
                <w:rFonts w:ascii="Times New Roman" w:hAnsi="Times New Roman" w:cs="Times New Roman"/>
              </w:rPr>
            </w:pPr>
            <w:r w:rsidRPr="003C13A5">
              <w:rPr>
                <w:rFonts w:ascii="Times New Roman" w:hAnsi="Times New Roman" w:cs="Times New Roman"/>
              </w:rPr>
              <w:t>4M H</w:t>
            </w:r>
            <w:r w:rsidRPr="003C13A5">
              <w:rPr>
                <w:rFonts w:ascii="Times New Roman" w:eastAsia="宋体" w:hAnsi="Times New Roman" w:cs="Times New Roman"/>
                <w:vertAlign w:val="subscript"/>
                <w:lang w:val="en-US" w:eastAsia="zh-CN"/>
              </w:rPr>
              <w:t>2</w:t>
            </w:r>
            <w:r w:rsidRPr="003C13A5">
              <w:rPr>
                <w:rFonts w:ascii="Times New Roman" w:hAnsi="Times New Roman" w:cs="Times New Roman"/>
              </w:rPr>
              <w:t>O</w:t>
            </w:r>
            <w:r w:rsidRPr="003C13A5">
              <w:rPr>
                <w:rFonts w:ascii="Times New Roman" w:eastAsia="宋体" w:hAnsi="Times New Roman" w:cs="Times New Roman"/>
                <w:vertAlign w:val="subscript"/>
                <w:lang w:val="en-US" w:eastAsia="zh-CN"/>
              </w:rPr>
              <w:t>2</w:t>
            </w:r>
          </w:p>
        </w:tc>
        <w:tc>
          <w:tcPr>
            <w:tcW w:w="1234" w:type="dxa"/>
          </w:tcPr>
          <w:p w14:paraId="7444010E" w14:textId="77777777" w:rsidR="00C25022" w:rsidRPr="003C13A5" w:rsidRDefault="00000000">
            <w:pPr>
              <w:spacing w:line="360" w:lineRule="auto"/>
              <w:rPr>
                <w:rFonts w:ascii="Times New Roman" w:hAnsi="Times New Roman" w:cs="Times New Roman"/>
              </w:rPr>
            </w:pPr>
            <w:r w:rsidRPr="003C13A5">
              <w:rPr>
                <w:rFonts w:ascii="Times New Roman" w:hAnsi="Times New Roman" w:cs="Times New Roman"/>
              </w:rPr>
              <w:t>CHCl</w:t>
            </w:r>
            <w:r w:rsidRPr="003C13A5">
              <w:rPr>
                <w:rFonts w:ascii="Times New Roman" w:eastAsia="宋体" w:hAnsi="Times New Roman" w:cs="Times New Roman"/>
                <w:vertAlign w:val="subscript"/>
                <w:lang w:val="en-US" w:eastAsia="zh-CN"/>
              </w:rPr>
              <w:t>3</w:t>
            </w:r>
          </w:p>
        </w:tc>
      </w:tr>
      <w:tr w:rsidR="00C25022" w:rsidRPr="003C13A5" w14:paraId="00E37C54" w14:textId="77777777">
        <w:trPr>
          <w:jc w:val="center"/>
        </w:trPr>
        <w:tc>
          <w:tcPr>
            <w:tcW w:w="1234" w:type="dxa"/>
          </w:tcPr>
          <w:p w14:paraId="6B09DF97" w14:textId="77777777" w:rsidR="00C25022" w:rsidRPr="003C13A5" w:rsidRDefault="00000000">
            <w:pPr>
              <w:spacing w:line="360" w:lineRule="auto"/>
              <w:rPr>
                <w:rFonts w:ascii="Times New Roman" w:hAnsi="Times New Roman" w:cs="Times New Roman"/>
              </w:rPr>
            </w:pPr>
            <w:r w:rsidRPr="003C13A5">
              <w:rPr>
                <w:rFonts w:ascii="Times New Roman" w:hAnsi="Times New Roman" w:cs="Times New Roman"/>
              </w:rPr>
              <w:t>PTeSiO-</w:t>
            </w:r>
            <w:r w:rsidRPr="003C13A5">
              <w:rPr>
                <w:rFonts w:ascii="Times New Roman" w:eastAsiaTheme="minorEastAsia" w:hAnsi="Times New Roman" w:cs="Times New Roman"/>
                <w:lang w:eastAsia="zh-CN"/>
              </w:rPr>
              <w:t>R</w:t>
            </w:r>
            <w:r w:rsidRPr="003C13A5">
              <w:rPr>
                <w:rFonts w:ascii="Times New Roman" w:hAnsi="Times New Roman" w:cs="Times New Roman"/>
              </w:rPr>
              <w:t>6</w:t>
            </w:r>
          </w:p>
        </w:tc>
        <w:tc>
          <w:tcPr>
            <w:tcW w:w="1234" w:type="dxa"/>
          </w:tcPr>
          <w:p w14:paraId="74D38EC6" w14:textId="77777777" w:rsidR="00C25022" w:rsidRPr="003C13A5" w:rsidRDefault="00000000">
            <w:pPr>
              <w:spacing w:line="360" w:lineRule="auto"/>
              <w:rPr>
                <w:rFonts w:ascii="Times New Roman" w:hAnsi="Times New Roman" w:cs="Times New Roman"/>
              </w:rPr>
            </w:pPr>
            <w:r w:rsidRPr="003C13A5">
              <w:rPr>
                <w:rFonts w:ascii="Times New Roman" w:hAnsi="Times New Roman" w:cs="Times New Roman"/>
              </w:rPr>
              <w:t>6:4</w:t>
            </w:r>
          </w:p>
        </w:tc>
        <w:tc>
          <w:tcPr>
            <w:tcW w:w="1234" w:type="dxa"/>
          </w:tcPr>
          <w:p w14:paraId="731949EC" w14:textId="77777777" w:rsidR="00C25022" w:rsidRPr="003C13A5" w:rsidRDefault="00000000">
            <w:pPr>
              <w:spacing w:line="360" w:lineRule="auto"/>
              <w:rPr>
                <w:rFonts w:ascii="Times New Roman" w:hAnsi="Times New Roman" w:cs="Times New Roman"/>
              </w:rPr>
            </w:pPr>
            <w:r w:rsidRPr="003C13A5">
              <w:rPr>
                <w:rFonts w:ascii="Times New Roman" w:hAnsi="Times New Roman" w:cs="Times New Roman"/>
              </w:rPr>
              <w:t>300</w:t>
            </w:r>
          </w:p>
        </w:tc>
        <w:tc>
          <w:tcPr>
            <w:tcW w:w="1234" w:type="dxa"/>
          </w:tcPr>
          <w:p w14:paraId="2C35D6A6" w14:textId="77777777" w:rsidR="00C25022" w:rsidRPr="003C13A5" w:rsidRDefault="00000000">
            <w:pPr>
              <w:spacing w:line="360" w:lineRule="auto"/>
              <w:rPr>
                <w:rFonts w:ascii="Times New Roman" w:hAnsi="Times New Roman" w:cs="Times New Roman"/>
              </w:rPr>
            </w:pPr>
            <w:r w:rsidRPr="003C13A5">
              <w:rPr>
                <w:rFonts w:ascii="Times New Roman" w:hAnsi="Times New Roman" w:cs="Times New Roman"/>
              </w:rPr>
              <w:t>200</w:t>
            </w:r>
          </w:p>
        </w:tc>
        <w:tc>
          <w:tcPr>
            <w:tcW w:w="1234" w:type="dxa"/>
          </w:tcPr>
          <w:p w14:paraId="28787825" w14:textId="77777777" w:rsidR="00C25022" w:rsidRPr="003C13A5" w:rsidRDefault="00000000">
            <w:pPr>
              <w:spacing w:line="360" w:lineRule="auto"/>
              <w:rPr>
                <w:rFonts w:ascii="Times New Roman" w:hAnsi="Times New Roman" w:cs="Times New Roman"/>
              </w:rPr>
            </w:pPr>
            <w:r w:rsidRPr="003C13A5">
              <w:rPr>
                <w:rFonts w:ascii="Times New Roman" w:hAnsi="Times New Roman" w:cs="Times New Roman"/>
              </w:rPr>
              <w:t>TMAH</w:t>
            </w:r>
          </w:p>
        </w:tc>
        <w:tc>
          <w:tcPr>
            <w:tcW w:w="1234" w:type="dxa"/>
          </w:tcPr>
          <w:p w14:paraId="30A5F51D" w14:textId="77777777" w:rsidR="00C25022" w:rsidRPr="003C13A5" w:rsidRDefault="00000000">
            <w:pPr>
              <w:spacing w:line="360" w:lineRule="auto"/>
              <w:rPr>
                <w:rFonts w:ascii="Times New Roman" w:hAnsi="Times New Roman" w:cs="Times New Roman"/>
              </w:rPr>
            </w:pPr>
            <w:r w:rsidRPr="003C13A5">
              <w:rPr>
                <w:rFonts w:ascii="Times New Roman" w:hAnsi="Times New Roman" w:cs="Times New Roman"/>
              </w:rPr>
              <w:t>4M H</w:t>
            </w:r>
            <w:r w:rsidRPr="003C13A5">
              <w:rPr>
                <w:rFonts w:ascii="Times New Roman" w:eastAsia="宋体" w:hAnsi="Times New Roman" w:cs="Times New Roman"/>
                <w:vertAlign w:val="subscript"/>
                <w:lang w:val="en-US" w:eastAsia="zh-CN"/>
              </w:rPr>
              <w:t>2</w:t>
            </w:r>
            <w:r w:rsidRPr="003C13A5">
              <w:rPr>
                <w:rFonts w:ascii="Times New Roman" w:hAnsi="Times New Roman" w:cs="Times New Roman"/>
              </w:rPr>
              <w:t>O</w:t>
            </w:r>
            <w:r w:rsidRPr="003C13A5">
              <w:rPr>
                <w:rFonts w:ascii="Times New Roman" w:eastAsia="宋体" w:hAnsi="Times New Roman" w:cs="Times New Roman"/>
                <w:vertAlign w:val="subscript"/>
                <w:lang w:val="en-US" w:eastAsia="zh-CN"/>
              </w:rPr>
              <w:t>2</w:t>
            </w:r>
          </w:p>
        </w:tc>
        <w:tc>
          <w:tcPr>
            <w:tcW w:w="1234" w:type="dxa"/>
          </w:tcPr>
          <w:p w14:paraId="69B932EC" w14:textId="77777777" w:rsidR="00C25022" w:rsidRPr="003C13A5" w:rsidRDefault="00000000">
            <w:pPr>
              <w:spacing w:line="360" w:lineRule="auto"/>
              <w:rPr>
                <w:rFonts w:ascii="Times New Roman" w:hAnsi="Times New Roman" w:cs="Times New Roman"/>
              </w:rPr>
            </w:pPr>
            <w:r w:rsidRPr="003C13A5">
              <w:rPr>
                <w:rFonts w:ascii="Times New Roman" w:hAnsi="Times New Roman" w:cs="Times New Roman"/>
              </w:rPr>
              <w:t>CHCl</w:t>
            </w:r>
            <w:r w:rsidRPr="003C13A5">
              <w:rPr>
                <w:rFonts w:ascii="Times New Roman" w:eastAsia="宋体" w:hAnsi="Times New Roman" w:cs="Times New Roman"/>
                <w:vertAlign w:val="subscript"/>
                <w:lang w:val="en-US" w:eastAsia="zh-CN"/>
              </w:rPr>
              <w:t>3</w:t>
            </w:r>
          </w:p>
        </w:tc>
      </w:tr>
      <w:tr w:rsidR="00C25022" w:rsidRPr="003C13A5" w14:paraId="76A82998" w14:textId="77777777">
        <w:trPr>
          <w:jc w:val="center"/>
        </w:trPr>
        <w:tc>
          <w:tcPr>
            <w:tcW w:w="1234" w:type="dxa"/>
          </w:tcPr>
          <w:p w14:paraId="322547E8" w14:textId="77777777" w:rsidR="00C25022" w:rsidRPr="003C13A5" w:rsidRDefault="00000000">
            <w:pPr>
              <w:spacing w:line="360" w:lineRule="auto"/>
              <w:rPr>
                <w:rFonts w:ascii="Times New Roman" w:hAnsi="Times New Roman" w:cs="Times New Roman"/>
              </w:rPr>
            </w:pPr>
            <w:r w:rsidRPr="003C13A5">
              <w:rPr>
                <w:rFonts w:ascii="Times New Roman" w:hAnsi="Times New Roman" w:cs="Times New Roman"/>
              </w:rPr>
              <w:t>PTeSiO-</w:t>
            </w:r>
            <w:r w:rsidRPr="003C13A5">
              <w:rPr>
                <w:rFonts w:ascii="Times New Roman" w:eastAsiaTheme="minorEastAsia" w:hAnsi="Times New Roman" w:cs="Times New Roman"/>
                <w:lang w:eastAsia="zh-CN"/>
              </w:rPr>
              <w:t>R</w:t>
            </w:r>
            <w:r w:rsidRPr="003C13A5">
              <w:rPr>
                <w:rFonts w:ascii="Times New Roman" w:hAnsi="Times New Roman" w:cs="Times New Roman"/>
              </w:rPr>
              <w:t>8</w:t>
            </w:r>
          </w:p>
        </w:tc>
        <w:tc>
          <w:tcPr>
            <w:tcW w:w="1234" w:type="dxa"/>
          </w:tcPr>
          <w:p w14:paraId="5B445B42" w14:textId="77777777" w:rsidR="00C25022" w:rsidRPr="003C13A5" w:rsidRDefault="00000000">
            <w:pPr>
              <w:spacing w:line="360" w:lineRule="auto"/>
              <w:rPr>
                <w:rFonts w:ascii="Times New Roman" w:hAnsi="Times New Roman" w:cs="Times New Roman"/>
              </w:rPr>
            </w:pPr>
            <w:r w:rsidRPr="003C13A5">
              <w:rPr>
                <w:rFonts w:ascii="Times New Roman" w:hAnsi="Times New Roman" w:cs="Times New Roman"/>
              </w:rPr>
              <w:t>8:2</w:t>
            </w:r>
          </w:p>
        </w:tc>
        <w:tc>
          <w:tcPr>
            <w:tcW w:w="1234" w:type="dxa"/>
          </w:tcPr>
          <w:p w14:paraId="686DDF5C" w14:textId="77777777" w:rsidR="00C25022" w:rsidRPr="003C13A5" w:rsidRDefault="00000000">
            <w:pPr>
              <w:spacing w:line="360" w:lineRule="auto"/>
              <w:rPr>
                <w:rFonts w:ascii="Times New Roman" w:hAnsi="Times New Roman" w:cs="Times New Roman"/>
              </w:rPr>
            </w:pPr>
            <w:r w:rsidRPr="003C13A5">
              <w:rPr>
                <w:rFonts w:ascii="Times New Roman" w:hAnsi="Times New Roman" w:cs="Times New Roman"/>
              </w:rPr>
              <w:t>400</w:t>
            </w:r>
          </w:p>
        </w:tc>
        <w:tc>
          <w:tcPr>
            <w:tcW w:w="1234" w:type="dxa"/>
          </w:tcPr>
          <w:p w14:paraId="5A1EAFA0" w14:textId="77777777" w:rsidR="00C25022" w:rsidRPr="003C13A5" w:rsidRDefault="00000000">
            <w:pPr>
              <w:spacing w:line="360" w:lineRule="auto"/>
              <w:rPr>
                <w:rFonts w:ascii="Times New Roman" w:hAnsi="Times New Roman" w:cs="Times New Roman"/>
              </w:rPr>
            </w:pPr>
            <w:r w:rsidRPr="003C13A5">
              <w:rPr>
                <w:rFonts w:ascii="Times New Roman" w:hAnsi="Times New Roman" w:cs="Times New Roman"/>
              </w:rPr>
              <w:t>100</w:t>
            </w:r>
          </w:p>
        </w:tc>
        <w:tc>
          <w:tcPr>
            <w:tcW w:w="1234" w:type="dxa"/>
          </w:tcPr>
          <w:p w14:paraId="664479D8" w14:textId="77777777" w:rsidR="00C25022" w:rsidRPr="003C13A5" w:rsidRDefault="00000000">
            <w:pPr>
              <w:spacing w:line="360" w:lineRule="auto"/>
              <w:rPr>
                <w:rFonts w:ascii="Times New Roman" w:hAnsi="Times New Roman" w:cs="Times New Roman"/>
              </w:rPr>
            </w:pPr>
            <w:r w:rsidRPr="003C13A5">
              <w:rPr>
                <w:rFonts w:ascii="Times New Roman" w:hAnsi="Times New Roman" w:cs="Times New Roman"/>
              </w:rPr>
              <w:t>TMAH</w:t>
            </w:r>
          </w:p>
        </w:tc>
        <w:tc>
          <w:tcPr>
            <w:tcW w:w="1234" w:type="dxa"/>
          </w:tcPr>
          <w:p w14:paraId="6C0342CF" w14:textId="77777777" w:rsidR="00C25022" w:rsidRPr="003C13A5" w:rsidRDefault="00000000">
            <w:pPr>
              <w:spacing w:line="360" w:lineRule="auto"/>
              <w:rPr>
                <w:rFonts w:ascii="Times New Roman" w:hAnsi="Times New Roman" w:cs="Times New Roman"/>
              </w:rPr>
            </w:pPr>
            <w:r w:rsidRPr="003C13A5">
              <w:rPr>
                <w:rFonts w:ascii="Times New Roman" w:hAnsi="Times New Roman" w:cs="Times New Roman"/>
              </w:rPr>
              <w:t>4M H</w:t>
            </w:r>
            <w:r w:rsidRPr="003C13A5">
              <w:rPr>
                <w:rFonts w:ascii="Times New Roman" w:eastAsia="宋体" w:hAnsi="Times New Roman" w:cs="Times New Roman"/>
                <w:vertAlign w:val="subscript"/>
                <w:lang w:val="en-US" w:eastAsia="zh-CN"/>
              </w:rPr>
              <w:t>2</w:t>
            </w:r>
            <w:r w:rsidRPr="003C13A5">
              <w:rPr>
                <w:rFonts w:ascii="Times New Roman" w:hAnsi="Times New Roman" w:cs="Times New Roman"/>
              </w:rPr>
              <w:t>O</w:t>
            </w:r>
            <w:r w:rsidRPr="003C13A5">
              <w:rPr>
                <w:rFonts w:ascii="Times New Roman" w:eastAsia="宋体" w:hAnsi="Times New Roman" w:cs="Times New Roman"/>
                <w:vertAlign w:val="subscript"/>
                <w:lang w:val="en-US" w:eastAsia="zh-CN"/>
              </w:rPr>
              <w:t>2</w:t>
            </w:r>
          </w:p>
        </w:tc>
        <w:tc>
          <w:tcPr>
            <w:tcW w:w="1234" w:type="dxa"/>
          </w:tcPr>
          <w:p w14:paraId="5426FC41" w14:textId="77777777" w:rsidR="00C25022" w:rsidRPr="003C13A5" w:rsidRDefault="00000000">
            <w:pPr>
              <w:spacing w:line="360" w:lineRule="auto"/>
              <w:rPr>
                <w:rFonts w:ascii="Times New Roman" w:hAnsi="Times New Roman" w:cs="Times New Roman"/>
              </w:rPr>
            </w:pPr>
            <w:r w:rsidRPr="003C13A5">
              <w:rPr>
                <w:rFonts w:ascii="Times New Roman" w:hAnsi="Times New Roman" w:cs="Times New Roman"/>
              </w:rPr>
              <w:t>CHCl</w:t>
            </w:r>
            <w:r w:rsidRPr="003C13A5">
              <w:rPr>
                <w:rFonts w:ascii="Times New Roman" w:eastAsia="宋体" w:hAnsi="Times New Roman" w:cs="Times New Roman"/>
                <w:vertAlign w:val="subscript"/>
                <w:lang w:val="en-US" w:eastAsia="zh-CN"/>
              </w:rPr>
              <w:t>3</w:t>
            </w:r>
          </w:p>
        </w:tc>
      </w:tr>
      <w:tr w:rsidR="00C25022" w:rsidRPr="003C13A5" w14:paraId="18CB6BAC" w14:textId="77777777">
        <w:trPr>
          <w:jc w:val="center"/>
        </w:trPr>
        <w:tc>
          <w:tcPr>
            <w:tcW w:w="1234" w:type="dxa"/>
          </w:tcPr>
          <w:p w14:paraId="2C50A036" w14:textId="77777777" w:rsidR="00C25022" w:rsidRPr="003C13A5" w:rsidRDefault="00000000">
            <w:pPr>
              <w:spacing w:line="360" w:lineRule="auto"/>
              <w:rPr>
                <w:rFonts w:ascii="Times New Roman" w:hAnsi="Times New Roman" w:cs="Times New Roman"/>
              </w:rPr>
            </w:pPr>
            <w:r w:rsidRPr="003C13A5">
              <w:rPr>
                <w:rFonts w:ascii="Times New Roman" w:hAnsi="Times New Roman" w:cs="Times New Roman"/>
              </w:rPr>
              <w:t>PTeO</w:t>
            </w:r>
          </w:p>
        </w:tc>
        <w:tc>
          <w:tcPr>
            <w:tcW w:w="1234" w:type="dxa"/>
          </w:tcPr>
          <w:p w14:paraId="2C1EF1FD" w14:textId="77777777" w:rsidR="00C25022" w:rsidRPr="003C13A5" w:rsidRDefault="00000000">
            <w:pPr>
              <w:spacing w:line="360" w:lineRule="auto"/>
              <w:rPr>
                <w:rFonts w:ascii="Times New Roman" w:hAnsi="Times New Roman" w:cs="Times New Roman"/>
              </w:rPr>
            </w:pPr>
            <w:r w:rsidRPr="003C13A5">
              <w:rPr>
                <w:rFonts w:ascii="Times New Roman" w:hAnsi="Times New Roman" w:cs="Times New Roman"/>
              </w:rPr>
              <w:t>Te only</w:t>
            </w:r>
          </w:p>
        </w:tc>
        <w:tc>
          <w:tcPr>
            <w:tcW w:w="1234" w:type="dxa"/>
          </w:tcPr>
          <w:p w14:paraId="3A363D7E" w14:textId="77777777" w:rsidR="00C25022" w:rsidRPr="003C13A5" w:rsidRDefault="00000000">
            <w:pPr>
              <w:spacing w:line="360" w:lineRule="auto"/>
              <w:rPr>
                <w:rFonts w:ascii="Times New Roman" w:hAnsi="Times New Roman" w:cs="Times New Roman"/>
              </w:rPr>
            </w:pPr>
            <w:r w:rsidRPr="003C13A5">
              <w:rPr>
                <w:rFonts w:ascii="Times New Roman" w:hAnsi="Times New Roman" w:cs="Times New Roman"/>
              </w:rPr>
              <w:t>500</w:t>
            </w:r>
          </w:p>
        </w:tc>
        <w:tc>
          <w:tcPr>
            <w:tcW w:w="1234" w:type="dxa"/>
          </w:tcPr>
          <w:p w14:paraId="4DE1E8A8" w14:textId="77777777" w:rsidR="00C25022" w:rsidRPr="003C13A5" w:rsidRDefault="00000000">
            <w:pPr>
              <w:spacing w:line="360" w:lineRule="auto"/>
              <w:rPr>
                <w:rFonts w:ascii="Times New Roman" w:hAnsi="Times New Roman" w:cs="Times New Roman"/>
              </w:rPr>
            </w:pPr>
            <w:r w:rsidRPr="003C13A5">
              <w:rPr>
                <w:rFonts w:ascii="Times New Roman" w:hAnsi="Times New Roman" w:cs="Times New Roman"/>
              </w:rPr>
              <w:t>–</w:t>
            </w:r>
          </w:p>
        </w:tc>
        <w:tc>
          <w:tcPr>
            <w:tcW w:w="1234" w:type="dxa"/>
          </w:tcPr>
          <w:p w14:paraId="6EA765B9" w14:textId="77777777" w:rsidR="00C25022" w:rsidRPr="003C13A5" w:rsidRDefault="00000000">
            <w:pPr>
              <w:spacing w:line="360" w:lineRule="auto"/>
              <w:rPr>
                <w:rFonts w:ascii="Times New Roman" w:hAnsi="Times New Roman" w:cs="Times New Roman"/>
              </w:rPr>
            </w:pPr>
            <w:r w:rsidRPr="003C13A5">
              <w:rPr>
                <w:rFonts w:ascii="Times New Roman" w:hAnsi="Times New Roman" w:cs="Times New Roman"/>
              </w:rPr>
              <w:t>TMAH</w:t>
            </w:r>
          </w:p>
        </w:tc>
        <w:tc>
          <w:tcPr>
            <w:tcW w:w="1234" w:type="dxa"/>
          </w:tcPr>
          <w:p w14:paraId="26F64B3E" w14:textId="77777777" w:rsidR="00C25022" w:rsidRPr="003C13A5" w:rsidRDefault="00000000">
            <w:pPr>
              <w:spacing w:line="360" w:lineRule="auto"/>
              <w:rPr>
                <w:rFonts w:ascii="Times New Roman" w:hAnsi="Times New Roman" w:cs="Times New Roman"/>
              </w:rPr>
            </w:pPr>
            <w:r w:rsidRPr="003C13A5">
              <w:rPr>
                <w:rFonts w:ascii="Times New Roman" w:hAnsi="Times New Roman" w:cs="Times New Roman"/>
              </w:rPr>
              <w:t>4M H</w:t>
            </w:r>
            <w:r w:rsidRPr="003C13A5">
              <w:rPr>
                <w:rFonts w:ascii="Times New Roman" w:eastAsia="宋体" w:hAnsi="Times New Roman" w:cs="Times New Roman"/>
                <w:vertAlign w:val="subscript"/>
                <w:lang w:val="en-US" w:eastAsia="zh-CN"/>
              </w:rPr>
              <w:t>2</w:t>
            </w:r>
            <w:r w:rsidRPr="003C13A5">
              <w:rPr>
                <w:rFonts w:ascii="Times New Roman" w:hAnsi="Times New Roman" w:cs="Times New Roman"/>
              </w:rPr>
              <w:t>O</w:t>
            </w:r>
            <w:r w:rsidRPr="003C13A5">
              <w:rPr>
                <w:rFonts w:ascii="Times New Roman" w:eastAsia="宋体" w:hAnsi="Times New Roman" w:cs="Times New Roman"/>
                <w:vertAlign w:val="subscript"/>
                <w:lang w:val="en-US" w:eastAsia="zh-CN"/>
              </w:rPr>
              <w:t>2</w:t>
            </w:r>
          </w:p>
        </w:tc>
        <w:tc>
          <w:tcPr>
            <w:tcW w:w="1234" w:type="dxa"/>
          </w:tcPr>
          <w:p w14:paraId="51B145B1" w14:textId="77777777" w:rsidR="00C25022" w:rsidRPr="003C13A5" w:rsidRDefault="00000000">
            <w:pPr>
              <w:spacing w:line="360" w:lineRule="auto"/>
              <w:rPr>
                <w:rFonts w:ascii="Times New Roman" w:hAnsi="Times New Roman" w:cs="Times New Roman"/>
              </w:rPr>
            </w:pPr>
            <w:r w:rsidRPr="003C13A5">
              <w:rPr>
                <w:rFonts w:ascii="Times New Roman" w:hAnsi="Times New Roman" w:cs="Times New Roman"/>
              </w:rPr>
              <w:t>CHCl</w:t>
            </w:r>
            <w:r w:rsidRPr="003C13A5">
              <w:rPr>
                <w:rFonts w:ascii="Times New Roman" w:eastAsia="宋体" w:hAnsi="Times New Roman" w:cs="Times New Roman"/>
                <w:vertAlign w:val="subscript"/>
                <w:lang w:val="en-US" w:eastAsia="zh-CN"/>
              </w:rPr>
              <w:t>3</w:t>
            </w:r>
          </w:p>
        </w:tc>
      </w:tr>
    </w:tbl>
    <w:p w14:paraId="4EEE6D31" w14:textId="77777777" w:rsidR="00C25022" w:rsidRPr="003C13A5" w:rsidRDefault="00000000">
      <w:pPr>
        <w:spacing w:beforeLines="50" w:before="120" w:line="360" w:lineRule="auto"/>
        <w:rPr>
          <w:rFonts w:eastAsiaTheme="minorEastAsia"/>
          <w:lang w:eastAsia="zh-CN"/>
        </w:rPr>
      </w:pPr>
      <w:bookmarkStart w:id="131" w:name="OLE_LINK45"/>
      <w:r w:rsidRPr="003C13A5">
        <w:t>Note: All copolymerizations were conducted at ambient temperature under vigorous stirring. TeC12</w:t>
      </w:r>
      <w:r w:rsidRPr="003C13A5">
        <w:rPr>
          <w:rFonts w:eastAsiaTheme="minorEastAsia"/>
          <w:lang w:eastAsia="zh-CN"/>
        </w:rPr>
        <w:t>:</w:t>
      </w:r>
      <w:r w:rsidRPr="003C13A5">
        <w:t xml:space="preserve"> dialkyltelluride monomer; DDS + D3: mixture of linear and cyclic siloxanes..</w:t>
      </w:r>
    </w:p>
    <w:p w14:paraId="2BDFC41F" w14:textId="77777777" w:rsidR="00C25022" w:rsidRPr="003C13A5" w:rsidRDefault="00000000">
      <w:pPr>
        <w:pStyle w:val="MDPI31text"/>
        <w:pageBreakBefore/>
        <w:adjustRightInd/>
        <w:snapToGrid/>
        <w:spacing w:beforeLines="50" w:before="120" w:line="360" w:lineRule="auto"/>
        <w:ind w:firstLine="0"/>
        <w:outlineLvl w:val="1"/>
        <w:rPr>
          <w:rFonts w:ascii="Times New Roman" w:eastAsia="宋体" w:hAnsi="Times New Roman"/>
          <w:b/>
          <w:bCs/>
          <w:color w:val="auto"/>
          <w:sz w:val="24"/>
          <w:szCs w:val="24"/>
          <w:lang w:eastAsia="zh-CN"/>
        </w:rPr>
      </w:pPr>
      <w:bookmarkStart w:id="132" w:name="_Toc208932152"/>
      <w:bookmarkEnd w:id="127"/>
      <w:bookmarkEnd w:id="131"/>
      <w:r w:rsidRPr="003C13A5">
        <w:rPr>
          <w:rFonts w:ascii="Times New Roman" w:hAnsi="Times New Roman"/>
          <w:b/>
          <w:bCs/>
          <w:color w:val="auto"/>
          <w:sz w:val="24"/>
          <w:szCs w:val="24"/>
        </w:rPr>
        <w:lastRenderedPageBreak/>
        <w:t>S</w:t>
      </w:r>
      <w:r w:rsidRPr="003C13A5">
        <w:rPr>
          <w:rFonts w:ascii="Times New Roman" w:eastAsia="宋体" w:hAnsi="Times New Roman"/>
          <w:b/>
          <w:bCs/>
          <w:color w:val="auto"/>
          <w:sz w:val="24"/>
          <w:szCs w:val="24"/>
          <w:lang w:eastAsia="zh-CN"/>
        </w:rPr>
        <w:t>5.2</w:t>
      </w:r>
      <w:r w:rsidRPr="003C13A5">
        <w:rPr>
          <w:rFonts w:ascii="Times New Roman" w:hAnsi="Times New Roman"/>
          <w:b/>
          <w:bCs/>
          <w:color w:val="auto"/>
          <w:sz w:val="24"/>
          <w:szCs w:val="24"/>
        </w:rPr>
        <w:t xml:space="preserve"> </w:t>
      </w:r>
      <w:bookmarkStart w:id="133" w:name="_Hlk206176804"/>
      <w:r w:rsidRPr="003C13A5">
        <w:rPr>
          <w:rFonts w:ascii="Times New Roman" w:eastAsiaTheme="minorEastAsia" w:hAnsi="Times New Roman"/>
          <w:b/>
          <w:bCs/>
          <w:color w:val="auto"/>
          <w:sz w:val="24"/>
          <w:szCs w:val="24"/>
          <w:lang w:eastAsia="zh-CN"/>
        </w:rPr>
        <w:t xml:space="preserve">Determination of </w:t>
      </w:r>
      <w:bookmarkStart w:id="134" w:name="_Hlk209786954"/>
      <w:r w:rsidRPr="003C13A5">
        <w:rPr>
          <w:rFonts w:ascii="Times New Roman" w:eastAsiaTheme="minorEastAsia" w:hAnsi="Times New Roman"/>
          <w:b/>
          <w:bCs/>
          <w:color w:val="auto"/>
          <w:sz w:val="24"/>
          <w:szCs w:val="24"/>
          <w:lang w:eastAsia="zh-CN"/>
        </w:rPr>
        <w:t>Hetero-chain Ratios</w:t>
      </w:r>
      <w:bookmarkEnd w:id="132"/>
      <w:bookmarkEnd w:id="133"/>
      <w:bookmarkEnd w:id="134"/>
    </w:p>
    <w:p w14:paraId="4273B280" w14:textId="77777777" w:rsidR="00C25022" w:rsidRPr="003C13A5" w:rsidRDefault="00000000">
      <w:pPr>
        <w:spacing w:beforeLines="50" w:before="120" w:line="360" w:lineRule="auto"/>
        <w:rPr>
          <w:rFonts w:eastAsiaTheme="minorEastAsia"/>
          <w:lang w:val="en-US" w:eastAsia="zh-CN"/>
        </w:rPr>
      </w:pPr>
      <w:bookmarkStart w:id="135" w:name="_Hlk206176921"/>
      <w:bookmarkStart w:id="136" w:name="_Hlk206176750"/>
      <w:bookmarkStart w:id="137" w:name="OLE_LINK47"/>
      <w:r w:rsidRPr="003C13A5">
        <w:rPr>
          <w:rFonts w:eastAsiaTheme="minorEastAsia"/>
          <w:lang w:val="en-US" w:eastAsia="zh-CN"/>
        </w:rPr>
        <w:t xml:space="preserve">The </w:t>
      </w:r>
      <w:proofErr w:type="spellStart"/>
      <w:r w:rsidRPr="003C13A5">
        <w:rPr>
          <w:rFonts w:eastAsiaTheme="minorEastAsia"/>
          <w:lang w:val="en-US" w:eastAsia="zh-CN"/>
        </w:rPr>
        <w:t>Te</w:t>
      </w:r>
      <w:proofErr w:type="spellEnd"/>
      <w:r w:rsidRPr="003C13A5">
        <w:rPr>
          <w:rFonts w:eastAsiaTheme="minorEastAsia"/>
          <w:lang w:val="en-US" w:eastAsia="zh-CN"/>
        </w:rPr>
        <w:t>–</w:t>
      </w:r>
      <w:proofErr w:type="spellStart"/>
      <w:proofErr w:type="gramStart"/>
      <w:r w:rsidRPr="003C13A5">
        <w:rPr>
          <w:rFonts w:eastAsiaTheme="minorEastAsia"/>
          <w:lang w:val="en-US" w:eastAsia="zh-CN"/>
        </w:rPr>
        <w:t>O:Si</w:t>
      </w:r>
      <w:proofErr w:type="spellEnd"/>
      <w:proofErr w:type="gramEnd"/>
      <w:r w:rsidRPr="003C13A5">
        <w:rPr>
          <w:rFonts w:eastAsiaTheme="minorEastAsia"/>
          <w:lang w:val="en-US" w:eastAsia="zh-CN"/>
        </w:rPr>
        <w:t xml:space="preserve">–O unit ratio </w:t>
      </w:r>
      <w:bookmarkEnd w:id="135"/>
      <w:r w:rsidRPr="003C13A5">
        <w:rPr>
          <w:rFonts w:eastAsiaTheme="minorEastAsia"/>
          <w:lang w:val="en-US" w:eastAsia="zh-CN"/>
        </w:rPr>
        <w:t xml:space="preserve">can be quantified from </w:t>
      </w:r>
      <w:r w:rsidRPr="003C13A5">
        <w:rPr>
          <w:rFonts w:eastAsiaTheme="minorEastAsia"/>
          <w:vertAlign w:val="superscript"/>
          <w:lang w:val="en-US" w:eastAsia="zh-CN"/>
        </w:rPr>
        <w:t>1</w:t>
      </w:r>
      <w:r w:rsidRPr="003C13A5">
        <w:rPr>
          <w:rFonts w:eastAsiaTheme="minorEastAsia"/>
          <w:lang w:val="en-US" w:eastAsia="zh-CN"/>
        </w:rPr>
        <w:t xml:space="preserve">H NMR </w:t>
      </w:r>
      <w:bookmarkEnd w:id="136"/>
      <w:r w:rsidRPr="003C13A5">
        <w:rPr>
          <w:rFonts w:eastAsiaTheme="minorEastAsia"/>
          <w:lang w:val="en-US" w:eastAsia="zh-CN"/>
        </w:rPr>
        <w:t>spectra (CDCl</w:t>
      </w:r>
      <w:r w:rsidRPr="003C13A5">
        <w:rPr>
          <w:rFonts w:eastAsiaTheme="minorEastAsia"/>
          <w:vertAlign w:val="subscript"/>
          <w:lang w:val="en-US" w:eastAsia="zh-CN"/>
        </w:rPr>
        <w:t>3</w:t>
      </w:r>
      <w:r w:rsidRPr="003C13A5">
        <w:rPr>
          <w:rFonts w:eastAsiaTheme="minorEastAsia"/>
          <w:lang w:val="en-US" w:eastAsia="zh-CN"/>
        </w:rPr>
        <w:t xml:space="preserve"> without TMS, </w:t>
      </w:r>
      <w:r w:rsidRPr="003C13A5">
        <w:rPr>
          <w:rFonts w:eastAsiaTheme="minorEastAsia"/>
          <w:b/>
          <w:bCs/>
          <w:lang w:val="en-US" w:eastAsia="zh-CN"/>
        </w:rPr>
        <w:t>Fig. 4b</w:t>
      </w:r>
      <w:r w:rsidRPr="003C13A5">
        <w:rPr>
          <w:rFonts w:eastAsiaTheme="minorEastAsia"/>
          <w:lang w:val="en-US" w:eastAsia="zh-CN"/>
        </w:rPr>
        <w:t xml:space="preserve">), and is summarized in </w:t>
      </w:r>
      <w:r w:rsidRPr="003C13A5">
        <w:rPr>
          <w:rFonts w:eastAsiaTheme="minorEastAsia"/>
          <w:b/>
          <w:bCs/>
          <w:lang w:val="en-US" w:eastAsia="zh-CN"/>
        </w:rPr>
        <w:t>Table S12</w:t>
      </w:r>
      <w:r w:rsidRPr="003C13A5">
        <w:rPr>
          <w:rFonts w:eastAsiaTheme="minorEastAsia"/>
          <w:lang w:val="en-US" w:eastAsia="zh-CN"/>
        </w:rPr>
        <w:t>. We selected two diagnostic, end-group-free resonances on determining the hetero-chain ratios: (</w:t>
      </w:r>
      <w:proofErr w:type="spellStart"/>
      <w:r w:rsidRPr="003C13A5">
        <w:rPr>
          <w:rFonts w:eastAsiaTheme="minorEastAsia"/>
          <w:lang w:val="en-US" w:eastAsia="zh-CN"/>
        </w:rPr>
        <w:t>i</w:t>
      </w:r>
      <w:proofErr w:type="spellEnd"/>
      <w:r w:rsidRPr="003C13A5">
        <w:rPr>
          <w:rFonts w:eastAsiaTheme="minorEastAsia"/>
          <w:lang w:val="en-US" w:eastAsia="zh-CN"/>
        </w:rPr>
        <w:t xml:space="preserve">) the α-methylene to </w:t>
      </w:r>
      <w:proofErr w:type="spellStart"/>
      <w:r w:rsidRPr="003C13A5">
        <w:rPr>
          <w:rFonts w:eastAsiaTheme="minorEastAsia"/>
          <w:lang w:val="en-US" w:eastAsia="zh-CN"/>
        </w:rPr>
        <w:t>Te</w:t>
      </w:r>
      <w:proofErr w:type="spellEnd"/>
      <w:r w:rsidRPr="003C13A5">
        <w:rPr>
          <w:rFonts w:eastAsiaTheme="minorEastAsia"/>
          <w:lang w:val="en-US" w:eastAsia="zh-CN"/>
        </w:rPr>
        <w:t xml:space="preserve"> (</w:t>
      </w:r>
      <w:proofErr w:type="spellStart"/>
      <w:r w:rsidRPr="003C13A5">
        <w:rPr>
          <w:rFonts w:eastAsiaTheme="minorEastAsia"/>
          <w:lang w:val="en-US" w:eastAsia="zh-CN"/>
        </w:rPr>
        <w:t>Te</w:t>
      </w:r>
      <w:proofErr w:type="spellEnd"/>
      <w:r w:rsidRPr="003C13A5">
        <w:rPr>
          <w:rFonts w:eastAsiaTheme="minorEastAsia"/>
          <w:lang w:val="en-US" w:eastAsia="zh-CN"/>
        </w:rPr>
        <w:t>–CH</w:t>
      </w:r>
      <w:r w:rsidRPr="003C13A5">
        <w:rPr>
          <w:rFonts w:eastAsiaTheme="minorEastAsia"/>
          <w:vertAlign w:val="subscript"/>
          <w:lang w:val="en-US" w:eastAsia="zh-CN"/>
        </w:rPr>
        <w:t>2</w:t>
      </w:r>
      <w:r w:rsidRPr="003C13A5">
        <w:rPr>
          <w:rFonts w:eastAsiaTheme="minorEastAsia"/>
          <w:lang w:val="en-US" w:eastAsia="zh-CN"/>
        </w:rPr>
        <w:t xml:space="preserve">–, 2H) at </w:t>
      </w:r>
      <w:r w:rsidRPr="00EF2F0F">
        <w:rPr>
          <w:rFonts w:eastAsiaTheme="minorEastAsia"/>
          <w:i/>
          <w:iCs/>
          <w:lang w:val="en-US" w:eastAsia="zh-CN"/>
        </w:rPr>
        <w:t>δ</w:t>
      </w:r>
      <w:r w:rsidRPr="003C13A5">
        <w:rPr>
          <w:rFonts w:eastAsiaTheme="minorEastAsia"/>
          <w:lang w:val="en-US" w:eastAsia="zh-CN"/>
        </w:rPr>
        <w:t xml:space="preserve"> = 2.5–3.0 ppm; (ii) the Si-bound methyl (Si–CH</w:t>
      </w:r>
      <w:r w:rsidRPr="003C13A5">
        <w:rPr>
          <w:rFonts w:eastAsiaTheme="minorEastAsia"/>
          <w:vertAlign w:val="subscript"/>
          <w:lang w:val="en-US" w:eastAsia="zh-CN"/>
        </w:rPr>
        <w:t>3</w:t>
      </w:r>
      <w:r w:rsidRPr="003C13A5">
        <w:rPr>
          <w:rFonts w:eastAsiaTheme="minorEastAsia"/>
          <w:lang w:val="en-US" w:eastAsia="zh-CN"/>
        </w:rPr>
        <w:t xml:space="preserve">, 3H) at </w:t>
      </w:r>
      <w:r w:rsidRPr="00EF2F0F">
        <w:rPr>
          <w:rFonts w:eastAsiaTheme="minorEastAsia"/>
          <w:i/>
          <w:iCs/>
          <w:lang w:val="en-US" w:eastAsia="zh-CN"/>
        </w:rPr>
        <w:t>δ</w:t>
      </w:r>
      <w:r w:rsidRPr="003C13A5">
        <w:rPr>
          <w:rFonts w:eastAsiaTheme="minorEastAsia"/>
          <w:lang w:val="en-US" w:eastAsia="zh-CN"/>
        </w:rPr>
        <w:t xml:space="preserve"> = 0.14 ppm.</w:t>
      </w:r>
    </w:p>
    <w:p w14:paraId="6B93BF26" w14:textId="77777777" w:rsidR="00C25022" w:rsidRPr="003C13A5" w:rsidRDefault="00000000">
      <w:pPr>
        <w:spacing w:beforeLines="50" w:before="120" w:line="360" w:lineRule="auto"/>
        <w:rPr>
          <w:rFonts w:eastAsiaTheme="minorEastAsia"/>
          <w:lang w:val="en-US" w:eastAsia="zh-CN"/>
        </w:rPr>
      </w:pPr>
      <w:r w:rsidRPr="003C13A5">
        <w:rPr>
          <w:rFonts w:eastAsiaTheme="minorEastAsia"/>
          <w:lang w:val="en-US" w:eastAsia="zh-CN"/>
        </w:rPr>
        <w:t xml:space="preserve">Integrated areas of </w:t>
      </w:r>
      <w:r w:rsidRPr="003C13A5">
        <w:rPr>
          <w:rFonts w:eastAsiaTheme="minorEastAsia"/>
          <w:i/>
          <w:iCs/>
          <w:lang w:eastAsia="zh-CN"/>
        </w:rPr>
        <w:t>I</w:t>
      </w:r>
      <w:r w:rsidRPr="003C13A5">
        <w:rPr>
          <w:rFonts w:eastAsiaTheme="minorEastAsia"/>
          <w:vertAlign w:val="subscript"/>
          <w:lang w:eastAsia="zh-CN"/>
        </w:rPr>
        <w:t>Te–CH2</w:t>
      </w:r>
      <w:r w:rsidRPr="003C13A5">
        <w:rPr>
          <w:rFonts w:eastAsiaTheme="minorEastAsia"/>
          <w:lang w:val="en-US" w:eastAsia="zh-CN"/>
        </w:rPr>
        <w:t xml:space="preserve"> and </w:t>
      </w:r>
      <w:r w:rsidRPr="003C13A5">
        <w:rPr>
          <w:rFonts w:eastAsiaTheme="minorEastAsia"/>
          <w:i/>
          <w:iCs/>
          <w:lang w:eastAsia="zh-CN"/>
        </w:rPr>
        <w:t>I</w:t>
      </w:r>
      <w:r w:rsidRPr="003C13A5">
        <w:rPr>
          <w:rFonts w:eastAsiaTheme="minorEastAsia"/>
          <w:vertAlign w:val="subscript"/>
          <w:lang w:eastAsia="zh-CN"/>
        </w:rPr>
        <w:t>Si–CH3</w:t>
      </w:r>
      <w:r w:rsidRPr="003C13A5">
        <w:rPr>
          <w:rFonts w:eastAsiaTheme="minorEastAsia"/>
          <w:vertAlign w:val="subscript"/>
          <w:lang w:val="en-US" w:eastAsia="zh-CN"/>
        </w:rPr>
        <w:t xml:space="preserve"> </w:t>
      </w:r>
      <w:r w:rsidRPr="003C13A5">
        <w:rPr>
          <w:rFonts w:eastAsiaTheme="minorEastAsia"/>
          <w:lang w:val="en-US" w:eastAsia="zh-CN"/>
        </w:rPr>
        <w:t xml:space="preserve">were corrected by their proton numbers, respectively, and the molar ratio of </w:t>
      </w:r>
      <w:proofErr w:type="spellStart"/>
      <w:r w:rsidRPr="003C13A5">
        <w:rPr>
          <w:rFonts w:eastAsiaTheme="minorEastAsia"/>
          <w:lang w:val="en-US" w:eastAsia="zh-CN"/>
        </w:rPr>
        <w:t>Te</w:t>
      </w:r>
      <w:proofErr w:type="spellEnd"/>
      <w:r w:rsidRPr="003C13A5">
        <w:rPr>
          <w:rFonts w:eastAsiaTheme="minorEastAsia"/>
          <w:lang w:val="en-US" w:eastAsia="zh-CN"/>
        </w:rPr>
        <w:t>–O and Si–O units was calculated as:</w:t>
      </w:r>
    </w:p>
    <w:p w14:paraId="1E190F2A" w14:textId="77777777" w:rsidR="00C25022" w:rsidRPr="003C13A5" w:rsidRDefault="00000000">
      <w:pPr>
        <w:spacing w:beforeLines="50" w:before="120" w:line="360" w:lineRule="auto"/>
        <w:rPr>
          <w:rFonts w:eastAsiaTheme="minorEastAsia"/>
          <w:lang w:val="en-US" w:eastAsia="zh-CN"/>
        </w:rPr>
      </w:pPr>
      <w:r w:rsidRPr="003C13A5">
        <w:rPr>
          <w:rFonts w:eastAsiaTheme="minorEastAsia"/>
          <w:position w:val="-30"/>
          <w:lang w:val="en-US" w:eastAsia="zh-CN"/>
        </w:rPr>
        <w:object w:dxaOrig="2495" w:dyaOrig="770" w14:anchorId="6446E7A8">
          <v:shape id="_x0000_i1032" type="#_x0000_t75" style="width:124.35pt;height:38.35pt" o:ole="">
            <v:imagedata r:id="rId56" o:title=""/>
          </v:shape>
          <o:OLEObject Type="Embed" ProgID="Equation.DSMT4" ShapeID="_x0000_i1032" DrawAspect="Content" ObjectID="_1821896555" r:id="rId57"/>
        </w:object>
      </w:r>
    </w:p>
    <w:p w14:paraId="42678990" w14:textId="77777777" w:rsidR="00C25022" w:rsidRPr="003C13A5" w:rsidRDefault="00000000">
      <w:pPr>
        <w:spacing w:beforeLines="50" w:before="120" w:line="360" w:lineRule="auto"/>
        <w:rPr>
          <w:lang w:val="en-US"/>
        </w:rPr>
      </w:pPr>
      <w:r w:rsidRPr="003C13A5">
        <w:rPr>
          <w:rFonts w:eastAsiaTheme="minorEastAsia"/>
          <w:b/>
          <w:bCs/>
          <w:lang w:val="en-US" w:eastAsia="zh-CN"/>
        </w:rPr>
        <w:t>Table S12</w:t>
      </w:r>
      <w:r w:rsidRPr="003C13A5">
        <w:rPr>
          <w:rFonts w:eastAsiaTheme="minorEastAsia"/>
          <w:lang w:val="en-US" w:eastAsia="zh-CN"/>
        </w:rPr>
        <w:t xml:space="preserve"> | </w:t>
      </w:r>
      <w:r w:rsidRPr="003C13A5">
        <w:rPr>
          <w:lang w:val="en-US"/>
        </w:rPr>
        <w:t>NMR-derived hetero-chain composition of PTeSiO–</w:t>
      </w:r>
      <w:r w:rsidRPr="003C13A5">
        <w:rPr>
          <w:rFonts w:eastAsiaTheme="minorEastAsia"/>
          <w:lang w:val="en-US" w:eastAsia="zh-CN"/>
        </w:rPr>
        <w:t>R</w:t>
      </w:r>
      <w:r w:rsidRPr="003C13A5">
        <w:rPr>
          <w:lang w:val="en-US"/>
        </w:rPr>
        <w:t>x</w:t>
      </w:r>
    </w:p>
    <w:tbl>
      <w:tblPr>
        <w:tblW w:w="0" w:type="auto"/>
        <w:tblLook w:val="04A0" w:firstRow="1" w:lastRow="0" w:firstColumn="1" w:lastColumn="0" w:noHBand="0" w:noVBand="1"/>
      </w:tblPr>
      <w:tblGrid>
        <w:gridCol w:w="1622"/>
        <w:gridCol w:w="1521"/>
        <w:gridCol w:w="1366"/>
        <w:gridCol w:w="1469"/>
        <w:gridCol w:w="1519"/>
        <w:gridCol w:w="1519"/>
      </w:tblGrid>
      <w:tr w:rsidR="00C25022" w:rsidRPr="003C13A5" w14:paraId="6FFE535F" w14:textId="77777777">
        <w:tc>
          <w:tcPr>
            <w:tcW w:w="1622" w:type="dxa"/>
            <w:tcBorders>
              <w:top w:val="single" w:sz="4" w:space="0" w:color="auto"/>
              <w:left w:val="single" w:sz="4" w:space="0" w:color="auto"/>
              <w:bottom w:val="single" w:sz="4" w:space="0" w:color="auto"/>
              <w:right w:val="single" w:sz="4" w:space="0" w:color="auto"/>
            </w:tcBorders>
          </w:tcPr>
          <w:p w14:paraId="191521D9" w14:textId="77777777" w:rsidR="00C25022" w:rsidRPr="003C13A5" w:rsidRDefault="00000000">
            <w:pPr>
              <w:spacing w:beforeLines="50" w:before="120"/>
              <w:rPr>
                <w:rFonts w:eastAsiaTheme="minorEastAsia"/>
                <w:b/>
                <w:bCs/>
                <w:lang w:eastAsia="zh-CN"/>
              </w:rPr>
            </w:pPr>
            <w:bookmarkStart w:id="138" w:name="_Hlk206168913"/>
            <w:r w:rsidRPr="003C13A5">
              <w:rPr>
                <w:rFonts w:eastAsiaTheme="minorEastAsia"/>
                <w:b/>
                <w:bCs/>
                <w:lang w:eastAsia="zh-CN"/>
              </w:rPr>
              <w:t>Sample</w:t>
            </w:r>
          </w:p>
        </w:tc>
        <w:tc>
          <w:tcPr>
            <w:tcW w:w="1521" w:type="dxa"/>
            <w:tcBorders>
              <w:top w:val="single" w:sz="4" w:space="0" w:color="auto"/>
              <w:left w:val="single" w:sz="4" w:space="0" w:color="auto"/>
              <w:bottom w:val="single" w:sz="4" w:space="0" w:color="auto"/>
              <w:right w:val="single" w:sz="4" w:space="0" w:color="auto"/>
            </w:tcBorders>
          </w:tcPr>
          <w:p w14:paraId="5AC02EB6" w14:textId="77777777" w:rsidR="00C25022" w:rsidRPr="003C13A5" w:rsidRDefault="00000000">
            <w:pPr>
              <w:spacing w:beforeLines="50" w:before="120"/>
              <w:rPr>
                <w:rFonts w:eastAsiaTheme="minorEastAsia"/>
                <w:b/>
                <w:bCs/>
                <w:lang w:eastAsia="zh-CN"/>
              </w:rPr>
            </w:pPr>
            <w:bookmarkStart w:id="139" w:name="OLE_LINK71"/>
            <w:bookmarkStart w:id="140" w:name="OLE_LINK69"/>
            <w:r w:rsidRPr="003C13A5">
              <w:rPr>
                <w:rFonts w:eastAsiaTheme="minorEastAsia"/>
                <w:b/>
                <w:bCs/>
                <w:i/>
                <w:iCs/>
                <w:lang w:eastAsia="zh-CN"/>
              </w:rPr>
              <w:t>I</w:t>
            </w:r>
            <w:r w:rsidRPr="003C13A5">
              <w:rPr>
                <w:rFonts w:eastAsiaTheme="minorEastAsia"/>
                <w:b/>
                <w:bCs/>
                <w:vertAlign w:val="subscript"/>
                <w:lang w:eastAsia="zh-CN"/>
              </w:rPr>
              <w:t>Si–CH3</w:t>
            </w:r>
            <w:r w:rsidRPr="003C13A5">
              <w:rPr>
                <w:rFonts w:eastAsiaTheme="minorEastAsia"/>
                <w:b/>
                <w:bCs/>
                <w:lang w:eastAsia="zh-CN"/>
              </w:rPr>
              <w:t xml:space="preserve">​ </w:t>
            </w:r>
            <w:bookmarkStart w:id="141" w:name="OLE_LINK31"/>
            <w:bookmarkEnd w:id="139"/>
            <w:r w:rsidRPr="003C13A5">
              <w:rPr>
                <w:rFonts w:eastAsiaTheme="minorEastAsia"/>
                <w:b/>
                <w:bCs/>
                <w:lang w:eastAsia="zh-CN"/>
              </w:rPr>
              <w:t>(norm)</w:t>
            </w:r>
            <w:bookmarkEnd w:id="140"/>
            <w:bookmarkEnd w:id="141"/>
          </w:p>
        </w:tc>
        <w:tc>
          <w:tcPr>
            <w:tcW w:w="1366" w:type="dxa"/>
            <w:tcBorders>
              <w:top w:val="single" w:sz="4" w:space="0" w:color="auto"/>
              <w:left w:val="single" w:sz="4" w:space="0" w:color="auto"/>
              <w:bottom w:val="single" w:sz="4" w:space="0" w:color="auto"/>
              <w:right w:val="single" w:sz="4" w:space="0" w:color="auto"/>
            </w:tcBorders>
          </w:tcPr>
          <w:p w14:paraId="19CCF4C1" w14:textId="77777777" w:rsidR="00C25022" w:rsidRPr="003C13A5" w:rsidRDefault="00000000">
            <w:pPr>
              <w:spacing w:beforeLines="50" w:before="120"/>
              <w:rPr>
                <w:rFonts w:eastAsiaTheme="minorEastAsia"/>
                <w:b/>
                <w:bCs/>
                <w:lang w:eastAsia="zh-CN"/>
              </w:rPr>
            </w:pPr>
            <w:bookmarkStart w:id="142" w:name="OLE_LINK48"/>
            <w:r w:rsidRPr="003C13A5">
              <w:rPr>
                <w:rFonts w:eastAsiaTheme="minorEastAsia"/>
                <w:b/>
                <w:bCs/>
                <w:i/>
                <w:iCs/>
                <w:lang w:eastAsia="zh-CN"/>
              </w:rPr>
              <w:t>I</w:t>
            </w:r>
            <w:r w:rsidRPr="003C13A5">
              <w:rPr>
                <w:rFonts w:eastAsiaTheme="minorEastAsia"/>
                <w:b/>
                <w:bCs/>
                <w:vertAlign w:val="subscript"/>
                <w:lang w:eastAsia="zh-CN"/>
              </w:rPr>
              <w:t>Te–CH2</w:t>
            </w:r>
            <w:r w:rsidRPr="003C13A5">
              <w:rPr>
                <w:rFonts w:eastAsiaTheme="minorEastAsia"/>
                <w:b/>
                <w:bCs/>
                <w:lang w:eastAsia="zh-CN"/>
              </w:rPr>
              <w:t xml:space="preserve">​ </w:t>
            </w:r>
            <w:bookmarkEnd w:id="142"/>
            <w:r w:rsidRPr="003C13A5">
              <w:rPr>
                <w:rFonts w:eastAsiaTheme="minorEastAsia"/>
                <w:b/>
                <w:bCs/>
                <w:lang w:eastAsia="zh-CN"/>
              </w:rPr>
              <w:t>(norm)</w:t>
            </w:r>
          </w:p>
        </w:tc>
        <w:tc>
          <w:tcPr>
            <w:tcW w:w="1469" w:type="dxa"/>
            <w:tcBorders>
              <w:top w:val="single" w:sz="4" w:space="0" w:color="auto"/>
              <w:left w:val="single" w:sz="4" w:space="0" w:color="auto"/>
              <w:bottom w:val="single" w:sz="4" w:space="0" w:color="auto"/>
              <w:right w:val="single" w:sz="4" w:space="0" w:color="auto"/>
            </w:tcBorders>
          </w:tcPr>
          <w:p w14:paraId="66D65485" w14:textId="77777777" w:rsidR="00C25022" w:rsidRPr="003C13A5" w:rsidRDefault="00000000">
            <w:pPr>
              <w:adjustRightInd w:val="0"/>
              <w:snapToGrid w:val="0"/>
              <w:spacing w:beforeLines="50" w:before="120"/>
              <w:rPr>
                <w:rFonts w:eastAsiaTheme="minorEastAsia"/>
                <w:b/>
                <w:bCs/>
                <w:snapToGrid w:val="0"/>
                <w:lang w:val="en-US" w:eastAsia="zh-CN"/>
              </w:rPr>
            </w:pPr>
            <w:r w:rsidRPr="003C13A5">
              <w:rPr>
                <w:rFonts w:eastAsiaTheme="minorEastAsia"/>
                <w:b/>
                <w:bCs/>
                <w:snapToGrid w:val="0"/>
                <w:lang w:eastAsia="zh-CN"/>
              </w:rPr>
              <w:t>n(</w:t>
            </w:r>
            <w:r w:rsidRPr="003C13A5">
              <w:rPr>
                <w:rFonts w:eastAsia="Times New Roman"/>
                <w:b/>
                <w:bCs/>
                <w:snapToGrid w:val="0"/>
                <w:lang w:eastAsia="zh-CN"/>
              </w:rPr>
              <w:t>Te–O</w:t>
            </w:r>
            <w:r w:rsidRPr="003C13A5">
              <w:rPr>
                <w:rFonts w:eastAsiaTheme="minorEastAsia"/>
                <w:b/>
                <w:bCs/>
                <w:snapToGrid w:val="0"/>
                <w:lang w:eastAsia="zh-CN"/>
              </w:rPr>
              <w:t>:</w:t>
            </w:r>
            <w:r w:rsidRPr="003C13A5">
              <w:rPr>
                <w:rFonts w:eastAsia="Times New Roman"/>
                <w:b/>
                <w:bCs/>
                <w:snapToGrid w:val="0"/>
                <w:lang w:eastAsia="zh-CN"/>
              </w:rPr>
              <w:t>Si–O</w:t>
            </w:r>
            <w:r w:rsidRPr="003C13A5">
              <w:rPr>
                <w:rFonts w:eastAsiaTheme="minorEastAsia"/>
                <w:b/>
                <w:bCs/>
                <w:snapToGrid w:val="0"/>
                <w:lang w:eastAsia="zh-CN"/>
              </w:rPr>
              <w:t>)</w:t>
            </w:r>
          </w:p>
        </w:tc>
        <w:tc>
          <w:tcPr>
            <w:tcW w:w="1519" w:type="dxa"/>
            <w:tcBorders>
              <w:top w:val="single" w:sz="4" w:space="0" w:color="auto"/>
              <w:left w:val="single" w:sz="4" w:space="0" w:color="auto"/>
              <w:bottom w:val="single" w:sz="4" w:space="0" w:color="auto"/>
              <w:right w:val="single" w:sz="4" w:space="0" w:color="auto"/>
            </w:tcBorders>
            <w:vAlign w:val="center"/>
          </w:tcPr>
          <w:p w14:paraId="47756C4D" w14:textId="6CED5D38" w:rsidR="00C25022" w:rsidRPr="003C13A5" w:rsidRDefault="00000000">
            <w:pPr>
              <w:adjustRightInd w:val="0"/>
              <w:snapToGrid w:val="0"/>
              <w:spacing w:beforeLines="50" w:before="120"/>
              <w:rPr>
                <w:b/>
                <w:bCs/>
              </w:rPr>
            </w:pPr>
            <w:bookmarkStart w:id="143" w:name="OLE_LINK70"/>
            <w:proofErr w:type="spellStart"/>
            <w:r w:rsidRPr="003C13A5">
              <w:rPr>
                <w:rFonts w:eastAsia="Times New Roman"/>
                <w:b/>
                <w:bCs/>
                <w:snapToGrid w:val="0"/>
                <w:lang w:val="en-US" w:eastAsia="zh-CN"/>
              </w:rPr>
              <w:t>Te</w:t>
            </w:r>
            <w:proofErr w:type="spellEnd"/>
            <w:r w:rsidRPr="003C13A5">
              <w:rPr>
                <w:rFonts w:eastAsiaTheme="minorEastAsia"/>
                <w:b/>
                <w:bCs/>
                <w:snapToGrid w:val="0"/>
                <w:lang w:val="en-US" w:eastAsia="zh-CN"/>
              </w:rPr>
              <w:t>-O</w:t>
            </w:r>
            <w:r w:rsidRPr="003C13A5">
              <w:rPr>
                <w:rFonts w:eastAsia="Times New Roman"/>
                <w:b/>
                <w:bCs/>
                <w:snapToGrid w:val="0"/>
                <w:lang w:val="en-US" w:eastAsia="zh-CN"/>
              </w:rPr>
              <w:t xml:space="preserve"> units (mol%)</w:t>
            </w:r>
            <w:bookmarkEnd w:id="143"/>
          </w:p>
        </w:tc>
        <w:tc>
          <w:tcPr>
            <w:tcW w:w="1519" w:type="dxa"/>
            <w:tcBorders>
              <w:top w:val="single" w:sz="4" w:space="0" w:color="auto"/>
              <w:left w:val="single" w:sz="4" w:space="0" w:color="auto"/>
              <w:bottom w:val="single" w:sz="4" w:space="0" w:color="auto"/>
              <w:right w:val="single" w:sz="4" w:space="0" w:color="auto"/>
            </w:tcBorders>
            <w:vAlign w:val="center"/>
          </w:tcPr>
          <w:p w14:paraId="7EC894B8" w14:textId="0C90873D" w:rsidR="00C25022" w:rsidRPr="003C13A5" w:rsidRDefault="00000000">
            <w:pPr>
              <w:adjustRightInd w:val="0"/>
              <w:snapToGrid w:val="0"/>
              <w:spacing w:beforeLines="50" w:before="120"/>
              <w:rPr>
                <w:b/>
                <w:bCs/>
              </w:rPr>
            </w:pPr>
            <w:r w:rsidRPr="003C13A5">
              <w:rPr>
                <w:rFonts w:eastAsiaTheme="minorEastAsia"/>
                <w:b/>
                <w:bCs/>
                <w:snapToGrid w:val="0"/>
                <w:lang w:val="en-US" w:eastAsia="zh-CN"/>
              </w:rPr>
              <w:t>Si-O</w:t>
            </w:r>
            <w:r w:rsidRPr="003C13A5">
              <w:rPr>
                <w:rFonts w:eastAsia="Times New Roman"/>
                <w:b/>
                <w:bCs/>
                <w:snapToGrid w:val="0"/>
                <w:lang w:val="en-US" w:eastAsia="zh-CN"/>
              </w:rPr>
              <w:t xml:space="preserve"> units (mol%)</w:t>
            </w:r>
          </w:p>
        </w:tc>
      </w:tr>
      <w:tr w:rsidR="00C25022" w:rsidRPr="003C13A5" w14:paraId="5939AF5F" w14:textId="77777777">
        <w:tc>
          <w:tcPr>
            <w:tcW w:w="1622" w:type="dxa"/>
            <w:tcBorders>
              <w:top w:val="single" w:sz="4" w:space="0" w:color="auto"/>
              <w:left w:val="single" w:sz="4" w:space="0" w:color="auto"/>
              <w:bottom w:val="single" w:sz="4" w:space="0" w:color="auto"/>
              <w:right w:val="single" w:sz="4" w:space="0" w:color="auto"/>
            </w:tcBorders>
          </w:tcPr>
          <w:p w14:paraId="0AD15F86" w14:textId="77777777" w:rsidR="00C25022" w:rsidRPr="003C13A5" w:rsidRDefault="00000000">
            <w:pPr>
              <w:spacing w:beforeLines="50" w:before="120"/>
              <w:rPr>
                <w:rFonts w:eastAsiaTheme="minorEastAsia"/>
                <w:lang w:eastAsia="zh-CN"/>
              </w:rPr>
            </w:pPr>
            <w:r w:rsidRPr="003C13A5">
              <w:rPr>
                <w:rFonts w:eastAsiaTheme="minorEastAsia"/>
                <w:lang w:eastAsia="zh-CN"/>
              </w:rPr>
              <w:t>PTeO</w:t>
            </w:r>
          </w:p>
        </w:tc>
        <w:tc>
          <w:tcPr>
            <w:tcW w:w="1521" w:type="dxa"/>
            <w:tcBorders>
              <w:top w:val="single" w:sz="4" w:space="0" w:color="auto"/>
              <w:left w:val="single" w:sz="4" w:space="0" w:color="auto"/>
              <w:bottom w:val="single" w:sz="4" w:space="0" w:color="auto"/>
              <w:right w:val="single" w:sz="4" w:space="0" w:color="auto"/>
            </w:tcBorders>
          </w:tcPr>
          <w:p w14:paraId="1D4A3C79" w14:textId="77777777" w:rsidR="00C25022" w:rsidRPr="003C13A5" w:rsidRDefault="00000000">
            <w:pPr>
              <w:spacing w:beforeLines="50" w:before="120"/>
              <w:rPr>
                <w:rFonts w:eastAsiaTheme="minorEastAsia"/>
                <w:lang w:eastAsia="zh-CN"/>
              </w:rPr>
            </w:pPr>
            <w:r w:rsidRPr="003C13A5">
              <w:t>—</w:t>
            </w:r>
          </w:p>
        </w:tc>
        <w:tc>
          <w:tcPr>
            <w:tcW w:w="1366" w:type="dxa"/>
            <w:tcBorders>
              <w:top w:val="single" w:sz="4" w:space="0" w:color="auto"/>
              <w:left w:val="single" w:sz="4" w:space="0" w:color="auto"/>
              <w:bottom w:val="single" w:sz="4" w:space="0" w:color="auto"/>
              <w:right w:val="single" w:sz="4" w:space="0" w:color="auto"/>
            </w:tcBorders>
          </w:tcPr>
          <w:p w14:paraId="43FEA88D" w14:textId="77777777" w:rsidR="00C25022" w:rsidRPr="003C13A5" w:rsidRDefault="00000000">
            <w:pPr>
              <w:spacing w:beforeLines="50" w:before="120"/>
              <w:rPr>
                <w:rFonts w:eastAsiaTheme="minorEastAsia"/>
                <w:lang w:eastAsia="zh-CN"/>
              </w:rPr>
            </w:pPr>
            <w:r w:rsidRPr="003C13A5">
              <w:t>—</w:t>
            </w:r>
          </w:p>
        </w:tc>
        <w:tc>
          <w:tcPr>
            <w:tcW w:w="1469" w:type="dxa"/>
            <w:tcBorders>
              <w:top w:val="single" w:sz="4" w:space="0" w:color="auto"/>
              <w:left w:val="single" w:sz="4" w:space="0" w:color="auto"/>
              <w:bottom w:val="single" w:sz="4" w:space="0" w:color="auto"/>
              <w:right w:val="single" w:sz="4" w:space="0" w:color="auto"/>
            </w:tcBorders>
          </w:tcPr>
          <w:p w14:paraId="1B9504B6" w14:textId="77777777" w:rsidR="00C25022" w:rsidRPr="003C13A5" w:rsidRDefault="00000000">
            <w:pPr>
              <w:adjustRightInd w:val="0"/>
              <w:snapToGrid w:val="0"/>
              <w:spacing w:beforeLines="50" w:before="120"/>
              <w:rPr>
                <w:rFonts w:eastAsiaTheme="minorEastAsia"/>
                <w:lang w:eastAsia="zh-CN"/>
              </w:rPr>
            </w:pPr>
            <w:r w:rsidRPr="003C13A5">
              <w:t>Te-only</w:t>
            </w:r>
          </w:p>
        </w:tc>
        <w:tc>
          <w:tcPr>
            <w:tcW w:w="1519" w:type="dxa"/>
            <w:tcBorders>
              <w:top w:val="single" w:sz="4" w:space="0" w:color="auto"/>
              <w:left w:val="single" w:sz="4" w:space="0" w:color="auto"/>
              <w:bottom w:val="single" w:sz="4" w:space="0" w:color="auto"/>
              <w:right w:val="single" w:sz="4" w:space="0" w:color="auto"/>
            </w:tcBorders>
          </w:tcPr>
          <w:p w14:paraId="3EE28BA4" w14:textId="77777777" w:rsidR="00C25022" w:rsidRPr="003C13A5" w:rsidRDefault="00000000">
            <w:pPr>
              <w:adjustRightInd w:val="0"/>
              <w:snapToGrid w:val="0"/>
              <w:spacing w:beforeLines="50" w:before="120"/>
              <w:rPr>
                <w:rFonts w:eastAsiaTheme="minorEastAsia"/>
                <w:lang w:eastAsia="zh-CN"/>
              </w:rPr>
            </w:pPr>
            <w:r w:rsidRPr="003C13A5">
              <w:t>~100</w:t>
            </w:r>
          </w:p>
        </w:tc>
        <w:tc>
          <w:tcPr>
            <w:tcW w:w="1519" w:type="dxa"/>
            <w:tcBorders>
              <w:top w:val="single" w:sz="4" w:space="0" w:color="auto"/>
              <w:left w:val="single" w:sz="4" w:space="0" w:color="auto"/>
              <w:bottom w:val="single" w:sz="4" w:space="0" w:color="auto"/>
              <w:right w:val="single" w:sz="4" w:space="0" w:color="auto"/>
            </w:tcBorders>
          </w:tcPr>
          <w:p w14:paraId="1413DE09" w14:textId="77777777" w:rsidR="00C25022" w:rsidRPr="003C13A5" w:rsidRDefault="00000000">
            <w:pPr>
              <w:adjustRightInd w:val="0"/>
              <w:snapToGrid w:val="0"/>
              <w:spacing w:beforeLines="50" w:before="120"/>
            </w:pPr>
            <w:r w:rsidRPr="003C13A5">
              <w:t>~0</w:t>
            </w:r>
          </w:p>
        </w:tc>
      </w:tr>
      <w:tr w:rsidR="00C25022" w:rsidRPr="003C13A5" w14:paraId="3E936289" w14:textId="77777777">
        <w:tc>
          <w:tcPr>
            <w:tcW w:w="1622" w:type="dxa"/>
            <w:tcBorders>
              <w:top w:val="single" w:sz="4" w:space="0" w:color="auto"/>
              <w:left w:val="single" w:sz="4" w:space="0" w:color="auto"/>
              <w:bottom w:val="single" w:sz="4" w:space="0" w:color="auto"/>
              <w:right w:val="single" w:sz="4" w:space="0" w:color="auto"/>
            </w:tcBorders>
          </w:tcPr>
          <w:p w14:paraId="1509C0E2" w14:textId="77777777" w:rsidR="00C25022" w:rsidRPr="003C13A5" w:rsidRDefault="00000000">
            <w:pPr>
              <w:spacing w:beforeLines="50" w:before="120"/>
              <w:rPr>
                <w:rFonts w:eastAsiaTheme="minorEastAsia"/>
                <w:lang w:eastAsia="zh-CN"/>
              </w:rPr>
            </w:pPr>
            <w:r w:rsidRPr="003C13A5">
              <w:t>PTeSiO-</w:t>
            </w:r>
            <w:r w:rsidRPr="003C13A5">
              <w:rPr>
                <w:rFonts w:eastAsiaTheme="minorEastAsia"/>
                <w:lang w:eastAsia="zh-CN"/>
              </w:rPr>
              <w:t>R8</w:t>
            </w:r>
          </w:p>
        </w:tc>
        <w:tc>
          <w:tcPr>
            <w:tcW w:w="1521" w:type="dxa"/>
            <w:tcBorders>
              <w:top w:val="single" w:sz="4" w:space="0" w:color="auto"/>
              <w:left w:val="single" w:sz="4" w:space="0" w:color="auto"/>
              <w:bottom w:val="single" w:sz="4" w:space="0" w:color="auto"/>
              <w:right w:val="single" w:sz="4" w:space="0" w:color="auto"/>
            </w:tcBorders>
          </w:tcPr>
          <w:p w14:paraId="32394AC3" w14:textId="77777777" w:rsidR="00C25022" w:rsidRPr="003C13A5" w:rsidRDefault="00000000">
            <w:pPr>
              <w:spacing w:beforeLines="50" w:before="120"/>
              <w:rPr>
                <w:rFonts w:eastAsiaTheme="minorEastAsia"/>
                <w:lang w:eastAsia="zh-CN"/>
              </w:rPr>
            </w:pPr>
            <w:r w:rsidRPr="003C13A5">
              <w:t>1.00</w:t>
            </w:r>
          </w:p>
        </w:tc>
        <w:tc>
          <w:tcPr>
            <w:tcW w:w="1366" w:type="dxa"/>
            <w:tcBorders>
              <w:top w:val="single" w:sz="4" w:space="0" w:color="auto"/>
              <w:left w:val="single" w:sz="4" w:space="0" w:color="auto"/>
              <w:bottom w:val="single" w:sz="4" w:space="0" w:color="auto"/>
              <w:right w:val="single" w:sz="4" w:space="0" w:color="auto"/>
            </w:tcBorders>
          </w:tcPr>
          <w:p w14:paraId="5AF5D834" w14:textId="77777777" w:rsidR="00C25022" w:rsidRPr="003C13A5" w:rsidRDefault="00000000">
            <w:pPr>
              <w:spacing w:beforeLines="50" w:before="120"/>
              <w:rPr>
                <w:rFonts w:eastAsiaTheme="minorEastAsia"/>
                <w:lang w:eastAsia="zh-CN"/>
              </w:rPr>
            </w:pPr>
            <w:r w:rsidRPr="003C13A5">
              <w:t>2.00</w:t>
            </w:r>
          </w:p>
        </w:tc>
        <w:tc>
          <w:tcPr>
            <w:tcW w:w="1469" w:type="dxa"/>
            <w:tcBorders>
              <w:top w:val="single" w:sz="4" w:space="0" w:color="auto"/>
              <w:left w:val="single" w:sz="4" w:space="0" w:color="auto"/>
              <w:bottom w:val="single" w:sz="4" w:space="0" w:color="auto"/>
              <w:right w:val="single" w:sz="4" w:space="0" w:color="auto"/>
            </w:tcBorders>
          </w:tcPr>
          <w:p w14:paraId="24743A07" w14:textId="77777777" w:rsidR="00C25022" w:rsidRPr="003C13A5" w:rsidRDefault="00000000">
            <w:pPr>
              <w:adjustRightInd w:val="0"/>
              <w:snapToGrid w:val="0"/>
              <w:spacing w:beforeLines="50" w:before="120"/>
            </w:pPr>
            <w:r w:rsidRPr="003C13A5">
              <w:t>3.00 : 1</w:t>
            </w:r>
          </w:p>
        </w:tc>
        <w:tc>
          <w:tcPr>
            <w:tcW w:w="1519" w:type="dxa"/>
            <w:tcBorders>
              <w:top w:val="single" w:sz="4" w:space="0" w:color="auto"/>
              <w:left w:val="single" w:sz="4" w:space="0" w:color="auto"/>
              <w:bottom w:val="single" w:sz="4" w:space="0" w:color="auto"/>
              <w:right w:val="single" w:sz="4" w:space="0" w:color="auto"/>
            </w:tcBorders>
          </w:tcPr>
          <w:p w14:paraId="19E2F10B" w14:textId="77777777" w:rsidR="00C25022" w:rsidRPr="003C13A5" w:rsidRDefault="00000000">
            <w:pPr>
              <w:adjustRightInd w:val="0"/>
              <w:snapToGrid w:val="0"/>
              <w:spacing w:beforeLines="50" w:before="120"/>
            </w:pPr>
            <w:r w:rsidRPr="003C13A5">
              <w:t>75.0</w:t>
            </w:r>
          </w:p>
        </w:tc>
        <w:tc>
          <w:tcPr>
            <w:tcW w:w="1519" w:type="dxa"/>
            <w:tcBorders>
              <w:top w:val="single" w:sz="4" w:space="0" w:color="auto"/>
              <w:left w:val="single" w:sz="4" w:space="0" w:color="auto"/>
              <w:bottom w:val="single" w:sz="4" w:space="0" w:color="auto"/>
              <w:right w:val="single" w:sz="4" w:space="0" w:color="auto"/>
            </w:tcBorders>
          </w:tcPr>
          <w:p w14:paraId="3245E5F3" w14:textId="77777777" w:rsidR="00C25022" w:rsidRPr="003C13A5" w:rsidRDefault="00000000">
            <w:pPr>
              <w:adjustRightInd w:val="0"/>
              <w:snapToGrid w:val="0"/>
              <w:spacing w:beforeLines="50" w:before="120"/>
            </w:pPr>
            <w:r w:rsidRPr="003C13A5">
              <w:t>25.0</w:t>
            </w:r>
          </w:p>
        </w:tc>
      </w:tr>
      <w:tr w:rsidR="00C25022" w:rsidRPr="003C13A5" w14:paraId="25256D1C" w14:textId="77777777">
        <w:tc>
          <w:tcPr>
            <w:tcW w:w="1622" w:type="dxa"/>
            <w:tcBorders>
              <w:top w:val="single" w:sz="4" w:space="0" w:color="auto"/>
              <w:left w:val="single" w:sz="4" w:space="0" w:color="auto"/>
              <w:bottom w:val="single" w:sz="4" w:space="0" w:color="auto"/>
              <w:right w:val="single" w:sz="4" w:space="0" w:color="auto"/>
            </w:tcBorders>
          </w:tcPr>
          <w:p w14:paraId="3737F1A5" w14:textId="77777777" w:rsidR="00C25022" w:rsidRPr="003C13A5" w:rsidRDefault="00000000">
            <w:pPr>
              <w:spacing w:beforeLines="50" w:before="120"/>
              <w:rPr>
                <w:rFonts w:eastAsiaTheme="minorEastAsia"/>
                <w:lang w:eastAsia="zh-CN"/>
              </w:rPr>
            </w:pPr>
            <w:r w:rsidRPr="003C13A5">
              <w:t>PTeSiO-</w:t>
            </w:r>
            <w:r w:rsidRPr="003C13A5">
              <w:rPr>
                <w:rFonts w:eastAsiaTheme="minorEastAsia"/>
                <w:lang w:eastAsia="zh-CN"/>
              </w:rPr>
              <w:t>R6</w:t>
            </w:r>
          </w:p>
        </w:tc>
        <w:tc>
          <w:tcPr>
            <w:tcW w:w="1521" w:type="dxa"/>
            <w:tcBorders>
              <w:top w:val="single" w:sz="4" w:space="0" w:color="auto"/>
              <w:left w:val="single" w:sz="4" w:space="0" w:color="auto"/>
              <w:bottom w:val="single" w:sz="4" w:space="0" w:color="auto"/>
              <w:right w:val="single" w:sz="4" w:space="0" w:color="auto"/>
            </w:tcBorders>
          </w:tcPr>
          <w:p w14:paraId="783E128A" w14:textId="77777777" w:rsidR="00C25022" w:rsidRPr="003C13A5" w:rsidRDefault="00000000">
            <w:pPr>
              <w:spacing w:beforeLines="50" w:before="120"/>
              <w:rPr>
                <w:rFonts w:eastAsiaTheme="minorEastAsia"/>
                <w:lang w:eastAsia="zh-CN"/>
              </w:rPr>
            </w:pPr>
            <w:r w:rsidRPr="003C13A5">
              <w:t>1.00</w:t>
            </w:r>
          </w:p>
        </w:tc>
        <w:tc>
          <w:tcPr>
            <w:tcW w:w="1366" w:type="dxa"/>
            <w:tcBorders>
              <w:top w:val="single" w:sz="4" w:space="0" w:color="auto"/>
              <w:left w:val="single" w:sz="4" w:space="0" w:color="auto"/>
              <w:bottom w:val="single" w:sz="4" w:space="0" w:color="auto"/>
              <w:right w:val="single" w:sz="4" w:space="0" w:color="auto"/>
            </w:tcBorders>
          </w:tcPr>
          <w:p w14:paraId="005A42E7" w14:textId="77777777" w:rsidR="00C25022" w:rsidRPr="003C13A5" w:rsidRDefault="00000000">
            <w:pPr>
              <w:spacing w:beforeLines="50" w:before="120"/>
              <w:rPr>
                <w:rFonts w:eastAsiaTheme="minorEastAsia"/>
                <w:lang w:eastAsia="zh-CN"/>
              </w:rPr>
            </w:pPr>
            <w:r w:rsidRPr="003C13A5">
              <w:t>1.60</w:t>
            </w:r>
          </w:p>
        </w:tc>
        <w:tc>
          <w:tcPr>
            <w:tcW w:w="1469" w:type="dxa"/>
            <w:tcBorders>
              <w:top w:val="single" w:sz="4" w:space="0" w:color="auto"/>
              <w:left w:val="single" w:sz="4" w:space="0" w:color="auto"/>
              <w:bottom w:val="single" w:sz="4" w:space="0" w:color="auto"/>
              <w:right w:val="single" w:sz="4" w:space="0" w:color="auto"/>
            </w:tcBorders>
          </w:tcPr>
          <w:p w14:paraId="21C55AAE" w14:textId="77777777" w:rsidR="00C25022" w:rsidRPr="003C13A5" w:rsidRDefault="00000000">
            <w:pPr>
              <w:adjustRightInd w:val="0"/>
              <w:snapToGrid w:val="0"/>
              <w:spacing w:beforeLines="50" w:before="120"/>
            </w:pPr>
            <w:r w:rsidRPr="003C13A5">
              <w:t>2.40 : 1</w:t>
            </w:r>
          </w:p>
        </w:tc>
        <w:tc>
          <w:tcPr>
            <w:tcW w:w="1519" w:type="dxa"/>
            <w:tcBorders>
              <w:top w:val="single" w:sz="4" w:space="0" w:color="auto"/>
              <w:left w:val="single" w:sz="4" w:space="0" w:color="auto"/>
              <w:bottom w:val="single" w:sz="4" w:space="0" w:color="auto"/>
              <w:right w:val="single" w:sz="4" w:space="0" w:color="auto"/>
            </w:tcBorders>
          </w:tcPr>
          <w:p w14:paraId="2B3498FC" w14:textId="77777777" w:rsidR="00C25022" w:rsidRPr="003C13A5" w:rsidRDefault="00000000">
            <w:pPr>
              <w:adjustRightInd w:val="0"/>
              <w:snapToGrid w:val="0"/>
              <w:spacing w:beforeLines="50" w:before="120"/>
            </w:pPr>
            <w:r w:rsidRPr="003C13A5">
              <w:t>70.6</w:t>
            </w:r>
          </w:p>
        </w:tc>
        <w:tc>
          <w:tcPr>
            <w:tcW w:w="1519" w:type="dxa"/>
            <w:tcBorders>
              <w:top w:val="single" w:sz="4" w:space="0" w:color="auto"/>
              <w:left w:val="single" w:sz="4" w:space="0" w:color="auto"/>
              <w:bottom w:val="single" w:sz="4" w:space="0" w:color="auto"/>
              <w:right w:val="single" w:sz="4" w:space="0" w:color="auto"/>
            </w:tcBorders>
          </w:tcPr>
          <w:p w14:paraId="1BDDC042" w14:textId="77777777" w:rsidR="00C25022" w:rsidRPr="003C13A5" w:rsidRDefault="00000000">
            <w:pPr>
              <w:adjustRightInd w:val="0"/>
              <w:snapToGrid w:val="0"/>
              <w:spacing w:beforeLines="50" w:before="120"/>
            </w:pPr>
            <w:r w:rsidRPr="003C13A5">
              <w:t>29.4</w:t>
            </w:r>
          </w:p>
        </w:tc>
      </w:tr>
      <w:tr w:rsidR="00C25022" w:rsidRPr="003C13A5" w14:paraId="76B23C91" w14:textId="77777777">
        <w:tc>
          <w:tcPr>
            <w:tcW w:w="1622" w:type="dxa"/>
            <w:tcBorders>
              <w:top w:val="single" w:sz="4" w:space="0" w:color="auto"/>
              <w:left w:val="single" w:sz="4" w:space="0" w:color="auto"/>
              <w:bottom w:val="single" w:sz="4" w:space="0" w:color="auto"/>
              <w:right w:val="single" w:sz="4" w:space="0" w:color="auto"/>
            </w:tcBorders>
          </w:tcPr>
          <w:p w14:paraId="27D78970" w14:textId="77777777" w:rsidR="00C25022" w:rsidRPr="003C13A5" w:rsidRDefault="00000000">
            <w:pPr>
              <w:spacing w:beforeLines="50" w:before="120"/>
            </w:pPr>
            <w:bookmarkStart w:id="144" w:name="_Hlk209783751"/>
            <w:r w:rsidRPr="003C13A5">
              <w:t>PTeSiO-</w:t>
            </w:r>
            <w:r w:rsidRPr="003C13A5">
              <w:rPr>
                <w:rFonts w:eastAsiaTheme="minorEastAsia"/>
                <w:lang w:eastAsia="zh-CN"/>
              </w:rPr>
              <w:t>R</w:t>
            </w:r>
            <w:r w:rsidRPr="003C13A5">
              <w:t>5</w:t>
            </w:r>
          </w:p>
        </w:tc>
        <w:tc>
          <w:tcPr>
            <w:tcW w:w="1521" w:type="dxa"/>
            <w:tcBorders>
              <w:top w:val="single" w:sz="4" w:space="0" w:color="auto"/>
              <w:left w:val="single" w:sz="4" w:space="0" w:color="auto"/>
              <w:bottom w:val="single" w:sz="4" w:space="0" w:color="auto"/>
              <w:right w:val="single" w:sz="4" w:space="0" w:color="auto"/>
            </w:tcBorders>
          </w:tcPr>
          <w:p w14:paraId="12C0655B" w14:textId="77777777" w:rsidR="00C25022" w:rsidRPr="003C13A5" w:rsidRDefault="00000000">
            <w:pPr>
              <w:spacing w:beforeLines="50" w:before="120"/>
              <w:rPr>
                <w:rFonts w:eastAsiaTheme="minorEastAsia"/>
                <w:lang w:eastAsia="zh-CN"/>
              </w:rPr>
            </w:pPr>
            <w:r w:rsidRPr="003C13A5">
              <w:t>1.00</w:t>
            </w:r>
          </w:p>
        </w:tc>
        <w:tc>
          <w:tcPr>
            <w:tcW w:w="1366" w:type="dxa"/>
            <w:tcBorders>
              <w:top w:val="single" w:sz="4" w:space="0" w:color="auto"/>
              <w:left w:val="single" w:sz="4" w:space="0" w:color="auto"/>
              <w:bottom w:val="single" w:sz="4" w:space="0" w:color="auto"/>
              <w:right w:val="single" w:sz="4" w:space="0" w:color="auto"/>
            </w:tcBorders>
          </w:tcPr>
          <w:p w14:paraId="79FD1B76" w14:textId="77777777" w:rsidR="00C25022" w:rsidRPr="003C13A5" w:rsidRDefault="00000000">
            <w:pPr>
              <w:spacing w:beforeLines="50" w:before="120"/>
              <w:rPr>
                <w:rFonts w:eastAsiaTheme="minorEastAsia"/>
                <w:lang w:eastAsia="zh-CN"/>
              </w:rPr>
            </w:pPr>
            <w:r w:rsidRPr="003C13A5">
              <w:t>1.30</w:t>
            </w:r>
          </w:p>
        </w:tc>
        <w:tc>
          <w:tcPr>
            <w:tcW w:w="1469" w:type="dxa"/>
            <w:tcBorders>
              <w:top w:val="single" w:sz="4" w:space="0" w:color="auto"/>
              <w:left w:val="single" w:sz="4" w:space="0" w:color="auto"/>
              <w:bottom w:val="single" w:sz="4" w:space="0" w:color="auto"/>
              <w:right w:val="single" w:sz="4" w:space="0" w:color="auto"/>
            </w:tcBorders>
          </w:tcPr>
          <w:p w14:paraId="7E13820A" w14:textId="77777777" w:rsidR="00C25022" w:rsidRPr="003C13A5" w:rsidRDefault="00000000">
            <w:pPr>
              <w:adjustRightInd w:val="0"/>
              <w:snapToGrid w:val="0"/>
              <w:spacing w:beforeLines="50" w:before="120"/>
            </w:pPr>
            <w:r w:rsidRPr="003C13A5">
              <w:t>1.95 : 1</w:t>
            </w:r>
          </w:p>
        </w:tc>
        <w:tc>
          <w:tcPr>
            <w:tcW w:w="1519" w:type="dxa"/>
            <w:tcBorders>
              <w:top w:val="single" w:sz="4" w:space="0" w:color="auto"/>
              <w:left w:val="single" w:sz="4" w:space="0" w:color="auto"/>
              <w:bottom w:val="single" w:sz="4" w:space="0" w:color="auto"/>
              <w:right w:val="single" w:sz="4" w:space="0" w:color="auto"/>
            </w:tcBorders>
          </w:tcPr>
          <w:p w14:paraId="4D70A35B" w14:textId="77777777" w:rsidR="00C25022" w:rsidRPr="003C13A5" w:rsidRDefault="00000000">
            <w:pPr>
              <w:adjustRightInd w:val="0"/>
              <w:snapToGrid w:val="0"/>
              <w:spacing w:beforeLines="50" w:before="120"/>
            </w:pPr>
            <w:r w:rsidRPr="003C13A5">
              <w:t>66.1</w:t>
            </w:r>
          </w:p>
        </w:tc>
        <w:tc>
          <w:tcPr>
            <w:tcW w:w="1519" w:type="dxa"/>
            <w:tcBorders>
              <w:top w:val="single" w:sz="4" w:space="0" w:color="auto"/>
              <w:left w:val="single" w:sz="4" w:space="0" w:color="auto"/>
              <w:bottom w:val="single" w:sz="4" w:space="0" w:color="auto"/>
              <w:right w:val="single" w:sz="4" w:space="0" w:color="auto"/>
            </w:tcBorders>
          </w:tcPr>
          <w:p w14:paraId="7537BF49" w14:textId="77777777" w:rsidR="00C25022" w:rsidRPr="003C13A5" w:rsidRDefault="00000000">
            <w:pPr>
              <w:adjustRightInd w:val="0"/>
              <w:snapToGrid w:val="0"/>
              <w:spacing w:beforeLines="50" w:before="120"/>
            </w:pPr>
            <w:r w:rsidRPr="003C13A5">
              <w:t>33.9</w:t>
            </w:r>
          </w:p>
        </w:tc>
      </w:tr>
      <w:bookmarkEnd w:id="144"/>
      <w:tr w:rsidR="00C25022" w:rsidRPr="003C13A5" w14:paraId="408B2C8F" w14:textId="77777777">
        <w:tc>
          <w:tcPr>
            <w:tcW w:w="1622" w:type="dxa"/>
            <w:tcBorders>
              <w:top w:val="single" w:sz="4" w:space="0" w:color="auto"/>
              <w:left w:val="single" w:sz="4" w:space="0" w:color="auto"/>
              <w:bottom w:val="single" w:sz="4" w:space="0" w:color="auto"/>
              <w:right w:val="single" w:sz="4" w:space="0" w:color="auto"/>
            </w:tcBorders>
          </w:tcPr>
          <w:p w14:paraId="2ECA79FE" w14:textId="77777777" w:rsidR="00C25022" w:rsidRPr="003C13A5" w:rsidRDefault="00000000">
            <w:pPr>
              <w:spacing w:beforeLines="50" w:before="120"/>
              <w:rPr>
                <w:rFonts w:eastAsiaTheme="minorEastAsia"/>
                <w:lang w:val="en-US" w:eastAsia="zh-CN"/>
              </w:rPr>
            </w:pPr>
            <w:r w:rsidRPr="003C13A5">
              <w:t>PTeSiO-</w:t>
            </w:r>
            <w:r w:rsidRPr="003C13A5">
              <w:rPr>
                <w:rFonts w:eastAsiaTheme="minorEastAsia"/>
                <w:lang w:eastAsia="zh-CN"/>
              </w:rPr>
              <w:t>R4</w:t>
            </w:r>
          </w:p>
        </w:tc>
        <w:tc>
          <w:tcPr>
            <w:tcW w:w="1521" w:type="dxa"/>
            <w:tcBorders>
              <w:top w:val="single" w:sz="4" w:space="0" w:color="auto"/>
              <w:left w:val="single" w:sz="4" w:space="0" w:color="auto"/>
              <w:bottom w:val="single" w:sz="4" w:space="0" w:color="auto"/>
              <w:right w:val="single" w:sz="4" w:space="0" w:color="auto"/>
            </w:tcBorders>
          </w:tcPr>
          <w:p w14:paraId="28B6CDBB" w14:textId="77777777" w:rsidR="00C25022" w:rsidRPr="003C13A5" w:rsidRDefault="00000000">
            <w:pPr>
              <w:spacing w:beforeLines="50" w:before="120"/>
              <w:rPr>
                <w:rFonts w:eastAsiaTheme="minorEastAsia"/>
                <w:lang w:eastAsia="zh-CN"/>
              </w:rPr>
            </w:pPr>
            <w:r w:rsidRPr="003C13A5">
              <w:t>1.00</w:t>
            </w:r>
          </w:p>
        </w:tc>
        <w:tc>
          <w:tcPr>
            <w:tcW w:w="1366" w:type="dxa"/>
            <w:tcBorders>
              <w:top w:val="single" w:sz="4" w:space="0" w:color="auto"/>
              <w:left w:val="single" w:sz="4" w:space="0" w:color="auto"/>
              <w:bottom w:val="single" w:sz="4" w:space="0" w:color="auto"/>
              <w:right w:val="single" w:sz="4" w:space="0" w:color="auto"/>
            </w:tcBorders>
          </w:tcPr>
          <w:p w14:paraId="07FF4B37" w14:textId="77777777" w:rsidR="00C25022" w:rsidRPr="003C13A5" w:rsidRDefault="00000000">
            <w:pPr>
              <w:spacing w:beforeLines="50" w:before="120"/>
              <w:rPr>
                <w:rFonts w:eastAsiaTheme="minorEastAsia"/>
                <w:lang w:eastAsia="zh-CN"/>
              </w:rPr>
            </w:pPr>
            <w:r w:rsidRPr="003C13A5">
              <w:t>0.90</w:t>
            </w:r>
          </w:p>
        </w:tc>
        <w:tc>
          <w:tcPr>
            <w:tcW w:w="1469" w:type="dxa"/>
            <w:tcBorders>
              <w:top w:val="single" w:sz="4" w:space="0" w:color="auto"/>
              <w:left w:val="single" w:sz="4" w:space="0" w:color="auto"/>
              <w:bottom w:val="single" w:sz="4" w:space="0" w:color="auto"/>
              <w:right w:val="single" w:sz="4" w:space="0" w:color="auto"/>
            </w:tcBorders>
          </w:tcPr>
          <w:p w14:paraId="67F52D02" w14:textId="77777777" w:rsidR="00C25022" w:rsidRPr="003C13A5" w:rsidRDefault="00000000">
            <w:pPr>
              <w:adjustRightInd w:val="0"/>
              <w:snapToGrid w:val="0"/>
              <w:spacing w:beforeLines="50" w:before="120"/>
            </w:pPr>
            <w:r w:rsidRPr="003C13A5">
              <w:t>1.35 : 1</w:t>
            </w:r>
          </w:p>
        </w:tc>
        <w:tc>
          <w:tcPr>
            <w:tcW w:w="1519" w:type="dxa"/>
            <w:tcBorders>
              <w:top w:val="single" w:sz="4" w:space="0" w:color="auto"/>
              <w:left w:val="single" w:sz="4" w:space="0" w:color="auto"/>
              <w:bottom w:val="single" w:sz="4" w:space="0" w:color="auto"/>
              <w:right w:val="single" w:sz="4" w:space="0" w:color="auto"/>
            </w:tcBorders>
          </w:tcPr>
          <w:p w14:paraId="43CC9020" w14:textId="77777777" w:rsidR="00C25022" w:rsidRPr="003C13A5" w:rsidRDefault="00000000">
            <w:pPr>
              <w:adjustRightInd w:val="0"/>
              <w:snapToGrid w:val="0"/>
              <w:spacing w:beforeLines="50" w:before="120"/>
            </w:pPr>
            <w:r w:rsidRPr="003C13A5">
              <w:t>57.4</w:t>
            </w:r>
          </w:p>
        </w:tc>
        <w:tc>
          <w:tcPr>
            <w:tcW w:w="1519" w:type="dxa"/>
            <w:tcBorders>
              <w:top w:val="single" w:sz="4" w:space="0" w:color="auto"/>
              <w:left w:val="single" w:sz="4" w:space="0" w:color="auto"/>
              <w:bottom w:val="single" w:sz="4" w:space="0" w:color="auto"/>
              <w:right w:val="single" w:sz="4" w:space="0" w:color="auto"/>
            </w:tcBorders>
          </w:tcPr>
          <w:p w14:paraId="19C1F2C5" w14:textId="77777777" w:rsidR="00C25022" w:rsidRPr="003C13A5" w:rsidRDefault="00000000">
            <w:pPr>
              <w:adjustRightInd w:val="0"/>
              <w:snapToGrid w:val="0"/>
              <w:spacing w:beforeLines="50" w:before="120"/>
            </w:pPr>
            <w:r w:rsidRPr="003C13A5">
              <w:t>42.6</w:t>
            </w:r>
          </w:p>
        </w:tc>
      </w:tr>
      <w:tr w:rsidR="00C25022" w:rsidRPr="003C13A5" w14:paraId="1A713B8B" w14:textId="77777777">
        <w:tc>
          <w:tcPr>
            <w:tcW w:w="1622" w:type="dxa"/>
            <w:tcBorders>
              <w:top w:val="single" w:sz="4" w:space="0" w:color="auto"/>
              <w:left w:val="single" w:sz="4" w:space="0" w:color="auto"/>
              <w:bottom w:val="single" w:sz="4" w:space="0" w:color="auto"/>
              <w:right w:val="single" w:sz="4" w:space="0" w:color="auto"/>
            </w:tcBorders>
          </w:tcPr>
          <w:p w14:paraId="36393E3F" w14:textId="77777777" w:rsidR="00C25022" w:rsidRPr="003C13A5" w:rsidRDefault="00000000">
            <w:pPr>
              <w:spacing w:beforeLines="50" w:before="120"/>
              <w:rPr>
                <w:rFonts w:eastAsiaTheme="minorEastAsia"/>
                <w:lang w:eastAsia="zh-CN"/>
              </w:rPr>
            </w:pPr>
            <w:r w:rsidRPr="003C13A5">
              <w:t>PTeSiO-</w:t>
            </w:r>
            <w:r w:rsidRPr="003C13A5">
              <w:rPr>
                <w:rFonts w:eastAsiaTheme="minorEastAsia"/>
                <w:lang w:eastAsia="zh-CN"/>
              </w:rPr>
              <w:t>R2</w:t>
            </w:r>
          </w:p>
        </w:tc>
        <w:tc>
          <w:tcPr>
            <w:tcW w:w="1521" w:type="dxa"/>
            <w:tcBorders>
              <w:top w:val="single" w:sz="4" w:space="0" w:color="auto"/>
              <w:left w:val="single" w:sz="4" w:space="0" w:color="auto"/>
              <w:bottom w:val="single" w:sz="4" w:space="0" w:color="auto"/>
              <w:right w:val="single" w:sz="4" w:space="0" w:color="auto"/>
            </w:tcBorders>
          </w:tcPr>
          <w:p w14:paraId="4D15B7A0" w14:textId="77777777" w:rsidR="00C25022" w:rsidRPr="003C13A5" w:rsidRDefault="00000000">
            <w:pPr>
              <w:spacing w:beforeLines="50" w:before="120"/>
              <w:rPr>
                <w:rFonts w:eastAsiaTheme="minorEastAsia"/>
                <w:lang w:eastAsia="zh-CN"/>
              </w:rPr>
            </w:pPr>
            <w:r w:rsidRPr="003C13A5">
              <w:t>1.00</w:t>
            </w:r>
          </w:p>
        </w:tc>
        <w:tc>
          <w:tcPr>
            <w:tcW w:w="1366" w:type="dxa"/>
            <w:tcBorders>
              <w:top w:val="single" w:sz="4" w:space="0" w:color="auto"/>
              <w:left w:val="single" w:sz="4" w:space="0" w:color="auto"/>
              <w:bottom w:val="single" w:sz="4" w:space="0" w:color="auto"/>
              <w:right w:val="single" w:sz="4" w:space="0" w:color="auto"/>
            </w:tcBorders>
          </w:tcPr>
          <w:p w14:paraId="55324C91" w14:textId="77777777" w:rsidR="00C25022" w:rsidRPr="003C13A5" w:rsidRDefault="00000000">
            <w:pPr>
              <w:spacing w:beforeLines="50" w:before="120"/>
              <w:rPr>
                <w:rFonts w:eastAsiaTheme="minorEastAsia"/>
                <w:lang w:eastAsia="zh-CN"/>
              </w:rPr>
            </w:pPr>
            <w:r w:rsidRPr="003C13A5">
              <w:t>0.70</w:t>
            </w:r>
          </w:p>
        </w:tc>
        <w:tc>
          <w:tcPr>
            <w:tcW w:w="1469" w:type="dxa"/>
            <w:tcBorders>
              <w:top w:val="single" w:sz="4" w:space="0" w:color="auto"/>
              <w:left w:val="single" w:sz="4" w:space="0" w:color="auto"/>
              <w:bottom w:val="single" w:sz="4" w:space="0" w:color="auto"/>
              <w:right w:val="single" w:sz="4" w:space="0" w:color="auto"/>
            </w:tcBorders>
          </w:tcPr>
          <w:p w14:paraId="05B02F8B" w14:textId="77777777" w:rsidR="00C25022" w:rsidRPr="003C13A5" w:rsidRDefault="00000000">
            <w:pPr>
              <w:adjustRightInd w:val="0"/>
              <w:snapToGrid w:val="0"/>
              <w:spacing w:beforeLines="50" w:before="120"/>
              <w:rPr>
                <w:rFonts w:eastAsiaTheme="minorEastAsia"/>
                <w:lang w:eastAsia="zh-CN"/>
              </w:rPr>
            </w:pPr>
            <w:r w:rsidRPr="003C13A5">
              <w:t>1.05 : 1</w:t>
            </w:r>
          </w:p>
        </w:tc>
        <w:tc>
          <w:tcPr>
            <w:tcW w:w="1519" w:type="dxa"/>
            <w:tcBorders>
              <w:top w:val="single" w:sz="4" w:space="0" w:color="auto"/>
              <w:left w:val="single" w:sz="4" w:space="0" w:color="auto"/>
              <w:bottom w:val="single" w:sz="4" w:space="0" w:color="auto"/>
              <w:right w:val="single" w:sz="4" w:space="0" w:color="auto"/>
            </w:tcBorders>
          </w:tcPr>
          <w:p w14:paraId="531CAB4E" w14:textId="77777777" w:rsidR="00C25022" w:rsidRPr="003C13A5" w:rsidRDefault="00000000">
            <w:pPr>
              <w:adjustRightInd w:val="0"/>
              <w:snapToGrid w:val="0"/>
              <w:spacing w:beforeLines="50" w:before="120"/>
            </w:pPr>
            <w:r w:rsidRPr="003C13A5">
              <w:t>51.2</w:t>
            </w:r>
          </w:p>
        </w:tc>
        <w:tc>
          <w:tcPr>
            <w:tcW w:w="1519" w:type="dxa"/>
            <w:tcBorders>
              <w:top w:val="single" w:sz="4" w:space="0" w:color="auto"/>
              <w:left w:val="single" w:sz="4" w:space="0" w:color="auto"/>
              <w:bottom w:val="single" w:sz="4" w:space="0" w:color="auto"/>
              <w:right w:val="single" w:sz="4" w:space="0" w:color="auto"/>
            </w:tcBorders>
          </w:tcPr>
          <w:p w14:paraId="0DE4B7F0" w14:textId="77777777" w:rsidR="00C25022" w:rsidRPr="003C13A5" w:rsidRDefault="00000000">
            <w:pPr>
              <w:adjustRightInd w:val="0"/>
              <w:snapToGrid w:val="0"/>
              <w:spacing w:beforeLines="50" w:before="120"/>
            </w:pPr>
            <w:r w:rsidRPr="003C13A5">
              <w:t>48.8</w:t>
            </w:r>
          </w:p>
        </w:tc>
      </w:tr>
    </w:tbl>
    <w:bookmarkEnd w:id="1"/>
    <w:bookmarkEnd w:id="138"/>
    <w:p w14:paraId="050616AC" w14:textId="77777777" w:rsidR="00C25022" w:rsidRPr="003C13A5" w:rsidRDefault="00000000">
      <w:pPr>
        <w:spacing w:beforeLines="50" w:before="120" w:line="360" w:lineRule="auto"/>
        <w:rPr>
          <w:rFonts w:eastAsiaTheme="minorEastAsia"/>
          <w:lang w:val="en-US" w:eastAsia="zh-CN"/>
        </w:rPr>
      </w:pPr>
      <w:r w:rsidRPr="003C13A5">
        <w:rPr>
          <w:rFonts w:eastAsiaTheme="minorEastAsia"/>
          <w:lang w:val="en-US" w:eastAsia="zh-CN"/>
        </w:rPr>
        <w:t>Notes: Integration windows were drawn to avoid overlap; baseline was corrected prior to integration. Reported mol% are rounded to one decimal place. Uncertainty from baseline and phase is typically ±2–3 mol%.</w:t>
      </w:r>
    </w:p>
    <w:p w14:paraId="55A0696C" w14:textId="77777777" w:rsidR="00C25022" w:rsidRPr="003C13A5" w:rsidRDefault="00000000">
      <w:pPr>
        <w:pStyle w:val="MDPI31text"/>
        <w:pageBreakBefore/>
        <w:adjustRightInd/>
        <w:snapToGrid/>
        <w:spacing w:beforeLines="50" w:before="120" w:line="360" w:lineRule="auto"/>
        <w:ind w:firstLine="0"/>
        <w:jc w:val="left"/>
        <w:outlineLvl w:val="1"/>
        <w:rPr>
          <w:rFonts w:ascii="Times New Roman" w:eastAsia="宋体" w:hAnsi="Times New Roman"/>
          <w:b/>
          <w:bCs/>
          <w:color w:val="auto"/>
          <w:sz w:val="24"/>
          <w:szCs w:val="24"/>
          <w:lang w:eastAsia="zh-CN"/>
        </w:rPr>
      </w:pPr>
      <w:bookmarkStart w:id="145" w:name="_Toc208932153"/>
      <w:bookmarkStart w:id="146" w:name="_Toc14336"/>
      <w:bookmarkEnd w:id="137"/>
      <w:r w:rsidRPr="003C13A5">
        <w:rPr>
          <w:rFonts w:ascii="Times New Roman" w:hAnsi="Times New Roman"/>
          <w:b/>
          <w:bCs/>
          <w:color w:val="auto"/>
          <w:sz w:val="24"/>
          <w:szCs w:val="24"/>
        </w:rPr>
        <w:lastRenderedPageBreak/>
        <w:t>S</w:t>
      </w:r>
      <w:r w:rsidRPr="003C13A5">
        <w:rPr>
          <w:rFonts w:ascii="Times New Roman" w:eastAsia="宋体" w:hAnsi="Times New Roman"/>
          <w:b/>
          <w:bCs/>
          <w:color w:val="auto"/>
          <w:sz w:val="24"/>
          <w:szCs w:val="24"/>
          <w:lang w:eastAsia="zh-CN"/>
        </w:rPr>
        <w:t>5.3</w:t>
      </w:r>
      <w:r w:rsidRPr="003C13A5">
        <w:rPr>
          <w:rFonts w:ascii="Times New Roman" w:hAnsi="Times New Roman"/>
          <w:b/>
          <w:bCs/>
          <w:color w:val="auto"/>
          <w:sz w:val="24"/>
          <w:szCs w:val="24"/>
        </w:rPr>
        <w:t xml:space="preserve"> </w:t>
      </w:r>
      <w:r w:rsidRPr="003C13A5">
        <w:rPr>
          <w:rFonts w:ascii="Times New Roman" w:eastAsia="宋体" w:hAnsi="Times New Roman"/>
          <w:b/>
          <w:bCs/>
          <w:color w:val="auto"/>
          <w:sz w:val="24"/>
          <w:szCs w:val="24"/>
          <w:lang w:eastAsia="zh-CN"/>
        </w:rPr>
        <w:t xml:space="preserve">Rheological Evolution and </w:t>
      </w:r>
      <w:proofErr w:type="spellStart"/>
      <w:r w:rsidRPr="003C13A5">
        <w:rPr>
          <w:rFonts w:ascii="Times New Roman" w:eastAsia="宋体" w:hAnsi="Times New Roman"/>
          <w:b/>
          <w:bCs/>
          <w:color w:val="auto"/>
          <w:sz w:val="24"/>
          <w:szCs w:val="24"/>
          <w:lang w:eastAsia="zh-CN"/>
        </w:rPr>
        <w:t>Te</w:t>
      </w:r>
      <w:proofErr w:type="spellEnd"/>
      <w:r w:rsidRPr="003C13A5">
        <w:rPr>
          <w:rFonts w:ascii="Times New Roman" w:eastAsia="宋体" w:hAnsi="Times New Roman"/>
          <w:b/>
          <w:bCs/>
          <w:color w:val="auto"/>
          <w:sz w:val="24"/>
          <w:szCs w:val="24"/>
          <w:lang w:eastAsia="zh-CN"/>
        </w:rPr>
        <w:t>–O Dependent Transitions</w:t>
      </w:r>
      <w:bookmarkEnd w:id="145"/>
    </w:p>
    <w:p w14:paraId="05F94322" w14:textId="77777777" w:rsidR="00C25022" w:rsidRPr="003C13A5" w:rsidRDefault="00000000">
      <w:pPr>
        <w:pStyle w:val="MDPI31text"/>
        <w:adjustRightInd/>
        <w:snapToGrid/>
        <w:spacing w:beforeLines="50" w:before="120" w:line="360" w:lineRule="auto"/>
        <w:ind w:firstLine="0"/>
        <w:jc w:val="left"/>
        <w:rPr>
          <w:rFonts w:ascii="Times New Roman" w:hAnsi="Times New Roman"/>
          <w:sz w:val="24"/>
          <w:szCs w:val="24"/>
        </w:rPr>
      </w:pPr>
      <w:r w:rsidRPr="003C13A5">
        <w:rPr>
          <w:rFonts w:ascii="Times New Roman" w:eastAsia="宋体" w:hAnsi="Times New Roman"/>
          <w:sz w:val="24"/>
          <w:szCs w:val="24"/>
          <w:lang w:eastAsia="zh-CN"/>
        </w:rPr>
        <w:t xml:space="preserve">Temperature-dependent shear rheology reveals a progressive evolution in viscoelastic behavior from PTeSiO-R2 to </w:t>
      </w:r>
      <w:proofErr w:type="spellStart"/>
      <w:r w:rsidRPr="003C13A5">
        <w:rPr>
          <w:rFonts w:ascii="Times New Roman" w:eastAsia="宋体" w:hAnsi="Times New Roman"/>
          <w:sz w:val="24"/>
          <w:szCs w:val="24"/>
          <w:lang w:eastAsia="zh-CN"/>
        </w:rPr>
        <w:t>PTeO</w:t>
      </w:r>
      <w:proofErr w:type="spellEnd"/>
      <w:r w:rsidRPr="003C13A5">
        <w:rPr>
          <w:rFonts w:ascii="Times New Roman" w:eastAsia="宋体" w:hAnsi="Times New Roman"/>
          <w:sz w:val="24"/>
          <w:szCs w:val="24"/>
          <w:lang w:eastAsia="zh-CN"/>
        </w:rPr>
        <w:t xml:space="preserve">. The complex viscosity </w:t>
      </w:r>
      <w:r w:rsidRPr="003C13A5">
        <w:rPr>
          <w:rFonts w:ascii="Times New Roman" w:eastAsia="宋体" w:hAnsi="Times New Roman"/>
          <w:i/>
          <w:iCs/>
          <w:sz w:val="24"/>
          <w:szCs w:val="24"/>
          <w:lang w:eastAsia="zh-CN"/>
        </w:rPr>
        <w:t xml:space="preserve">η </w:t>
      </w:r>
      <w:r w:rsidRPr="003C13A5">
        <w:rPr>
          <w:rFonts w:ascii="Times New Roman" w:eastAsia="宋体" w:hAnsi="Times New Roman"/>
          <w:sz w:val="24"/>
          <w:szCs w:val="24"/>
          <w:lang w:eastAsia="zh-CN"/>
        </w:rPr>
        <w:t xml:space="preserve">decreases exponentially with increasing temperature, indicating the onset of large-scale chain slippage and transition into a viscous flow regime. The temperature at which </w:t>
      </w:r>
      <w:r w:rsidRPr="003C13A5">
        <w:rPr>
          <w:rFonts w:ascii="Times New Roman" w:eastAsia="宋体" w:hAnsi="Times New Roman"/>
          <w:i/>
          <w:iCs/>
          <w:sz w:val="24"/>
          <w:szCs w:val="24"/>
          <w:lang w:eastAsia="zh-CN"/>
        </w:rPr>
        <w:t>η</w:t>
      </w:r>
      <w:r w:rsidRPr="003C13A5">
        <w:rPr>
          <w:rFonts w:ascii="Times New Roman" w:eastAsia="宋体" w:hAnsi="Times New Roman"/>
          <w:sz w:val="24"/>
          <w:szCs w:val="24"/>
          <w:lang w:eastAsia="zh-CN"/>
        </w:rPr>
        <w:t xml:space="preserve"> drops below 4000 </w:t>
      </w:r>
      <w:proofErr w:type="spellStart"/>
      <w:r w:rsidRPr="003C13A5">
        <w:rPr>
          <w:rFonts w:ascii="Times New Roman" w:eastAsia="宋体" w:hAnsi="Times New Roman"/>
          <w:sz w:val="24"/>
          <w:szCs w:val="24"/>
          <w:lang w:eastAsia="zh-CN"/>
        </w:rPr>
        <w:t>Pa·s</w:t>
      </w:r>
      <w:proofErr w:type="spellEnd"/>
      <w:r w:rsidRPr="003C13A5">
        <w:rPr>
          <w:rFonts w:ascii="Times New Roman" w:eastAsia="宋体" w:hAnsi="Times New Roman"/>
          <w:sz w:val="24"/>
          <w:szCs w:val="24"/>
          <w:lang w:eastAsia="zh-CN"/>
        </w:rPr>
        <w:t xml:space="preserve"> is defined as the flow temperature </w:t>
      </w:r>
      <w:proofErr w:type="spellStart"/>
      <w:r w:rsidRPr="003C13A5">
        <w:rPr>
          <w:rFonts w:ascii="Times New Roman" w:eastAsia="宋体" w:hAnsi="Times New Roman"/>
          <w:i/>
          <w:iCs/>
          <w:sz w:val="24"/>
          <w:szCs w:val="24"/>
          <w:lang w:eastAsia="zh-CN"/>
        </w:rPr>
        <w:t>T</w:t>
      </w:r>
      <w:r w:rsidRPr="003C13A5">
        <w:rPr>
          <w:rFonts w:ascii="Times New Roman" w:eastAsia="宋体" w:hAnsi="Times New Roman"/>
          <w:sz w:val="24"/>
          <w:szCs w:val="24"/>
          <w:vertAlign w:val="subscript"/>
          <w:lang w:eastAsia="zh-CN"/>
        </w:rPr>
        <w:t>f</w:t>
      </w:r>
      <w:proofErr w:type="spellEnd"/>
      <w:r w:rsidRPr="003C13A5">
        <w:rPr>
          <w:rFonts w:ascii="Times New Roman" w:eastAsia="宋体" w:hAnsi="Times New Roman"/>
          <w:sz w:val="24"/>
          <w:szCs w:val="24"/>
          <w:lang w:eastAsia="zh-CN"/>
        </w:rPr>
        <w:t>, serving for thermal processability.</w:t>
      </w:r>
    </w:p>
    <w:p w14:paraId="46911C3C" w14:textId="77777777" w:rsidR="00C25022" w:rsidRPr="003C13A5" w:rsidRDefault="00000000">
      <w:pPr>
        <w:pStyle w:val="MDPI31text"/>
        <w:adjustRightInd/>
        <w:snapToGrid/>
        <w:spacing w:beforeLines="50" w:before="120" w:line="360" w:lineRule="auto"/>
        <w:ind w:firstLine="0"/>
        <w:jc w:val="left"/>
        <w:rPr>
          <w:rFonts w:ascii="Times New Roman" w:eastAsiaTheme="minorEastAsia" w:hAnsi="Times New Roman"/>
          <w:sz w:val="24"/>
          <w:szCs w:val="24"/>
          <w:lang w:eastAsia="zh-CN"/>
        </w:rPr>
      </w:pPr>
      <w:r w:rsidRPr="003C13A5">
        <w:rPr>
          <w:rFonts w:ascii="Times New Roman" w:hAnsi="Times New Roman"/>
          <w:noProof/>
          <w:sz w:val="24"/>
          <w:szCs w:val="24"/>
        </w:rPr>
        <w:drawing>
          <wp:inline distT="0" distB="0" distL="0" distR="0" wp14:anchorId="0F31FF5C" wp14:editId="4927E6B3">
            <wp:extent cx="5731510" cy="3197225"/>
            <wp:effectExtent l="0" t="0" r="2540" b="3175"/>
            <wp:docPr id="207593678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936789" name="图片 1"/>
                    <pic:cNvPicPr>
                      <a:picLocks noChangeAspect="1" noChangeArrowheads="1"/>
                    </pic:cNvPicPr>
                  </pic:nvPicPr>
                  <pic:blipFill>
                    <a:blip r:embed="rId58" cstate="hqprint">
                      <a:extLst>
                        <a:ext uri="{28A0092B-C50C-407E-A947-70E740481C1C}">
                          <a14:useLocalDpi xmlns:a14="http://schemas.microsoft.com/office/drawing/2010/main" val="0"/>
                        </a:ext>
                      </a:extLst>
                    </a:blip>
                    <a:srcRect/>
                    <a:stretch>
                      <a:fillRect/>
                    </a:stretch>
                  </pic:blipFill>
                  <pic:spPr>
                    <a:xfrm>
                      <a:off x="0" y="0"/>
                      <a:ext cx="5731510" cy="3197225"/>
                    </a:xfrm>
                    <a:prstGeom prst="rect">
                      <a:avLst/>
                    </a:prstGeom>
                    <a:noFill/>
                    <a:ln>
                      <a:noFill/>
                    </a:ln>
                  </pic:spPr>
                </pic:pic>
              </a:graphicData>
            </a:graphic>
          </wp:inline>
        </w:drawing>
      </w:r>
    </w:p>
    <w:p w14:paraId="47F4FC11" w14:textId="77777777" w:rsidR="00C25022" w:rsidRPr="003C13A5" w:rsidRDefault="00000000">
      <w:pPr>
        <w:pStyle w:val="MDPI31text"/>
        <w:adjustRightInd/>
        <w:snapToGrid/>
        <w:spacing w:beforeLines="50" w:before="120" w:line="360" w:lineRule="auto"/>
        <w:ind w:firstLine="0"/>
        <w:jc w:val="left"/>
        <w:rPr>
          <w:rFonts w:ascii="Times New Roman" w:eastAsiaTheme="minorEastAsia" w:hAnsi="Times New Roman"/>
          <w:color w:val="auto"/>
          <w:sz w:val="24"/>
          <w:szCs w:val="24"/>
          <w:lang w:eastAsia="zh-CN"/>
        </w:rPr>
      </w:pPr>
      <w:r w:rsidRPr="003C13A5">
        <w:rPr>
          <w:rFonts w:ascii="Times New Roman" w:eastAsiaTheme="minorEastAsia" w:hAnsi="Times New Roman"/>
          <w:b/>
          <w:bCs/>
          <w:color w:val="auto"/>
          <w:sz w:val="24"/>
          <w:szCs w:val="24"/>
          <w:lang w:eastAsia="zh-CN"/>
        </w:rPr>
        <w:t>Figure S36.</w:t>
      </w:r>
      <w:r w:rsidRPr="003C13A5">
        <w:rPr>
          <w:rFonts w:ascii="Times New Roman" w:eastAsiaTheme="minorEastAsia" w:hAnsi="Times New Roman"/>
          <w:color w:val="auto"/>
          <w:sz w:val="24"/>
          <w:szCs w:val="24"/>
          <w:lang w:eastAsia="zh-CN"/>
        </w:rPr>
        <w:t xml:space="preserve"> Temperature-dependent viscoelastic properties of PTeSiO-Rx </w:t>
      </w:r>
      <w:r w:rsidRPr="003C13A5">
        <w:rPr>
          <w:rFonts w:ascii="Times New Roman" w:eastAsia="宋体" w:hAnsi="Times New Roman"/>
          <w:sz w:val="24"/>
          <w:szCs w:val="24"/>
          <w:lang w:eastAsia="zh-CN"/>
        </w:rPr>
        <w:t xml:space="preserve">with increasing </w:t>
      </w:r>
      <w:proofErr w:type="spellStart"/>
      <w:r w:rsidRPr="003C13A5">
        <w:rPr>
          <w:rFonts w:ascii="Times New Roman" w:eastAsia="宋体" w:hAnsi="Times New Roman"/>
          <w:sz w:val="24"/>
          <w:szCs w:val="24"/>
          <w:lang w:eastAsia="zh-CN"/>
        </w:rPr>
        <w:t>Te</w:t>
      </w:r>
      <w:proofErr w:type="spellEnd"/>
      <w:r w:rsidRPr="003C13A5">
        <w:rPr>
          <w:rFonts w:ascii="Times New Roman" w:eastAsia="宋体" w:hAnsi="Times New Roman"/>
          <w:sz w:val="24"/>
          <w:szCs w:val="24"/>
          <w:lang w:eastAsia="zh-CN"/>
        </w:rPr>
        <w:t>–O content upon the polymer backbone</w:t>
      </w:r>
    </w:p>
    <w:p w14:paraId="1C7702F3" w14:textId="61AD8DA7" w:rsidR="00C25022" w:rsidRPr="003C13A5" w:rsidRDefault="00000000">
      <w:pPr>
        <w:pStyle w:val="MDPI31text"/>
        <w:adjustRightInd/>
        <w:snapToGrid/>
        <w:spacing w:beforeLines="50" w:before="120" w:line="360" w:lineRule="auto"/>
        <w:ind w:firstLine="0"/>
        <w:jc w:val="left"/>
        <w:rPr>
          <w:rFonts w:ascii="Times New Roman" w:eastAsia="宋体" w:hAnsi="Times New Roman"/>
          <w:b/>
          <w:bCs/>
          <w:sz w:val="24"/>
          <w:szCs w:val="24"/>
          <w:lang w:eastAsia="zh-CN"/>
        </w:rPr>
      </w:pPr>
      <w:r w:rsidRPr="003C13A5">
        <w:rPr>
          <w:rFonts w:ascii="Times New Roman" w:eastAsia="宋体" w:hAnsi="Times New Roman"/>
          <w:b/>
          <w:bCs/>
          <w:sz w:val="24"/>
          <w:szCs w:val="24"/>
          <w:lang w:eastAsia="zh-CN"/>
        </w:rPr>
        <w:t xml:space="preserve">Analysis: </w:t>
      </w:r>
      <w:r w:rsidRPr="003C13A5">
        <w:rPr>
          <w:rFonts w:ascii="Times New Roman" w:eastAsia="宋体" w:hAnsi="Times New Roman"/>
          <w:sz w:val="24"/>
          <w:szCs w:val="24"/>
          <w:lang w:eastAsia="zh-CN"/>
        </w:rPr>
        <w:t xml:space="preserve">At low </w:t>
      </w:r>
      <w:proofErr w:type="spellStart"/>
      <w:r w:rsidRPr="003C13A5">
        <w:rPr>
          <w:rFonts w:ascii="Times New Roman" w:eastAsia="宋体" w:hAnsi="Times New Roman"/>
          <w:sz w:val="24"/>
          <w:szCs w:val="24"/>
          <w:lang w:eastAsia="zh-CN"/>
        </w:rPr>
        <w:t>Te</w:t>
      </w:r>
      <w:proofErr w:type="spellEnd"/>
      <w:r w:rsidRPr="003C13A5">
        <w:rPr>
          <w:rFonts w:ascii="Times New Roman" w:eastAsia="宋体" w:hAnsi="Times New Roman"/>
          <w:sz w:val="24"/>
          <w:szCs w:val="24"/>
          <w:lang w:eastAsia="zh-CN"/>
        </w:rPr>
        <w:t xml:space="preserve">–O levels (PTeSiO–R2, R4), the materials behave as viscous thermoplastic melts, with rapid </w:t>
      </w:r>
      <w:r w:rsidRPr="003C13A5">
        <w:rPr>
          <w:rFonts w:ascii="Times New Roman" w:eastAsia="宋体" w:hAnsi="Times New Roman"/>
          <w:i/>
          <w:iCs/>
          <w:sz w:val="24"/>
          <w:szCs w:val="24"/>
          <w:lang w:eastAsia="zh-CN"/>
        </w:rPr>
        <w:t>η</w:t>
      </w:r>
      <w:r w:rsidRPr="003C13A5">
        <w:rPr>
          <w:rFonts w:ascii="Times New Roman" w:eastAsia="宋体" w:hAnsi="Times New Roman"/>
          <w:sz w:val="24"/>
          <w:szCs w:val="24"/>
          <w:lang w:eastAsia="zh-CN"/>
        </w:rPr>
        <w:t xml:space="preserve"> decay upon heating, and broad mechanical crossover regions (</w:t>
      </w:r>
      <w:r w:rsidRPr="003C13A5">
        <w:rPr>
          <w:rFonts w:ascii="Times New Roman" w:eastAsia="宋体" w:hAnsi="Times New Roman"/>
          <w:i/>
          <w:iCs/>
          <w:sz w:val="24"/>
          <w:szCs w:val="24"/>
          <w:lang w:eastAsia="zh-CN"/>
        </w:rPr>
        <w:t>G</w:t>
      </w:r>
      <w:r w:rsidRPr="0074755E">
        <w:rPr>
          <w:rFonts w:ascii="Times New Roman" w:eastAsia="宋体" w:hAnsi="Times New Roman"/>
          <w:sz w:val="24"/>
          <w:szCs w:val="24"/>
          <w:lang w:eastAsia="zh-CN"/>
        </w:rPr>
        <w:t>'</w:t>
      </w:r>
      <w:r w:rsidRPr="003C13A5">
        <w:rPr>
          <w:rFonts w:ascii="Times New Roman" w:eastAsia="宋体" w:hAnsi="Times New Roman"/>
          <w:sz w:val="24"/>
          <w:szCs w:val="24"/>
          <w:lang w:eastAsia="zh-CN"/>
        </w:rPr>
        <w:t xml:space="preserve"> = </w:t>
      </w:r>
      <w:r w:rsidRPr="003C13A5">
        <w:rPr>
          <w:rFonts w:ascii="Times New Roman" w:eastAsia="宋体" w:hAnsi="Times New Roman"/>
          <w:i/>
          <w:iCs/>
          <w:sz w:val="24"/>
          <w:szCs w:val="24"/>
          <w:lang w:eastAsia="zh-CN"/>
        </w:rPr>
        <w:t>G</w:t>
      </w:r>
      <w:r w:rsidRPr="0074755E">
        <w:rPr>
          <w:rFonts w:ascii="Times New Roman" w:eastAsia="宋体" w:hAnsi="Times New Roman"/>
          <w:sz w:val="24"/>
          <w:szCs w:val="24"/>
          <w:lang w:eastAsia="zh-CN"/>
        </w:rPr>
        <w:t>''</w:t>
      </w:r>
      <w:r w:rsidRPr="003C13A5">
        <w:rPr>
          <w:rFonts w:ascii="Times New Roman" w:eastAsia="宋体" w:hAnsi="Times New Roman"/>
          <w:i/>
          <w:iCs/>
          <w:sz w:val="24"/>
          <w:szCs w:val="24"/>
          <w:lang w:eastAsia="zh-CN"/>
        </w:rPr>
        <w:t>)</w:t>
      </w:r>
      <w:r w:rsidRPr="003C13A5">
        <w:rPr>
          <w:rFonts w:ascii="Times New Roman" w:eastAsia="宋体" w:hAnsi="Times New Roman"/>
          <w:sz w:val="24"/>
          <w:szCs w:val="24"/>
          <w:lang w:eastAsia="zh-CN"/>
        </w:rPr>
        <w:t xml:space="preserve">. These features reflect segmental slippage and fast relaxation of flexible, sparsely entangled chains. The low </w:t>
      </w:r>
      <w:proofErr w:type="spellStart"/>
      <w:r w:rsidRPr="003C13A5">
        <w:rPr>
          <w:rFonts w:ascii="Times New Roman" w:eastAsia="宋体" w:hAnsi="Times New Roman"/>
          <w:i/>
          <w:iCs/>
          <w:sz w:val="24"/>
          <w:szCs w:val="24"/>
          <w:lang w:eastAsia="zh-CN"/>
        </w:rPr>
        <w:t>T</w:t>
      </w:r>
      <w:r w:rsidRPr="003C13A5">
        <w:rPr>
          <w:rFonts w:ascii="Times New Roman" w:eastAsia="宋体" w:hAnsi="Times New Roman"/>
          <w:sz w:val="24"/>
          <w:szCs w:val="24"/>
          <w:vertAlign w:val="subscript"/>
          <w:lang w:eastAsia="zh-CN"/>
        </w:rPr>
        <w:t>f</w:t>
      </w:r>
      <w:proofErr w:type="spellEnd"/>
      <w:r w:rsidRPr="003C13A5">
        <w:rPr>
          <w:rFonts w:ascii="Times New Roman" w:eastAsia="宋体" w:hAnsi="Times New Roman"/>
          <w:sz w:val="24"/>
          <w:szCs w:val="24"/>
          <w:lang w:eastAsia="zh-CN"/>
        </w:rPr>
        <w:t xml:space="preserve"> values indicate facile flow under mild heating.</w:t>
      </w:r>
      <w:r w:rsidRPr="00AE16B9">
        <w:rPr>
          <w:rFonts w:ascii="Times New Roman" w:eastAsia="宋体" w:hAnsi="Times New Roman"/>
          <w:sz w:val="24"/>
          <w:szCs w:val="24"/>
          <w:vertAlign w:val="superscript"/>
          <w:lang w:eastAsia="zh-CN"/>
        </w:rPr>
        <w:fldChar w:fldCharType="begin"/>
      </w:r>
      <w:r w:rsidRPr="00AE16B9">
        <w:rPr>
          <w:rFonts w:ascii="Times New Roman" w:eastAsia="宋体" w:hAnsi="Times New Roman"/>
          <w:sz w:val="24"/>
          <w:szCs w:val="24"/>
          <w:vertAlign w:val="superscript"/>
          <w:lang w:eastAsia="zh-CN"/>
        </w:rPr>
        <w:instrText xml:space="preserve"> ADDIN NE.Ref.{DAE27D4C-7FCD-4212-9A45-20E44B869502}</w:instrText>
      </w:r>
      <w:r w:rsidRPr="00AE16B9">
        <w:rPr>
          <w:rFonts w:ascii="Times New Roman" w:eastAsia="宋体" w:hAnsi="Times New Roman"/>
          <w:sz w:val="24"/>
          <w:szCs w:val="24"/>
          <w:vertAlign w:val="superscript"/>
          <w:lang w:eastAsia="zh-CN"/>
        </w:rPr>
        <w:fldChar w:fldCharType="separate"/>
      </w:r>
      <w:r w:rsidR="00AE16B9" w:rsidRPr="00AE16B9">
        <w:rPr>
          <w:rFonts w:ascii="Times New Roman" w:eastAsia="宋体" w:hAnsi="Times New Roman"/>
          <w:color w:val="080000"/>
          <w:sz w:val="24"/>
          <w:szCs w:val="24"/>
          <w:vertAlign w:val="superscript"/>
          <w:lang w:eastAsia="zh-CN"/>
        </w:rPr>
        <w:t>23</w:t>
      </w:r>
      <w:r w:rsidRPr="00AE16B9">
        <w:rPr>
          <w:rFonts w:ascii="Times New Roman" w:eastAsia="宋体" w:hAnsi="Times New Roman"/>
          <w:sz w:val="24"/>
          <w:szCs w:val="24"/>
          <w:vertAlign w:val="superscript"/>
          <w:lang w:eastAsia="zh-CN"/>
        </w:rPr>
        <w:fldChar w:fldCharType="end"/>
      </w:r>
    </w:p>
    <w:p w14:paraId="1CB8F7E6" w14:textId="77777777" w:rsidR="00C25022" w:rsidRPr="003C13A5" w:rsidRDefault="00000000">
      <w:pPr>
        <w:pStyle w:val="MDPI31text"/>
        <w:adjustRightInd/>
        <w:snapToGrid/>
        <w:spacing w:beforeLines="50" w:before="120" w:line="360" w:lineRule="auto"/>
        <w:ind w:firstLine="0"/>
        <w:jc w:val="left"/>
        <w:rPr>
          <w:rFonts w:ascii="Times New Roman" w:eastAsia="宋体" w:hAnsi="Times New Roman"/>
          <w:sz w:val="24"/>
          <w:szCs w:val="24"/>
          <w:lang w:eastAsia="zh-CN"/>
        </w:rPr>
      </w:pPr>
      <w:r w:rsidRPr="003C13A5">
        <w:rPr>
          <w:rFonts w:ascii="Times New Roman" w:eastAsia="宋体" w:hAnsi="Times New Roman"/>
          <w:sz w:val="24"/>
          <w:szCs w:val="24"/>
          <w:lang w:eastAsia="zh-CN"/>
        </w:rPr>
        <w:t xml:space="preserve">At intermediate </w:t>
      </w:r>
      <w:proofErr w:type="spellStart"/>
      <w:r w:rsidRPr="003C13A5">
        <w:rPr>
          <w:rFonts w:ascii="Times New Roman" w:eastAsia="宋体" w:hAnsi="Times New Roman"/>
          <w:sz w:val="24"/>
          <w:szCs w:val="24"/>
          <w:lang w:eastAsia="zh-CN"/>
        </w:rPr>
        <w:t>Te</w:t>
      </w:r>
      <w:proofErr w:type="spellEnd"/>
      <w:r w:rsidRPr="003C13A5">
        <w:rPr>
          <w:rFonts w:ascii="Times New Roman" w:eastAsia="宋体" w:hAnsi="Times New Roman"/>
          <w:sz w:val="24"/>
          <w:szCs w:val="24"/>
          <w:lang w:eastAsia="zh-CN"/>
        </w:rPr>
        <w:t xml:space="preserve">–O content (R5–R6), the rheological response shifts toward entangled viscoelastic networks. </w:t>
      </w:r>
      <w:r w:rsidRPr="003C13A5">
        <w:rPr>
          <w:rFonts w:ascii="Times New Roman" w:eastAsia="宋体" w:hAnsi="Times New Roman"/>
          <w:i/>
          <w:iCs/>
          <w:sz w:val="24"/>
          <w:szCs w:val="24"/>
          <w:lang w:eastAsia="zh-CN"/>
        </w:rPr>
        <w:t>G</w:t>
      </w:r>
      <w:r w:rsidRPr="0074755E">
        <w:rPr>
          <w:rFonts w:ascii="Times New Roman" w:eastAsia="宋体" w:hAnsi="Times New Roman"/>
          <w:sz w:val="24"/>
          <w:szCs w:val="24"/>
          <w:lang w:eastAsia="zh-CN"/>
        </w:rPr>
        <w:t xml:space="preserve">′ </w:t>
      </w:r>
      <w:r w:rsidRPr="003C13A5">
        <w:rPr>
          <w:rFonts w:ascii="Times New Roman" w:eastAsia="宋体" w:hAnsi="Times New Roman"/>
          <w:sz w:val="24"/>
          <w:szCs w:val="24"/>
          <w:lang w:eastAsia="zh-CN"/>
        </w:rPr>
        <w:t xml:space="preserve">and </w:t>
      </w:r>
      <w:r w:rsidRPr="003C13A5">
        <w:rPr>
          <w:rFonts w:ascii="Times New Roman" w:eastAsia="宋体" w:hAnsi="Times New Roman"/>
          <w:i/>
          <w:iCs/>
          <w:sz w:val="24"/>
          <w:szCs w:val="24"/>
          <w:lang w:eastAsia="zh-CN"/>
        </w:rPr>
        <w:t>G</w:t>
      </w:r>
      <w:r w:rsidRPr="0074755E">
        <w:rPr>
          <w:rFonts w:ascii="Times New Roman" w:eastAsia="宋体" w:hAnsi="Times New Roman"/>
          <w:sz w:val="24"/>
          <w:szCs w:val="24"/>
          <w:lang w:eastAsia="zh-CN"/>
        </w:rPr>
        <w:t xml:space="preserve">″ </w:t>
      </w:r>
      <w:r w:rsidRPr="003C13A5">
        <w:rPr>
          <w:rFonts w:ascii="Times New Roman" w:eastAsia="宋体" w:hAnsi="Times New Roman"/>
          <w:sz w:val="24"/>
          <w:szCs w:val="24"/>
          <w:lang w:eastAsia="zh-CN"/>
        </w:rPr>
        <w:t xml:space="preserve">exhibit temperature-dependent crossover, </w:t>
      </w:r>
      <w:r w:rsidRPr="003C13A5">
        <w:rPr>
          <w:rFonts w:ascii="Times New Roman" w:eastAsia="宋体" w:hAnsi="Times New Roman"/>
          <w:i/>
          <w:iCs/>
          <w:sz w:val="24"/>
          <w:szCs w:val="24"/>
          <w:lang w:eastAsia="zh-CN"/>
        </w:rPr>
        <w:t>η</w:t>
      </w:r>
      <w:r w:rsidRPr="003C13A5">
        <w:rPr>
          <w:rFonts w:ascii="Times New Roman" w:eastAsia="宋体" w:hAnsi="Times New Roman"/>
          <w:sz w:val="24"/>
          <w:szCs w:val="24"/>
          <w:lang w:eastAsia="zh-CN"/>
        </w:rPr>
        <w:t xml:space="preserve"> becomes more thermally stable, and the materials resist flow to higher temperatures. This behavior suggests enhanced interchain interactions and reduced chain mobility, likely arising from the increased polarity and rigidity of </w:t>
      </w:r>
      <w:proofErr w:type="spellStart"/>
      <w:r w:rsidRPr="003C13A5">
        <w:rPr>
          <w:rFonts w:ascii="Times New Roman" w:eastAsia="宋体" w:hAnsi="Times New Roman"/>
          <w:sz w:val="24"/>
          <w:szCs w:val="24"/>
          <w:lang w:eastAsia="zh-CN"/>
        </w:rPr>
        <w:t>Te</w:t>
      </w:r>
      <w:proofErr w:type="spellEnd"/>
      <w:r w:rsidRPr="003C13A5">
        <w:rPr>
          <w:rFonts w:ascii="Times New Roman" w:eastAsia="宋体" w:hAnsi="Times New Roman"/>
          <w:sz w:val="24"/>
          <w:szCs w:val="24"/>
          <w:lang w:eastAsia="zh-CN"/>
        </w:rPr>
        <w:t>–O segments.</w:t>
      </w:r>
    </w:p>
    <w:p w14:paraId="7F0B014D" w14:textId="4EFBEB3C" w:rsidR="00C25022" w:rsidRPr="003C13A5" w:rsidRDefault="00000000">
      <w:pPr>
        <w:pStyle w:val="MDPI31text"/>
        <w:adjustRightInd/>
        <w:snapToGrid/>
        <w:spacing w:beforeLines="50" w:before="120" w:line="360" w:lineRule="auto"/>
        <w:ind w:firstLine="0"/>
        <w:jc w:val="left"/>
        <w:rPr>
          <w:rFonts w:ascii="Times New Roman" w:eastAsia="宋体" w:hAnsi="Times New Roman"/>
          <w:sz w:val="24"/>
          <w:szCs w:val="24"/>
          <w:lang w:eastAsia="zh-CN"/>
        </w:rPr>
      </w:pPr>
      <w:r w:rsidRPr="003C13A5">
        <w:rPr>
          <w:rFonts w:ascii="Times New Roman" w:eastAsia="宋体" w:hAnsi="Times New Roman"/>
          <w:sz w:val="24"/>
          <w:szCs w:val="24"/>
          <w:lang w:eastAsia="zh-CN"/>
        </w:rPr>
        <w:t xml:space="preserve">At high </w:t>
      </w:r>
      <w:proofErr w:type="spellStart"/>
      <w:r w:rsidRPr="003C13A5">
        <w:rPr>
          <w:rFonts w:ascii="Times New Roman" w:eastAsia="宋体" w:hAnsi="Times New Roman"/>
          <w:sz w:val="24"/>
          <w:szCs w:val="24"/>
          <w:lang w:eastAsia="zh-CN"/>
        </w:rPr>
        <w:t>Te</w:t>
      </w:r>
      <w:proofErr w:type="spellEnd"/>
      <w:r w:rsidRPr="003C13A5">
        <w:rPr>
          <w:rFonts w:ascii="Times New Roman" w:eastAsia="宋体" w:hAnsi="Times New Roman"/>
          <w:sz w:val="24"/>
          <w:szCs w:val="24"/>
          <w:lang w:eastAsia="zh-CN"/>
        </w:rPr>
        <w:t xml:space="preserve">–O content (R8 and </w:t>
      </w:r>
      <w:proofErr w:type="spellStart"/>
      <w:r w:rsidRPr="003C13A5">
        <w:rPr>
          <w:rFonts w:ascii="Times New Roman" w:eastAsia="宋体" w:hAnsi="Times New Roman"/>
          <w:sz w:val="24"/>
          <w:szCs w:val="24"/>
          <w:lang w:eastAsia="zh-CN"/>
        </w:rPr>
        <w:t>PTeO</w:t>
      </w:r>
      <w:proofErr w:type="spellEnd"/>
      <w:r w:rsidRPr="003C13A5">
        <w:rPr>
          <w:rFonts w:ascii="Times New Roman" w:eastAsia="宋体" w:hAnsi="Times New Roman"/>
          <w:sz w:val="24"/>
          <w:szCs w:val="24"/>
          <w:lang w:eastAsia="zh-CN"/>
        </w:rPr>
        <w:t xml:space="preserve">), the polymers display gel-like or soft-solid characteristics, with </w:t>
      </w:r>
      <w:r w:rsidRPr="003C13A5">
        <w:rPr>
          <w:rFonts w:ascii="Times New Roman" w:eastAsia="宋体" w:hAnsi="Times New Roman"/>
          <w:i/>
          <w:iCs/>
          <w:sz w:val="24"/>
          <w:szCs w:val="24"/>
          <w:lang w:eastAsia="zh-CN"/>
        </w:rPr>
        <w:t>G′</w:t>
      </w:r>
      <w:r w:rsidRPr="003C13A5">
        <w:rPr>
          <w:rFonts w:ascii="Times New Roman" w:eastAsia="宋体" w:hAnsi="Times New Roman"/>
          <w:sz w:val="24"/>
          <w:szCs w:val="24"/>
          <w:lang w:eastAsia="zh-CN"/>
        </w:rPr>
        <w:t xml:space="preserve"> consistently exceeding </w:t>
      </w:r>
      <w:r w:rsidR="00A05BE8" w:rsidRPr="003C13A5">
        <w:rPr>
          <w:rFonts w:ascii="Times New Roman" w:eastAsia="宋体" w:hAnsi="Times New Roman"/>
          <w:i/>
          <w:iCs/>
          <w:sz w:val="24"/>
          <w:szCs w:val="24"/>
          <w:lang w:eastAsia="zh-CN"/>
        </w:rPr>
        <w:t>G</w:t>
      </w:r>
      <w:r w:rsidR="00A05BE8" w:rsidRPr="0074755E">
        <w:rPr>
          <w:rFonts w:ascii="Times New Roman" w:eastAsia="宋体" w:hAnsi="Times New Roman"/>
          <w:sz w:val="24"/>
          <w:szCs w:val="24"/>
          <w:lang w:eastAsia="zh-CN"/>
        </w:rPr>
        <w:t>″</w:t>
      </w:r>
      <w:r w:rsidR="00A05BE8">
        <w:rPr>
          <w:rFonts w:ascii="Times New Roman" w:eastAsia="宋体" w:hAnsi="Times New Roman" w:hint="eastAsia"/>
          <w:sz w:val="24"/>
          <w:szCs w:val="24"/>
          <w:lang w:eastAsia="zh-CN"/>
        </w:rPr>
        <w:t xml:space="preserve"> </w:t>
      </w:r>
      <w:r w:rsidRPr="003C13A5">
        <w:rPr>
          <w:rFonts w:ascii="Times New Roman" w:eastAsia="宋体" w:hAnsi="Times New Roman"/>
          <w:sz w:val="24"/>
          <w:szCs w:val="24"/>
          <w:lang w:eastAsia="zh-CN"/>
        </w:rPr>
        <w:t xml:space="preserve">and </w:t>
      </w:r>
      <w:r w:rsidRPr="003C13A5">
        <w:rPr>
          <w:rFonts w:ascii="Times New Roman" w:eastAsia="宋体" w:hAnsi="Times New Roman"/>
          <w:i/>
          <w:iCs/>
          <w:sz w:val="24"/>
          <w:szCs w:val="24"/>
          <w:lang w:eastAsia="zh-CN"/>
        </w:rPr>
        <w:t>η</w:t>
      </w:r>
      <w:r w:rsidRPr="003C13A5">
        <w:rPr>
          <w:rFonts w:ascii="Times New Roman" w:eastAsia="宋体" w:hAnsi="Times New Roman"/>
          <w:sz w:val="24"/>
          <w:szCs w:val="24"/>
          <w:lang w:eastAsia="zh-CN"/>
        </w:rPr>
        <w:t xml:space="preserve"> approaching a near-constant value. </w:t>
      </w:r>
      <w:r w:rsidRPr="003C13A5">
        <w:rPr>
          <w:rFonts w:ascii="Times New Roman" w:eastAsia="宋体" w:hAnsi="Times New Roman"/>
          <w:sz w:val="24"/>
          <w:szCs w:val="24"/>
          <w:lang w:eastAsia="zh-CN"/>
        </w:rPr>
        <w:lastRenderedPageBreak/>
        <w:t>These materials exhibit minimal thermal relaxation and no crossover behavior, consistent with a frozen, network-dominated architecture.</w:t>
      </w:r>
      <w:r w:rsidRPr="003C13A5">
        <w:rPr>
          <w:rFonts w:ascii="Times New Roman" w:eastAsia="宋体" w:hAnsi="Times New Roman"/>
          <w:sz w:val="24"/>
          <w:szCs w:val="24"/>
          <w:lang w:val="de-DE" w:eastAsia="zh-CN"/>
        </w:rPr>
        <w:t xml:space="preserve"> </w:t>
      </w:r>
      <w:r w:rsidRPr="003C13A5">
        <w:rPr>
          <w:rFonts w:ascii="Times New Roman" w:eastAsia="宋体" w:hAnsi="Times New Roman"/>
          <w:sz w:val="24"/>
          <w:szCs w:val="24"/>
          <w:lang w:eastAsia="zh-CN"/>
        </w:rPr>
        <w:t>T</w:t>
      </w:r>
      <w:r w:rsidRPr="003C13A5">
        <w:rPr>
          <w:rFonts w:ascii="Times New Roman" w:eastAsia="宋体" w:hAnsi="Times New Roman"/>
          <w:sz w:val="24"/>
          <w:szCs w:val="24"/>
          <w:lang w:val="de-DE" w:eastAsia="zh-CN"/>
        </w:rPr>
        <w:t xml:space="preserve">he </w:t>
      </w:r>
      <w:r w:rsidRPr="003C13A5">
        <w:rPr>
          <w:rFonts w:ascii="Times New Roman" w:eastAsia="宋体" w:hAnsi="Times New Roman"/>
          <w:i/>
          <w:iCs/>
          <w:sz w:val="24"/>
          <w:szCs w:val="24"/>
          <w:lang w:val="de-DE" w:eastAsia="zh-CN"/>
        </w:rPr>
        <w:t>G</w:t>
      </w:r>
      <w:r w:rsidRPr="00A05BE8">
        <w:rPr>
          <w:rFonts w:ascii="Times New Roman" w:eastAsia="宋体" w:hAnsi="Times New Roman"/>
          <w:sz w:val="24"/>
          <w:szCs w:val="24"/>
          <w:lang w:eastAsia="zh-CN"/>
        </w:rPr>
        <w:t>'</w:t>
      </w:r>
      <w:r w:rsidRPr="00A05BE8">
        <w:rPr>
          <w:rFonts w:ascii="Times New Roman" w:eastAsia="宋体" w:hAnsi="Times New Roman"/>
          <w:sz w:val="24"/>
          <w:szCs w:val="24"/>
          <w:lang w:val="de-DE" w:eastAsia="zh-CN"/>
        </w:rPr>
        <w:t xml:space="preserve"> </w:t>
      </w:r>
      <w:r w:rsidRPr="003C13A5">
        <w:rPr>
          <w:rFonts w:ascii="Times New Roman" w:eastAsia="宋体" w:hAnsi="Times New Roman"/>
          <w:sz w:val="24"/>
          <w:szCs w:val="24"/>
          <w:lang w:val="de-DE" w:eastAsia="zh-CN"/>
        </w:rPr>
        <w:t>can be interpreted using the classical rubber elasticity equation:</w:t>
      </w:r>
    </w:p>
    <w:p w14:paraId="643DE380" w14:textId="77777777" w:rsidR="00C25022" w:rsidRPr="003C13A5" w:rsidRDefault="00000000">
      <w:pPr>
        <w:pStyle w:val="MDPI31text"/>
        <w:adjustRightInd/>
        <w:snapToGrid/>
        <w:spacing w:beforeLines="50" w:before="120" w:line="360" w:lineRule="auto"/>
        <w:ind w:firstLine="0"/>
        <w:jc w:val="left"/>
        <w:rPr>
          <w:rFonts w:ascii="Times New Roman" w:eastAsia="宋体" w:hAnsi="Times New Roman"/>
          <w:sz w:val="24"/>
          <w:szCs w:val="24"/>
          <w:lang w:val="de-DE" w:eastAsia="zh-CN"/>
        </w:rPr>
      </w:pPr>
      <w:r w:rsidRPr="003C13A5">
        <w:rPr>
          <w:rFonts w:ascii="Times New Roman" w:eastAsia="宋体" w:hAnsi="Times New Roman"/>
          <w:position w:val="-12"/>
          <w:sz w:val="24"/>
          <w:szCs w:val="24"/>
        </w:rPr>
        <w:object w:dxaOrig="1273" w:dyaOrig="419" w14:anchorId="7D808C48">
          <v:shape id="_x0000_i1033" type="#_x0000_t75" style="width:63.6pt;height:20.55pt" o:ole="">
            <v:imagedata r:id="rId59" o:title=""/>
          </v:shape>
          <o:OLEObject Type="Embed" ProgID="Equation.3" ShapeID="_x0000_i1033" DrawAspect="Content" ObjectID="_1821896556" r:id="rId60"/>
        </w:object>
      </w:r>
    </w:p>
    <w:p w14:paraId="354DA182" w14:textId="77777777" w:rsidR="00C25022" w:rsidRPr="003C13A5" w:rsidRDefault="00000000">
      <w:pPr>
        <w:pStyle w:val="MDPI31text"/>
        <w:adjustRightInd/>
        <w:snapToGrid/>
        <w:spacing w:beforeLines="50" w:before="120" w:line="360" w:lineRule="auto"/>
        <w:ind w:firstLine="0"/>
        <w:jc w:val="left"/>
        <w:rPr>
          <w:rFonts w:ascii="Times New Roman" w:eastAsia="宋体" w:hAnsi="Times New Roman"/>
          <w:sz w:val="24"/>
          <w:szCs w:val="24"/>
          <w:lang w:val="de-DE" w:eastAsia="zh-CN"/>
        </w:rPr>
      </w:pPr>
      <w:r w:rsidRPr="003C13A5">
        <w:rPr>
          <w:rFonts w:ascii="Times New Roman" w:eastAsia="宋体" w:hAnsi="Times New Roman"/>
          <w:sz w:val="24"/>
          <w:szCs w:val="24"/>
          <w:lang w:val="de-DE" w:eastAsia="zh-CN"/>
        </w:rPr>
        <w:t xml:space="preserve">where </w:t>
      </w:r>
      <w:proofErr w:type="spellStart"/>
      <w:r w:rsidRPr="003C13A5">
        <w:rPr>
          <w:rFonts w:ascii="Times New Roman" w:eastAsia="宋体" w:hAnsi="Times New Roman"/>
          <w:i/>
          <w:iCs/>
          <w:sz w:val="24"/>
          <w:szCs w:val="24"/>
        </w:rPr>
        <w:t>ν</w:t>
      </w:r>
      <w:r w:rsidRPr="003C13A5">
        <w:rPr>
          <w:rFonts w:ascii="Times New Roman" w:eastAsia="宋体" w:hAnsi="Times New Roman"/>
          <w:sz w:val="24"/>
          <w:szCs w:val="24"/>
          <w:vertAlign w:val="subscript"/>
          <w:lang w:eastAsia="zh-CN"/>
        </w:rPr>
        <w:t>e</w:t>
      </w:r>
      <w:proofErr w:type="spellEnd"/>
      <w:r w:rsidRPr="003C13A5">
        <w:rPr>
          <w:rFonts w:ascii="Times New Roman" w:eastAsia="宋体" w:hAnsi="Times New Roman"/>
          <w:sz w:val="24"/>
          <w:szCs w:val="24"/>
          <w:lang w:val="de-DE" w:eastAsia="zh-CN"/>
        </w:rPr>
        <w:t xml:space="preserve"> is the number density of elastically network strands (entanglements per unit volume), </w:t>
      </w:r>
      <w:r w:rsidRPr="003C13A5">
        <w:rPr>
          <w:rFonts w:ascii="Times New Roman" w:eastAsia="宋体" w:hAnsi="Times New Roman"/>
          <w:i/>
          <w:iCs/>
          <w:sz w:val="24"/>
          <w:szCs w:val="24"/>
          <w:lang w:val="de-DE" w:eastAsia="zh-CN"/>
        </w:rPr>
        <w:t>k</w:t>
      </w:r>
      <w:r w:rsidRPr="003C13A5">
        <w:rPr>
          <w:rFonts w:ascii="Times New Roman" w:eastAsia="宋体" w:hAnsi="Times New Roman"/>
          <w:sz w:val="24"/>
          <w:szCs w:val="24"/>
          <w:vertAlign w:val="subscript"/>
          <w:lang w:val="de-DE" w:eastAsia="zh-CN"/>
        </w:rPr>
        <w:t>B</w:t>
      </w:r>
      <w:r w:rsidRPr="003C13A5">
        <w:rPr>
          <w:rFonts w:ascii="Times New Roman" w:eastAsia="宋体" w:hAnsi="Times New Roman"/>
          <w:sz w:val="24"/>
          <w:szCs w:val="24"/>
          <w:lang w:val="de-DE" w:eastAsia="zh-CN"/>
        </w:rPr>
        <w:t xml:space="preserve"> is the Boltzmann constant, and </w:t>
      </w:r>
      <w:r w:rsidRPr="003C13A5">
        <w:rPr>
          <w:rFonts w:ascii="Times New Roman" w:eastAsia="宋体" w:hAnsi="Times New Roman"/>
          <w:i/>
          <w:iCs/>
          <w:sz w:val="24"/>
          <w:szCs w:val="24"/>
          <w:lang w:val="de-DE" w:eastAsia="zh-CN"/>
        </w:rPr>
        <w:t>T</w:t>
      </w:r>
      <w:r w:rsidRPr="003C13A5">
        <w:rPr>
          <w:rFonts w:ascii="Times New Roman" w:eastAsia="宋体" w:hAnsi="Times New Roman"/>
          <w:sz w:val="24"/>
          <w:szCs w:val="24"/>
          <w:lang w:val="de-DE" w:eastAsia="zh-CN"/>
        </w:rPr>
        <w:t xml:space="preserve"> is the absolute temperature. </w:t>
      </w:r>
      <w:r w:rsidRPr="003C13A5">
        <w:rPr>
          <w:rFonts w:ascii="Times New Roman" w:eastAsia="宋体" w:hAnsi="Times New Roman"/>
          <w:sz w:val="24"/>
          <w:szCs w:val="24"/>
          <w:lang w:eastAsia="zh-CN"/>
        </w:rPr>
        <w:t>T</w:t>
      </w:r>
      <w:r w:rsidRPr="003C13A5">
        <w:rPr>
          <w:rFonts w:ascii="Times New Roman" w:eastAsia="宋体" w:hAnsi="Times New Roman"/>
          <w:sz w:val="24"/>
          <w:szCs w:val="24"/>
          <w:lang w:val="de-DE" w:eastAsia="zh-CN"/>
        </w:rPr>
        <w:t xml:space="preserve">he increase in </w:t>
      </w:r>
      <w:r w:rsidRPr="003C13A5">
        <w:rPr>
          <w:rFonts w:ascii="Times New Roman" w:eastAsia="宋体" w:hAnsi="Times New Roman"/>
          <w:i/>
          <w:iCs/>
          <w:sz w:val="24"/>
          <w:szCs w:val="24"/>
          <w:lang w:val="de-DE" w:eastAsia="zh-CN"/>
        </w:rPr>
        <w:t>G′</w:t>
      </w:r>
      <w:r w:rsidRPr="003C13A5">
        <w:rPr>
          <w:rFonts w:ascii="Times New Roman" w:eastAsia="宋体" w:hAnsi="Times New Roman"/>
          <w:sz w:val="24"/>
          <w:szCs w:val="24"/>
          <w:lang w:eastAsia="zh-CN"/>
        </w:rPr>
        <w:t xml:space="preserve"> </w:t>
      </w:r>
      <w:r w:rsidRPr="003C13A5">
        <w:rPr>
          <w:rFonts w:ascii="Times New Roman" w:eastAsia="宋体" w:hAnsi="Times New Roman"/>
          <w:sz w:val="24"/>
          <w:szCs w:val="24"/>
          <w:lang w:val="de-DE" w:eastAsia="zh-CN"/>
        </w:rPr>
        <w:t xml:space="preserve">reflects a higher entanglement density induced by Te–O incorporation. </w:t>
      </w:r>
    </w:p>
    <w:p w14:paraId="7E39C34D" w14:textId="77777777" w:rsidR="00C25022" w:rsidRPr="003C13A5" w:rsidRDefault="00000000">
      <w:pPr>
        <w:pStyle w:val="MDPI31text"/>
        <w:adjustRightInd/>
        <w:snapToGrid/>
        <w:spacing w:beforeLines="50" w:before="120" w:line="360" w:lineRule="auto"/>
        <w:ind w:firstLine="0"/>
        <w:jc w:val="left"/>
        <w:rPr>
          <w:rFonts w:ascii="Times New Roman" w:eastAsia="宋体" w:hAnsi="Times New Roman"/>
          <w:sz w:val="24"/>
          <w:szCs w:val="24"/>
          <w:lang w:val="de-DE" w:eastAsia="zh-CN"/>
        </w:rPr>
      </w:pPr>
      <w:r w:rsidRPr="003C13A5">
        <w:rPr>
          <w:rFonts w:ascii="Times New Roman" w:eastAsia="宋体" w:hAnsi="Times New Roman"/>
          <w:b/>
          <w:bCs/>
          <w:sz w:val="24"/>
          <w:szCs w:val="24"/>
          <w:lang w:val="de-DE" w:eastAsia="zh-CN"/>
        </w:rPr>
        <w:t>Table S1</w:t>
      </w:r>
      <w:r w:rsidRPr="003C13A5">
        <w:rPr>
          <w:rFonts w:ascii="Times New Roman" w:eastAsia="宋体" w:hAnsi="Times New Roman"/>
          <w:b/>
          <w:bCs/>
          <w:sz w:val="24"/>
          <w:szCs w:val="24"/>
          <w:lang w:eastAsia="zh-CN"/>
        </w:rPr>
        <w:t>3</w:t>
      </w:r>
      <w:r w:rsidRPr="003C13A5">
        <w:rPr>
          <w:rFonts w:ascii="Times New Roman" w:eastAsia="宋体" w:hAnsi="Times New Roman"/>
          <w:b/>
          <w:bCs/>
          <w:sz w:val="24"/>
          <w:szCs w:val="24"/>
          <w:lang w:val="de-DE" w:eastAsia="zh-CN"/>
        </w:rPr>
        <w:t>.</w:t>
      </w:r>
      <w:r w:rsidRPr="003C13A5">
        <w:rPr>
          <w:rFonts w:ascii="Times New Roman" w:eastAsia="宋体" w:hAnsi="Times New Roman"/>
          <w:sz w:val="24"/>
          <w:szCs w:val="24"/>
          <w:lang w:val="de-DE" w:eastAsia="zh-CN"/>
        </w:rPr>
        <w:t xml:space="preserve"> Dominant viscoelastic regimes as a function of Te–O content.</w:t>
      </w:r>
    </w:p>
    <w:tbl>
      <w:tblPr>
        <w:tblStyle w:val="af3"/>
        <w:tblW w:w="5000" w:type="pct"/>
        <w:tblLook w:val="04A0" w:firstRow="1" w:lastRow="0" w:firstColumn="1" w:lastColumn="0" w:noHBand="0" w:noVBand="1"/>
      </w:tblPr>
      <w:tblGrid>
        <w:gridCol w:w="3005"/>
        <w:gridCol w:w="3005"/>
        <w:gridCol w:w="3006"/>
      </w:tblGrid>
      <w:tr w:rsidR="00C25022" w:rsidRPr="003C13A5" w14:paraId="282E53C7" w14:textId="77777777">
        <w:tc>
          <w:tcPr>
            <w:tcW w:w="1666" w:type="pct"/>
            <w:vAlign w:val="center"/>
          </w:tcPr>
          <w:p w14:paraId="09066154" w14:textId="77777777" w:rsidR="00C25022" w:rsidRPr="003C13A5" w:rsidRDefault="00000000">
            <w:pPr>
              <w:spacing w:line="360" w:lineRule="auto"/>
              <w:rPr>
                <w:rFonts w:ascii="Times New Roman" w:hAnsi="Times New Roman" w:cs="Times New Roman"/>
              </w:rPr>
            </w:pPr>
            <w:proofErr w:type="spellStart"/>
            <w:r w:rsidRPr="003C13A5">
              <w:rPr>
                <w:rFonts w:ascii="Times New Roman" w:eastAsia="宋体" w:hAnsi="Times New Roman" w:cs="Times New Roman"/>
                <w:b/>
                <w:bCs/>
                <w:kern w:val="0"/>
                <w:lang w:val="en-US" w:eastAsia="zh-CN" w:bidi="ar"/>
              </w:rPr>
              <w:t>Te</w:t>
            </w:r>
            <w:proofErr w:type="spellEnd"/>
            <w:r w:rsidRPr="003C13A5">
              <w:rPr>
                <w:rFonts w:ascii="Times New Roman" w:eastAsia="宋体" w:hAnsi="Times New Roman" w:cs="Times New Roman"/>
                <w:b/>
                <w:bCs/>
                <w:kern w:val="0"/>
                <w:lang w:val="en-US" w:eastAsia="zh-CN" w:bidi="ar"/>
              </w:rPr>
              <w:t>–O Content Range</w:t>
            </w:r>
          </w:p>
        </w:tc>
        <w:tc>
          <w:tcPr>
            <w:tcW w:w="1666" w:type="pct"/>
            <w:vAlign w:val="center"/>
          </w:tcPr>
          <w:p w14:paraId="54D08CD6" w14:textId="77777777" w:rsidR="00C25022" w:rsidRPr="003C13A5" w:rsidRDefault="00000000">
            <w:pPr>
              <w:spacing w:line="360" w:lineRule="auto"/>
              <w:rPr>
                <w:rFonts w:ascii="Times New Roman" w:hAnsi="Times New Roman" w:cs="Times New Roman"/>
                <w:lang w:val="en-US"/>
              </w:rPr>
            </w:pPr>
            <w:proofErr w:type="spellStart"/>
            <w:r w:rsidRPr="003C13A5">
              <w:rPr>
                <w:rFonts w:ascii="Times New Roman" w:eastAsia="宋体" w:hAnsi="Times New Roman" w:cs="Times New Roman"/>
                <w:b/>
                <w:bCs/>
                <w:kern w:val="0"/>
                <w:lang w:val="en-US" w:eastAsia="zh-CN" w:bidi="ar"/>
              </w:rPr>
              <w:t>Viscoelastisity</w:t>
            </w:r>
            <w:proofErr w:type="spellEnd"/>
          </w:p>
        </w:tc>
        <w:tc>
          <w:tcPr>
            <w:tcW w:w="1666" w:type="pct"/>
            <w:vAlign w:val="center"/>
          </w:tcPr>
          <w:p w14:paraId="5FB7C5DB" w14:textId="77777777" w:rsidR="00C25022" w:rsidRPr="003C13A5" w:rsidRDefault="00000000">
            <w:pPr>
              <w:spacing w:line="360" w:lineRule="auto"/>
              <w:rPr>
                <w:rFonts w:ascii="Times New Roman" w:hAnsi="Times New Roman" w:cs="Times New Roman"/>
              </w:rPr>
            </w:pPr>
            <w:r w:rsidRPr="003C13A5">
              <w:rPr>
                <w:rFonts w:ascii="Times New Roman" w:eastAsia="宋体" w:hAnsi="Times New Roman" w:cs="Times New Roman"/>
                <w:b/>
                <w:bCs/>
                <w:kern w:val="0"/>
                <w:lang w:val="en-US" w:eastAsia="zh-CN" w:bidi="ar"/>
              </w:rPr>
              <w:t>Interpretation</w:t>
            </w:r>
          </w:p>
        </w:tc>
      </w:tr>
      <w:tr w:rsidR="00C25022" w:rsidRPr="003C13A5" w14:paraId="6C272318" w14:textId="77777777">
        <w:tc>
          <w:tcPr>
            <w:tcW w:w="1666" w:type="pct"/>
            <w:vAlign w:val="center"/>
          </w:tcPr>
          <w:p w14:paraId="1450BE61" w14:textId="77777777" w:rsidR="00C25022" w:rsidRPr="003C13A5" w:rsidRDefault="00000000">
            <w:pPr>
              <w:spacing w:line="360" w:lineRule="auto"/>
              <w:rPr>
                <w:rFonts w:ascii="Times New Roman" w:hAnsi="Times New Roman" w:cs="Times New Roman"/>
              </w:rPr>
            </w:pPr>
            <w:r w:rsidRPr="003C13A5">
              <w:rPr>
                <w:rFonts w:ascii="Times New Roman" w:eastAsia="宋体" w:hAnsi="Times New Roman" w:cs="Times New Roman"/>
                <w:kern w:val="0"/>
                <w:lang w:val="en-US" w:eastAsia="zh-CN" w:bidi="ar"/>
              </w:rPr>
              <w:t>Low (R2–R4)</w:t>
            </w:r>
          </w:p>
        </w:tc>
        <w:tc>
          <w:tcPr>
            <w:tcW w:w="1666" w:type="pct"/>
            <w:vAlign w:val="center"/>
          </w:tcPr>
          <w:p w14:paraId="78A454D8" w14:textId="77777777" w:rsidR="00C25022" w:rsidRPr="003C13A5" w:rsidRDefault="00000000">
            <w:pPr>
              <w:spacing w:line="360" w:lineRule="auto"/>
              <w:rPr>
                <w:rFonts w:ascii="Times New Roman" w:hAnsi="Times New Roman" w:cs="Times New Roman"/>
              </w:rPr>
            </w:pPr>
            <w:r w:rsidRPr="003C13A5">
              <w:rPr>
                <w:rFonts w:ascii="Times New Roman" w:eastAsia="宋体" w:hAnsi="Times New Roman" w:cs="Times New Roman"/>
                <w:kern w:val="0"/>
                <w:lang w:val="en-US" w:eastAsia="zh-CN" w:bidi="ar"/>
              </w:rPr>
              <w:t>Slippage + fast relaxation</w:t>
            </w:r>
          </w:p>
        </w:tc>
        <w:tc>
          <w:tcPr>
            <w:tcW w:w="1666" w:type="pct"/>
            <w:vAlign w:val="center"/>
          </w:tcPr>
          <w:p w14:paraId="5357D8DB" w14:textId="77777777" w:rsidR="00C25022" w:rsidRPr="003C13A5" w:rsidRDefault="00000000">
            <w:pPr>
              <w:spacing w:line="360" w:lineRule="auto"/>
              <w:rPr>
                <w:rFonts w:ascii="Times New Roman" w:hAnsi="Times New Roman" w:cs="Times New Roman"/>
              </w:rPr>
            </w:pPr>
            <w:r w:rsidRPr="003C13A5">
              <w:rPr>
                <w:rFonts w:ascii="Times New Roman" w:eastAsia="宋体" w:hAnsi="Times New Roman" w:cs="Times New Roman"/>
                <w:kern w:val="0"/>
                <w:lang w:val="en-US" w:eastAsia="zh-CN" w:bidi="ar"/>
              </w:rPr>
              <w:t>Flexible chains, sparse entanglements</w:t>
            </w:r>
          </w:p>
        </w:tc>
      </w:tr>
      <w:tr w:rsidR="00C25022" w:rsidRPr="003C13A5" w14:paraId="1D4FB547" w14:textId="77777777">
        <w:tc>
          <w:tcPr>
            <w:tcW w:w="1666" w:type="pct"/>
            <w:vAlign w:val="center"/>
          </w:tcPr>
          <w:p w14:paraId="347A523F" w14:textId="77777777" w:rsidR="00C25022" w:rsidRPr="003C13A5" w:rsidRDefault="00000000">
            <w:pPr>
              <w:spacing w:line="360" w:lineRule="auto"/>
              <w:rPr>
                <w:rFonts w:ascii="Times New Roman" w:hAnsi="Times New Roman" w:cs="Times New Roman"/>
              </w:rPr>
            </w:pPr>
            <w:r w:rsidRPr="003C13A5">
              <w:rPr>
                <w:rFonts w:ascii="Times New Roman" w:eastAsia="宋体" w:hAnsi="Times New Roman" w:cs="Times New Roman"/>
                <w:kern w:val="0"/>
                <w:lang w:val="en-US" w:eastAsia="zh-CN" w:bidi="ar"/>
              </w:rPr>
              <w:t>Medium (R5–R6)</w:t>
            </w:r>
          </w:p>
        </w:tc>
        <w:tc>
          <w:tcPr>
            <w:tcW w:w="1666" w:type="pct"/>
            <w:vAlign w:val="center"/>
          </w:tcPr>
          <w:p w14:paraId="53B1FE8C" w14:textId="77777777" w:rsidR="00C25022" w:rsidRPr="003C13A5" w:rsidRDefault="00000000">
            <w:pPr>
              <w:spacing w:line="360" w:lineRule="auto"/>
              <w:rPr>
                <w:rFonts w:ascii="Times New Roman" w:eastAsia="宋体" w:hAnsi="Times New Roman" w:cs="Times New Roman"/>
                <w:lang w:val="en-US" w:eastAsia="zh-CN"/>
              </w:rPr>
            </w:pPr>
            <w:r w:rsidRPr="003C13A5">
              <w:rPr>
                <w:rFonts w:ascii="Times New Roman" w:eastAsia="宋体" w:hAnsi="Times New Roman" w:cs="Times New Roman"/>
                <w:kern w:val="0"/>
                <w:lang w:val="en-US" w:eastAsia="zh-CN" w:bidi="ar"/>
              </w:rPr>
              <w:t>Entangled network formation</w:t>
            </w:r>
          </w:p>
        </w:tc>
        <w:tc>
          <w:tcPr>
            <w:tcW w:w="1666" w:type="pct"/>
            <w:vAlign w:val="center"/>
          </w:tcPr>
          <w:p w14:paraId="6E7F1B85" w14:textId="77777777" w:rsidR="00C25022" w:rsidRPr="003C13A5" w:rsidRDefault="00000000">
            <w:pPr>
              <w:spacing w:line="360" w:lineRule="auto"/>
              <w:rPr>
                <w:rFonts w:ascii="Times New Roman" w:eastAsia="宋体" w:hAnsi="Times New Roman" w:cs="Times New Roman"/>
                <w:lang w:val="en-US" w:eastAsia="zh-CN"/>
              </w:rPr>
            </w:pPr>
            <w:r w:rsidRPr="003C13A5">
              <w:rPr>
                <w:rFonts w:ascii="Times New Roman" w:eastAsia="宋体" w:hAnsi="Times New Roman" w:cs="Times New Roman"/>
                <w:kern w:val="0"/>
                <w:lang w:val="en-US" w:eastAsia="zh-CN" w:bidi="ar"/>
              </w:rPr>
              <w:t xml:space="preserve">Polar </w:t>
            </w:r>
            <w:proofErr w:type="spellStart"/>
            <w:r w:rsidRPr="003C13A5">
              <w:rPr>
                <w:rFonts w:ascii="Times New Roman" w:eastAsia="宋体" w:hAnsi="Times New Roman" w:cs="Times New Roman"/>
                <w:kern w:val="0"/>
                <w:lang w:val="en-US" w:eastAsia="zh-CN" w:bidi="ar"/>
              </w:rPr>
              <w:t>Te</w:t>
            </w:r>
            <w:proofErr w:type="spellEnd"/>
            <w:r w:rsidRPr="003C13A5">
              <w:rPr>
                <w:rFonts w:ascii="Times New Roman" w:eastAsia="宋体" w:hAnsi="Times New Roman" w:cs="Times New Roman"/>
                <w:kern w:val="0"/>
                <w:lang w:val="en-US" w:eastAsia="zh-CN" w:bidi="ar"/>
              </w:rPr>
              <w:t>–O units promote denser transient associations</w:t>
            </w:r>
          </w:p>
        </w:tc>
      </w:tr>
      <w:tr w:rsidR="00C25022" w:rsidRPr="003C13A5" w14:paraId="38FE50E5" w14:textId="77777777">
        <w:tc>
          <w:tcPr>
            <w:tcW w:w="1666" w:type="pct"/>
            <w:vAlign w:val="center"/>
          </w:tcPr>
          <w:p w14:paraId="15EA374B" w14:textId="77777777" w:rsidR="00C25022" w:rsidRPr="003C13A5" w:rsidRDefault="00000000">
            <w:pPr>
              <w:spacing w:line="360" w:lineRule="auto"/>
              <w:rPr>
                <w:rFonts w:ascii="Times New Roman" w:hAnsi="Times New Roman" w:cs="Times New Roman"/>
              </w:rPr>
            </w:pPr>
            <w:r w:rsidRPr="003C13A5">
              <w:rPr>
                <w:rFonts w:ascii="Times New Roman" w:eastAsia="宋体" w:hAnsi="Times New Roman" w:cs="Times New Roman"/>
                <w:kern w:val="0"/>
                <w:lang w:val="en-US" w:eastAsia="zh-CN" w:bidi="ar"/>
              </w:rPr>
              <w:t>High (R8–</w:t>
            </w:r>
            <w:proofErr w:type="spellStart"/>
            <w:r w:rsidRPr="003C13A5">
              <w:rPr>
                <w:rFonts w:ascii="Times New Roman" w:eastAsia="宋体" w:hAnsi="Times New Roman" w:cs="Times New Roman"/>
                <w:kern w:val="0"/>
                <w:lang w:val="en-US" w:eastAsia="zh-CN" w:bidi="ar"/>
              </w:rPr>
              <w:t>PTeO</w:t>
            </w:r>
            <w:proofErr w:type="spellEnd"/>
            <w:r w:rsidRPr="003C13A5">
              <w:rPr>
                <w:rFonts w:ascii="Times New Roman" w:eastAsia="宋体" w:hAnsi="Times New Roman" w:cs="Times New Roman"/>
                <w:kern w:val="0"/>
                <w:lang w:val="en-US" w:eastAsia="zh-CN" w:bidi="ar"/>
              </w:rPr>
              <w:t>)</w:t>
            </w:r>
          </w:p>
        </w:tc>
        <w:tc>
          <w:tcPr>
            <w:tcW w:w="1666" w:type="pct"/>
            <w:vAlign w:val="center"/>
          </w:tcPr>
          <w:p w14:paraId="5557EB32" w14:textId="77777777" w:rsidR="00C25022" w:rsidRPr="003C13A5" w:rsidRDefault="00000000">
            <w:pPr>
              <w:spacing w:line="360" w:lineRule="auto"/>
              <w:rPr>
                <w:rFonts w:ascii="Times New Roman" w:hAnsi="Times New Roman" w:cs="Times New Roman"/>
              </w:rPr>
            </w:pPr>
            <w:r w:rsidRPr="003C13A5">
              <w:rPr>
                <w:rFonts w:ascii="Times New Roman" w:eastAsia="宋体" w:hAnsi="Times New Roman" w:cs="Times New Roman"/>
                <w:kern w:val="0"/>
                <w:lang w:val="en-US" w:eastAsia="zh-CN" w:bidi="ar"/>
              </w:rPr>
              <w:t>Gel-like network elasticity</w:t>
            </w:r>
          </w:p>
        </w:tc>
        <w:tc>
          <w:tcPr>
            <w:tcW w:w="1666" w:type="pct"/>
            <w:vAlign w:val="center"/>
          </w:tcPr>
          <w:p w14:paraId="28E6CAC9" w14:textId="77777777" w:rsidR="00C25022" w:rsidRPr="003C13A5" w:rsidRDefault="00000000">
            <w:pPr>
              <w:spacing w:line="360" w:lineRule="auto"/>
              <w:rPr>
                <w:rFonts w:ascii="Times New Roman" w:hAnsi="Times New Roman" w:cs="Times New Roman"/>
              </w:rPr>
            </w:pPr>
            <w:r w:rsidRPr="003C13A5">
              <w:rPr>
                <w:rFonts w:ascii="Times New Roman" w:eastAsia="宋体" w:hAnsi="Times New Roman" w:cs="Times New Roman"/>
                <w:kern w:val="0"/>
                <w:lang w:val="en-US" w:eastAsia="zh-CN" w:bidi="ar"/>
              </w:rPr>
              <w:t xml:space="preserve">Rigid </w:t>
            </w:r>
            <w:proofErr w:type="spellStart"/>
            <w:r w:rsidRPr="003C13A5">
              <w:rPr>
                <w:rFonts w:ascii="Times New Roman" w:eastAsia="宋体" w:hAnsi="Times New Roman" w:cs="Times New Roman"/>
                <w:kern w:val="0"/>
                <w:lang w:val="en-US" w:eastAsia="zh-CN" w:bidi="ar"/>
              </w:rPr>
              <w:t>Te</w:t>
            </w:r>
            <w:proofErr w:type="spellEnd"/>
            <w:r w:rsidRPr="003C13A5">
              <w:rPr>
                <w:rFonts w:ascii="Times New Roman" w:eastAsia="宋体" w:hAnsi="Times New Roman" w:cs="Times New Roman"/>
                <w:kern w:val="0"/>
                <w:lang w:val="en-US" w:eastAsia="zh-CN" w:bidi="ar"/>
              </w:rPr>
              <w:t>–O backbone freezes chain motion</w:t>
            </w:r>
          </w:p>
        </w:tc>
      </w:tr>
    </w:tbl>
    <w:p w14:paraId="0F722CCC" w14:textId="77777777" w:rsidR="00C25022" w:rsidRPr="003C13A5" w:rsidRDefault="00000000">
      <w:pPr>
        <w:pStyle w:val="MDPI31text"/>
        <w:adjustRightInd/>
        <w:snapToGrid/>
        <w:spacing w:beforeLines="50" w:before="120" w:line="360" w:lineRule="auto"/>
        <w:ind w:firstLine="0"/>
        <w:jc w:val="left"/>
        <w:rPr>
          <w:rFonts w:ascii="Times New Roman" w:eastAsia="宋体" w:hAnsi="Times New Roman"/>
          <w:sz w:val="24"/>
          <w:szCs w:val="24"/>
          <w:lang w:eastAsia="zh-CN"/>
        </w:rPr>
      </w:pPr>
      <w:r w:rsidRPr="003C13A5">
        <w:rPr>
          <w:rFonts w:ascii="Times New Roman" w:eastAsia="宋体" w:hAnsi="Times New Roman"/>
          <w:sz w:val="24"/>
          <w:szCs w:val="24"/>
          <w:lang w:eastAsia="zh-CN"/>
        </w:rPr>
        <w:t xml:space="preserve">These results demonstrate that </w:t>
      </w:r>
      <w:bookmarkStart w:id="147" w:name="_Hlk205898592"/>
      <w:r w:rsidRPr="003C13A5">
        <w:rPr>
          <w:rFonts w:ascii="Times New Roman" w:eastAsia="宋体" w:hAnsi="Times New Roman"/>
          <w:sz w:val="24"/>
          <w:szCs w:val="24"/>
          <w:lang w:eastAsia="zh-CN"/>
        </w:rPr>
        <w:t>modulating Si–O/</w:t>
      </w:r>
      <w:proofErr w:type="spellStart"/>
      <w:r w:rsidRPr="003C13A5">
        <w:rPr>
          <w:rFonts w:ascii="Times New Roman" w:eastAsia="宋体" w:hAnsi="Times New Roman"/>
          <w:sz w:val="24"/>
          <w:szCs w:val="24"/>
          <w:lang w:eastAsia="zh-CN"/>
        </w:rPr>
        <w:t>Te</w:t>
      </w:r>
      <w:proofErr w:type="spellEnd"/>
      <w:r w:rsidRPr="003C13A5">
        <w:rPr>
          <w:rFonts w:ascii="Times New Roman" w:eastAsia="宋体" w:hAnsi="Times New Roman"/>
          <w:sz w:val="24"/>
          <w:szCs w:val="24"/>
          <w:lang w:eastAsia="zh-CN"/>
        </w:rPr>
        <w:t>–O ratio offers a versatile platform in tuning material rheological behavior from a melt-processable polymers to a viscoelastic gel by controlling entanglement, polarity, and conformational freedom of the main chain.</w:t>
      </w:r>
    </w:p>
    <w:bookmarkEnd w:id="147"/>
    <w:p w14:paraId="2A2D4C27" w14:textId="77777777" w:rsidR="00C25022" w:rsidRPr="003C13A5" w:rsidRDefault="00000000">
      <w:pPr>
        <w:pStyle w:val="MDPI31text"/>
        <w:adjustRightInd/>
        <w:snapToGrid/>
        <w:spacing w:beforeLines="50" w:before="120" w:line="360" w:lineRule="auto"/>
        <w:ind w:firstLine="0"/>
        <w:jc w:val="left"/>
        <w:rPr>
          <w:rFonts w:ascii="Times New Roman" w:eastAsia="宋体" w:hAnsi="Times New Roman"/>
          <w:sz w:val="24"/>
          <w:szCs w:val="24"/>
          <w:lang w:eastAsia="zh-CN"/>
        </w:rPr>
      </w:pPr>
      <w:r w:rsidRPr="003C13A5">
        <w:rPr>
          <w:rFonts w:ascii="Times New Roman" w:hAnsi="Times New Roman"/>
          <w:noProof/>
          <w:sz w:val="24"/>
          <w:szCs w:val="24"/>
        </w:rPr>
        <w:drawing>
          <wp:inline distT="0" distB="0" distL="0" distR="0" wp14:anchorId="47929174" wp14:editId="1A6B603D">
            <wp:extent cx="3378835" cy="2125345"/>
            <wp:effectExtent l="0" t="0" r="0" b="8255"/>
            <wp:docPr id="70804556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045561" name="图片 2"/>
                    <pic:cNvPicPr>
                      <a:picLocks noChangeAspect="1" noChangeArrowheads="1"/>
                    </pic:cNvPicPr>
                  </pic:nvPicPr>
                  <pic:blipFill>
                    <a:blip r:embed="rId61" cstate="hqprint">
                      <a:extLst>
                        <a:ext uri="{28A0092B-C50C-407E-A947-70E740481C1C}">
                          <a14:useLocalDpi xmlns:a14="http://schemas.microsoft.com/office/drawing/2010/main" val="0"/>
                        </a:ext>
                      </a:extLst>
                    </a:blip>
                    <a:srcRect/>
                    <a:stretch>
                      <a:fillRect/>
                    </a:stretch>
                  </pic:blipFill>
                  <pic:spPr>
                    <a:xfrm>
                      <a:off x="0" y="0"/>
                      <a:ext cx="3391666" cy="2133601"/>
                    </a:xfrm>
                    <a:prstGeom prst="rect">
                      <a:avLst/>
                    </a:prstGeom>
                    <a:noFill/>
                    <a:ln>
                      <a:noFill/>
                    </a:ln>
                  </pic:spPr>
                </pic:pic>
              </a:graphicData>
            </a:graphic>
          </wp:inline>
        </w:drawing>
      </w:r>
    </w:p>
    <w:p w14:paraId="26CF36EE" w14:textId="5EBA4791" w:rsidR="00C25022" w:rsidRPr="003C13A5" w:rsidRDefault="00000000">
      <w:pPr>
        <w:pStyle w:val="MDPI31text"/>
        <w:adjustRightInd/>
        <w:snapToGrid/>
        <w:spacing w:beforeLines="50" w:before="120" w:line="360" w:lineRule="auto"/>
        <w:ind w:firstLine="0"/>
        <w:jc w:val="left"/>
        <w:rPr>
          <w:rFonts w:ascii="Times New Roman" w:eastAsiaTheme="minorEastAsia" w:hAnsi="Times New Roman"/>
          <w:color w:val="auto"/>
          <w:sz w:val="24"/>
          <w:szCs w:val="24"/>
          <w:lang w:eastAsia="zh-CN"/>
        </w:rPr>
      </w:pPr>
      <w:r w:rsidRPr="003C13A5">
        <w:rPr>
          <w:rFonts w:ascii="Times New Roman" w:eastAsiaTheme="minorEastAsia" w:hAnsi="Times New Roman"/>
          <w:b/>
          <w:bCs/>
          <w:color w:val="auto"/>
          <w:sz w:val="24"/>
          <w:szCs w:val="24"/>
          <w:lang w:eastAsia="zh-CN"/>
        </w:rPr>
        <w:t>Figure S37.</w:t>
      </w:r>
      <w:r w:rsidRPr="003C13A5">
        <w:rPr>
          <w:rFonts w:ascii="Times New Roman" w:eastAsiaTheme="minorEastAsia" w:hAnsi="Times New Roman"/>
          <w:color w:val="auto"/>
          <w:sz w:val="24"/>
          <w:szCs w:val="24"/>
          <w:lang w:eastAsia="zh-CN"/>
        </w:rPr>
        <w:t xml:space="preserve"> Temperature-dependent viscoelastic curves of from R2 to </w:t>
      </w:r>
      <w:proofErr w:type="spellStart"/>
      <w:r w:rsidRPr="003C13A5">
        <w:rPr>
          <w:rFonts w:ascii="Times New Roman" w:eastAsiaTheme="minorEastAsia" w:hAnsi="Times New Roman"/>
          <w:color w:val="auto"/>
          <w:sz w:val="24"/>
          <w:szCs w:val="24"/>
          <w:lang w:eastAsia="zh-CN"/>
        </w:rPr>
        <w:t>PTeO</w:t>
      </w:r>
      <w:proofErr w:type="spellEnd"/>
      <w:r w:rsidRPr="003C13A5">
        <w:rPr>
          <w:rFonts w:ascii="Times New Roman" w:eastAsiaTheme="minorEastAsia" w:hAnsi="Times New Roman"/>
          <w:color w:val="auto"/>
          <w:sz w:val="24"/>
          <w:szCs w:val="24"/>
          <w:lang w:eastAsia="zh-CN"/>
        </w:rPr>
        <w:t xml:space="preserve"> showed the evolution of </w:t>
      </w:r>
      <w:r w:rsidRPr="003C13A5">
        <w:rPr>
          <w:rFonts w:ascii="Times New Roman" w:eastAsia="宋体" w:hAnsi="Times New Roman"/>
          <w:i/>
          <w:iCs/>
          <w:sz w:val="24"/>
          <w:szCs w:val="24"/>
          <w:lang w:eastAsia="zh-CN"/>
        </w:rPr>
        <w:t>η</w:t>
      </w:r>
      <w:r w:rsidRPr="003C13A5">
        <w:rPr>
          <w:rFonts w:ascii="Times New Roman" w:eastAsia="宋体" w:hAnsi="Times New Roman"/>
          <w:sz w:val="24"/>
          <w:szCs w:val="24"/>
          <w:lang w:eastAsia="zh-CN"/>
        </w:rPr>
        <w:t xml:space="preserve"> </w:t>
      </w:r>
      <w:r w:rsidRPr="003C13A5">
        <w:rPr>
          <w:rFonts w:ascii="Times New Roman" w:eastAsiaTheme="minorEastAsia" w:hAnsi="Times New Roman"/>
          <w:color w:val="auto"/>
          <w:sz w:val="24"/>
          <w:szCs w:val="24"/>
          <w:lang w:eastAsia="zh-CN"/>
        </w:rPr>
        <w:t xml:space="preserve">from 0 </w:t>
      </w:r>
      <w:r w:rsidRPr="007B6FED">
        <w:rPr>
          <w:rFonts w:ascii="Times New Roman" w:eastAsiaTheme="minorEastAsia" w:hAnsi="Times New Roman"/>
          <w:color w:val="auto"/>
          <w:sz w:val="24"/>
          <w:szCs w:val="24"/>
          <w:lang w:eastAsia="zh-CN"/>
        </w:rPr>
        <w:t xml:space="preserve">to 120 </w:t>
      </w:r>
      <w:r w:rsidR="007B6FED" w:rsidRPr="007B6FED">
        <w:rPr>
          <w:rFonts w:ascii="Times New Roman" w:eastAsia="宋体" w:hAnsi="Times New Roman"/>
          <w:sz w:val="24"/>
          <w:szCs w:val="24"/>
          <w:lang w:eastAsia="zh-CN"/>
        </w:rPr>
        <w:t>°C</w:t>
      </w:r>
      <w:r w:rsidRPr="007B6FED">
        <w:rPr>
          <w:rFonts w:ascii="Times New Roman" w:eastAsiaTheme="minorEastAsia" w:hAnsi="Times New Roman"/>
          <w:color w:val="auto"/>
          <w:sz w:val="24"/>
          <w:szCs w:val="24"/>
          <w:lang w:eastAsia="zh-CN"/>
        </w:rPr>
        <w:t xml:space="preserve"> with </w:t>
      </w:r>
      <w:r w:rsidRPr="003C13A5">
        <w:rPr>
          <w:rFonts w:ascii="Times New Roman" w:eastAsiaTheme="minorEastAsia" w:hAnsi="Times New Roman"/>
          <w:color w:val="auto"/>
          <w:sz w:val="24"/>
          <w:szCs w:val="24"/>
          <w:lang w:eastAsia="zh-CN"/>
        </w:rPr>
        <w:t xml:space="preserve">varying backbone of </w:t>
      </w:r>
      <w:proofErr w:type="spellStart"/>
      <w:r w:rsidRPr="003C13A5">
        <w:rPr>
          <w:rFonts w:ascii="Times New Roman" w:eastAsiaTheme="minorEastAsia" w:hAnsi="Times New Roman"/>
          <w:color w:val="auto"/>
          <w:sz w:val="24"/>
          <w:szCs w:val="24"/>
          <w:lang w:eastAsia="zh-CN"/>
        </w:rPr>
        <w:t>Te</w:t>
      </w:r>
      <w:proofErr w:type="spellEnd"/>
      <w:r w:rsidRPr="003C13A5">
        <w:rPr>
          <w:rFonts w:ascii="Times New Roman" w:eastAsiaTheme="minorEastAsia" w:hAnsi="Times New Roman"/>
          <w:color w:val="auto"/>
          <w:sz w:val="24"/>
          <w:szCs w:val="24"/>
          <w:lang w:eastAsia="zh-CN"/>
        </w:rPr>
        <w:t>-O/Si-O composition.</w:t>
      </w:r>
    </w:p>
    <w:p w14:paraId="767B1C3A" w14:textId="77777777" w:rsidR="00C25022" w:rsidRPr="003C13A5" w:rsidRDefault="00000000">
      <w:pPr>
        <w:pStyle w:val="MDPI31text"/>
        <w:pageBreakBefore/>
        <w:adjustRightInd/>
        <w:snapToGrid/>
        <w:spacing w:beforeLines="50" w:before="120" w:line="360" w:lineRule="auto"/>
        <w:ind w:firstLine="0"/>
        <w:jc w:val="left"/>
        <w:outlineLvl w:val="1"/>
        <w:rPr>
          <w:rFonts w:ascii="Times New Roman" w:eastAsia="宋体" w:hAnsi="Times New Roman"/>
          <w:b/>
          <w:bCs/>
          <w:color w:val="auto"/>
          <w:sz w:val="24"/>
          <w:szCs w:val="24"/>
          <w:lang w:eastAsia="zh-CN"/>
        </w:rPr>
      </w:pPr>
      <w:bookmarkStart w:id="148" w:name="_Toc208932154"/>
      <w:r w:rsidRPr="003C13A5">
        <w:rPr>
          <w:rFonts w:ascii="Times New Roman" w:hAnsi="Times New Roman"/>
          <w:b/>
          <w:bCs/>
          <w:color w:val="auto"/>
          <w:sz w:val="24"/>
          <w:szCs w:val="24"/>
        </w:rPr>
        <w:lastRenderedPageBreak/>
        <w:t>S</w:t>
      </w:r>
      <w:r w:rsidRPr="003C13A5">
        <w:rPr>
          <w:rFonts w:ascii="Times New Roman" w:eastAsia="宋体" w:hAnsi="Times New Roman"/>
          <w:b/>
          <w:bCs/>
          <w:color w:val="auto"/>
          <w:sz w:val="24"/>
          <w:szCs w:val="24"/>
          <w:lang w:eastAsia="zh-CN"/>
        </w:rPr>
        <w:t>5</w:t>
      </w:r>
      <w:r w:rsidRPr="003C13A5">
        <w:rPr>
          <w:rFonts w:ascii="Times New Roman" w:hAnsi="Times New Roman"/>
          <w:b/>
          <w:bCs/>
          <w:color w:val="auto"/>
          <w:sz w:val="24"/>
          <w:szCs w:val="24"/>
        </w:rPr>
        <w:t>.</w:t>
      </w:r>
      <w:r w:rsidRPr="003C13A5">
        <w:rPr>
          <w:rFonts w:ascii="Times New Roman" w:eastAsia="宋体" w:hAnsi="Times New Roman"/>
          <w:b/>
          <w:bCs/>
          <w:color w:val="auto"/>
          <w:sz w:val="24"/>
          <w:szCs w:val="24"/>
          <w:lang w:eastAsia="zh-CN"/>
        </w:rPr>
        <w:t>4</w:t>
      </w:r>
      <w:r w:rsidRPr="003C13A5">
        <w:rPr>
          <w:rFonts w:ascii="Times New Roman" w:hAnsi="Times New Roman"/>
          <w:b/>
          <w:bCs/>
          <w:color w:val="auto"/>
          <w:sz w:val="24"/>
          <w:szCs w:val="24"/>
        </w:rPr>
        <w:t xml:space="preserve"> </w:t>
      </w:r>
      <w:r w:rsidRPr="003C13A5">
        <w:rPr>
          <w:rFonts w:ascii="Times New Roman" w:eastAsia="宋体" w:hAnsi="Times New Roman"/>
          <w:b/>
          <w:bCs/>
          <w:color w:val="auto"/>
          <w:sz w:val="24"/>
          <w:szCs w:val="24"/>
          <w:lang w:eastAsia="zh-CN"/>
        </w:rPr>
        <w:t>DSC Profiles of PTeSiO–Rx</w:t>
      </w:r>
      <w:bookmarkEnd w:id="148"/>
    </w:p>
    <w:p w14:paraId="6BF6E01E" w14:textId="77777777" w:rsidR="00C25022" w:rsidRPr="003C13A5" w:rsidRDefault="00000000">
      <w:pPr>
        <w:autoSpaceDE w:val="0"/>
        <w:autoSpaceDN w:val="0"/>
        <w:spacing w:beforeLines="50" w:before="120" w:line="360" w:lineRule="auto"/>
        <w:rPr>
          <w:rFonts w:eastAsia="宋体"/>
          <w:lang w:eastAsia="zh-CN"/>
        </w:rPr>
      </w:pPr>
      <w:bookmarkStart w:id="149" w:name="OLE_LINK103"/>
      <w:r w:rsidRPr="003C13A5">
        <w:rPr>
          <w:noProof/>
        </w:rPr>
        <w:drawing>
          <wp:inline distT="0" distB="0" distL="0" distR="0" wp14:anchorId="08B1AF9E" wp14:editId="4168CF39">
            <wp:extent cx="2617470" cy="2314575"/>
            <wp:effectExtent l="0" t="0" r="0" b="9525"/>
            <wp:docPr id="70607943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079437" name="图片 3"/>
                    <pic:cNvPicPr>
                      <a:picLocks noChangeAspect="1" noChangeArrowheads="1"/>
                    </pic:cNvPicPr>
                  </pic:nvPicPr>
                  <pic:blipFill>
                    <a:blip r:embed="rId62" cstate="hqprint">
                      <a:extLst>
                        <a:ext uri="{28A0092B-C50C-407E-A947-70E740481C1C}">
                          <a14:useLocalDpi xmlns:a14="http://schemas.microsoft.com/office/drawing/2010/main" val="0"/>
                        </a:ext>
                      </a:extLst>
                    </a:blip>
                    <a:srcRect/>
                    <a:stretch>
                      <a:fillRect/>
                    </a:stretch>
                  </pic:blipFill>
                  <pic:spPr>
                    <a:xfrm>
                      <a:off x="0" y="0"/>
                      <a:ext cx="2617563" cy="2314800"/>
                    </a:xfrm>
                    <a:prstGeom prst="rect">
                      <a:avLst/>
                    </a:prstGeom>
                    <a:noFill/>
                    <a:ln>
                      <a:noFill/>
                    </a:ln>
                  </pic:spPr>
                </pic:pic>
              </a:graphicData>
            </a:graphic>
          </wp:inline>
        </w:drawing>
      </w:r>
    </w:p>
    <w:p w14:paraId="7900D342" w14:textId="30B505A7" w:rsidR="00C25022" w:rsidRPr="003C13A5" w:rsidRDefault="00000000">
      <w:pPr>
        <w:pStyle w:val="MDPI31text"/>
        <w:spacing w:beforeLines="50" w:before="120" w:line="360" w:lineRule="auto"/>
        <w:ind w:firstLine="0"/>
        <w:rPr>
          <w:rFonts w:ascii="Times New Roman" w:eastAsiaTheme="minorEastAsia" w:hAnsi="Times New Roman"/>
          <w:color w:val="auto"/>
          <w:sz w:val="24"/>
          <w:szCs w:val="24"/>
          <w:lang w:eastAsia="zh-CN"/>
        </w:rPr>
      </w:pPr>
      <w:bookmarkStart w:id="150" w:name="OLE_LINK17"/>
      <w:r w:rsidRPr="003C13A5">
        <w:rPr>
          <w:rFonts w:ascii="Times New Roman" w:eastAsiaTheme="minorEastAsia" w:hAnsi="Times New Roman"/>
          <w:b/>
          <w:bCs/>
          <w:color w:val="auto"/>
          <w:sz w:val="24"/>
          <w:szCs w:val="24"/>
          <w:lang w:eastAsia="zh-CN"/>
        </w:rPr>
        <w:t>Figure S38.</w:t>
      </w:r>
      <w:r w:rsidRPr="003C13A5">
        <w:rPr>
          <w:rFonts w:ascii="Times New Roman" w:eastAsiaTheme="minorEastAsia" w:hAnsi="Times New Roman"/>
          <w:color w:val="auto"/>
          <w:sz w:val="24"/>
          <w:szCs w:val="24"/>
          <w:lang w:eastAsia="zh-CN"/>
        </w:rPr>
        <w:t xml:space="preserve"> DSC profiles of PTeSiO–Rx copolymers from R2 to </w:t>
      </w:r>
      <w:proofErr w:type="spellStart"/>
      <w:r w:rsidRPr="003C13A5">
        <w:rPr>
          <w:rFonts w:ascii="Times New Roman" w:eastAsiaTheme="minorEastAsia" w:hAnsi="Times New Roman"/>
          <w:color w:val="auto"/>
          <w:sz w:val="24"/>
          <w:szCs w:val="24"/>
          <w:lang w:eastAsia="zh-CN"/>
        </w:rPr>
        <w:t>PTeO</w:t>
      </w:r>
      <w:proofErr w:type="spellEnd"/>
      <w:r w:rsidRPr="003C13A5">
        <w:rPr>
          <w:rFonts w:ascii="Times New Roman" w:eastAsiaTheme="minorEastAsia" w:hAnsi="Times New Roman"/>
          <w:color w:val="auto"/>
          <w:sz w:val="24"/>
          <w:szCs w:val="24"/>
          <w:lang w:eastAsia="zh-CN"/>
        </w:rPr>
        <w:t xml:space="preserve">. All </w:t>
      </w:r>
      <w:proofErr w:type="spellStart"/>
      <w:r w:rsidRPr="003C13A5">
        <w:rPr>
          <w:rFonts w:ascii="Times New Roman" w:eastAsiaTheme="minorEastAsia" w:hAnsi="Times New Roman"/>
          <w:color w:val="auto"/>
          <w:sz w:val="24"/>
          <w:szCs w:val="24"/>
          <w:lang w:eastAsia="zh-CN"/>
        </w:rPr>
        <w:t>Te</w:t>
      </w:r>
      <w:proofErr w:type="spellEnd"/>
      <w:r w:rsidRPr="003C13A5">
        <w:rPr>
          <w:rFonts w:ascii="Times New Roman" w:eastAsiaTheme="minorEastAsia" w:hAnsi="Times New Roman"/>
          <w:color w:val="auto"/>
          <w:sz w:val="24"/>
          <w:szCs w:val="24"/>
          <w:lang w:eastAsia="zh-CN"/>
        </w:rPr>
        <w:t>–O–containing samples exhibit no discernible glass transition in DSC, which can be ascribed to the intrinsic characteristics of PTeSiO, where only a minute heat-capacity increment (</w:t>
      </w:r>
      <w:proofErr w:type="spellStart"/>
      <w:r w:rsidRPr="003C13A5">
        <w:rPr>
          <w:rFonts w:ascii="Times New Roman" w:eastAsiaTheme="minorEastAsia" w:hAnsi="Times New Roman"/>
          <w:color w:val="auto"/>
          <w:sz w:val="24"/>
          <w:szCs w:val="24"/>
          <w:lang w:eastAsia="zh-CN"/>
        </w:rPr>
        <w:t>Δ</w:t>
      </w:r>
      <w:r w:rsidRPr="003C13A5">
        <w:rPr>
          <w:rFonts w:ascii="Times New Roman" w:eastAsiaTheme="minorEastAsia" w:hAnsi="Times New Roman"/>
          <w:i/>
          <w:iCs/>
          <w:color w:val="auto"/>
          <w:sz w:val="24"/>
          <w:szCs w:val="24"/>
          <w:lang w:eastAsia="zh-CN"/>
        </w:rPr>
        <w:t>C</w:t>
      </w:r>
      <w:r w:rsidRPr="003C13A5">
        <w:rPr>
          <w:rFonts w:ascii="Times New Roman" w:eastAsiaTheme="minorEastAsia" w:hAnsi="Times New Roman"/>
          <w:color w:val="auto"/>
          <w:sz w:val="24"/>
          <w:szCs w:val="24"/>
          <w:vertAlign w:val="subscript"/>
          <w:lang w:eastAsia="zh-CN"/>
        </w:rPr>
        <w:t>p</w:t>
      </w:r>
      <w:proofErr w:type="spellEnd"/>
      <w:r w:rsidRPr="003C13A5">
        <w:rPr>
          <w:rFonts w:ascii="Times New Roman" w:eastAsiaTheme="minorEastAsia" w:hAnsi="Times New Roman"/>
          <w:color w:val="auto"/>
          <w:sz w:val="24"/>
          <w:szCs w:val="24"/>
          <w:lang w:eastAsia="zh-CN"/>
        </w:rPr>
        <w:t xml:space="preserve">) during </w:t>
      </w:r>
      <w:proofErr w:type="spellStart"/>
      <w:r w:rsidRPr="003C13A5">
        <w:rPr>
          <w:rFonts w:ascii="Times New Roman" w:eastAsiaTheme="minorEastAsia" w:hAnsi="Times New Roman"/>
          <w:i/>
          <w:iCs/>
          <w:color w:val="auto"/>
          <w:sz w:val="24"/>
          <w:szCs w:val="24"/>
          <w:lang w:eastAsia="zh-CN"/>
        </w:rPr>
        <w:t>T</w:t>
      </w:r>
      <w:r w:rsidRPr="003C13A5">
        <w:rPr>
          <w:rFonts w:ascii="Times New Roman" w:eastAsiaTheme="minorEastAsia" w:hAnsi="Times New Roman"/>
          <w:color w:val="auto"/>
          <w:sz w:val="24"/>
          <w:szCs w:val="24"/>
          <w:vertAlign w:val="subscript"/>
          <w:lang w:eastAsia="zh-CN"/>
        </w:rPr>
        <w:t>g</w:t>
      </w:r>
      <w:proofErr w:type="spellEnd"/>
      <w:r w:rsidRPr="003C13A5">
        <w:rPr>
          <w:rFonts w:ascii="Times New Roman" w:eastAsiaTheme="minorEastAsia" w:hAnsi="Times New Roman"/>
          <w:color w:val="auto"/>
          <w:sz w:val="24"/>
          <w:szCs w:val="24"/>
          <w:lang w:eastAsia="zh-CN"/>
        </w:rPr>
        <w:t xml:space="preserve"> falls below the sensitivity of DSC detection.</w:t>
      </w:r>
      <w:r w:rsidRPr="00AE16B9">
        <w:rPr>
          <w:rFonts w:ascii="Times New Roman" w:eastAsiaTheme="minorEastAsia" w:hAnsi="Times New Roman"/>
          <w:color w:val="auto"/>
          <w:sz w:val="24"/>
          <w:szCs w:val="24"/>
          <w:vertAlign w:val="superscript"/>
          <w:lang w:eastAsia="zh-CN"/>
        </w:rPr>
        <w:fldChar w:fldCharType="begin"/>
      </w:r>
      <w:r w:rsidRPr="00AE16B9">
        <w:rPr>
          <w:rFonts w:ascii="Times New Roman" w:eastAsiaTheme="minorEastAsia" w:hAnsi="Times New Roman"/>
          <w:color w:val="auto"/>
          <w:sz w:val="24"/>
          <w:szCs w:val="24"/>
          <w:vertAlign w:val="superscript"/>
          <w:lang w:eastAsia="zh-CN"/>
        </w:rPr>
        <w:instrText xml:space="preserve"> ADDIN NE.Ref.{C51ED758-6B0B-4353-A000-37FC16F62702}</w:instrText>
      </w:r>
      <w:r w:rsidRPr="00AE16B9">
        <w:rPr>
          <w:rFonts w:ascii="Times New Roman" w:eastAsiaTheme="minorEastAsia" w:hAnsi="Times New Roman"/>
          <w:color w:val="auto"/>
          <w:sz w:val="24"/>
          <w:szCs w:val="24"/>
          <w:vertAlign w:val="superscript"/>
          <w:lang w:eastAsia="zh-CN"/>
        </w:rPr>
        <w:fldChar w:fldCharType="separate"/>
      </w:r>
      <w:r w:rsidR="00AE16B9" w:rsidRPr="00AE16B9">
        <w:rPr>
          <w:rFonts w:ascii="Times New Roman" w:eastAsia="宋体" w:hAnsi="Times New Roman"/>
          <w:color w:val="080000"/>
          <w:sz w:val="24"/>
          <w:szCs w:val="24"/>
          <w:vertAlign w:val="superscript"/>
          <w:lang w:eastAsia="zh-CN"/>
        </w:rPr>
        <w:t>17</w:t>
      </w:r>
      <w:r w:rsidRPr="00AE16B9">
        <w:rPr>
          <w:rFonts w:ascii="Times New Roman" w:eastAsiaTheme="minorEastAsia" w:hAnsi="Times New Roman"/>
          <w:color w:val="auto"/>
          <w:sz w:val="24"/>
          <w:szCs w:val="24"/>
          <w:vertAlign w:val="superscript"/>
          <w:lang w:eastAsia="zh-CN"/>
        </w:rPr>
        <w:fldChar w:fldCharType="end"/>
      </w:r>
      <w:r w:rsidRPr="003C13A5">
        <w:rPr>
          <w:rFonts w:ascii="Times New Roman" w:eastAsiaTheme="minorEastAsia" w:hAnsi="Times New Roman"/>
          <w:color w:val="auto"/>
          <w:sz w:val="24"/>
          <w:szCs w:val="24"/>
          <w:lang w:eastAsia="zh-CN"/>
        </w:rPr>
        <w:t xml:space="preserve"> The determination of </w:t>
      </w:r>
      <w:proofErr w:type="spellStart"/>
      <w:r w:rsidRPr="003C13A5">
        <w:rPr>
          <w:rFonts w:ascii="Times New Roman" w:eastAsiaTheme="minorEastAsia" w:hAnsi="Times New Roman"/>
          <w:i/>
          <w:iCs/>
          <w:color w:val="auto"/>
          <w:sz w:val="24"/>
          <w:szCs w:val="24"/>
          <w:lang w:eastAsia="zh-CN"/>
        </w:rPr>
        <w:t>T</w:t>
      </w:r>
      <w:r w:rsidRPr="003C13A5">
        <w:rPr>
          <w:rFonts w:ascii="Times New Roman" w:eastAsiaTheme="minorEastAsia" w:hAnsi="Times New Roman"/>
          <w:color w:val="auto"/>
          <w:sz w:val="24"/>
          <w:szCs w:val="24"/>
          <w:vertAlign w:val="subscript"/>
          <w:lang w:eastAsia="zh-CN"/>
        </w:rPr>
        <w:t>g</w:t>
      </w:r>
      <w:proofErr w:type="spellEnd"/>
      <w:r w:rsidRPr="003C13A5">
        <w:rPr>
          <w:rFonts w:ascii="Times New Roman" w:eastAsiaTheme="minorEastAsia" w:hAnsi="Times New Roman"/>
          <w:color w:val="auto"/>
          <w:sz w:val="24"/>
          <w:szCs w:val="24"/>
          <w:lang w:eastAsia="zh-CN"/>
        </w:rPr>
        <w:t xml:space="preserve"> and related relaxation processes requires cross-validation by DMA or rheology.</w:t>
      </w:r>
    </w:p>
    <w:p w14:paraId="2FB58EA0" w14:textId="77777777" w:rsidR="00C25022" w:rsidRPr="003C13A5" w:rsidRDefault="00000000">
      <w:pPr>
        <w:pStyle w:val="MDPI31text"/>
        <w:pageBreakBefore/>
        <w:adjustRightInd/>
        <w:snapToGrid/>
        <w:spacing w:beforeLines="50" w:before="120" w:line="360" w:lineRule="auto"/>
        <w:ind w:firstLine="0"/>
        <w:jc w:val="left"/>
        <w:outlineLvl w:val="1"/>
        <w:rPr>
          <w:rFonts w:ascii="Times New Roman" w:eastAsia="宋体" w:hAnsi="Times New Roman"/>
          <w:b/>
          <w:bCs/>
          <w:color w:val="auto"/>
          <w:sz w:val="24"/>
          <w:szCs w:val="24"/>
          <w:lang w:eastAsia="zh-CN"/>
        </w:rPr>
      </w:pPr>
      <w:bookmarkStart w:id="151" w:name="_Toc208932155"/>
      <w:bookmarkEnd w:id="149"/>
      <w:bookmarkEnd w:id="150"/>
      <w:r w:rsidRPr="003C13A5">
        <w:rPr>
          <w:rFonts w:ascii="Times New Roman" w:hAnsi="Times New Roman"/>
          <w:b/>
          <w:bCs/>
          <w:color w:val="auto"/>
          <w:sz w:val="24"/>
          <w:szCs w:val="24"/>
        </w:rPr>
        <w:lastRenderedPageBreak/>
        <w:t>S</w:t>
      </w:r>
      <w:r w:rsidRPr="003C13A5">
        <w:rPr>
          <w:rFonts w:ascii="Times New Roman" w:eastAsia="宋体" w:hAnsi="Times New Roman"/>
          <w:b/>
          <w:bCs/>
          <w:color w:val="auto"/>
          <w:sz w:val="24"/>
          <w:szCs w:val="24"/>
          <w:lang w:eastAsia="zh-CN"/>
        </w:rPr>
        <w:t>5</w:t>
      </w:r>
      <w:r w:rsidRPr="003C13A5">
        <w:rPr>
          <w:rFonts w:ascii="Times New Roman" w:hAnsi="Times New Roman"/>
          <w:b/>
          <w:bCs/>
          <w:color w:val="auto"/>
          <w:sz w:val="24"/>
          <w:szCs w:val="24"/>
        </w:rPr>
        <w:t>.</w:t>
      </w:r>
      <w:r w:rsidRPr="003C13A5">
        <w:rPr>
          <w:rFonts w:ascii="Times New Roman" w:eastAsia="宋体" w:hAnsi="Times New Roman"/>
          <w:b/>
          <w:bCs/>
          <w:color w:val="auto"/>
          <w:sz w:val="24"/>
          <w:szCs w:val="24"/>
          <w:lang w:eastAsia="zh-CN"/>
        </w:rPr>
        <w:t>5</w:t>
      </w:r>
      <w:r w:rsidRPr="003C13A5">
        <w:rPr>
          <w:rFonts w:ascii="Times New Roman" w:hAnsi="Times New Roman"/>
          <w:b/>
          <w:bCs/>
          <w:color w:val="auto"/>
          <w:sz w:val="24"/>
          <w:szCs w:val="24"/>
        </w:rPr>
        <w:t xml:space="preserve"> </w:t>
      </w:r>
      <w:bookmarkEnd w:id="146"/>
      <w:r w:rsidRPr="003C13A5">
        <w:rPr>
          <w:rFonts w:ascii="Times New Roman" w:eastAsia="宋体" w:hAnsi="Times New Roman"/>
          <w:b/>
          <w:bCs/>
          <w:color w:val="auto"/>
          <w:sz w:val="24"/>
          <w:szCs w:val="24"/>
          <w:lang w:eastAsia="zh-CN"/>
        </w:rPr>
        <w:t>Spin-Coated PTeSiO Films</w:t>
      </w:r>
      <w:bookmarkEnd w:id="151"/>
    </w:p>
    <w:p w14:paraId="632D6F82" w14:textId="77777777" w:rsidR="00C25022" w:rsidRPr="003C13A5" w:rsidRDefault="00000000">
      <w:pPr>
        <w:spacing w:beforeLines="50" w:before="120" w:line="360" w:lineRule="auto"/>
      </w:pPr>
      <w:bookmarkStart w:id="152" w:name="_Hlk137843414"/>
      <w:r w:rsidRPr="003C13A5">
        <w:rPr>
          <w:noProof/>
        </w:rPr>
        <w:drawing>
          <wp:inline distT="0" distB="0" distL="0" distR="0" wp14:anchorId="70326BDB" wp14:editId="59609D47">
            <wp:extent cx="4974590" cy="3635375"/>
            <wp:effectExtent l="0" t="0" r="0" b="3175"/>
            <wp:docPr id="7488006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800640" name="图片 1"/>
                    <pic:cNvPicPr>
                      <a:picLocks noChangeAspect="1"/>
                    </pic:cNvPicPr>
                  </pic:nvPicPr>
                  <pic:blipFill>
                    <a:blip r:embed="rId63"/>
                    <a:stretch>
                      <a:fillRect/>
                    </a:stretch>
                  </pic:blipFill>
                  <pic:spPr>
                    <a:xfrm>
                      <a:off x="0" y="0"/>
                      <a:ext cx="4974767" cy="3636000"/>
                    </a:xfrm>
                    <a:prstGeom prst="rect">
                      <a:avLst/>
                    </a:prstGeom>
                  </pic:spPr>
                </pic:pic>
              </a:graphicData>
            </a:graphic>
          </wp:inline>
        </w:drawing>
      </w:r>
    </w:p>
    <w:p w14:paraId="611BB0D5" w14:textId="77777777" w:rsidR="00C25022" w:rsidRPr="003C13A5" w:rsidRDefault="00000000">
      <w:pPr>
        <w:pStyle w:val="MDPI31text"/>
        <w:spacing w:beforeLines="50" w:before="120" w:line="360" w:lineRule="auto"/>
        <w:ind w:firstLine="0"/>
        <w:jc w:val="left"/>
        <w:rPr>
          <w:rFonts w:ascii="Times New Roman" w:eastAsiaTheme="minorEastAsia" w:hAnsi="Times New Roman"/>
          <w:color w:val="auto"/>
          <w:sz w:val="24"/>
          <w:szCs w:val="24"/>
          <w:lang w:eastAsia="zh-CN"/>
        </w:rPr>
      </w:pPr>
      <w:bookmarkStart w:id="153" w:name="OLE_LINK104"/>
      <w:bookmarkEnd w:id="152"/>
      <w:r w:rsidRPr="003C13A5">
        <w:rPr>
          <w:rFonts w:ascii="Times New Roman" w:eastAsiaTheme="minorEastAsia" w:hAnsi="Times New Roman"/>
          <w:b/>
          <w:bCs/>
          <w:color w:val="auto"/>
          <w:sz w:val="24"/>
          <w:szCs w:val="24"/>
          <w:lang w:eastAsia="zh-CN"/>
        </w:rPr>
        <w:t>Figure S39.</w:t>
      </w:r>
      <w:r w:rsidRPr="003C13A5">
        <w:rPr>
          <w:rFonts w:ascii="Times New Roman" w:eastAsiaTheme="minorEastAsia" w:hAnsi="Times New Roman"/>
          <w:color w:val="auto"/>
          <w:sz w:val="24"/>
          <w:szCs w:val="24"/>
          <w:lang w:eastAsia="zh-CN"/>
        </w:rPr>
        <w:t xml:space="preserve"> SEM image of spin-coated PTeSiO films. </w:t>
      </w:r>
    </w:p>
    <w:p w14:paraId="7E5BB6B7" w14:textId="77777777" w:rsidR="00C25022" w:rsidRPr="003C13A5" w:rsidRDefault="00000000">
      <w:pPr>
        <w:pStyle w:val="MDPI31text"/>
        <w:spacing w:beforeLines="50" w:before="120" w:line="360" w:lineRule="auto"/>
        <w:ind w:firstLine="0"/>
        <w:jc w:val="left"/>
        <w:rPr>
          <w:rFonts w:ascii="Times New Roman" w:eastAsiaTheme="minorEastAsia" w:hAnsi="Times New Roman"/>
          <w:color w:val="auto"/>
          <w:sz w:val="24"/>
          <w:szCs w:val="24"/>
          <w:lang w:eastAsia="zh-CN"/>
        </w:rPr>
      </w:pPr>
      <w:bookmarkStart w:id="154" w:name="OLE_LINK18"/>
      <w:r w:rsidRPr="003C13A5">
        <w:rPr>
          <w:rFonts w:ascii="Times New Roman" w:eastAsiaTheme="minorEastAsia" w:hAnsi="Times New Roman"/>
          <w:color w:val="auto"/>
          <w:sz w:val="24"/>
          <w:szCs w:val="24"/>
          <w:lang w:eastAsia="zh-CN"/>
        </w:rPr>
        <w:t xml:space="preserve">Thin films of PTeSiO–Rx were fabricated by spin-coating solutions of varying concentrations (10 </w:t>
      </w:r>
      <w:bookmarkStart w:id="155" w:name="OLE_LINK29"/>
      <w:r w:rsidRPr="003C13A5">
        <w:rPr>
          <w:rFonts w:ascii="Times New Roman" w:eastAsiaTheme="minorEastAsia" w:hAnsi="Times New Roman"/>
          <w:color w:val="auto"/>
          <w:sz w:val="24"/>
          <w:szCs w:val="24"/>
          <w:lang w:eastAsia="zh-CN"/>
        </w:rPr>
        <w:t>mg/mL</w:t>
      </w:r>
      <w:bookmarkEnd w:id="155"/>
      <w:r w:rsidRPr="003C13A5">
        <w:rPr>
          <w:rFonts w:ascii="Times New Roman" w:eastAsiaTheme="minorEastAsia" w:hAnsi="Times New Roman"/>
          <w:color w:val="auto"/>
          <w:sz w:val="24"/>
          <w:szCs w:val="24"/>
          <w:lang w:eastAsia="zh-CN"/>
        </w:rPr>
        <w:t>, 20 mg/mL, and 50 mg/mL) onto silicon wafers, followed by solvent evaporation. The copolymers exhibited excellent film-forming ability, yielding continuous and defect-free morphologies as confirmed by cross-sectional SEM of fractured samples. The film thickness was readily tunable from ~20 to ~270 nm by adjusting the precursor concentration and hetero-chain ratio, highlighting the controllable processability of PTeSiO in coating applications.</w:t>
      </w:r>
      <w:bookmarkStart w:id="156" w:name="OLE_LINK85"/>
    </w:p>
    <w:p w14:paraId="1F7D746E" w14:textId="77777777" w:rsidR="00C25022" w:rsidRPr="003C13A5" w:rsidRDefault="00000000">
      <w:pPr>
        <w:pStyle w:val="MDPI31text"/>
        <w:pageBreakBefore/>
        <w:spacing w:beforeLines="50" w:before="120" w:line="360" w:lineRule="auto"/>
        <w:ind w:firstLine="0"/>
        <w:jc w:val="left"/>
        <w:outlineLvl w:val="0"/>
        <w:rPr>
          <w:rFonts w:ascii="Times New Roman" w:eastAsiaTheme="minorEastAsia" w:hAnsi="Times New Roman"/>
          <w:b/>
          <w:bCs/>
          <w:color w:val="auto"/>
          <w:sz w:val="24"/>
          <w:szCs w:val="24"/>
          <w:lang w:eastAsia="zh-CN"/>
        </w:rPr>
      </w:pPr>
      <w:bookmarkStart w:id="157" w:name="_Toc208932156"/>
      <w:bookmarkEnd w:id="153"/>
      <w:bookmarkEnd w:id="154"/>
      <w:bookmarkEnd w:id="156"/>
      <w:r w:rsidRPr="003C13A5">
        <w:rPr>
          <w:rFonts w:ascii="Times New Roman" w:eastAsiaTheme="minorEastAsia" w:hAnsi="Times New Roman"/>
          <w:b/>
          <w:bCs/>
          <w:color w:val="auto"/>
          <w:sz w:val="24"/>
          <w:szCs w:val="24"/>
          <w:lang w:eastAsia="zh-CN"/>
        </w:rPr>
        <w:lastRenderedPageBreak/>
        <w:t>S6. Reductive Depolymerization</w:t>
      </w:r>
      <w:bookmarkEnd w:id="157"/>
    </w:p>
    <w:p w14:paraId="2AE873CF" w14:textId="77777777" w:rsidR="00C25022" w:rsidRPr="003C13A5" w:rsidRDefault="00000000">
      <w:pPr>
        <w:pStyle w:val="MDPI31text"/>
        <w:spacing w:beforeLines="50" w:before="120" w:line="360" w:lineRule="auto"/>
        <w:ind w:firstLine="0"/>
        <w:jc w:val="left"/>
        <w:outlineLvl w:val="1"/>
        <w:rPr>
          <w:rFonts w:ascii="Times New Roman" w:eastAsiaTheme="minorEastAsia" w:hAnsi="Times New Roman"/>
          <w:b/>
          <w:bCs/>
          <w:color w:val="auto"/>
          <w:sz w:val="24"/>
          <w:szCs w:val="24"/>
          <w:lang w:eastAsia="zh-CN"/>
        </w:rPr>
      </w:pPr>
      <w:bookmarkStart w:id="158" w:name="_Toc208932157"/>
      <w:bookmarkStart w:id="159" w:name="OLE_LINK26"/>
      <w:r w:rsidRPr="003C13A5">
        <w:rPr>
          <w:rFonts w:ascii="Times New Roman" w:eastAsiaTheme="minorEastAsia" w:hAnsi="Times New Roman"/>
          <w:b/>
          <w:bCs/>
          <w:color w:val="auto"/>
          <w:sz w:val="24"/>
          <w:szCs w:val="24"/>
          <w:lang w:eastAsia="zh-CN"/>
        </w:rPr>
        <w:t>S6.1 Depolymerization and Separation Process</w:t>
      </w:r>
      <w:bookmarkEnd w:id="158"/>
    </w:p>
    <w:p w14:paraId="32AF897E" w14:textId="77777777" w:rsidR="00C25022" w:rsidRPr="003C13A5" w:rsidRDefault="00000000">
      <w:pPr>
        <w:spacing w:beforeLines="50" w:before="120" w:line="360" w:lineRule="auto"/>
        <w:rPr>
          <w:rFonts w:eastAsiaTheme="minorEastAsia"/>
          <w:lang w:val="en-US" w:eastAsia="zh-CN"/>
        </w:rPr>
      </w:pPr>
      <w:r w:rsidRPr="003C13A5">
        <w:rPr>
          <w:rFonts w:eastAsiaTheme="minorEastAsia"/>
          <w:b/>
          <w:bCs/>
          <w:lang w:eastAsia="zh-CN"/>
        </w:rPr>
        <w:t>Depolymerization process</w:t>
      </w:r>
      <w:r w:rsidRPr="003C13A5">
        <w:rPr>
          <w:rFonts w:eastAsiaTheme="minorEastAsia"/>
          <w:lang w:eastAsia="zh-CN"/>
        </w:rPr>
        <w:t>:</w:t>
      </w:r>
      <w:bookmarkStart w:id="160" w:name="OLE_LINK99"/>
      <w:r w:rsidRPr="003C13A5">
        <w:t xml:space="preserve"> </w:t>
      </w:r>
      <w:r w:rsidRPr="003C13A5">
        <w:rPr>
          <w:rFonts w:eastAsiaTheme="minorEastAsia"/>
          <w:lang w:eastAsia="zh-CN"/>
        </w:rPr>
        <w:t xml:space="preserve">Reductive depolymerization was achieved using varying concentration of vitamin C solutions. </w:t>
      </w:r>
      <w:r w:rsidRPr="003C13A5">
        <w:rPr>
          <w:rFonts w:eastAsiaTheme="minorEastAsia"/>
          <w:lang w:val="en-US" w:eastAsia="zh-CN"/>
        </w:rPr>
        <w:t>In a representative procedure, ~0.5 g of waste PTeSiO was suspended in a biphasic mixture of 10 mL ethyl acetate and 10 mL aqueous vitamin C solution (0.2 M, 0.5 M, and 1.0 M). The mixture was stirred at room temperature for 24 h until PTeSiO was</w:t>
      </w:r>
      <w:r w:rsidRPr="003C13A5">
        <w:rPr>
          <w:color w:val="3385FF"/>
          <w:shd w:val="clear" w:color="auto" w:fill="EEEEEE"/>
        </w:rPr>
        <w:t xml:space="preserve"> </w:t>
      </w:r>
      <w:bookmarkStart w:id="161" w:name="_Hlk205918029"/>
      <w:r w:rsidRPr="003C13A5">
        <w:rPr>
          <w:rFonts w:eastAsiaTheme="minorEastAsia"/>
          <w:lang w:eastAsia="zh-CN"/>
        </w:rPr>
        <w:t>completely</w:t>
      </w:r>
      <w:r w:rsidRPr="003C13A5">
        <w:rPr>
          <w:rFonts w:eastAsiaTheme="minorEastAsia"/>
          <w:lang w:val="en-US" w:eastAsia="zh-CN"/>
        </w:rPr>
        <w:t xml:space="preserve"> dissolved in organic phase, generating a homogeneous orange-yellow transparent solution</w:t>
      </w:r>
      <w:bookmarkStart w:id="162" w:name="_Hlk205918071"/>
      <w:bookmarkEnd w:id="161"/>
      <w:r w:rsidRPr="003C13A5">
        <w:rPr>
          <w:rFonts w:eastAsiaTheme="minorEastAsia"/>
          <w:lang w:val="en-US" w:eastAsia="zh-CN"/>
        </w:rPr>
        <w:t>, and the depolymerization was</w:t>
      </w:r>
      <w:r w:rsidRPr="003C13A5">
        <w:rPr>
          <w:color w:val="3385FF"/>
          <w:shd w:val="clear" w:color="auto" w:fill="EEEEEE"/>
        </w:rPr>
        <w:t xml:space="preserve"> </w:t>
      </w:r>
      <w:r w:rsidRPr="003C13A5">
        <w:rPr>
          <w:rFonts w:eastAsiaTheme="minorEastAsia"/>
          <w:lang w:eastAsia="zh-CN"/>
        </w:rPr>
        <w:t>completed</w:t>
      </w:r>
      <w:bookmarkEnd w:id="162"/>
      <w:r w:rsidRPr="003C13A5">
        <w:rPr>
          <w:rFonts w:eastAsiaTheme="minorEastAsia"/>
          <w:lang w:val="en-US" w:eastAsia="zh-CN"/>
        </w:rPr>
        <w:t>. Notably, intact PTeSiO is insoluble in ethyl acetate, while the depolymerized products readily dissolve.</w:t>
      </w:r>
    </w:p>
    <w:p w14:paraId="133A7095" w14:textId="44D6D55F" w:rsidR="00C25022" w:rsidRPr="003C13A5" w:rsidRDefault="00000000">
      <w:pPr>
        <w:spacing w:beforeLines="50" w:before="120" w:line="360" w:lineRule="auto"/>
        <w:rPr>
          <w:rFonts w:eastAsia="宋体"/>
          <w:b/>
          <w:bCs/>
          <w:lang w:val="en-US" w:eastAsia="zh-CN"/>
        </w:rPr>
      </w:pPr>
      <w:bookmarkStart w:id="163" w:name="_Hlk206523699"/>
      <w:bookmarkStart w:id="164" w:name="_Hlk206165319"/>
      <w:bookmarkEnd w:id="160"/>
      <w:r w:rsidRPr="003C13A5">
        <w:rPr>
          <w:rFonts w:eastAsiaTheme="minorEastAsia"/>
          <w:b/>
          <w:bCs/>
          <w:lang w:val="en-US" w:eastAsia="zh-CN"/>
        </w:rPr>
        <w:t>Phase-selective separation</w:t>
      </w:r>
      <w:bookmarkEnd w:id="163"/>
      <w:r w:rsidRPr="003C13A5">
        <w:rPr>
          <w:rFonts w:eastAsiaTheme="minorEastAsia"/>
          <w:b/>
          <w:bCs/>
          <w:lang w:val="en-US" w:eastAsia="zh-CN"/>
        </w:rPr>
        <w:t xml:space="preserve"> and purification</w:t>
      </w:r>
      <w:bookmarkEnd w:id="164"/>
      <w:r w:rsidRPr="003C13A5">
        <w:rPr>
          <w:rFonts w:eastAsiaTheme="minorEastAsia"/>
          <w:b/>
          <w:bCs/>
          <w:lang w:val="en-US" w:eastAsia="zh-CN"/>
        </w:rPr>
        <w:t xml:space="preserve">: </w:t>
      </w:r>
      <w:r w:rsidRPr="003C13A5">
        <w:rPr>
          <w:rFonts w:eastAsiaTheme="minorEastAsia"/>
          <w:lang w:val="en-US" w:eastAsia="zh-CN"/>
        </w:rPr>
        <w:t>The phase-selective purification was employed to realize the separation and cycling of telluride monomer and low-</w:t>
      </w:r>
      <w:r w:rsidRPr="003C13A5">
        <w:rPr>
          <w:rFonts w:eastAsiaTheme="minorEastAsia"/>
          <w:i/>
          <w:iCs/>
          <w:lang w:val="en-US" w:eastAsia="zh-CN"/>
        </w:rPr>
        <w:t>M</w:t>
      </w:r>
      <w:r w:rsidRPr="003C13A5">
        <w:rPr>
          <w:rFonts w:eastAsiaTheme="minorEastAsia"/>
          <w:vertAlign w:val="subscript"/>
          <w:lang w:val="en-US" w:eastAsia="zh-CN"/>
        </w:rPr>
        <w:t>n</w:t>
      </w:r>
      <w:r w:rsidRPr="003C13A5">
        <w:rPr>
          <w:rFonts w:eastAsiaTheme="minorEastAsia"/>
          <w:lang w:val="en-US" w:eastAsia="zh-CN"/>
        </w:rPr>
        <w:t xml:space="preserve"> siloxane species. Following rotary evaporation to remove ethyl acetate, ~0.5 g of </w:t>
      </w:r>
      <w:bookmarkStart w:id="165" w:name="_Hlk205918938"/>
      <w:r w:rsidRPr="003C13A5">
        <w:rPr>
          <w:rFonts w:eastAsiaTheme="minorEastAsia"/>
          <w:lang w:val="en-US" w:eastAsia="zh-CN"/>
        </w:rPr>
        <w:t xml:space="preserve">depolymerized crude product—comprising the mixture of low-molecular-weight siloxane and </w:t>
      </w:r>
      <w:proofErr w:type="spellStart"/>
      <w:r w:rsidRPr="003C13A5">
        <w:rPr>
          <w:rFonts w:eastAsiaTheme="minorEastAsia"/>
          <w:lang w:val="en-US" w:eastAsia="zh-CN"/>
        </w:rPr>
        <w:t>dialkyl</w:t>
      </w:r>
      <w:proofErr w:type="spellEnd"/>
      <w:r w:rsidRPr="003C13A5">
        <w:rPr>
          <w:rFonts w:eastAsiaTheme="minorEastAsia"/>
          <w:lang w:val="en-US" w:eastAsia="zh-CN"/>
        </w:rPr>
        <w:t xml:space="preserve"> telluride species—was suspended in 5 mL petroleum ether. Subsequent liquid–liquid extraction was performed using a 9:1 methanol/water solution (washing for 3–4 cycles). </w:t>
      </w:r>
      <w:proofErr w:type="spellStart"/>
      <w:r w:rsidRPr="003C13A5">
        <w:rPr>
          <w:rFonts w:eastAsiaTheme="minorEastAsia"/>
          <w:lang w:val="en-US" w:eastAsia="zh-CN"/>
        </w:rPr>
        <w:t>Dialkyl</w:t>
      </w:r>
      <w:proofErr w:type="spellEnd"/>
      <w:r w:rsidRPr="003C13A5">
        <w:rPr>
          <w:rFonts w:eastAsiaTheme="minorEastAsia"/>
          <w:lang w:val="en-US" w:eastAsia="zh-CN"/>
        </w:rPr>
        <w:t xml:space="preserve"> </w:t>
      </w:r>
      <w:r w:rsidRPr="003C13A5">
        <w:rPr>
          <w:rFonts w:eastAsiaTheme="minorEastAsia"/>
          <w:lang w:eastAsia="zh-CN"/>
        </w:rPr>
        <w:t>tellurides</w:t>
      </w:r>
      <w:r w:rsidRPr="003C13A5">
        <w:rPr>
          <w:rFonts w:eastAsiaTheme="minorEastAsia"/>
          <w:lang w:val="en-US" w:eastAsia="zh-CN"/>
        </w:rPr>
        <w:t xml:space="preserve"> selectively partitioned into the petroleum ether phase, while siloxane oligomers can be recovered in the methanol/water layer. Following a solvent removal by rotary evaporation, then can afford the isolated products.</w:t>
      </w:r>
      <w:r w:rsidRPr="00AE16B9">
        <w:rPr>
          <w:rFonts w:eastAsiaTheme="minorEastAsia"/>
          <w:vertAlign w:val="superscript"/>
          <w:lang w:val="en-US" w:eastAsia="zh-CN"/>
        </w:rPr>
        <w:fldChar w:fldCharType="begin"/>
      </w:r>
      <w:r w:rsidRPr="00AE16B9">
        <w:rPr>
          <w:rFonts w:eastAsiaTheme="minorEastAsia"/>
          <w:vertAlign w:val="superscript"/>
          <w:lang w:val="en-US" w:eastAsia="zh-CN"/>
        </w:rPr>
        <w:instrText xml:space="preserve"> ADDIN NE.Ref.{55B1604A-1730-4C21-A915-4168FC20310B}</w:instrText>
      </w:r>
      <w:r w:rsidRPr="00AE16B9">
        <w:rPr>
          <w:rFonts w:eastAsiaTheme="minorEastAsia"/>
          <w:vertAlign w:val="superscript"/>
          <w:lang w:val="en-US" w:eastAsia="zh-CN"/>
        </w:rPr>
        <w:fldChar w:fldCharType="separate"/>
      </w:r>
      <w:r w:rsidR="00AE16B9" w:rsidRPr="00AE16B9">
        <w:rPr>
          <w:rFonts w:eastAsia="宋体"/>
          <w:color w:val="080000"/>
          <w:vertAlign w:val="superscript"/>
          <w:lang w:val="en-US" w:eastAsia="zh-CN"/>
        </w:rPr>
        <w:t>24</w:t>
      </w:r>
      <w:r w:rsidRPr="00AE16B9">
        <w:rPr>
          <w:rFonts w:eastAsiaTheme="minorEastAsia"/>
          <w:vertAlign w:val="superscript"/>
          <w:lang w:val="en-US" w:eastAsia="zh-CN"/>
        </w:rPr>
        <w:fldChar w:fldCharType="end"/>
      </w:r>
      <w:bookmarkEnd w:id="165"/>
    </w:p>
    <w:p w14:paraId="43FDB462" w14:textId="77777777" w:rsidR="00C25022" w:rsidRPr="003C13A5" w:rsidRDefault="00000000">
      <w:pPr>
        <w:pStyle w:val="MDPI31text"/>
        <w:pageBreakBefore/>
        <w:spacing w:beforeLines="50" w:before="120" w:line="360" w:lineRule="auto"/>
        <w:ind w:firstLine="0"/>
        <w:outlineLvl w:val="1"/>
        <w:rPr>
          <w:rFonts w:ascii="Times New Roman" w:eastAsiaTheme="minorEastAsia" w:hAnsi="Times New Roman"/>
          <w:b/>
          <w:bCs/>
          <w:color w:val="auto"/>
          <w:sz w:val="24"/>
          <w:szCs w:val="24"/>
          <w:lang w:eastAsia="zh-CN"/>
        </w:rPr>
      </w:pPr>
      <w:bookmarkStart w:id="166" w:name="_Toc208932158"/>
      <w:bookmarkEnd w:id="159"/>
      <w:r w:rsidRPr="003C13A5">
        <w:rPr>
          <w:rFonts w:ascii="Times New Roman" w:eastAsiaTheme="minorEastAsia" w:hAnsi="Times New Roman"/>
          <w:b/>
          <w:bCs/>
          <w:color w:val="auto"/>
          <w:sz w:val="24"/>
          <w:szCs w:val="24"/>
          <w:lang w:eastAsia="zh-CN"/>
        </w:rPr>
        <w:lastRenderedPageBreak/>
        <w:t>S6.2 Kinetic Analyses of Depolymerization</w:t>
      </w:r>
      <w:bookmarkEnd w:id="166"/>
    </w:p>
    <w:p w14:paraId="76FDEC8A" w14:textId="77777777" w:rsidR="00C25022" w:rsidRPr="003C13A5" w:rsidRDefault="00000000">
      <w:pPr>
        <w:spacing w:beforeLines="50" w:before="120" w:line="360" w:lineRule="auto"/>
        <w:rPr>
          <w:rFonts w:eastAsiaTheme="minorEastAsia"/>
          <w:lang w:val="en-US" w:eastAsia="zh-CN"/>
        </w:rPr>
      </w:pPr>
      <w:bookmarkStart w:id="167" w:name="_Hlk208392679"/>
      <w:bookmarkStart w:id="168" w:name="OLE_LINK27"/>
      <w:r w:rsidRPr="003C13A5">
        <w:rPr>
          <w:rFonts w:eastAsiaTheme="minorEastAsia"/>
          <w:lang w:val="en-US" w:eastAsia="zh-CN"/>
        </w:rPr>
        <w:t>To investigate the reductive depolymerization kinetics, we create a simple model to verify the reduction reaction using varying concentrations of vitamin C (0.2 M, 0.5 M, and 1.0 M)</w:t>
      </w:r>
      <w:bookmarkEnd w:id="167"/>
      <w:r w:rsidRPr="003C13A5">
        <w:rPr>
          <w:rFonts w:eastAsiaTheme="minorEastAsia"/>
          <w:lang w:val="en-US" w:eastAsia="zh-CN"/>
        </w:rPr>
        <w:t>. PTeSiO-R2 was selected as a representative sample. For each concentration, the residue mass and the recovered monomer mass were weighted as recorded in Table S14 and Table S15</w:t>
      </w:r>
      <w:bookmarkStart w:id="169" w:name="_Hlk208392878"/>
      <w:r w:rsidRPr="003C13A5">
        <w:rPr>
          <w:rFonts w:eastAsiaTheme="minorEastAsia"/>
          <w:lang w:val="en-US" w:eastAsia="zh-CN"/>
        </w:rPr>
        <w:t>to fit the kinetic models</w:t>
      </w:r>
      <w:bookmarkEnd w:id="169"/>
      <w:r w:rsidRPr="003C13A5">
        <w:rPr>
          <w:rFonts w:eastAsiaTheme="minorEastAsia"/>
          <w:lang w:val="en-US" w:eastAsia="zh-CN"/>
        </w:rPr>
        <w:t xml:space="preserve"> (Figure S40d). </w:t>
      </w:r>
    </w:p>
    <w:p w14:paraId="06685B47" w14:textId="77777777" w:rsidR="00C25022" w:rsidRPr="003C13A5" w:rsidRDefault="00000000">
      <w:pPr>
        <w:spacing w:beforeLines="50" w:before="120" w:line="360" w:lineRule="auto"/>
        <w:rPr>
          <w:rFonts w:eastAsiaTheme="minorEastAsia"/>
          <w:lang w:val="en-US" w:eastAsia="zh-CN"/>
        </w:rPr>
      </w:pPr>
      <w:r w:rsidRPr="003C13A5">
        <w:rPr>
          <w:rFonts w:eastAsiaTheme="minorEastAsia"/>
          <w:lang w:val="en-US" w:eastAsia="zh-CN"/>
        </w:rPr>
        <w:t>Owing to large excess of reductant, a pseudo-first-order model (first-order in polymer) was expected to describe the kinetics, the general equation is as follows:</w:t>
      </w:r>
    </w:p>
    <w:p w14:paraId="6C82710E" w14:textId="77777777" w:rsidR="00C25022" w:rsidRPr="003C13A5" w:rsidRDefault="00000000">
      <w:pPr>
        <w:spacing w:beforeLines="50" w:before="120" w:line="360" w:lineRule="auto"/>
        <w:rPr>
          <w:rFonts w:eastAsiaTheme="minorEastAsia"/>
          <w:lang w:val="en-US" w:eastAsia="zh-CN"/>
        </w:rPr>
      </w:pPr>
      <w:r w:rsidRPr="003C13A5">
        <w:rPr>
          <w:rFonts w:eastAsiaTheme="minorEastAsia"/>
          <w:position w:val="-12"/>
          <w:lang w:val="en-US" w:eastAsia="zh-CN"/>
        </w:rPr>
        <w:object w:dxaOrig="1758" w:dyaOrig="419" w14:anchorId="6A7E9C36">
          <v:shape id="_x0000_i1034" type="#_x0000_t75" style="width:87.9pt;height:20.55pt" o:ole="">
            <v:imagedata r:id="rId64" o:title=""/>
          </v:shape>
          <o:OLEObject Type="Embed" ProgID="Equation.3" ShapeID="_x0000_i1034" DrawAspect="Content" ObjectID="_1821896557" r:id="rId65"/>
        </w:object>
      </w:r>
    </w:p>
    <w:p w14:paraId="6338241D" w14:textId="77777777" w:rsidR="00C25022" w:rsidRPr="003C13A5" w:rsidRDefault="00000000">
      <w:pPr>
        <w:spacing w:beforeLines="50" w:before="120" w:line="360" w:lineRule="auto"/>
        <w:rPr>
          <w:rFonts w:eastAsiaTheme="minorEastAsia"/>
          <w:lang w:val="en-US" w:eastAsia="zh-CN"/>
        </w:rPr>
      </w:pPr>
      <w:r w:rsidRPr="003C13A5">
        <w:rPr>
          <w:rFonts w:eastAsiaTheme="minorEastAsia"/>
          <w:lang w:val="en-US" w:eastAsia="zh-CN"/>
        </w:rPr>
        <w:t xml:space="preserve">Where </w:t>
      </w:r>
      <w:r w:rsidRPr="003C13A5">
        <w:rPr>
          <w:rFonts w:eastAsiaTheme="minorEastAsia"/>
          <w:i/>
          <w:iCs/>
          <w:lang w:val="en-US" w:eastAsia="zh-CN"/>
        </w:rPr>
        <w:t>A</w:t>
      </w:r>
      <w:r w:rsidRPr="003C13A5">
        <w:rPr>
          <w:rFonts w:eastAsiaTheme="minorEastAsia"/>
          <w:vertAlign w:val="subscript"/>
          <w:lang w:val="en-US" w:eastAsia="zh-CN"/>
        </w:rPr>
        <w:t>0</w:t>
      </w:r>
      <w:r w:rsidRPr="003C13A5">
        <w:rPr>
          <w:rFonts w:eastAsiaTheme="minorEastAsia"/>
          <w:lang w:val="en-US" w:eastAsia="zh-CN"/>
        </w:rPr>
        <w:t xml:space="preserve"> is the initial mass of PTeSiO, </w:t>
      </w:r>
      <w:r w:rsidRPr="003C13A5">
        <w:rPr>
          <w:rFonts w:eastAsiaTheme="minorEastAsia"/>
          <w:i/>
          <w:iCs/>
          <w:lang w:val="en-US" w:eastAsia="zh-CN"/>
        </w:rPr>
        <w:t>t</w:t>
      </w:r>
      <w:r w:rsidRPr="003C13A5">
        <w:rPr>
          <w:rFonts w:eastAsiaTheme="minorEastAsia"/>
          <w:lang w:val="en-US" w:eastAsia="zh-CN"/>
        </w:rPr>
        <w:t xml:space="preserve"> is the reaction time.</w:t>
      </w:r>
    </w:p>
    <w:p w14:paraId="7BCE5A74" w14:textId="77777777" w:rsidR="00C25022" w:rsidRPr="003C13A5" w:rsidRDefault="00000000">
      <w:pPr>
        <w:spacing w:beforeLines="50" w:before="120" w:line="360" w:lineRule="auto"/>
        <w:rPr>
          <w:rFonts w:eastAsiaTheme="minorEastAsia"/>
          <w:lang w:eastAsia="zh-CN"/>
        </w:rPr>
      </w:pPr>
      <w:r w:rsidRPr="003C13A5">
        <w:rPr>
          <w:rFonts w:eastAsiaTheme="minorEastAsia"/>
          <w:lang w:val="en-US" w:eastAsia="zh-CN"/>
        </w:rPr>
        <w:t>The depolymerization kinetics follow pseudo-first-order behavior due to excess reductant</w:t>
      </w:r>
      <w:r w:rsidRPr="003C13A5">
        <w:t>.</w:t>
      </w:r>
      <w:r w:rsidRPr="003C13A5">
        <w:rPr>
          <w:rFonts w:eastAsiaTheme="minorEastAsia"/>
          <w:lang w:val="en-US" w:eastAsia="zh-CN"/>
        </w:rPr>
        <w:t xml:space="preserve"> The pseudo-first-order rate constants (</w:t>
      </w:r>
      <w:r w:rsidRPr="003C13A5">
        <w:rPr>
          <w:rFonts w:eastAsiaTheme="minorEastAsia"/>
          <w:i/>
          <w:iCs/>
          <w:lang w:val="en-US" w:eastAsia="zh-CN"/>
        </w:rPr>
        <w:t>k</w:t>
      </w:r>
      <w:r w:rsidRPr="003C13A5">
        <w:rPr>
          <w:rFonts w:eastAsiaTheme="minorEastAsia"/>
          <w:lang w:val="en-US" w:eastAsia="zh-CN"/>
        </w:rPr>
        <w:t>) were estimated as 0.13 h</w:t>
      </w:r>
      <w:r w:rsidRPr="003C13A5">
        <w:rPr>
          <w:rFonts w:eastAsiaTheme="minorEastAsia"/>
          <w:vertAlign w:val="superscript"/>
          <w:lang w:val="en-US" w:eastAsia="zh-CN"/>
        </w:rPr>
        <w:t>−1</w:t>
      </w:r>
      <w:r w:rsidRPr="003C13A5">
        <w:rPr>
          <w:rFonts w:eastAsiaTheme="minorEastAsia"/>
          <w:lang w:val="en-US" w:eastAsia="zh-CN"/>
        </w:rPr>
        <w:t xml:space="preserve"> (0.2 M), 0.25 h</w:t>
      </w:r>
      <w:r w:rsidRPr="003C13A5">
        <w:rPr>
          <w:rFonts w:eastAsiaTheme="minorEastAsia"/>
          <w:vertAlign w:val="superscript"/>
          <w:lang w:val="en-US" w:eastAsia="zh-CN"/>
        </w:rPr>
        <w:t>−1</w:t>
      </w:r>
      <w:r w:rsidRPr="003C13A5">
        <w:rPr>
          <w:rFonts w:eastAsiaTheme="minorEastAsia"/>
          <w:lang w:val="en-US" w:eastAsia="zh-CN"/>
        </w:rPr>
        <w:t xml:space="preserve"> (0.5 M), and 0.37 h</w:t>
      </w:r>
      <w:r w:rsidRPr="003C13A5">
        <w:rPr>
          <w:rFonts w:eastAsiaTheme="minorEastAsia"/>
          <w:vertAlign w:val="superscript"/>
          <w:lang w:val="en-US" w:eastAsia="zh-CN"/>
        </w:rPr>
        <w:t>−1</w:t>
      </w:r>
      <w:r w:rsidRPr="003C13A5">
        <w:rPr>
          <w:rFonts w:eastAsiaTheme="minorEastAsia"/>
          <w:lang w:val="en-US" w:eastAsia="zh-CN"/>
        </w:rPr>
        <w:t xml:space="preserve"> (1.0 M), corresponding to effective half-depolymerization of approximately 5.5 h, 2.7 h, and 1.9 h, respectively. As a result, a</w:t>
      </w:r>
      <w:r w:rsidRPr="003C13A5">
        <w:t xml:space="preserve">t </w:t>
      </w:r>
      <w:r w:rsidRPr="003C13A5">
        <w:rPr>
          <w:rFonts w:eastAsiaTheme="minorEastAsia"/>
          <w:lang w:eastAsia="zh-CN"/>
        </w:rPr>
        <w:t xml:space="preserve">0.5 M and </w:t>
      </w:r>
      <w:r w:rsidRPr="003C13A5">
        <w:t xml:space="preserve">1.0 M </w:t>
      </w:r>
      <w:r w:rsidRPr="003C13A5">
        <w:rPr>
          <w:rFonts w:eastAsiaTheme="minorEastAsia"/>
          <w:lang w:eastAsia="zh-CN"/>
        </w:rPr>
        <w:t>vitamin C,</w:t>
      </w:r>
      <w:r w:rsidRPr="003C13A5">
        <w:t xml:space="preserve"> the polymer is fully degraded in hours. Lowering the reductant concentration lead to incomplete conversion, but even achieves ~80% depolymerization</w:t>
      </w:r>
      <w:r w:rsidRPr="003C13A5">
        <w:rPr>
          <w:rFonts w:eastAsia="宋体"/>
          <w:lang w:val="en-US" w:eastAsia="zh-CN"/>
        </w:rPr>
        <w:t xml:space="preserve"> efficiency</w:t>
      </w:r>
      <w:r w:rsidRPr="003C13A5">
        <w:t xml:space="preserve"> in 12–24 h</w:t>
      </w:r>
      <w:r w:rsidRPr="003C13A5">
        <w:rPr>
          <w:rFonts w:eastAsiaTheme="minorEastAsia"/>
          <w:lang w:eastAsia="zh-CN"/>
        </w:rPr>
        <w:t xml:space="preserve"> using </w:t>
      </w:r>
      <w:r w:rsidRPr="003C13A5">
        <w:t xml:space="preserve">0.2 M </w:t>
      </w:r>
      <w:r w:rsidRPr="003C13A5">
        <w:rPr>
          <w:rFonts w:eastAsiaTheme="minorEastAsia"/>
          <w:lang w:eastAsia="zh-CN"/>
        </w:rPr>
        <w:t>vitamin C.</w:t>
      </w:r>
    </w:p>
    <w:bookmarkEnd w:id="168"/>
    <w:p w14:paraId="3670FFE3" w14:textId="77777777" w:rsidR="00C25022" w:rsidRPr="003C13A5" w:rsidRDefault="00000000">
      <w:pPr>
        <w:spacing w:beforeLines="50" w:before="120" w:line="360" w:lineRule="auto"/>
        <w:rPr>
          <w:rFonts w:eastAsiaTheme="minorEastAsia"/>
          <w:lang w:val="en-US" w:eastAsia="zh-CN"/>
        </w:rPr>
      </w:pPr>
      <w:r w:rsidRPr="003C13A5">
        <w:rPr>
          <w:rFonts w:eastAsiaTheme="minorEastAsia"/>
          <w:noProof/>
          <w:lang w:val="en-US" w:eastAsia="zh-CN"/>
        </w:rPr>
        <w:lastRenderedPageBreak/>
        <w:drawing>
          <wp:inline distT="0" distB="0" distL="114300" distR="114300" wp14:anchorId="163BA148" wp14:editId="08A6FC95">
            <wp:extent cx="5427345" cy="4507865"/>
            <wp:effectExtent l="0" t="0" r="1905" b="6985"/>
            <wp:docPr id="12" name="图片 12" descr="suppor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supporting"/>
                    <pic:cNvPicPr>
                      <a:picLocks noChangeAspect="1"/>
                    </pic:cNvPicPr>
                  </pic:nvPicPr>
                  <pic:blipFill>
                    <a:blip r:embed="rId66"/>
                    <a:stretch>
                      <a:fillRect/>
                    </a:stretch>
                  </pic:blipFill>
                  <pic:spPr>
                    <a:xfrm>
                      <a:off x="0" y="0"/>
                      <a:ext cx="5437584" cy="4516610"/>
                    </a:xfrm>
                    <a:prstGeom prst="rect">
                      <a:avLst/>
                    </a:prstGeom>
                  </pic:spPr>
                </pic:pic>
              </a:graphicData>
            </a:graphic>
          </wp:inline>
        </w:drawing>
      </w:r>
    </w:p>
    <w:p w14:paraId="28158919" w14:textId="77777777" w:rsidR="00C25022" w:rsidRPr="003C13A5" w:rsidRDefault="00000000">
      <w:pPr>
        <w:spacing w:beforeLines="50" w:before="120" w:line="360" w:lineRule="auto"/>
        <w:rPr>
          <w:rFonts w:eastAsiaTheme="minorEastAsia"/>
          <w:lang w:val="en-US" w:eastAsia="zh-CN"/>
        </w:rPr>
      </w:pPr>
      <w:r w:rsidRPr="003C13A5">
        <w:rPr>
          <w:rFonts w:eastAsiaTheme="minorEastAsia"/>
          <w:b/>
          <w:bCs/>
          <w:lang w:eastAsia="zh-CN"/>
        </w:rPr>
        <w:t>Figure</w:t>
      </w:r>
      <w:r w:rsidRPr="003C13A5">
        <w:rPr>
          <w:rFonts w:eastAsiaTheme="minorEastAsia"/>
          <w:b/>
          <w:bCs/>
          <w:lang w:val="en-US" w:eastAsia="zh-CN"/>
        </w:rPr>
        <w:t xml:space="preserve"> S40</w:t>
      </w:r>
      <w:r w:rsidRPr="003C13A5">
        <w:rPr>
          <w:rFonts w:eastAsiaTheme="minorEastAsia"/>
          <w:lang w:eastAsia="zh-CN"/>
        </w:rPr>
        <w:t xml:space="preserve">. </w:t>
      </w:r>
      <w:r w:rsidRPr="003C13A5">
        <w:rPr>
          <w:rFonts w:eastAsiaTheme="minorEastAsia"/>
          <w:b/>
          <w:bCs/>
          <w:lang w:eastAsia="zh-CN"/>
        </w:rPr>
        <w:t>Depolymerization of PTeSiO under varying vitamin C concentrations.</w:t>
      </w:r>
      <w:r w:rsidRPr="003C13A5">
        <w:rPr>
          <w:rFonts w:eastAsiaTheme="minorEastAsia"/>
          <w:lang w:val="en-US" w:eastAsia="zh-CN"/>
        </w:rPr>
        <w:t xml:space="preserve"> a) digital photograph showing depolymerization of PTeSiO-R2 for each vitamin C concentration. b) percentage of residual mass loss. c) percentage of recovered monomer. d) linear fit of the logarithmic plot of residual mass supports a pseudo-first-order kinetic model.</w:t>
      </w:r>
    </w:p>
    <w:p w14:paraId="5D39518E" w14:textId="77777777" w:rsidR="00C25022" w:rsidRPr="003C13A5" w:rsidRDefault="00000000">
      <w:pPr>
        <w:pageBreakBefore/>
        <w:widowControl w:val="0"/>
        <w:spacing w:beforeLines="50" w:before="120" w:line="360" w:lineRule="auto"/>
        <w:rPr>
          <w:b/>
          <w:bCs/>
        </w:rPr>
      </w:pPr>
      <w:r w:rsidRPr="003C13A5">
        <w:rPr>
          <w:b/>
          <w:bCs/>
        </w:rPr>
        <w:lastRenderedPageBreak/>
        <w:t>Table S</w:t>
      </w:r>
      <w:r w:rsidRPr="003C13A5">
        <w:rPr>
          <w:rFonts w:eastAsiaTheme="minorEastAsia"/>
          <w:b/>
          <w:bCs/>
          <w:lang w:eastAsia="zh-CN"/>
        </w:rPr>
        <w:t>1</w:t>
      </w:r>
      <w:r w:rsidRPr="003C13A5">
        <w:rPr>
          <w:rFonts w:eastAsiaTheme="minorEastAsia"/>
          <w:b/>
          <w:bCs/>
          <w:lang w:val="en-US" w:eastAsia="zh-CN"/>
        </w:rPr>
        <w:t>4</w:t>
      </w:r>
      <w:r w:rsidRPr="003C13A5">
        <w:rPr>
          <w:b/>
          <w:bCs/>
        </w:rPr>
        <w:t xml:space="preserve"> | </w:t>
      </w:r>
      <w:r w:rsidRPr="003C13A5">
        <w:rPr>
          <w:rFonts w:eastAsia="宋体"/>
          <w:b/>
          <w:bCs/>
          <w:lang w:val="en-US" w:eastAsia="zh-CN"/>
        </w:rPr>
        <w:t>The recorded r</w:t>
      </w:r>
      <w:r w:rsidRPr="003C13A5">
        <w:rPr>
          <w:b/>
          <w:bCs/>
        </w:rPr>
        <w:t xml:space="preserve">esidual mass (mg) </w:t>
      </w:r>
      <w:r w:rsidRPr="003C13A5">
        <w:rPr>
          <w:rFonts w:eastAsia="宋体"/>
          <w:b/>
          <w:bCs/>
          <w:lang w:val="en-US" w:eastAsia="zh-CN"/>
        </w:rPr>
        <w:t>during</w:t>
      </w:r>
      <w:r w:rsidRPr="003C13A5">
        <w:rPr>
          <w:b/>
          <w:bCs/>
        </w:rPr>
        <w:t xml:space="preserve"> depolymerization</w:t>
      </w:r>
    </w:p>
    <w:p w14:paraId="7AFAADBE" w14:textId="77777777" w:rsidR="00C25022" w:rsidRPr="003C13A5" w:rsidRDefault="00000000">
      <w:pPr>
        <w:spacing w:beforeLines="50" w:before="120" w:line="360" w:lineRule="auto"/>
      </w:pPr>
      <w:bookmarkStart w:id="170" w:name="OLE_LINK97"/>
      <w:r w:rsidRPr="003C13A5">
        <w:t>Depolymerization was monitored under varying concentrations of vitamin C</w:t>
      </w:r>
      <w:r w:rsidRPr="003C13A5">
        <w:rPr>
          <w:rFonts w:eastAsiaTheme="minorEastAsia"/>
          <w:lang w:eastAsia="zh-CN"/>
        </w:rPr>
        <w:t xml:space="preserve"> </w:t>
      </w:r>
      <w:r w:rsidRPr="003C13A5">
        <w:rPr>
          <w:rFonts w:eastAsia="宋体"/>
          <w:lang w:val="en-US" w:eastAsia="zh-CN"/>
        </w:rPr>
        <w:t xml:space="preserve">solution </w:t>
      </w:r>
      <w:r w:rsidRPr="003C13A5">
        <w:t>( 0.2 M, 0.5 M, and 1.0 M). At each time point, the residual mass of three parallel samples was recorded. Complete degradation occurred within 12 h at 1.0 M and within 24 h at 0.5 M vitamin C, highlighting the concentration-dependent depolymerization efficiency.</w:t>
      </w:r>
    </w:p>
    <w:tbl>
      <w:tblPr>
        <w:tblStyle w:val="af3"/>
        <w:tblW w:w="0" w:type="auto"/>
        <w:tblInd w:w="-289" w:type="dxa"/>
        <w:tblLayout w:type="fixed"/>
        <w:tblLook w:val="04A0" w:firstRow="1" w:lastRow="0" w:firstColumn="1" w:lastColumn="0" w:noHBand="0" w:noVBand="1"/>
      </w:tblPr>
      <w:tblGrid>
        <w:gridCol w:w="930"/>
        <w:gridCol w:w="931"/>
        <w:gridCol w:w="930"/>
        <w:gridCol w:w="931"/>
        <w:gridCol w:w="930"/>
        <w:gridCol w:w="931"/>
        <w:gridCol w:w="930"/>
        <w:gridCol w:w="931"/>
        <w:gridCol w:w="930"/>
        <w:gridCol w:w="931"/>
      </w:tblGrid>
      <w:tr w:rsidR="00C25022" w:rsidRPr="003C13A5" w14:paraId="654DBC64" w14:textId="77777777">
        <w:tc>
          <w:tcPr>
            <w:tcW w:w="930" w:type="dxa"/>
          </w:tcPr>
          <w:bookmarkEnd w:id="170"/>
          <w:p w14:paraId="7DE84735" w14:textId="77777777" w:rsidR="00C25022" w:rsidRPr="003C13A5" w:rsidRDefault="00000000">
            <w:pPr>
              <w:spacing w:beforeLines="50" w:before="120"/>
              <w:rPr>
                <w:rFonts w:ascii="Times New Roman" w:hAnsi="Times New Roman" w:cs="Times New Roman"/>
                <w:b/>
                <w:bCs/>
              </w:rPr>
            </w:pPr>
            <w:r w:rsidRPr="003C13A5">
              <w:rPr>
                <w:rFonts w:ascii="Times New Roman" w:hAnsi="Times New Roman" w:cs="Times New Roman"/>
                <w:b/>
                <w:bCs/>
              </w:rPr>
              <w:t>Time (h)</w:t>
            </w:r>
          </w:p>
        </w:tc>
        <w:tc>
          <w:tcPr>
            <w:tcW w:w="931" w:type="dxa"/>
          </w:tcPr>
          <w:p w14:paraId="5300BFC1" w14:textId="77777777" w:rsidR="00C25022" w:rsidRPr="003C13A5" w:rsidRDefault="00000000">
            <w:pPr>
              <w:spacing w:beforeLines="50" w:before="120"/>
              <w:rPr>
                <w:rFonts w:ascii="Times New Roman" w:hAnsi="Times New Roman" w:cs="Times New Roman"/>
                <w:b/>
                <w:bCs/>
              </w:rPr>
            </w:pPr>
            <w:r w:rsidRPr="003C13A5">
              <w:rPr>
                <w:rFonts w:ascii="Times New Roman" w:hAnsi="Times New Roman" w:cs="Times New Roman"/>
                <w:b/>
                <w:bCs/>
              </w:rPr>
              <w:t>Sample 1</w:t>
            </w:r>
          </w:p>
        </w:tc>
        <w:tc>
          <w:tcPr>
            <w:tcW w:w="930" w:type="dxa"/>
          </w:tcPr>
          <w:p w14:paraId="5EC9208F" w14:textId="77777777" w:rsidR="00C25022" w:rsidRPr="003C13A5" w:rsidRDefault="00000000">
            <w:pPr>
              <w:spacing w:beforeLines="50" w:before="120"/>
              <w:rPr>
                <w:rFonts w:ascii="Times New Roman" w:hAnsi="Times New Roman" w:cs="Times New Roman"/>
                <w:b/>
                <w:bCs/>
              </w:rPr>
            </w:pPr>
            <w:r w:rsidRPr="003C13A5">
              <w:rPr>
                <w:rFonts w:ascii="Times New Roman" w:hAnsi="Times New Roman" w:cs="Times New Roman"/>
                <w:b/>
                <w:bCs/>
              </w:rPr>
              <w:t>Sample 2</w:t>
            </w:r>
          </w:p>
        </w:tc>
        <w:tc>
          <w:tcPr>
            <w:tcW w:w="931" w:type="dxa"/>
          </w:tcPr>
          <w:p w14:paraId="64F2F8CC" w14:textId="77777777" w:rsidR="00C25022" w:rsidRPr="003C13A5" w:rsidRDefault="00000000">
            <w:pPr>
              <w:spacing w:beforeLines="50" w:before="120"/>
              <w:rPr>
                <w:rFonts w:ascii="Times New Roman" w:hAnsi="Times New Roman" w:cs="Times New Roman"/>
                <w:b/>
                <w:bCs/>
              </w:rPr>
            </w:pPr>
            <w:r w:rsidRPr="003C13A5">
              <w:rPr>
                <w:rFonts w:ascii="Times New Roman" w:hAnsi="Times New Roman" w:cs="Times New Roman"/>
                <w:b/>
                <w:bCs/>
              </w:rPr>
              <w:t>Sample 3</w:t>
            </w:r>
          </w:p>
        </w:tc>
        <w:tc>
          <w:tcPr>
            <w:tcW w:w="930" w:type="dxa"/>
          </w:tcPr>
          <w:p w14:paraId="583F84B2" w14:textId="77777777" w:rsidR="00C25022" w:rsidRPr="003C13A5" w:rsidRDefault="00000000">
            <w:pPr>
              <w:spacing w:beforeLines="50" w:before="120"/>
              <w:rPr>
                <w:rFonts w:ascii="Times New Roman" w:hAnsi="Times New Roman" w:cs="Times New Roman"/>
                <w:b/>
                <w:bCs/>
              </w:rPr>
            </w:pPr>
            <w:r w:rsidRPr="003C13A5">
              <w:rPr>
                <w:rFonts w:ascii="Times New Roman" w:hAnsi="Times New Roman" w:cs="Times New Roman"/>
                <w:b/>
                <w:bCs/>
              </w:rPr>
              <w:t>Sample 1</w:t>
            </w:r>
          </w:p>
        </w:tc>
        <w:tc>
          <w:tcPr>
            <w:tcW w:w="931" w:type="dxa"/>
          </w:tcPr>
          <w:p w14:paraId="17D291A9" w14:textId="77777777" w:rsidR="00C25022" w:rsidRPr="003C13A5" w:rsidRDefault="00000000">
            <w:pPr>
              <w:spacing w:beforeLines="50" w:before="120"/>
              <w:rPr>
                <w:rFonts w:ascii="Times New Roman" w:hAnsi="Times New Roman" w:cs="Times New Roman"/>
                <w:b/>
                <w:bCs/>
              </w:rPr>
            </w:pPr>
            <w:r w:rsidRPr="003C13A5">
              <w:rPr>
                <w:rFonts w:ascii="Times New Roman" w:hAnsi="Times New Roman" w:cs="Times New Roman"/>
                <w:b/>
                <w:bCs/>
              </w:rPr>
              <w:t>Sample 2</w:t>
            </w:r>
          </w:p>
        </w:tc>
        <w:tc>
          <w:tcPr>
            <w:tcW w:w="930" w:type="dxa"/>
          </w:tcPr>
          <w:p w14:paraId="042AB094" w14:textId="77777777" w:rsidR="00C25022" w:rsidRPr="003C13A5" w:rsidRDefault="00000000">
            <w:pPr>
              <w:spacing w:beforeLines="50" w:before="120"/>
              <w:rPr>
                <w:rFonts w:ascii="Times New Roman" w:hAnsi="Times New Roman" w:cs="Times New Roman"/>
                <w:b/>
                <w:bCs/>
              </w:rPr>
            </w:pPr>
            <w:r w:rsidRPr="003C13A5">
              <w:rPr>
                <w:rFonts w:ascii="Times New Roman" w:hAnsi="Times New Roman" w:cs="Times New Roman"/>
                <w:b/>
                <w:bCs/>
              </w:rPr>
              <w:t>Sample 3</w:t>
            </w:r>
          </w:p>
        </w:tc>
        <w:tc>
          <w:tcPr>
            <w:tcW w:w="931" w:type="dxa"/>
          </w:tcPr>
          <w:p w14:paraId="74C4C95F" w14:textId="77777777" w:rsidR="00C25022" w:rsidRPr="003C13A5" w:rsidRDefault="00000000">
            <w:pPr>
              <w:spacing w:beforeLines="50" w:before="120"/>
              <w:rPr>
                <w:rFonts w:ascii="Times New Roman" w:hAnsi="Times New Roman" w:cs="Times New Roman"/>
                <w:b/>
                <w:bCs/>
              </w:rPr>
            </w:pPr>
            <w:r w:rsidRPr="003C13A5">
              <w:rPr>
                <w:rFonts w:ascii="Times New Roman" w:hAnsi="Times New Roman" w:cs="Times New Roman"/>
                <w:b/>
                <w:bCs/>
              </w:rPr>
              <w:t>Sample 1</w:t>
            </w:r>
          </w:p>
        </w:tc>
        <w:tc>
          <w:tcPr>
            <w:tcW w:w="930" w:type="dxa"/>
          </w:tcPr>
          <w:p w14:paraId="3C6E36C6" w14:textId="77777777" w:rsidR="00C25022" w:rsidRPr="003C13A5" w:rsidRDefault="00000000">
            <w:pPr>
              <w:spacing w:beforeLines="50" w:before="120"/>
              <w:rPr>
                <w:rFonts w:ascii="Times New Roman" w:hAnsi="Times New Roman" w:cs="Times New Roman"/>
                <w:b/>
                <w:bCs/>
              </w:rPr>
            </w:pPr>
            <w:r w:rsidRPr="003C13A5">
              <w:rPr>
                <w:rFonts w:ascii="Times New Roman" w:hAnsi="Times New Roman" w:cs="Times New Roman"/>
                <w:b/>
                <w:bCs/>
              </w:rPr>
              <w:t>Sample 2</w:t>
            </w:r>
          </w:p>
        </w:tc>
        <w:tc>
          <w:tcPr>
            <w:tcW w:w="931" w:type="dxa"/>
          </w:tcPr>
          <w:p w14:paraId="6B382E1B" w14:textId="77777777" w:rsidR="00C25022" w:rsidRPr="003C13A5" w:rsidRDefault="00000000">
            <w:pPr>
              <w:spacing w:beforeLines="50" w:before="120"/>
              <w:rPr>
                <w:rFonts w:ascii="Times New Roman" w:hAnsi="Times New Roman" w:cs="Times New Roman"/>
                <w:b/>
                <w:bCs/>
              </w:rPr>
            </w:pPr>
            <w:r w:rsidRPr="003C13A5">
              <w:rPr>
                <w:rFonts w:ascii="Times New Roman" w:hAnsi="Times New Roman" w:cs="Times New Roman"/>
                <w:b/>
                <w:bCs/>
              </w:rPr>
              <w:t>Sample 3</w:t>
            </w:r>
          </w:p>
        </w:tc>
      </w:tr>
      <w:tr w:rsidR="00C25022" w:rsidRPr="003C13A5" w14:paraId="20E6FF75" w14:textId="77777777">
        <w:tc>
          <w:tcPr>
            <w:tcW w:w="930" w:type="dxa"/>
          </w:tcPr>
          <w:p w14:paraId="72412875" w14:textId="77777777" w:rsidR="00C25022" w:rsidRPr="003C13A5" w:rsidRDefault="00C25022">
            <w:pPr>
              <w:spacing w:beforeLines="50" w:before="120"/>
              <w:rPr>
                <w:rFonts w:ascii="Times New Roman" w:hAnsi="Times New Roman" w:cs="Times New Roman"/>
              </w:rPr>
            </w:pPr>
          </w:p>
        </w:tc>
        <w:tc>
          <w:tcPr>
            <w:tcW w:w="931" w:type="dxa"/>
          </w:tcPr>
          <w:p w14:paraId="48BA126E"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0.2 M Reductant</w:t>
            </w:r>
          </w:p>
        </w:tc>
        <w:tc>
          <w:tcPr>
            <w:tcW w:w="930" w:type="dxa"/>
          </w:tcPr>
          <w:p w14:paraId="2561DE9A"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0.2 M Reductant</w:t>
            </w:r>
          </w:p>
        </w:tc>
        <w:tc>
          <w:tcPr>
            <w:tcW w:w="931" w:type="dxa"/>
          </w:tcPr>
          <w:p w14:paraId="36A58F37"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0.2 M Reductant</w:t>
            </w:r>
          </w:p>
        </w:tc>
        <w:tc>
          <w:tcPr>
            <w:tcW w:w="930" w:type="dxa"/>
          </w:tcPr>
          <w:p w14:paraId="0873FF95"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0.5 M Reductant</w:t>
            </w:r>
          </w:p>
        </w:tc>
        <w:tc>
          <w:tcPr>
            <w:tcW w:w="931" w:type="dxa"/>
          </w:tcPr>
          <w:p w14:paraId="6520BF5C"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0.5 M Reductant</w:t>
            </w:r>
          </w:p>
        </w:tc>
        <w:tc>
          <w:tcPr>
            <w:tcW w:w="930" w:type="dxa"/>
          </w:tcPr>
          <w:p w14:paraId="345A0A29"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0.5 M Reductant</w:t>
            </w:r>
          </w:p>
        </w:tc>
        <w:tc>
          <w:tcPr>
            <w:tcW w:w="931" w:type="dxa"/>
          </w:tcPr>
          <w:p w14:paraId="7D448349"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1.0 M Reductant</w:t>
            </w:r>
          </w:p>
        </w:tc>
        <w:tc>
          <w:tcPr>
            <w:tcW w:w="930" w:type="dxa"/>
          </w:tcPr>
          <w:p w14:paraId="486D70CB"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1.0 M Reductant</w:t>
            </w:r>
          </w:p>
        </w:tc>
        <w:tc>
          <w:tcPr>
            <w:tcW w:w="931" w:type="dxa"/>
          </w:tcPr>
          <w:p w14:paraId="298CFD87"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1.0 M Reductant</w:t>
            </w:r>
          </w:p>
        </w:tc>
      </w:tr>
      <w:tr w:rsidR="00C25022" w:rsidRPr="003C13A5" w14:paraId="272816D4" w14:textId="77777777">
        <w:tc>
          <w:tcPr>
            <w:tcW w:w="930" w:type="dxa"/>
          </w:tcPr>
          <w:p w14:paraId="58E2F60E"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0</w:t>
            </w:r>
          </w:p>
        </w:tc>
        <w:tc>
          <w:tcPr>
            <w:tcW w:w="931" w:type="dxa"/>
          </w:tcPr>
          <w:p w14:paraId="16066D07"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503.2</w:t>
            </w:r>
          </w:p>
        </w:tc>
        <w:tc>
          <w:tcPr>
            <w:tcW w:w="930" w:type="dxa"/>
          </w:tcPr>
          <w:p w14:paraId="0F915547"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499.8</w:t>
            </w:r>
          </w:p>
        </w:tc>
        <w:tc>
          <w:tcPr>
            <w:tcW w:w="931" w:type="dxa"/>
          </w:tcPr>
          <w:p w14:paraId="55812CF4"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501.2</w:t>
            </w:r>
          </w:p>
        </w:tc>
        <w:tc>
          <w:tcPr>
            <w:tcW w:w="930" w:type="dxa"/>
          </w:tcPr>
          <w:p w14:paraId="57A67444"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498.9</w:t>
            </w:r>
          </w:p>
        </w:tc>
        <w:tc>
          <w:tcPr>
            <w:tcW w:w="931" w:type="dxa"/>
          </w:tcPr>
          <w:p w14:paraId="27C73690"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502.0</w:t>
            </w:r>
          </w:p>
        </w:tc>
        <w:tc>
          <w:tcPr>
            <w:tcW w:w="930" w:type="dxa"/>
          </w:tcPr>
          <w:p w14:paraId="2084EE55"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499.5</w:t>
            </w:r>
          </w:p>
        </w:tc>
        <w:tc>
          <w:tcPr>
            <w:tcW w:w="931" w:type="dxa"/>
          </w:tcPr>
          <w:p w14:paraId="26B7F950"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503.5</w:t>
            </w:r>
          </w:p>
        </w:tc>
        <w:tc>
          <w:tcPr>
            <w:tcW w:w="930" w:type="dxa"/>
          </w:tcPr>
          <w:p w14:paraId="7AE44202"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498.0</w:t>
            </w:r>
          </w:p>
        </w:tc>
        <w:tc>
          <w:tcPr>
            <w:tcW w:w="931" w:type="dxa"/>
          </w:tcPr>
          <w:p w14:paraId="21C53FAA"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502.3</w:t>
            </w:r>
          </w:p>
        </w:tc>
      </w:tr>
      <w:tr w:rsidR="00C25022" w:rsidRPr="003C13A5" w14:paraId="2C9E3DD6" w14:textId="77777777">
        <w:trPr>
          <w:trHeight w:val="249"/>
        </w:trPr>
        <w:tc>
          <w:tcPr>
            <w:tcW w:w="930" w:type="dxa"/>
          </w:tcPr>
          <w:p w14:paraId="48009416"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3</w:t>
            </w:r>
          </w:p>
        </w:tc>
        <w:tc>
          <w:tcPr>
            <w:tcW w:w="931" w:type="dxa"/>
          </w:tcPr>
          <w:p w14:paraId="593DFE5C"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432.8</w:t>
            </w:r>
          </w:p>
        </w:tc>
        <w:tc>
          <w:tcPr>
            <w:tcW w:w="930" w:type="dxa"/>
          </w:tcPr>
          <w:p w14:paraId="3A53FE9E"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403.7</w:t>
            </w:r>
          </w:p>
        </w:tc>
        <w:tc>
          <w:tcPr>
            <w:tcW w:w="931" w:type="dxa"/>
          </w:tcPr>
          <w:p w14:paraId="435BBC27"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421.0</w:t>
            </w:r>
          </w:p>
        </w:tc>
        <w:tc>
          <w:tcPr>
            <w:tcW w:w="930" w:type="dxa"/>
          </w:tcPr>
          <w:p w14:paraId="314E0C52"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292.5</w:t>
            </w:r>
          </w:p>
        </w:tc>
        <w:tc>
          <w:tcPr>
            <w:tcW w:w="931" w:type="dxa"/>
          </w:tcPr>
          <w:p w14:paraId="1A3B6BB3"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276.8</w:t>
            </w:r>
          </w:p>
        </w:tc>
        <w:tc>
          <w:tcPr>
            <w:tcW w:w="930" w:type="dxa"/>
          </w:tcPr>
          <w:p w14:paraId="749F778F"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266.5</w:t>
            </w:r>
          </w:p>
        </w:tc>
        <w:tc>
          <w:tcPr>
            <w:tcW w:w="931" w:type="dxa"/>
          </w:tcPr>
          <w:p w14:paraId="24BA985F"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166.6</w:t>
            </w:r>
          </w:p>
        </w:tc>
        <w:tc>
          <w:tcPr>
            <w:tcW w:w="930" w:type="dxa"/>
          </w:tcPr>
          <w:p w14:paraId="25742BE3"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148.8</w:t>
            </w:r>
          </w:p>
        </w:tc>
        <w:tc>
          <w:tcPr>
            <w:tcW w:w="931" w:type="dxa"/>
          </w:tcPr>
          <w:p w14:paraId="74C45FDB"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152.6</w:t>
            </w:r>
          </w:p>
        </w:tc>
      </w:tr>
      <w:tr w:rsidR="00C25022" w:rsidRPr="003C13A5" w14:paraId="605CAF61" w14:textId="77777777">
        <w:tc>
          <w:tcPr>
            <w:tcW w:w="930" w:type="dxa"/>
          </w:tcPr>
          <w:p w14:paraId="4DB6F629"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6</w:t>
            </w:r>
          </w:p>
        </w:tc>
        <w:tc>
          <w:tcPr>
            <w:tcW w:w="931" w:type="dxa"/>
          </w:tcPr>
          <w:p w14:paraId="7F0E5E4E"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291.6</w:t>
            </w:r>
          </w:p>
        </w:tc>
        <w:tc>
          <w:tcPr>
            <w:tcW w:w="930" w:type="dxa"/>
          </w:tcPr>
          <w:p w14:paraId="6544C740"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278.1</w:t>
            </w:r>
          </w:p>
        </w:tc>
        <w:tc>
          <w:tcPr>
            <w:tcW w:w="931" w:type="dxa"/>
          </w:tcPr>
          <w:p w14:paraId="1A9CD844"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279.2</w:t>
            </w:r>
          </w:p>
        </w:tc>
        <w:tc>
          <w:tcPr>
            <w:tcW w:w="930" w:type="dxa"/>
          </w:tcPr>
          <w:p w14:paraId="0E215F67"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137.9</w:t>
            </w:r>
          </w:p>
        </w:tc>
        <w:tc>
          <w:tcPr>
            <w:tcW w:w="931" w:type="dxa"/>
          </w:tcPr>
          <w:p w14:paraId="3155BCD3"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113.6</w:t>
            </w:r>
          </w:p>
        </w:tc>
        <w:tc>
          <w:tcPr>
            <w:tcW w:w="930" w:type="dxa"/>
          </w:tcPr>
          <w:p w14:paraId="4139AC4A"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121.6</w:t>
            </w:r>
          </w:p>
        </w:tc>
        <w:tc>
          <w:tcPr>
            <w:tcW w:w="931" w:type="dxa"/>
          </w:tcPr>
          <w:p w14:paraId="5C937137"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63.7</w:t>
            </w:r>
          </w:p>
        </w:tc>
        <w:tc>
          <w:tcPr>
            <w:tcW w:w="930" w:type="dxa"/>
          </w:tcPr>
          <w:p w14:paraId="1F6B3F1F"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52.8</w:t>
            </w:r>
          </w:p>
        </w:tc>
        <w:tc>
          <w:tcPr>
            <w:tcW w:w="931" w:type="dxa"/>
          </w:tcPr>
          <w:p w14:paraId="70615091"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49.0</w:t>
            </w:r>
          </w:p>
        </w:tc>
      </w:tr>
      <w:tr w:rsidR="00C25022" w:rsidRPr="003C13A5" w14:paraId="2555242C" w14:textId="77777777">
        <w:tc>
          <w:tcPr>
            <w:tcW w:w="930" w:type="dxa"/>
          </w:tcPr>
          <w:p w14:paraId="5EC0FADF"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12</w:t>
            </w:r>
          </w:p>
        </w:tc>
        <w:tc>
          <w:tcPr>
            <w:tcW w:w="931" w:type="dxa"/>
          </w:tcPr>
          <w:p w14:paraId="2C6526AA"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126.5</w:t>
            </w:r>
          </w:p>
        </w:tc>
        <w:tc>
          <w:tcPr>
            <w:tcW w:w="930" w:type="dxa"/>
          </w:tcPr>
          <w:p w14:paraId="3F88FF94"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103.8</w:t>
            </w:r>
          </w:p>
        </w:tc>
        <w:tc>
          <w:tcPr>
            <w:tcW w:w="931" w:type="dxa"/>
          </w:tcPr>
          <w:p w14:paraId="05C1B6F9"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115.2</w:t>
            </w:r>
          </w:p>
        </w:tc>
        <w:tc>
          <w:tcPr>
            <w:tcW w:w="930" w:type="dxa"/>
          </w:tcPr>
          <w:p w14:paraId="739518A4"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32.6</w:t>
            </w:r>
          </w:p>
        </w:tc>
        <w:tc>
          <w:tcPr>
            <w:tcW w:w="931" w:type="dxa"/>
          </w:tcPr>
          <w:p w14:paraId="39DF2F88"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18.9</w:t>
            </w:r>
          </w:p>
        </w:tc>
        <w:tc>
          <w:tcPr>
            <w:tcW w:w="930" w:type="dxa"/>
          </w:tcPr>
          <w:p w14:paraId="422F5A3C"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22.7</w:t>
            </w:r>
          </w:p>
        </w:tc>
        <w:tc>
          <w:tcPr>
            <w:tcW w:w="931" w:type="dxa"/>
          </w:tcPr>
          <w:p w14:paraId="2DA583DE"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0.0</w:t>
            </w:r>
          </w:p>
        </w:tc>
        <w:tc>
          <w:tcPr>
            <w:tcW w:w="930" w:type="dxa"/>
          </w:tcPr>
          <w:p w14:paraId="41C0ADD8"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0.0</w:t>
            </w:r>
          </w:p>
        </w:tc>
        <w:tc>
          <w:tcPr>
            <w:tcW w:w="931" w:type="dxa"/>
          </w:tcPr>
          <w:p w14:paraId="17DA1B47"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0.0</w:t>
            </w:r>
          </w:p>
        </w:tc>
      </w:tr>
      <w:tr w:rsidR="00C25022" w:rsidRPr="003C13A5" w14:paraId="7DA53BA0" w14:textId="77777777">
        <w:tc>
          <w:tcPr>
            <w:tcW w:w="930" w:type="dxa"/>
          </w:tcPr>
          <w:p w14:paraId="4E597A5C"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24</w:t>
            </w:r>
          </w:p>
        </w:tc>
        <w:tc>
          <w:tcPr>
            <w:tcW w:w="931" w:type="dxa"/>
          </w:tcPr>
          <w:p w14:paraId="59B7F51C"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83.8</w:t>
            </w:r>
          </w:p>
        </w:tc>
        <w:tc>
          <w:tcPr>
            <w:tcW w:w="930" w:type="dxa"/>
          </w:tcPr>
          <w:p w14:paraId="01431D46"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79.6</w:t>
            </w:r>
          </w:p>
        </w:tc>
        <w:tc>
          <w:tcPr>
            <w:tcW w:w="931" w:type="dxa"/>
          </w:tcPr>
          <w:p w14:paraId="06C6C1B4"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92.1</w:t>
            </w:r>
          </w:p>
        </w:tc>
        <w:tc>
          <w:tcPr>
            <w:tcW w:w="930" w:type="dxa"/>
          </w:tcPr>
          <w:p w14:paraId="1201BD82"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0.0</w:t>
            </w:r>
          </w:p>
        </w:tc>
        <w:tc>
          <w:tcPr>
            <w:tcW w:w="931" w:type="dxa"/>
          </w:tcPr>
          <w:p w14:paraId="67CFDC29"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0.0</w:t>
            </w:r>
          </w:p>
        </w:tc>
        <w:tc>
          <w:tcPr>
            <w:tcW w:w="930" w:type="dxa"/>
          </w:tcPr>
          <w:p w14:paraId="2C3DEE5E"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0.0</w:t>
            </w:r>
          </w:p>
        </w:tc>
        <w:tc>
          <w:tcPr>
            <w:tcW w:w="931" w:type="dxa"/>
          </w:tcPr>
          <w:p w14:paraId="5EEE69A8"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0.0</w:t>
            </w:r>
          </w:p>
        </w:tc>
        <w:tc>
          <w:tcPr>
            <w:tcW w:w="930" w:type="dxa"/>
          </w:tcPr>
          <w:p w14:paraId="7B58463E"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0.0</w:t>
            </w:r>
          </w:p>
        </w:tc>
        <w:tc>
          <w:tcPr>
            <w:tcW w:w="931" w:type="dxa"/>
          </w:tcPr>
          <w:p w14:paraId="048BAE2A"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0.0</w:t>
            </w:r>
          </w:p>
        </w:tc>
      </w:tr>
    </w:tbl>
    <w:p w14:paraId="46ED5612" w14:textId="77777777" w:rsidR="00C25022" w:rsidRPr="003C13A5" w:rsidRDefault="00000000">
      <w:pPr>
        <w:pageBreakBefore/>
        <w:spacing w:beforeLines="50" w:before="120" w:line="360" w:lineRule="auto"/>
      </w:pPr>
      <w:r w:rsidRPr="003C13A5">
        <w:rPr>
          <w:b/>
          <w:bCs/>
        </w:rPr>
        <w:lastRenderedPageBreak/>
        <w:t>Table S</w:t>
      </w:r>
      <w:r w:rsidRPr="003C13A5">
        <w:rPr>
          <w:rFonts w:eastAsiaTheme="minorEastAsia"/>
          <w:b/>
          <w:bCs/>
          <w:lang w:eastAsia="zh-CN"/>
        </w:rPr>
        <w:t>1</w:t>
      </w:r>
      <w:r w:rsidRPr="003C13A5">
        <w:rPr>
          <w:rFonts w:eastAsiaTheme="minorEastAsia"/>
          <w:b/>
          <w:bCs/>
          <w:lang w:val="en-US" w:eastAsia="zh-CN"/>
        </w:rPr>
        <w:t>5</w:t>
      </w:r>
      <w:r w:rsidRPr="003C13A5">
        <w:rPr>
          <w:b/>
          <w:bCs/>
        </w:rPr>
        <w:t xml:space="preserve"> | </w:t>
      </w:r>
      <w:r w:rsidRPr="003C13A5">
        <w:rPr>
          <w:rFonts w:eastAsia="宋体"/>
          <w:b/>
          <w:bCs/>
          <w:lang w:val="en-US" w:eastAsia="zh-CN"/>
        </w:rPr>
        <w:t>The recorded m</w:t>
      </w:r>
      <w:r w:rsidRPr="003C13A5">
        <w:rPr>
          <w:b/>
          <w:bCs/>
        </w:rPr>
        <w:t>ass of recover</w:t>
      </w:r>
      <w:r w:rsidRPr="003C13A5">
        <w:rPr>
          <w:rFonts w:eastAsiaTheme="minorEastAsia"/>
          <w:b/>
          <w:bCs/>
          <w:lang w:eastAsia="zh-CN"/>
        </w:rPr>
        <w:t>ed</w:t>
      </w:r>
      <w:r w:rsidRPr="003C13A5">
        <w:rPr>
          <w:b/>
          <w:bCs/>
        </w:rPr>
        <w:t xml:space="preserve"> mixture</w:t>
      </w:r>
      <w:r w:rsidRPr="003C13A5">
        <w:rPr>
          <w:rFonts w:eastAsiaTheme="minorEastAsia"/>
          <w:b/>
          <w:bCs/>
          <w:lang w:eastAsia="zh-CN"/>
        </w:rPr>
        <w:t xml:space="preserve">s </w:t>
      </w:r>
      <w:r w:rsidRPr="003C13A5">
        <w:rPr>
          <w:b/>
          <w:bCs/>
        </w:rPr>
        <w:t>(mg)</w:t>
      </w:r>
    </w:p>
    <w:p w14:paraId="1A0BCE94" w14:textId="77777777" w:rsidR="00C25022" w:rsidRPr="003C13A5" w:rsidRDefault="00000000">
      <w:pPr>
        <w:spacing w:beforeLines="50" w:before="120" w:line="360" w:lineRule="auto"/>
      </w:pPr>
      <w:bookmarkStart w:id="171" w:name="OLE_LINK98"/>
      <w:r w:rsidRPr="003C13A5">
        <w:t xml:space="preserve">The recovered mass (mg) of </w:t>
      </w:r>
      <w:r w:rsidRPr="003C13A5">
        <w:rPr>
          <w:rFonts w:eastAsiaTheme="minorEastAsia"/>
          <w:lang w:eastAsia="zh-CN"/>
        </w:rPr>
        <w:t>crude</w:t>
      </w:r>
      <w:r w:rsidRPr="003C13A5">
        <w:t xml:space="preserve"> mixture</w:t>
      </w:r>
      <w:r w:rsidRPr="003C13A5">
        <w:rPr>
          <w:rFonts w:eastAsiaTheme="minorEastAsia"/>
          <w:lang w:eastAsia="zh-CN"/>
        </w:rPr>
        <w:t>s</w:t>
      </w:r>
      <w:r w:rsidRPr="003C13A5">
        <w:t xml:space="preserve"> was quantified </w:t>
      </w:r>
      <w:r w:rsidRPr="003C13A5">
        <w:rPr>
          <w:rFonts w:eastAsiaTheme="minorEastAsia"/>
          <w:lang w:eastAsia="zh-CN"/>
        </w:rPr>
        <w:t>using</w:t>
      </w:r>
      <w:r w:rsidRPr="003C13A5">
        <w:t xml:space="preserve"> three parallel samples at each time point. Significant recovery was observed within 6–12 h, with near-complete recovery at 24 h under 0.5 M and 1.0 M conditions.</w:t>
      </w:r>
    </w:p>
    <w:tbl>
      <w:tblPr>
        <w:tblStyle w:val="af3"/>
        <w:tblW w:w="0" w:type="auto"/>
        <w:tblLook w:val="04A0" w:firstRow="1" w:lastRow="0" w:firstColumn="1" w:lastColumn="0" w:noHBand="0" w:noVBand="1"/>
      </w:tblPr>
      <w:tblGrid>
        <w:gridCol w:w="607"/>
        <w:gridCol w:w="935"/>
        <w:gridCol w:w="935"/>
        <w:gridCol w:w="935"/>
        <w:gridCol w:w="934"/>
        <w:gridCol w:w="934"/>
        <w:gridCol w:w="934"/>
        <w:gridCol w:w="934"/>
        <w:gridCol w:w="934"/>
        <w:gridCol w:w="934"/>
      </w:tblGrid>
      <w:tr w:rsidR="00C25022" w:rsidRPr="003C13A5" w14:paraId="524E87AF" w14:textId="77777777">
        <w:tc>
          <w:tcPr>
            <w:tcW w:w="0" w:type="auto"/>
          </w:tcPr>
          <w:bookmarkEnd w:id="171"/>
          <w:p w14:paraId="5200B5AB" w14:textId="77777777" w:rsidR="00C25022" w:rsidRPr="003C13A5" w:rsidRDefault="00000000">
            <w:pPr>
              <w:spacing w:beforeLines="50" w:before="120"/>
              <w:rPr>
                <w:rFonts w:ascii="Times New Roman" w:hAnsi="Times New Roman" w:cs="Times New Roman"/>
                <w:b/>
                <w:bCs/>
              </w:rPr>
            </w:pPr>
            <w:r w:rsidRPr="003C13A5">
              <w:rPr>
                <w:rFonts w:ascii="Times New Roman" w:hAnsi="Times New Roman" w:cs="Times New Roman"/>
                <w:b/>
                <w:bCs/>
              </w:rPr>
              <w:t>Time (h)</w:t>
            </w:r>
          </w:p>
        </w:tc>
        <w:tc>
          <w:tcPr>
            <w:tcW w:w="0" w:type="auto"/>
          </w:tcPr>
          <w:p w14:paraId="004639EA" w14:textId="77777777" w:rsidR="00C25022" w:rsidRPr="003C13A5" w:rsidRDefault="00000000">
            <w:pPr>
              <w:spacing w:beforeLines="50" w:before="120"/>
              <w:rPr>
                <w:rFonts w:ascii="Times New Roman" w:eastAsia="宋体" w:hAnsi="Times New Roman" w:cs="Times New Roman"/>
                <w:b/>
                <w:bCs/>
                <w:lang w:val="en-US" w:eastAsia="zh-CN"/>
              </w:rPr>
            </w:pPr>
            <w:r w:rsidRPr="003C13A5">
              <w:rPr>
                <w:rFonts w:ascii="Times New Roman" w:hAnsi="Times New Roman" w:cs="Times New Roman"/>
                <w:b/>
                <w:bCs/>
              </w:rPr>
              <w:t>Sample 1</w:t>
            </w:r>
          </w:p>
        </w:tc>
        <w:tc>
          <w:tcPr>
            <w:tcW w:w="0" w:type="auto"/>
          </w:tcPr>
          <w:p w14:paraId="212882DA" w14:textId="77777777" w:rsidR="00C25022" w:rsidRPr="003C13A5" w:rsidRDefault="00000000">
            <w:pPr>
              <w:spacing w:beforeLines="50" w:before="120"/>
              <w:rPr>
                <w:rFonts w:ascii="Times New Roman" w:hAnsi="Times New Roman" w:cs="Times New Roman"/>
                <w:b/>
                <w:bCs/>
              </w:rPr>
            </w:pPr>
            <w:r w:rsidRPr="003C13A5">
              <w:rPr>
                <w:rFonts w:ascii="Times New Roman" w:hAnsi="Times New Roman" w:cs="Times New Roman"/>
                <w:b/>
                <w:bCs/>
              </w:rPr>
              <w:t>Sample 2</w:t>
            </w:r>
          </w:p>
        </w:tc>
        <w:tc>
          <w:tcPr>
            <w:tcW w:w="0" w:type="auto"/>
          </w:tcPr>
          <w:p w14:paraId="2A30AB8E" w14:textId="77777777" w:rsidR="00C25022" w:rsidRPr="003C13A5" w:rsidRDefault="00000000">
            <w:pPr>
              <w:spacing w:beforeLines="50" w:before="120"/>
              <w:rPr>
                <w:rFonts w:ascii="Times New Roman" w:hAnsi="Times New Roman" w:cs="Times New Roman"/>
                <w:b/>
                <w:bCs/>
              </w:rPr>
            </w:pPr>
            <w:r w:rsidRPr="003C13A5">
              <w:rPr>
                <w:rFonts w:ascii="Times New Roman" w:hAnsi="Times New Roman" w:cs="Times New Roman"/>
                <w:b/>
                <w:bCs/>
              </w:rPr>
              <w:t>Sample 3</w:t>
            </w:r>
          </w:p>
        </w:tc>
        <w:tc>
          <w:tcPr>
            <w:tcW w:w="0" w:type="auto"/>
          </w:tcPr>
          <w:p w14:paraId="28323DF4" w14:textId="77777777" w:rsidR="00C25022" w:rsidRPr="003C13A5" w:rsidRDefault="00000000">
            <w:pPr>
              <w:spacing w:beforeLines="50" w:before="120"/>
              <w:rPr>
                <w:rFonts w:ascii="Times New Roman" w:hAnsi="Times New Roman" w:cs="Times New Roman"/>
                <w:b/>
                <w:bCs/>
              </w:rPr>
            </w:pPr>
            <w:r w:rsidRPr="003C13A5">
              <w:rPr>
                <w:rFonts w:ascii="Times New Roman" w:hAnsi="Times New Roman" w:cs="Times New Roman"/>
                <w:b/>
                <w:bCs/>
              </w:rPr>
              <w:t>Sample 1</w:t>
            </w:r>
          </w:p>
        </w:tc>
        <w:tc>
          <w:tcPr>
            <w:tcW w:w="0" w:type="auto"/>
          </w:tcPr>
          <w:p w14:paraId="2A7F8B8A" w14:textId="77777777" w:rsidR="00C25022" w:rsidRPr="003C13A5" w:rsidRDefault="00000000">
            <w:pPr>
              <w:spacing w:beforeLines="50" w:before="120"/>
              <w:rPr>
                <w:rFonts w:ascii="Times New Roman" w:hAnsi="Times New Roman" w:cs="Times New Roman"/>
                <w:b/>
                <w:bCs/>
              </w:rPr>
            </w:pPr>
            <w:r w:rsidRPr="003C13A5">
              <w:rPr>
                <w:rFonts w:ascii="Times New Roman" w:hAnsi="Times New Roman" w:cs="Times New Roman"/>
                <w:b/>
                <w:bCs/>
              </w:rPr>
              <w:t>Sample 2</w:t>
            </w:r>
          </w:p>
        </w:tc>
        <w:tc>
          <w:tcPr>
            <w:tcW w:w="0" w:type="auto"/>
          </w:tcPr>
          <w:p w14:paraId="7A18F510" w14:textId="77777777" w:rsidR="00C25022" w:rsidRPr="003C13A5" w:rsidRDefault="00000000">
            <w:pPr>
              <w:spacing w:beforeLines="50" w:before="120"/>
              <w:rPr>
                <w:rFonts w:ascii="Times New Roman" w:hAnsi="Times New Roman" w:cs="Times New Roman"/>
                <w:b/>
                <w:bCs/>
              </w:rPr>
            </w:pPr>
            <w:r w:rsidRPr="003C13A5">
              <w:rPr>
                <w:rFonts w:ascii="Times New Roman" w:hAnsi="Times New Roman" w:cs="Times New Roman"/>
                <w:b/>
                <w:bCs/>
              </w:rPr>
              <w:t>Sample 3</w:t>
            </w:r>
          </w:p>
        </w:tc>
        <w:tc>
          <w:tcPr>
            <w:tcW w:w="0" w:type="auto"/>
          </w:tcPr>
          <w:p w14:paraId="2A7E4F0A" w14:textId="77777777" w:rsidR="00C25022" w:rsidRPr="003C13A5" w:rsidRDefault="00000000">
            <w:pPr>
              <w:spacing w:beforeLines="50" w:before="120"/>
              <w:rPr>
                <w:rFonts w:ascii="Times New Roman" w:hAnsi="Times New Roman" w:cs="Times New Roman"/>
                <w:b/>
                <w:bCs/>
              </w:rPr>
            </w:pPr>
            <w:r w:rsidRPr="003C13A5">
              <w:rPr>
                <w:rFonts w:ascii="Times New Roman" w:hAnsi="Times New Roman" w:cs="Times New Roman"/>
                <w:b/>
                <w:bCs/>
              </w:rPr>
              <w:t>Sample 1</w:t>
            </w:r>
          </w:p>
        </w:tc>
        <w:tc>
          <w:tcPr>
            <w:tcW w:w="0" w:type="auto"/>
          </w:tcPr>
          <w:p w14:paraId="4AAAFF95" w14:textId="77777777" w:rsidR="00C25022" w:rsidRPr="003C13A5" w:rsidRDefault="00000000">
            <w:pPr>
              <w:spacing w:beforeLines="50" w:before="120"/>
              <w:rPr>
                <w:rFonts w:ascii="Times New Roman" w:hAnsi="Times New Roman" w:cs="Times New Roman"/>
                <w:b/>
                <w:bCs/>
              </w:rPr>
            </w:pPr>
            <w:r w:rsidRPr="003C13A5">
              <w:rPr>
                <w:rFonts w:ascii="Times New Roman" w:hAnsi="Times New Roman" w:cs="Times New Roman"/>
                <w:b/>
                <w:bCs/>
              </w:rPr>
              <w:t>Sample 2</w:t>
            </w:r>
          </w:p>
        </w:tc>
        <w:tc>
          <w:tcPr>
            <w:tcW w:w="0" w:type="auto"/>
          </w:tcPr>
          <w:p w14:paraId="1D1BE5E0" w14:textId="77777777" w:rsidR="00C25022" w:rsidRPr="003C13A5" w:rsidRDefault="00000000">
            <w:pPr>
              <w:spacing w:beforeLines="50" w:before="120"/>
              <w:rPr>
                <w:rFonts w:ascii="Times New Roman" w:hAnsi="Times New Roman" w:cs="Times New Roman"/>
                <w:b/>
                <w:bCs/>
              </w:rPr>
            </w:pPr>
            <w:r w:rsidRPr="003C13A5">
              <w:rPr>
                <w:rFonts w:ascii="Times New Roman" w:hAnsi="Times New Roman" w:cs="Times New Roman"/>
                <w:b/>
                <w:bCs/>
              </w:rPr>
              <w:t>Sample 3</w:t>
            </w:r>
          </w:p>
        </w:tc>
      </w:tr>
      <w:tr w:rsidR="00C25022" w:rsidRPr="003C13A5" w14:paraId="56F22E85" w14:textId="77777777">
        <w:tc>
          <w:tcPr>
            <w:tcW w:w="0" w:type="auto"/>
          </w:tcPr>
          <w:p w14:paraId="29B81F17" w14:textId="77777777" w:rsidR="00C25022" w:rsidRPr="003C13A5" w:rsidRDefault="00C25022">
            <w:pPr>
              <w:spacing w:beforeLines="50" w:before="120"/>
              <w:rPr>
                <w:rFonts w:ascii="Times New Roman" w:hAnsi="Times New Roman" w:cs="Times New Roman"/>
              </w:rPr>
            </w:pPr>
          </w:p>
        </w:tc>
        <w:tc>
          <w:tcPr>
            <w:tcW w:w="0" w:type="auto"/>
          </w:tcPr>
          <w:p w14:paraId="178D7905"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0.2 M Reductant</w:t>
            </w:r>
          </w:p>
        </w:tc>
        <w:tc>
          <w:tcPr>
            <w:tcW w:w="0" w:type="auto"/>
          </w:tcPr>
          <w:p w14:paraId="2968691E"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0.2 M Reductant</w:t>
            </w:r>
          </w:p>
        </w:tc>
        <w:tc>
          <w:tcPr>
            <w:tcW w:w="0" w:type="auto"/>
          </w:tcPr>
          <w:p w14:paraId="2595757F"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0.2 M Reductant</w:t>
            </w:r>
          </w:p>
        </w:tc>
        <w:tc>
          <w:tcPr>
            <w:tcW w:w="0" w:type="auto"/>
          </w:tcPr>
          <w:p w14:paraId="71C95B8E"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0.5 M Reductant</w:t>
            </w:r>
          </w:p>
        </w:tc>
        <w:tc>
          <w:tcPr>
            <w:tcW w:w="0" w:type="auto"/>
          </w:tcPr>
          <w:p w14:paraId="54CA4F4B"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0.5 M Reductant</w:t>
            </w:r>
          </w:p>
        </w:tc>
        <w:tc>
          <w:tcPr>
            <w:tcW w:w="0" w:type="auto"/>
          </w:tcPr>
          <w:p w14:paraId="7050E20F"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0.5 M Reductant</w:t>
            </w:r>
          </w:p>
        </w:tc>
        <w:tc>
          <w:tcPr>
            <w:tcW w:w="0" w:type="auto"/>
          </w:tcPr>
          <w:p w14:paraId="69FD5647"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1.0 M Reductant</w:t>
            </w:r>
          </w:p>
        </w:tc>
        <w:tc>
          <w:tcPr>
            <w:tcW w:w="0" w:type="auto"/>
          </w:tcPr>
          <w:p w14:paraId="36E3D34F"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1.0 M Reductant</w:t>
            </w:r>
          </w:p>
        </w:tc>
        <w:tc>
          <w:tcPr>
            <w:tcW w:w="0" w:type="auto"/>
          </w:tcPr>
          <w:p w14:paraId="5D2E5EA8"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1.0 M Reductant</w:t>
            </w:r>
          </w:p>
        </w:tc>
      </w:tr>
      <w:tr w:rsidR="00C25022" w:rsidRPr="003C13A5" w14:paraId="6A2F29B7" w14:textId="77777777">
        <w:tc>
          <w:tcPr>
            <w:tcW w:w="0" w:type="auto"/>
          </w:tcPr>
          <w:p w14:paraId="23EF75D7"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0</w:t>
            </w:r>
          </w:p>
        </w:tc>
        <w:tc>
          <w:tcPr>
            <w:tcW w:w="0" w:type="auto"/>
          </w:tcPr>
          <w:p w14:paraId="3488848F"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0</w:t>
            </w:r>
          </w:p>
        </w:tc>
        <w:tc>
          <w:tcPr>
            <w:tcW w:w="0" w:type="auto"/>
          </w:tcPr>
          <w:p w14:paraId="7452386A"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0</w:t>
            </w:r>
          </w:p>
        </w:tc>
        <w:tc>
          <w:tcPr>
            <w:tcW w:w="0" w:type="auto"/>
          </w:tcPr>
          <w:p w14:paraId="114B2BE1"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0</w:t>
            </w:r>
          </w:p>
        </w:tc>
        <w:tc>
          <w:tcPr>
            <w:tcW w:w="0" w:type="auto"/>
          </w:tcPr>
          <w:p w14:paraId="0BDF0379"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0</w:t>
            </w:r>
          </w:p>
        </w:tc>
        <w:tc>
          <w:tcPr>
            <w:tcW w:w="0" w:type="auto"/>
          </w:tcPr>
          <w:p w14:paraId="0594FD4C"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0</w:t>
            </w:r>
          </w:p>
        </w:tc>
        <w:tc>
          <w:tcPr>
            <w:tcW w:w="0" w:type="auto"/>
          </w:tcPr>
          <w:p w14:paraId="3FC5F2E6"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0</w:t>
            </w:r>
          </w:p>
        </w:tc>
        <w:tc>
          <w:tcPr>
            <w:tcW w:w="0" w:type="auto"/>
          </w:tcPr>
          <w:p w14:paraId="2804346D"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0</w:t>
            </w:r>
          </w:p>
        </w:tc>
        <w:tc>
          <w:tcPr>
            <w:tcW w:w="0" w:type="auto"/>
          </w:tcPr>
          <w:p w14:paraId="445C0F64"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0</w:t>
            </w:r>
          </w:p>
        </w:tc>
        <w:tc>
          <w:tcPr>
            <w:tcW w:w="0" w:type="auto"/>
          </w:tcPr>
          <w:p w14:paraId="1AC74858"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0</w:t>
            </w:r>
          </w:p>
        </w:tc>
      </w:tr>
      <w:tr w:rsidR="00C25022" w:rsidRPr="003C13A5" w14:paraId="54572501" w14:textId="77777777">
        <w:tc>
          <w:tcPr>
            <w:tcW w:w="0" w:type="auto"/>
          </w:tcPr>
          <w:p w14:paraId="2E6031D7"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3</w:t>
            </w:r>
          </w:p>
        </w:tc>
        <w:tc>
          <w:tcPr>
            <w:tcW w:w="0" w:type="auto"/>
          </w:tcPr>
          <w:p w14:paraId="3B64CF36"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42.6</w:t>
            </w:r>
          </w:p>
        </w:tc>
        <w:tc>
          <w:tcPr>
            <w:tcW w:w="0" w:type="auto"/>
          </w:tcPr>
          <w:p w14:paraId="256E16BF"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33.8</w:t>
            </w:r>
          </w:p>
        </w:tc>
        <w:tc>
          <w:tcPr>
            <w:tcW w:w="0" w:type="auto"/>
          </w:tcPr>
          <w:p w14:paraId="0B6B65D9"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49.3</w:t>
            </w:r>
          </w:p>
        </w:tc>
        <w:tc>
          <w:tcPr>
            <w:tcW w:w="0" w:type="auto"/>
          </w:tcPr>
          <w:p w14:paraId="322EDBBF"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110.5</w:t>
            </w:r>
          </w:p>
        </w:tc>
        <w:tc>
          <w:tcPr>
            <w:tcW w:w="0" w:type="auto"/>
          </w:tcPr>
          <w:p w14:paraId="4AB104C7"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128.2</w:t>
            </w:r>
          </w:p>
        </w:tc>
        <w:tc>
          <w:tcPr>
            <w:tcW w:w="0" w:type="auto"/>
          </w:tcPr>
          <w:p w14:paraId="041130B2"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117.1</w:t>
            </w:r>
          </w:p>
        </w:tc>
        <w:tc>
          <w:tcPr>
            <w:tcW w:w="0" w:type="auto"/>
          </w:tcPr>
          <w:p w14:paraId="2285CD72"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212.5</w:t>
            </w:r>
          </w:p>
        </w:tc>
        <w:tc>
          <w:tcPr>
            <w:tcW w:w="0" w:type="auto"/>
          </w:tcPr>
          <w:p w14:paraId="02274B69"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221.7</w:t>
            </w:r>
          </w:p>
        </w:tc>
        <w:tc>
          <w:tcPr>
            <w:tcW w:w="0" w:type="auto"/>
          </w:tcPr>
          <w:p w14:paraId="3884A914"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219.3</w:t>
            </w:r>
          </w:p>
        </w:tc>
      </w:tr>
      <w:tr w:rsidR="00C25022" w:rsidRPr="003C13A5" w14:paraId="11801BBF" w14:textId="77777777">
        <w:trPr>
          <w:trHeight w:val="184"/>
        </w:trPr>
        <w:tc>
          <w:tcPr>
            <w:tcW w:w="0" w:type="auto"/>
          </w:tcPr>
          <w:p w14:paraId="2E3385CF"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6</w:t>
            </w:r>
          </w:p>
        </w:tc>
        <w:tc>
          <w:tcPr>
            <w:tcW w:w="0" w:type="auto"/>
          </w:tcPr>
          <w:p w14:paraId="09A12600"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106.8</w:t>
            </w:r>
          </w:p>
        </w:tc>
        <w:tc>
          <w:tcPr>
            <w:tcW w:w="0" w:type="auto"/>
          </w:tcPr>
          <w:p w14:paraId="063B92A3"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121.4</w:t>
            </w:r>
          </w:p>
        </w:tc>
        <w:tc>
          <w:tcPr>
            <w:tcW w:w="0" w:type="auto"/>
          </w:tcPr>
          <w:p w14:paraId="36753961"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128.7</w:t>
            </w:r>
          </w:p>
        </w:tc>
        <w:tc>
          <w:tcPr>
            <w:tcW w:w="0" w:type="auto"/>
          </w:tcPr>
          <w:p w14:paraId="4A2700A0"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233.2</w:t>
            </w:r>
          </w:p>
        </w:tc>
        <w:tc>
          <w:tcPr>
            <w:tcW w:w="0" w:type="auto"/>
          </w:tcPr>
          <w:p w14:paraId="554FD16A"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258</w:t>
            </w:r>
          </w:p>
        </w:tc>
        <w:tc>
          <w:tcPr>
            <w:tcW w:w="0" w:type="auto"/>
          </w:tcPr>
          <w:p w14:paraId="7221C0CC"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248.7</w:t>
            </w:r>
          </w:p>
        </w:tc>
        <w:tc>
          <w:tcPr>
            <w:tcW w:w="0" w:type="auto"/>
          </w:tcPr>
          <w:p w14:paraId="13EE4487"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331.7</w:t>
            </w:r>
          </w:p>
        </w:tc>
        <w:tc>
          <w:tcPr>
            <w:tcW w:w="0" w:type="auto"/>
          </w:tcPr>
          <w:p w14:paraId="36C7B09B"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300.8</w:t>
            </w:r>
          </w:p>
        </w:tc>
        <w:tc>
          <w:tcPr>
            <w:tcW w:w="0" w:type="auto"/>
          </w:tcPr>
          <w:p w14:paraId="25CF01AD"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310.2</w:t>
            </w:r>
          </w:p>
        </w:tc>
      </w:tr>
      <w:tr w:rsidR="00C25022" w:rsidRPr="003C13A5" w14:paraId="1C6CA5E7" w14:textId="77777777">
        <w:tc>
          <w:tcPr>
            <w:tcW w:w="0" w:type="auto"/>
          </w:tcPr>
          <w:p w14:paraId="7AB53651"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12</w:t>
            </w:r>
          </w:p>
        </w:tc>
        <w:tc>
          <w:tcPr>
            <w:tcW w:w="0" w:type="auto"/>
          </w:tcPr>
          <w:p w14:paraId="14F1A9A7"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222.1</w:t>
            </w:r>
          </w:p>
        </w:tc>
        <w:tc>
          <w:tcPr>
            <w:tcW w:w="0" w:type="auto"/>
          </w:tcPr>
          <w:p w14:paraId="1606389F"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248.2</w:t>
            </w:r>
          </w:p>
        </w:tc>
        <w:tc>
          <w:tcPr>
            <w:tcW w:w="0" w:type="auto"/>
          </w:tcPr>
          <w:p w14:paraId="07B6F425"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257.0</w:t>
            </w:r>
          </w:p>
        </w:tc>
        <w:tc>
          <w:tcPr>
            <w:tcW w:w="0" w:type="auto"/>
          </w:tcPr>
          <w:p w14:paraId="10C0F4C1"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368.2</w:t>
            </w:r>
          </w:p>
        </w:tc>
        <w:tc>
          <w:tcPr>
            <w:tcW w:w="0" w:type="auto"/>
          </w:tcPr>
          <w:p w14:paraId="557A4443"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355.8</w:t>
            </w:r>
          </w:p>
        </w:tc>
        <w:tc>
          <w:tcPr>
            <w:tcW w:w="0" w:type="auto"/>
          </w:tcPr>
          <w:p w14:paraId="4E99A85D"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340.2</w:t>
            </w:r>
          </w:p>
        </w:tc>
        <w:tc>
          <w:tcPr>
            <w:tcW w:w="0" w:type="auto"/>
          </w:tcPr>
          <w:p w14:paraId="77DCD272"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399.8</w:t>
            </w:r>
          </w:p>
        </w:tc>
        <w:tc>
          <w:tcPr>
            <w:tcW w:w="0" w:type="auto"/>
          </w:tcPr>
          <w:p w14:paraId="6D82575F"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412.3</w:t>
            </w:r>
          </w:p>
        </w:tc>
        <w:tc>
          <w:tcPr>
            <w:tcW w:w="0" w:type="auto"/>
          </w:tcPr>
          <w:p w14:paraId="3C5ED05F"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411.7</w:t>
            </w:r>
          </w:p>
        </w:tc>
      </w:tr>
      <w:tr w:rsidR="00C25022" w:rsidRPr="003C13A5" w14:paraId="411D24DC" w14:textId="77777777">
        <w:tc>
          <w:tcPr>
            <w:tcW w:w="0" w:type="auto"/>
          </w:tcPr>
          <w:p w14:paraId="0F255D25"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24</w:t>
            </w:r>
          </w:p>
        </w:tc>
        <w:tc>
          <w:tcPr>
            <w:tcW w:w="0" w:type="auto"/>
          </w:tcPr>
          <w:p w14:paraId="27732032"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310.5</w:t>
            </w:r>
          </w:p>
        </w:tc>
        <w:tc>
          <w:tcPr>
            <w:tcW w:w="0" w:type="auto"/>
          </w:tcPr>
          <w:p w14:paraId="06A6EA25"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322.1</w:t>
            </w:r>
          </w:p>
        </w:tc>
        <w:tc>
          <w:tcPr>
            <w:tcW w:w="0" w:type="auto"/>
          </w:tcPr>
          <w:p w14:paraId="4C7147F6"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305.6</w:t>
            </w:r>
          </w:p>
        </w:tc>
        <w:tc>
          <w:tcPr>
            <w:tcW w:w="0" w:type="auto"/>
          </w:tcPr>
          <w:p w14:paraId="30E27CE3"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428.6</w:t>
            </w:r>
          </w:p>
        </w:tc>
        <w:tc>
          <w:tcPr>
            <w:tcW w:w="0" w:type="auto"/>
          </w:tcPr>
          <w:p w14:paraId="7BDDE61B"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405.2</w:t>
            </w:r>
          </w:p>
        </w:tc>
        <w:tc>
          <w:tcPr>
            <w:tcW w:w="0" w:type="auto"/>
          </w:tcPr>
          <w:p w14:paraId="0AD18B41"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401.1</w:t>
            </w:r>
          </w:p>
        </w:tc>
        <w:tc>
          <w:tcPr>
            <w:tcW w:w="0" w:type="auto"/>
          </w:tcPr>
          <w:p w14:paraId="23D7F064" w14:textId="77777777" w:rsidR="00C25022" w:rsidRPr="003C13A5" w:rsidRDefault="00000000">
            <w:pPr>
              <w:spacing w:beforeLines="50" w:before="120"/>
              <w:rPr>
                <w:rFonts w:ascii="Times New Roman" w:eastAsia="宋体" w:hAnsi="Times New Roman" w:cs="Times New Roman"/>
                <w:lang w:val="en-US" w:eastAsia="zh-CN"/>
              </w:rPr>
            </w:pPr>
            <w:r w:rsidRPr="003C13A5">
              <w:rPr>
                <w:rFonts w:ascii="Times New Roman" w:hAnsi="Times New Roman" w:cs="Times New Roman"/>
              </w:rPr>
              <w:t>4</w:t>
            </w:r>
            <w:r w:rsidRPr="003C13A5">
              <w:rPr>
                <w:rFonts w:ascii="Times New Roman" w:eastAsia="宋体" w:hAnsi="Times New Roman" w:cs="Times New Roman"/>
                <w:lang w:val="en-US" w:eastAsia="zh-CN"/>
              </w:rPr>
              <w:t>02</w:t>
            </w:r>
            <w:r w:rsidRPr="003C13A5">
              <w:rPr>
                <w:rFonts w:ascii="Times New Roman" w:hAnsi="Times New Roman" w:cs="Times New Roman"/>
              </w:rPr>
              <w:t>.</w:t>
            </w:r>
            <w:r w:rsidRPr="003C13A5">
              <w:rPr>
                <w:rFonts w:ascii="Times New Roman" w:eastAsia="宋体" w:hAnsi="Times New Roman" w:cs="Times New Roman"/>
                <w:lang w:val="en-US" w:eastAsia="zh-CN"/>
              </w:rPr>
              <w:t>8</w:t>
            </w:r>
          </w:p>
        </w:tc>
        <w:tc>
          <w:tcPr>
            <w:tcW w:w="0" w:type="auto"/>
          </w:tcPr>
          <w:p w14:paraId="2E2DF383" w14:textId="77777777" w:rsidR="00C25022" w:rsidRPr="003C13A5" w:rsidRDefault="00000000">
            <w:pPr>
              <w:spacing w:beforeLines="50" w:before="120"/>
              <w:rPr>
                <w:rFonts w:ascii="Times New Roman" w:eastAsia="宋体" w:hAnsi="Times New Roman" w:cs="Times New Roman"/>
                <w:lang w:val="en-US" w:eastAsia="zh-CN"/>
              </w:rPr>
            </w:pPr>
            <w:r w:rsidRPr="003C13A5">
              <w:rPr>
                <w:rFonts w:ascii="Times New Roman" w:eastAsia="宋体" w:hAnsi="Times New Roman" w:cs="Times New Roman"/>
                <w:lang w:val="en-US" w:eastAsia="zh-CN"/>
              </w:rPr>
              <w:t>411.5</w:t>
            </w:r>
          </w:p>
        </w:tc>
        <w:tc>
          <w:tcPr>
            <w:tcW w:w="0" w:type="auto"/>
          </w:tcPr>
          <w:p w14:paraId="33E3B17F" w14:textId="77777777" w:rsidR="00C25022" w:rsidRPr="003C13A5" w:rsidRDefault="00000000">
            <w:pPr>
              <w:spacing w:beforeLines="50" w:before="120"/>
              <w:rPr>
                <w:rFonts w:ascii="Times New Roman" w:eastAsia="宋体" w:hAnsi="Times New Roman" w:cs="Times New Roman"/>
                <w:lang w:val="en-US" w:eastAsia="zh-CN"/>
              </w:rPr>
            </w:pPr>
            <w:r w:rsidRPr="003C13A5">
              <w:rPr>
                <w:rFonts w:ascii="Times New Roman" w:hAnsi="Times New Roman" w:cs="Times New Roman"/>
              </w:rPr>
              <w:t>4</w:t>
            </w:r>
            <w:r w:rsidRPr="003C13A5">
              <w:rPr>
                <w:rFonts w:ascii="Times New Roman" w:eastAsia="宋体" w:hAnsi="Times New Roman" w:cs="Times New Roman"/>
                <w:lang w:val="en-US" w:eastAsia="zh-CN"/>
              </w:rPr>
              <w:t>09.8</w:t>
            </w:r>
          </w:p>
        </w:tc>
      </w:tr>
    </w:tbl>
    <w:p w14:paraId="161BEFF4" w14:textId="77777777" w:rsidR="00C25022" w:rsidRPr="003C13A5" w:rsidRDefault="00C25022">
      <w:pPr>
        <w:spacing w:before="120" w:line="360" w:lineRule="auto"/>
        <w:rPr>
          <w:rFonts w:eastAsiaTheme="minorEastAsia"/>
          <w:lang w:val="en-US" w:eastAsia="zh-CN"/>
        </w:rPr>
      </w:pPr>
    </w:p>
    <w:p w14:paraId="48D129EC" w14:textId="77777777" w:rsidR="00C25022" w:rsidRPr="003C13A5" w:rsidRDefault="00000000">
      <w:pPr>
        <w:pStyle w:val="MDPI31text"/>
        <w:pageBreakBefore/>
        <w:adjustRightInd/>
        <w:snapToGrid/>
        <w:spacing w:beforeLines="50" w:before="120" w:line="360" w:lineRule="auto"/>
        <w:ind w:firstLine="0"/>
        <w:jc w:val="left"/>
        <w:outlineLvl w:val="1"/>
        <w:rPr>
          <w:rFonts w:ascii="Times New Roman" w:eastAsiaTheme="minorEastAsia" w:hAnsi="Times New Roman"/>
          <w:b/>
          <w:bCs/>
          <w:color w:val="auto"/>
          <w:sz w:val="24"/>
          <w:szCs w:val="24"/>
          <w:lang w:eastAsia="zh-CN"/>
        </w:rPr>
      </w:pPr>
      <w:bookmarkStart w:id="172" w:name="_Toc208932159"/>
      <w:bookmarkStart w:id="173" w:name="OLE_LINK8"/>
      <w:r w:rsidRPr="003C13A5">
        <w:rPr>
          <w:rFonts w:ascii="Times New Roman" w:eastAsiaTheme="minorEastAsia" w:hAnsi="Times New Roman"/>
          <w:b/>
          <w:bCs/>
          <w:color w:val="auto"/>
          <w:sz w:val="24"/>
          <w:szCs w:val="24"/>
          <w:lang w:eastAsia="zh-CN"/>
        </w:rPr>
        <w:lastRenderedPageBreak/>
        <w:t>S6.3 GPC Analyses of Depolymerized Products</w:t>
      </w:r>
      <w:bookmarkEnd w:id="172"/>
    </w:p>
    <w:p w14:paraId="1B422B1D" w14:textId="77777777" w:rsidR="00C25022" w:rsidRPr="003C13A5" w:rsidRDefault="00000000">
      <w:pPr>
        <w:spacing w:beforeLines="50" w:before="120" w:line="360" w:lineRule="auto"/>
      </w:pPr>
      <w:r w:rsidRPr="003C13A5">
        <w:rPr>
          <w:rFonts w:eastAsia="宋体"/>
          <w:lang w:val="en-US" w:eastAsia="zh-CN"/>
        </w:rPr>
        <w:t>GPC analyses of depolymerized products were performed using PTeSiO-R2 as a representative sample. Depolymerization was carried out in a biphasic ethyl acetate/water system with 0.5 M vitamin C solution. The organic phase was collected, dried under nitrogen, redissolved in THF, and filtered prior to GPC injection (Fig. S41).</w:t>
      </w:r>
    </w:p>
    <w:bookmarkEnd w:id="173"/>
    <w:p w14:paraId="547CABFC" w14:textId="77777777" w:rsidR="00C25022" w:rsidRPr="003C13A5" w:rsidRDefault="00000000">
      <w:pPr>
        <w:keepNext/>
        <w:keepLines/>
        <w:widowControl w:val="0"/>
        <w:spacing w:beforeLines="50" w:before="120" w:line="360" w:lineRule="auto"/>
        <w:rPr>
          <w:rFonts w:eastAsiaTheme="minorEastAsia"/>
          <w:b/>
          <w:bCs/>
          <w:snapToGrid w:val="0"/>
          <w:lang w:val="en-US" w:eastAsia="zh-CN" w:bidi="en-US"/>
        </w:rPr>
      </w:pPr>
      <w:r w:rsidRPr="003C13A5">
        <w:rPr>
          <w:rFonts w:eastAsiaTheme="minorEastAsia"/>
          <w:b/>
          <w:bCs/>
          <w:snapToGrid w:val="0"/>
          <w:lang w:val="en-US" w:eastAsia="zh-CN" w:bidi="en-US"/>
        </w:rPr>
        <w:t xml:space="preserve">Table S16 | </w:t>
      </w:r>
      <w:r w:rsidRPr="003C13A5">
        <w:rPr>
          <w:snapToGrid w:val="0"/>
          <w:lang w:val="en-US" w:eastAsia="zh-CN" w:bidi="en-US"/>
        </w:rPr>
        <w:t>GPC results of PTeSiO-</w:t>
      </w:r>
      <w:r w:rsidRPr="003C13A5">
        <w:rPr>
          <w:rFonts w:eastAsiaTheme="minorEastAsia"/>
          <w:snapToGrid w:val="0"/>
          <w:lang w:val="en-US" w:eastAsia="zh-CN" w:bidi="en-US"/>
        </w:rPr>
        <w:t>R</w:t>
      </w:r>
      <w:r w:rsidRPr="003C13A5">
        <w:rPr>
          <w:snapToGrid w:val="0"/>
          <w:lang w:val="en-US" w:eastAsia="zh-CN" w:bidi="en-US"/>
        </w:rPr>
        <w:t xml:space="preserve">2 </w:t>
      </w:r>
      <w:r w:rsidRPr="003C13A5">
        <w:rPr>
          <w:rFonts w:eastAsiaTheme="minorEastAsia"/>
          <w:snapToGrid w:val="0"/>
          <w:lang w:val="en-US" w:eastAsia="zh-CN" w:bidi="en-US"/>
        </w:rPr>
        <w:t>during</w:t>
      </w:r>
      <w:r w:rsidRPr="003C13A5">
        <w:rPr>
          <w:snapToGrid w:val="0"/>
          <w:lang w:val="en-US" w:eastAsia="zh-CN" w:bidi="en-US"/>
        </w:rPr>
        <w:t xml:space="preserve"> depolymerization</w:t>
      </w:r>
    </w:p>
    <w:tbl>
      <w:tblPr>
        <w:tblStyle w:val="af3"/>
        <w:tblW w:w="0" w:type="auto"/>
        <w:tblLook w:val="04A0" w:firstRow="1" w:lastRow="0" w:firstColumn="1" w:lastColumn="0" w:noHBand="0" w:noVBand="1"/>
      </w:tblPr>
      <w:tblGrid>
        <w:gridCol w:w="2078"/>
        <w:gridCol w:w="1125"/>
        <w:gridCol w:w="1470"/>
        <w:gridCol w:w="1631"/>
        <w:gridCol w:w="1985"/>
      </w:tblGrid>
      <w:tr w:rsidR="00C25022" w:rsidRPr="003C13A5" w14:paraId="21D55770" w14:textId="77777777" w:rsidTr="00B308DE">
        <w:tc>
          <w:tcPr>
            <w:tcW w:w="2078" w:type="dxa"/>
            <w:vAlign w:val="center"/>
          </w:tcPr>
          <w:p w14:paraId="4DDEC214" w14:textId="77777777" w:rsidR="00C25022" w:rsidRPr="003C13A5" w:rsidRDefault="00000000">
            <w:pPr>
              <w:spacing w:line="360" w:lineRule="auto"/>
              <w:rPr>
                <w:rFonts w:ascii="Times New Roman" w:eastAsia="宋体" w:hAnsi="Times New Roman" w:cs="Times New Roman"/>
                <w:b/>
                <w:bCs/>
                <w:lang w:val="en-US" w:eastAsia="zh-CN"/>
              </w:rPr>
            </w:pPr>
            <w:r w:rsidRPr="003C13A5">
              <w:rPr>
                <w:rFonts w:ascii="Times New Roman" w:eastAsia="宋体" w:hAnsi="Times New Roman" w:cs="Times New Roman"/>
                <w:b/>
                <w:bCs/>
                <w:lang w:val="en-US" w:eastAsia="zh-CN"/>
              </w:rPr>
              <w:t>Sample</w:t>
            </w:r>
          </w:p>
        </w:tc>
        <w:tc>
          <w:tcPr>
            <w:tcW w:w="1125" w:type="dxa"/>
            <w:vAlign w:val="center"/>
          </w:tcPr>
          <w:p w14:paraId="75C869CE" w14:textId="77777777" w:rsidR="00C25022" w:rsidRPr="003C13A5" w:rsidRDefault="00000000">
            <w:pPr>
              <w:spacing w:line="360" w:lineRule="auto"/>
              <w:rPr>
                <w:rFonts w:ascii="Times New Roman" w:hAnsi="Times New Roman" w:cs="Times New Roman"/>
                <w:b/>
                <w:bCs/>
              </w:rPr>
            </w:pPr>
            <w:r w:rsidRPr="003C13A5">
              <w:rPr>
                <w:rFonts w:ascii="Times New Roman" w:hAnsi="Times New Roman" w:cs="Times New Roman"/>
                <w:b/>
                <w:bCs/>
              </w:rPr>
              <w:t>Peak</w:t>
            </w:r>
          </w:p>
        </w:tc>
        <w:tc>
          <w:tcPr>
            <w:tcW w:w="1470" w:type="dxa"/>
            <w:vAlign w:val="center"/>
          </w:tcPr>
          <w:p w14:paraId="248FFD4C" w14:textId="269ACE2D" w:rsidR="00C25022" w:rsidRPr="003C13A5" w:rsidRDefault="00000000">
            <w:pPr>
              <w:spacing w:line="360" w:lineRule="auto"/>
              <w:rPr>
                <w:rFonts w:ascii="Times New Roman" w:hAnsi="Times New Roman" w:cs="Times New Roman"/>
                <w:b/>
                <w:bCs/>
              </w:rPr>
            </w:pPr>
            <w:r w:rsidRPr="003C13A5">
              <w:rPr>
                <w:rFonts w:ascii="Times New Roman" w:eastAsia="宋体" w:hAnsi="Times New Roman" w:cs="Times New Roman"/>
                <w:b/>
                <w:bCs/>
                <w:i/>
                <w:iCs/>
                <w:lang w:eastAsia="zh-CN"/>
              </w:rPr>
              <w:t>M</w:t>
            </w:r>
            <w:r w:rsidRPr="003C13A5">
              <w:rPr>
                <w:rFonts w:ascii="Times New Roman" w:eastAsia="宋体" w:hAnsi="Times New Roman" w:cs="Times New Roman"/>
                <w:b/>
                <w:bCs/>
                <w:vertAlign w:val="subscript"/>
                <w:lang w:eastAsia="zh-CN"/>
              </w:rPr>
              <w:t>n</w:t>
            </w:r>
            <w:r w:rsidRPr="003C13A5">
              <w:rPr>
                <w:rFonts w:ascii="Times New Roman" w:hAnsi="Times New Roman" w:cs="Times New Roman"/>
                <w:b/>
                <w:bCs/>
              </w:rPr>
              <w:t xml:space="preserve"> (g</w:t>
            </w:r>
            <w:r w:rsidR="00B308DE">
              <w:rPr>
                <w:rFonts w:ascii="Times New Roman" w:eastAsiaTheme="minorEastAsia" w:hAnsi="Times New Roman" w:cs="Times New Roman" w:hint="eastAsia"/>
                <w:b/>
                <w:bCs/>
                <w:lang w:eastAsia="zh-CN"/>
              </w:rPr>
              <w:t xml:space="preserve"> </w:t>
            </w:r>
            <w:r w:rsidRPr="003C13A5">
              <w:rPr>
                <w:rFonts w:ascii="Times New Roman" w:hAnsi="Times New Roman" w:cs="Times New Roman"/>
                <w:b/>
                <w:bCs/>
              </w:rPr>
              <w:t>mol</w:t>
            </w:r>
            <w:r w:rsidR="00B308DE" w:rsidRPr="00B308DE">
              <w:rPr>
                <w:rFonts w:ascii="Times New Roman" w:eastAsiaTheme="minorEastAsia" w:hAnsi="Times New Roman" w:cs="Times New Roman" w:hint="eastAsia"/>
                <w:b/>
                <w:bCs/>
                <w:vertAlign w:val="superscript"/>
                <w:lang w:eastAsia="zh-CN"/>
              </w:rPr>
              <w:t>-1</w:t>
            </w:r>
            <w:r w:rsidRPr="003C13A5">
              <w:rPr>
                <w:rFonts w:ascii="Times New Roman" w:hAnsi="Times New Roman" w:cs="Times New Roman"/>
                <w:b/>
                <w:bCs/>
              </w:rPr>
              <w:t>)</w:t>
            </w:r>
          </w:p>
        </w:tc>
        <w:tc>
          <w:tcPr>
            <w:tcW w:w="1631" w:type="dxa"/>
            <w:vAlign w:val="center"/>
          </w:tcPr>
          <w:p w14:paraId="42F51105" w14:textId="77777777" w:rsidR="00C25022" w:rsidRPr="003C13A5" w:rsidRDefault="00000000">
            <w:pPr>
              <w:spacing w:line="360" w:lineRule="auto"/>
              <w:rPr>
                <w:rFonts w:ascii="Times New Roman" w:hAnsi="Times New Roman" w:cs="Times New Roman"/>
                <w:b/>
                <w:bCs/>
              </w:rPr>
            </w:pPr>
            <w:r w:rsidRPr="003C13A5">
              <w:rPr>
                <w:rFonts w:ascii="Times New Roman" w:eastAsia="宋体" w:hAnsi="Times New Roman" w:cs="Times New Roman"/>
                <w:b/>
                <w:bCs/>
                <w:i/>
                <w:iCs/>
                <w:lang w:eastAsia="zh-CN"/>
              </w:rPr>
              <w:t>Đ</w:t>
            </w:r>
            <w:r w:rsidRPr="003C13A5">
              <w:rPr>
                <w:rFonts w:ascii="Times New Roman" w:hAnsi="Times New Roman" w:cs="Times New Roman"/>
                <w:b/>
                <w:bCs/>
              </w:rPr>
              <w:t xml:space="preserve"> (</w:t>
            </w:r>
            <w:r w:rsidRPr="003C13A5">
              <w:rPr>
                <w:rFonts w:ascii="Times New Roman" w:hAnsi="Times New Roman" w:cs="Times New Roman"/>
                <w:b/>
                <w:bCs/>
                <w:i/>
                <w:iCs/>
              </w:rPr>
              <w:t>M</w:t>
            </w:r>
            <w:r w:rsidRPr="003C13A5">
              <w:rPr>
                <w:rFonts w:ascii="Times New Roman" w:hAnsi="Times New Roman" w:cs="Times New Roman"/>
                <w:b/>
                <w:bCs/>
                <w:vertAlign w:val="subscript"/>
              </w:rPr>
              <w:t>w</w:t>
            </w:r>
            <w:r w:rsidRPr="003C13A5">
              <w:rPr>
                <w:rFonts w:ascii="Times New Roman" w:hAnsi="Times New Roman" w:cs="Times New Roman"/>
                <w:b/>
                <w:bCs/>
              </w:rPr>
              <w:t>/</w:t>
            </w:r>
            <w:r w:rsidRPr="003C13A5">
              <w:rPr>
                <w:rFonts w:ascii="Times New Roman" w:hAnsi="Times New Roman" w:cs="Times New Roman"/>
                <w:b/>
                <w:bCs/>
                <w:i/>
                <w:iCs/>
              </w:rPr>
              <w:t>M</w:t>
            </w:r>
            <w:r w:rsidRPr="003C13A5">
              <w:rPr>
                <w:rFonts w:ascii="Times New Roman" w:hAnsi="Times New Roman" w:cs="Times New Roman"/>
                <w:b/>
                <w:bCs/>
                <w:vertAlign w:val="subscript"/>
              </w:rPr>
              <w:t>n</w:t>
            </w:r>
            <w:r w:rsidRPr="003C13A5">
              <w:rPr>
                <w:rFonts w:ascii="Times New Roman" w:hAnsi="Times New Roman" w:cs="Times New Roman"/>
                <w:b/>
                <w:bCs/>
              </w:rPr>
              <w:t>)</w:t>
            </w:r>
          </w:p>
        </w:tc>
        <w:tc>
          <w:tcPr>
            <w:tcW w:w="1985" w:type="dxa"/>
            <w:vAlign w:val="center"/>
          </w:tcPr>
          <w:p w14:paraId="4E9AC070" w14:textId="77777777" w:rsidR="00C25022" w:rsidRPr="003C13A5" w:rsidRDefault="00000000">
            <w:pPr>
              <w:spacing w:line="360" w:lineRule="auto"/>
              <w:rPr>
                <w:rFonts w:ascii="Times New Roman" w:eastAsia="宋体" w:hAnsi="Times New Roman" w:cs="Times New Roman"/>
                <w:b/>
                <w:bCs/>
                <w:lang w:val="en-US" w:eastAsia="zh-CN"/>
              </w:rPr>
            </w:pPr>
            <w:r w:rsidRPr="003C13A5">
              <w:rPr>
                <w:rFonts w:ascii="Times New Roman" w:eastAsia="宋体" w:hAnsi="Times New Roman" w:cs="Times New Roman"/>
                <w:b/>
                <w:bCs/>
                <w:lang w:val="en-US" w:eastAsia="zh-CN"/>
              </w:rPr>
              <w:t>Assigned species</w:t>
            </w:r>
          </w:p>
        </w:tc>
      </w:tr>
      <w:tr w:rsidR="00C25022" w:rsidRPr="003C13A5" w14:paraId="75DB4091" w14:textId="77777777" w:rsidTr="00B308DE">
        <w:tc>
          <w:tcPr>
            <w:tcW w:w="2078" w:type="dxa"/>
            <w:vAlign w:val="center"/>
          </w:tcPr>
          <w:p w14:paraId="108839DC" w14:textId="77777777" w:rsidR="00C25022" w:rsidRPr="003C13A5" w:rsidRDefault="00000000">
            <w:pPr>
              <w:spacing w:line="360" w:lineRule="auto"/>
              <w:rPr>
                <w:rFonts w:ascii="Times New Roman" w:eastAsia="宋体" w:hAnsi="Times New Roman" w:cs="Times New Roman"/>
                <w:lang w:val="en-US" w:eastAsia="zh-CN"/>
              </w:rPr>
            </w:pPr>
            <w:r w:rsidRPr="003C13A5">
              <w:rPr>
                <w:rFonts w:ascii="Times New Roman" w:eastAsia="宋体" w:hAnsi="Times New Roman" w:cs="Times New Roman"/>
                <w:lang w:val="en-US" w:eastAsia="zh-CN"/>
              </w:rPr>
              <w:t>PTeSiO-R2</w:t>
            </w:r>
          </w:p>
        </w:tc>
        <w:tc>
          <w:tcPr>
            <w:tcW w:w="1125" w:type="dxa"/>
            <w:vAlign w:val="center"/>
          </w:tcPr>
          <w:p w14:paraId="55205C0D" w14:textId="77777777" w:rsidR="00C25022" w:rsidRPr="003C13A5" w:rsidRDefault="00000000">
            <w:pPr>
              <w:spacing w:line="360" w:lineRule="auto"/>
              <w:rPr>
                <w:rFonts w:ascii="Times New Roman" w:eastAsia="宋体" w:hAnsi="Times New Roman" w:cs="Times New Roman"/>
                <w:lang w:val="en-US" w:eastAsia="zh-CN"/>
              </w:rPr>
            </w:pPr>
            <w:r w:rsidRPr="003C13A5">
              <w:rPr>
                <w:rFonts w:ascii="Times New Roman" w:eastAsia="宋体" w:hAnsi="Times New Roman" w:cs="Times New Roman"/>
                <w:lang w:val="en-US" w:eastAsia="zh-CN"/>
              </w:rPr>
              <w:t>single</w:t>
            </w:r>
          </w:p>
        </w:tc>
        <w:tc>
          <w:tcPr>
            <w:tcW w:w="1470" w:type="dxa"/>
            <w:vAlign w:val="center"/>
          </w:tcPr>
          <w:p w14:paraId="5578423A" w14:textId="77777777" w:rsidR="00C25022" w:rsidRPr="003C13A5" w:rsidRDefault="00000000">
            <w:pPr>
              <w:spacing w:line="360" w:lineRule="auto"/>
              <w:rPr>
                <w:rFonts w:ascii="Times New Roman" w:eastAsia="宋体" w:hAnsi="Times New Roman" w:cs="Times New Roman"/>
                <w:lang w:val="en-US" w:eastAsia="zh-CN"/>
              </w:rPr>
            </w:pPr>
            <w:r w:rsidRPr="003C13A5">
              <w:rPr>
                <w:rFonts w:ascii="Times New Roman" w:eastAsia="宋体" w:hAnsi="Times New Roman" w:cs="Times New Roman"/>
                <w:lang w:val="en-US" w:eastAsia="zh-CN"/>
              </w:rPr>
              <w:t>10700</w:t>
            </w:r>
          </w:p>
        </w:tc>
        <w:tc>
          <w:tcPr>
            <w:tcW w:w="1631" w:type="dxa"/>
            <w:vAlign w:val="center"/>
          </w:tcPr>
          <w:p w14:paraId="01918D4E" w14:textId="77777777" w:rsidR="00C25022" w:rsidRPr="003C13A5" w:rsidRDefault="00000000">
            <w:pPr>
              <w:spacing w:line="360" w:lineRule="auto"/>
              <w:rPr>
                <w:rFonts w:ascii="Times New Roman" w:eastAsia="宋体" w:hAnsi="Times New Roman" w:cs="Times New Roman"/>
                <w:lang w:val="en-US" w:eastAsia="zh-CN"/>
              </w:rPr>
            </w:pPr>
            <w:r w:rsidRPr="003C13A5">
              <w:rPr>
                <w:rFonts w:ascii="Times New Roman" w:hAnsi="Times New Roman" w:cs="Times New Roman"/>
              </w:rPr>
              <w:t>2.0</w:t>
            </w:r>
            <w:r w:rsidRPr="003C13A5">
              <w:rPr>
                <w:rFonts w:ascii="Times New Roman" w:eastAsia="宋体" w:hAnsi="Times New Roman" w:cs="Times New Roman"/>
                <w:lang w:val="en-US" w:eastAsia="zh-CN"/>
              </w:rPr>
              <w:t>2</w:t>
            </w:r>
          </w:p>
        </w:tc>
        <w:tc>
          <w:tcPr>
            <w:tcW w:w="1985" w:type="dxa"/>
            <w:vAlign w:val="center"/>
          </w:tcPr>
          <w:p w14:paraId="47E6A1D5" w14:textId="77777777" w:rsidR="00C25022" w:rsidRPr="003C13A5" w:rsidRDefault="00000000">
            <w:pPr>
              <w:spacing w:line="360" w:lineRule="auto"/>
              <w:rPr>
                <w:rFonts w:ascii="Times New Roman" w:eastAsia="宋体" w:hAnsi="Times New Roman" w:cs="Times New Roman"/>
                <w:lang w:val="en-US" w:eastAsia="zh-CN"/>
              </w:rPr>
            </w:pPr>
            <w:r w:rsidRPr="003C13A5">
              <w:rPr>
                <w:rFonts w:ascii="Times New Roman" w:eastAsia="宋体" w:hAnsi="Times New Roman" w:cs="Times New Roman"/>
                <w:lang w:val="en-US" w:eastAsia="zh-CN"/>
              </w:rPr>
              <w:t>-</w:t>
            </w:r>
          </w:p>
        </w:tc>
      </w:tr>
      <w:tr w:rsidR="00C25022" w:rsidRPr="003C13A5" w14:paraId="1664A094" w14:textId="77777777" w:rsidTr="00B308DE">
        <w:tc>
          <w:tcPr>
            <w:tcW w:w="2078" w:type="dxa"/>
            <w:vAlign w:val="center"/>
          </w:tcPr>
          <w:p w14:paraId="7748FE52" w14:textId="77777777" w:rsidR="00C25022" w:rsidRPr="003C13A5" w:rsidRDefault="00000000">
            <w:pPr>
              <w:spacing w:line="360" w:lineRule="auto"/>
              <w:rPr>
                <w:rFonts w:ascii="Times New Roman" w:hAnsi="Times New Roman" w:cs="Times New Roman"/>
                <w:lang w:val="en-US"/>
              </w:rPr>
            </w:pPr>
            <w:r w:rsidRPr="003C13A5">
              <w:rPr>
                <w:rFonts w:ascii="Times New Roman" w:eastAsia="宋体" w:hAnsi="Times New Roman" w:cs="Times New Roman"/>
                <w:lang w:val="en-US" w:eastAsia="zh-CN"/>
              </w:rPr>
              <w:t>Depolymerization for 24 h</w:t>
            </w:r>
          </w:p>
        </w:tc>
        <w:tc>
          <w:tcPr>
            <w:tcW w:w="1125" w:type="dxa"/>
            <w:vAlign w:val="center"/>
          </w:tcPr>
          <w:p w14:paraId="46519589" w14:textId="77777777" w:rsidR="00C25022" w:rsidRPr="003C13A5" w:rsidRDefault="00000000">
            <w:pPr>
              <w:spacing w:line="360" w:lineRule="auto"/>
              <w:rPr>
                <w:rFonts w:ascii="Times New Roman" w:hAnsi="Times New Roman" w:cs="Times New Roman"/>
              </w:rPr>
            </w:pPr>
            <w:r w:rsidRPr="003C13A5">
              <w:rPr>
                <w:rFonts w:ascii="Times New Roman" w:hAnsi="Times New Roman" w:cs="Times New Roman"/>
              </w:rPr>
              <w:t>1</w:t>
            </w:r>
          </w:p>
        </w:tc>
        <w:tc>
          <w:tcPr>
            <w:tcW w:w="1470" w:type="dxa"/>
            <w:vAlign w:val="center"/>
          </w:tcPr>
          <w:p w14:paraId="42E28B73" w14:textId="77777777" w:rsidR="00C25022" w:rsidRPr="003C13A5" w:rsidRDefault="00000000">
            <w:pPr>
              <w:spacing w:line="360" w:lineRule="auto"/>
              <w:rPr>
                <w:rFonts w:ascii="Times New Roman" w:eastAsia="宋体" w:hAnsi="Times New Roman" w:cs="Times New Roman"/>
                <w:lang w:val="en-US" w:eastAsia="zh-CN"/>
              </w:rPr>
            </w:pPr>
            <w:r w:rsidRPr="003C13A5">
              <w:rPr>
                <w:rFonts w:ascii="Times New Roman" w:eastAsia="宋体" w:hAnsi="Times New Roman" w:cs="Times New Roman"/>
                <w:lang w:val="en-US" w:eastAsia="zh-CN"/>
              </w:rPr>
              <w:t>1950</w:t>
            </w:r>
          </w:p>
        </w:tc>
        <w:tc>
          <w:tcPr>
            <w:tcW w:w="1631" w:type="dxa"/>
            <w:vAlign w:val="center"/>
          </w:tcPr>
          <w:p w14:paraId="080C9D16" w14:textId="77777777" w:rsidR="00C25022" w:rsidRPr="003C13A5" w:rsidRDefault="00000000">
            <w:pPr>
              <w:spacing w:line="360" w:lineRule="auto"/>
              <w:rPr>
                <w:rFonts w:ascii="Times New Roman" w:eastAsia="宋体" w:hAnsi="Times New Roman" w:cs="Times New Roman"/>
                <w:lang w:val="en-US" w:eastAsia="zh-CN"/>
              </w:rPr>
            </w:pPr>
            <w:r w:rsidRPr="003C13A5">
              <w:rPr>
                <w:rFonts w:ascii="Times New Roman" w:eastAsia="宋体" w:hAnsi="Times New Roman" w:cs="Times New Roman"/>
                <w:lang w:val="en-US" w:eastAsia="zh-CN"/>
              </w:rPr>
              <w:t>1.54</w:t>
            </w:r>
          </w:p>
        </w:tc>
        <w:tc>
          <w:tcPr>
            <w:tcW w:w="1985" w:type="dxa"/>
            <w:vAlign w:val="center"/>
          </w:tcPr>
          <w:p w14:paraId="66F31474" w14:textId="77777777" w:rsidR="00C25022" w:rsidRPr="003C13A5" w:rsidRDefault="00000000">
            <w:pPr>
              <w:spacing w:line="360" w:lineRule="auto"/>
              <w:rPr>
                <w:rFonts w:ascii="Times New Roman" w:hAnsi="Times New Roman" w:cs="Times New Roman"/>
              </w:rPr>
            </w:pPr>
            <w:r w:rsidRPr="003C13A5">
              <w:rPr>
                <w:rFonts w:ascii="Times New Roman" w:eastAsia="宋体" w:hAnsi="Times New Roman" w:cs="Times New Roman"/>
                <w:lang w:val="en-US" w:eastAsia="zh-CN"/>
              </w:rPr>
              <w:t>low-molecular-weight PDMS</w:t>
            </w:r>
          </w:p>
        </w:tc>
      </w:tr>
      <w:tr w:rsidR="00C25022" w:rsidRPr="003C13A5" w14:paraId="2948FAF3" w14:textId="77777777" w:rsidTr="00B308DE">
        <w:tc>
          <w:tcPr>
            <w:tcW w:w="2078" w:type="dxa"/>
            <w:vAlign w:val="center"/>
          </w:tcPr>
          <w:p w14:paraId="2D70F99A" w14:textId="77777777" w:rsidR="00C25022" w:rsidRPr="003C13A5" w:rsidRDefault="00C25022">
            <w:pPr>
              <w:spacing w:line="360" w:lineRule="auto"/>
              <w:rPr>
                <w:rFonts w:ascii="Times New Roman" w:hAnsi="Times New Roman" w:cs="Times New Roman"/>
              </w:rPr>
            </w:pPr>
          </w:p>
        </w:tc>
        <w:tc>
          <w:tcPr>
            <w:tcW w:w="1125" w:type="dxa"/>
            <w:vAlign w:val="center"/>
          </w:tcPr>
          <w:p w14:paraId="62244662" w14:textId="77777777" w:rsidR="00C25022" w:rsidRPr="003C13A5" w:rsidRDefault="00000000">
            <w:pPr>
              <w:spacing w:line="360" w:lineRule="auto"/>
              <w:rPr>
                <w:rFonts w:ascii="Times New Roman" w:hAnsi="Times New Roman" w:cs="Times New Roman"/>
              </w:rPr>
            </w:pPr>
            <w:r w:rsidRPr="003C13A5">
              <w:rPr>
                <w:rFonts w:ascii="Times New Roman" w:hAnsi="Times New Roman" w:cs="Times New Roman"/>
              </w:rPr>
              <w:t>2</w:t>
            </w:r>
          </w:p>
        </w:tc>
        <w:tc>
          <w:tcPr>
            <w:tcW w:w="1470" w:type="dxa"/>
            <w:vAlign w:val="center"/>
          </w:tcPr>
          <w:p w14:paraId="24AD1BB5" w14:textId="77777777" w:rsidR="00C25022" w:rsidRPr="003C13A5" w:rsidRDefault="00000000">
            <w:pPr>
              <w:spacing w:line="360" w:lineRule="auto"/>
              <w:rPr>
                <w:rFonts w:ascii="Times New Roman" w:eastAsia="宋体" w:hAnsi="Times New Roman" w:cs="Times New Roman"/>
                <w:lang w:val="en-US" w:eastAsia="zh-CN"/>
              </w:rPr>
            </w:pPr>
            <w:r w:rsidRPr="003C13A5">
              <w:rPr>
                <w:rFonts w:ascii="Times New Roman" w:eastAsia="宋体" w:hAnsi="Times New Roman" w:cs="Times New Roman"/>
                <w:lang w:val="en-US" w:eastAsia="zh-CN"/>
              </w:rPr>
              <w:t>480</w:t>
            </w:r>
          </w:p>
        </w:tc>
        <w:tc>
          <w:tcPr>
            <w:tcW w:w="1631" w:type="dxa"/>
            <w:vAlign w:val="center"/>
          </w:tcPr>
          <w:p w14:paraId="200CBD22" w14:textId="77777777" w:rsidR="00C25022" w:rsidRPr="003C13A5" w:rsidRDefault="00000000">
            <w:pPr>
              <w:spacing w:line="360" w:lineRule="auto"/>
              <w:rPr>
                <w:rFonts w:ascii="Times New Roman" w:eastAsia="宋体" w:hAnsi="Times New Roman" w:cs="Times New Roman"/>
                <w:lang w:val="en-US" w:eastAsia="zh-CN"/>
              </w:rPr>
            </w:pPr>
            <w:r w:rsidRPr="003C13A5">
              <w:rPr>
                <w:rFonts w:ascii="Times New Roman" w:hAnsi="Times New Roman" w:cs="Times New Roman"/>
              </w:rPr>
              <w:t>1.0</w:t>
            </w:r>
            <w:r w:rsidRPr="003C13A5">
              <w:rPr>
                <w:rFonts w:ascii="Times New Roman" w:eastAsia="宋体" w:hAnsi="Times New Roman" w:cs="Times New Roman"/>
                <w:lang w:val="en-US" w:eastAsia="zh-CN"/>
              </w:rPr>
              <w:t>4</w:t>
            </w:r>
          </w:p>
        </w:tc>
        <w:tc>
          <w:tcPr>
            <w:tcW w:w="1985" w:type="dxa"/>
            <w:vAlign w:val="center"/>
          </w:tcPr>
          <w:p w14:paraId="23C074AE" w14:textId="77777777" w:rsidR="00C25022" w:rsidRPr="003C13A5" w:rsidRDefault="00000000">
            <w:pPr>
              <w:spacing w:line="360" w:lineRule="auto"/>
              <w:rPr>
                <w:rFonts w:ascii="Times New Roman" w:hAnsi="Times New Roman" w:cs="Times New Roman"/>
                <w:lang w:val="en-US"/>
              </w:rPr>
            </w:pPr>
            <w:r w:rsidRPr="003C13A5">
              <w:rPr>
                <w:rFonts w:ascii="Times New Roman" w:eastAsia="宋体" w:hAnsi="Times New Roman" w:cs="Times New Roman"/>
                <w:lang w:val="en-US" w:eastAsia="zh-CN"/>
              </w:rPr>
              <w:t>TeC12</w:t>
            </w:r>
          </w:p>
        </w:tc>
      </w:tr>
      <w:tr w:rsidR="00C25022" w:rsidRPr="003C13A5" w14:paraId="7B40756D" w14:textId="77777777" w:rsidTr="00B308DE">
        <w:tc>
          <w:tcPr>
            <w:tcW w:w="2078" w:type="dxa"/>
            <w:vAlign w:val="center"/>
          </w:tcPr>
          <w:p w14:paraId="6FCFF78B" w14:textId="77777777" w:rsidR="00C25022" w:rsidRPr="003C13A5" w:rsidRDefault="00C25022">
            <w:pPr>
              <w:spacing w:line="360" w:lineRule="auto"/>
              <w:rPr>
                <w:rFonts w:ascii="Times New Roman" w:hAnsi="Times New Roman" w:cs="Times New Roman"/>
              </w:rPr>
            </w:pPr>
          </w:p>
        </w:tc>
        <w:tc>
          <w:tcPr>
            <w:tcW w:w="1125" w:type="dxa"/>
            <w:vAlign w:val="center"/>
          </w:tcPr>
          <w:p w14:paraId="18588357" w14:textId="77777777" w:rsidR="00C25022" w:rsidRPr="003C13A5" w:rsidRDefault="00000000">
            <w:pPr>
              <w:spacing w:line="360" w:lineRule="auto"/>
              <w:rPr>
                <w:rFonts w:ascii="Times New Roman" w:eastAsia="宋体" w:hAnsi="Times New Roman" w:cs="Times New Roman"/>
                <w:lang w:eastAsia="zh-CN"/>
              </w:rPr>
            </w:pPr>
            <w:r w:rsidRPr="003C13A5">
              <w:rPr>
                <w:rFonts w:ascii="Times New Roman" w:eastAsia="宋体" w:hAnsi="Times New Roman" w:cs="Times New Roman"/>
                <w:lang w:val="en-US" w:eastAsia="zh-CN"/>
              </w:rPr>
              <w:t>3</w:t>
            </w:r>
          </w:p>
        </w:tc>
        <w:tc>
          <w:tcPr>
            <w:tcW w:w="1470" w:type="dxa"/>
            <w:vAlign w:val="center"/>
          </w:tcPr>
          <w:p w14:paraId="16B34D31" w14:textId="77777777" w:rsidR="00C25022" w:rsidRPr="003C13A5" w:rsidRDefault="00000000">
            <w:pPr>
              <w:spacing w:line="360" w:lineRule="auto"/>
              <w:rPr>
                <w:rFonts w:ascii="Times New Roman" w:eastAsia="宋体" w:hAnsi="Times New Roman" w:cs="Times New Roman"/>
                <w:lang w:val="en-US" w:eastAsia="zh-CN"/>
              </w:rPr>
            </w:pPr>
            <w:r w:rsidRPr="003C13A5">
              <w:rPr>
                <w:rFonts w:ascii="Times New Roman" w:eastAsia="宋体" w:hAnsi="Times New Roman" w:cs="Times New Roman"/>
                <w:lang w:val="en-US" w:eastAsia="zh-CN"/>
              </w:rPr>
              <w:t>220</w:t>
            </w:r>
          </w:p>
        </w:tc>
        <w:tc>
          <w:tcPr>
            <w:tcW w:w="1631" w:type="dxa"/>
            <w:vAlign w:val="center"/>
          </w:tcPr>
          <w:p w14:paraId="77A50732" w14:textId="77777777" w:rsidR="00C25022" w:rsidRPr="003C13A5" w:rsidRDefault="00000000">
            <w:pPr>
              <w:spacing w:line="360" w:lineRule="auto"/>
              <w:rPr>
                <w:rFonts w:ascii="Times New Roman" w:eastAsia="宋体" w:hAnsi="Times New Roman" w:cs="Times New Roman"/>
                <w:lang w:val="en-US" w:eastAsia="zh-CN"/>
              </w:rPr>
            </w:pPr>
            <w:r w:rsidRPr="003C13A5">
              <w:rPr>
                <w:rFonts w:ascii="Times New Roman" w:hAnsi="Times New Roman" w:cs="Times New Roman"/>
              </w:rPr>
              <w:t>1.</w:t>
            </w:r>
            <w:r w:rsidRPr="003C13A5">
              <w:rPr>
                <w:rFonts w:ascii="Times New Roman" w:eastAsia="宋体" w:hAnsi="Times New Roman" w:cs="Times New Roman"/>
                <w:lang w:val="en-US" w:eastAsia="zh-CN"/>
              </w:rPr>
              <w:t>02</w:t>
            </w:r>
          </w:p>
        </w:tc>
        <w:tc>
          <w:tcPr>
            <w:tcW w:w="1985" w:type="dxa"/>
            <w:vAlign w:val="center"/>
          </w:tcPr>
          <w:p w14:paraId="1112046D" w14:textId="77777777" w:rsidR="00C25022" w:rsidRPr="003C13A5" w:rsidRDefault="00000000">
            <w:pPr>
              <w:spacing w:line="360" w:lineRule="auto"/>
              <w:rPr>
                <w:rFonts w:ascii="Times New Roman" w:hAnsi="Times New Roman" w:cs="Times New Roman"/>
                <w:lang w:val="en-US"/>
              </w:rPr>
            </w:pPr>
            <w:r w:rsidRPr="003C13A5">
              <w:rPr>
                <w:rFonts w:ascii="Times New Roman" w:eastAsia="宋体" w:hAnsi="Times New Roman" w:cs="Times New Roman"/>
                <w:lang w:val="en-US" w:eastAsia="zh-CN"/>
              </w:rPr>
              <w:t>Cyclic siloxanes (predominantly D3/D4)</w:t>
            </w:r>
          </w:p>
        </w:tc>
      </w:tr>
    </w:tbl>
    <w:p w14:paraId="72E5E0C3" w14:textId="391DF0DE" w:rsidR="00C25022" w:rsidRPr="003C13A5" w:rsidRDefault="00000000">
      <w:pPr>
        <w:spacing w:beforeLines="50" w:before="120" w:line="360" w:lineRule="auto"/>
        <w:rPr>
          <w:lang w:val="en-US"/>
        </w:rPr>
      </w:pPr>
      <w:r w:rsidRPr="003C13A5">
        <w:t>Pristine PTeSiO-</w:t>
      </w:r>
      <w:r w:rsidRPr="003C13A5">
        <w:rPr>
          <w:rFonts w:eastAsiaTheme="minorEastAsia"/>
          <w:lang w:eastAsia="zh-CN"/>
        </w:rPr>
        <w:t>R2</w:t>
      </w:r>
      <w:r w:rsidRPr="003C13A5">
        <w:t xml:space="preserve"> displayed a single broad peak (</w:t>
      </w:r>
      <w:r w:rsidRPr="003C13A5">
        <w:rPr>
          <w:i/>
          <w:iCs/>
        </w:rPr>
        <w:t>M</w:t>
      </w:r>
      <w:r w:rsidRPr="003C13A5">
        <w:rPr>
          <w:vertAlign w:val="subscript"/>
        </w:rPr>
        <w:t>n</w:t>
      </w:r>
      <w:r w:rsidRPr="003C13A5">
        <w:t xml:space="preserve"> = 10,700</w:t>
      </w:r>
      <w:r w:rsidRPr="003C13A5">
        <w:rPr>
          <w:rFonts w:eastAsiaTheme="minorEastAsia"/>
          <w:lang w:eastAsia="zh-CN"/>
        </w:rPr>
        <w:t xml:space="preserve"> g</w:t>
      </w:r>
      <w:r w:rsidR="00B308DE">
        <w:rPr>
          <w:rFonts w:eastAsiaTheme="minorEastAsia" w:hint="eastAsia"/>
          <w:lang w:eastAsia="zh-CN"/>
        </w:rPr>
        <w:t xml:space="preserve"> </w:t>
      </w:r>
      <w:r w:rsidRPr="003C13A5">
        <w:rPr>
          <w:rFonts w:eastAsiaTheme="minorEastAsia"/>
          <w:lang w:eastAsia="zh-CN"/>
        </w:rPr>
        <w:t>mol</w:t>
      </w:r>
      <w:r w:rsidR="00B308DE" w:rsidRPr="00B308DE">
        <w:rPr>
          <w:rFonts w:eastAsiaTheme="minorEastAsia" w:hint="eastAsia"/>
          <w:vertAlign w:val="superscript"/>
          <w:lang w:eastAsia="zh-CN"/>
        </w:rPr>
        <w:t>-1</w:t>
      </w:r>
      <w:r w:rsidRPr="003C13A5">
        <w:t xml:space="preserve">, </w:t>
      </w:r>
      <w:r w:rsidRPr="003C13A5">
        <w:rPr>
          <w:i/>
          <w:iCs/>
        </w:rPr>
        <w:t>Đ</w:t>
      </w:r>
      <w:r w:rsidRPr="003C13A5">
        <w:t xml:space="preserve"> = 2.02). After </w:t>
      </w:r>
      <w:r w:rsidRPr="003C13A5">
        <w:rPr>
          <w:rFonts w:eastAsiaTheme="minorEastAsia"/>
          <w:lang w:eastAsia="zh-CN"/>
        </w:rPr>
        <w:t xml:space="preserve">treating with </w:t>
      </w:r>
      <w:r w:rsidRPr="003C13A5">
        <w:rPr>
          <w:rFonts w:eastAsia="宋体"/>
          <w:lang w:val="en-US" w:eastAsia="zh-CN"/>
        </w:rPr>
        <w:t>0.5 M vitamin C</w:t>
      </w:r>
      <w:r w:rsidRPr="003C13A5">
        <w:t>, three well-resolved peaks emerged. Peak 1 (</w:t>
      </w:r>
      <w:r w:rsidRPr="003C13A5">
        <w:rPr>
          <w:i/>
          <w:iCs/>
        </w:rPr>
        <w:t>M</w:t>
      </w:r>
      <w:r w:rsidRPr="003C13A5">
        <w:rPr>
          <w:vertAlign w:val="subscript"/>
        </w:rPr>
        <w:t>n</w:t>
      </w:r>
      <w:r w:rsidRPr="003C13A5">
        <w:t xml:space="preserve"> </w:t>
      </w:r>
      <w:r w:rsidRPr="003C13A5">
        <w:rPr>
          <w:rFonts w:eastAsia="宋体"/>
          <w:lang w:val="en-US" w:eastAsia="zh-CN"/>
        </w:rPr>
        <w:t>=</w:t>
      </w:r>
      <w:r w:rsidRPr="003C13A5">
        <w:t xml:space="preserve"> 1,950 g</w:t>
      </w:r>
      <w:r w:rsidRPr="003C13A5">
        <w:rPr>
          <w:rFonts w:eastAsiaTheme="minorEastAsia"/>
          <w:lang w:eastAsia="zh-CN"/>
        </w:rPr>
        <w:t xml:space="preserve"> </w:t>
      </w:r>
      <w:r w:rsidRPr="003C13A5">
        <w:t>mol</w:t>
      </w:r>
      <w:r w:rsidRPr="003C13A5">
        <w:rPr>
          <w:rFonts w:eastAsiaTheme="minorEastAsia"/>
          <w:vertAlign w:val="superscript"/>
          <w:lang w:eastAsia="zh-CN"/>
        </w:rPr>
        <w:t>-1</w:t>
      </w:r>
      <w:r w:rsidRPr="003C13A5">
        <w:t xml:space="preserve">; </w:t>
      </w:r>
      <w:r w:rsidRPr="003C13A5">
        <w:rPr>
          <w:i/>
          <w:iCs/>
        </w:rPr>
        <w:t>Đ</w:t>
      </w:r>
      <w:r w:rsidRPr="003C13A5">
        <w:t xml:space="preserve"> = 1.54) is attributed to low-molecular-weight PDMS fragments </w:t>
      </w:r>
      <w:r w:rsidRPr="003C13A5">
        <w:rPr>
          <w:rFonts w:eastAsiaTheme="minorEastAsia"/>
          <w:lang w:eastAsia="zh-CN"/>
        </w:rPr>
        <w:t>(approximately</w:t>
      </w:r>
      <w:r w:rsidRPr="003C13A5">
        <w:t xml:space="preserve"> 20~25 repeating –[SiO(</w:t>
      </w:r>
      <w:r w:rsidRPr="003C13A5">
        <w:rPr>
          <w:rFonts w:eastAsiaTheme="minorEastAsia"/>
          <w:lang w:eastAsia="zh-CN"/>
        </w:rPr>
        <w:t>Me</w:t>
      </w:r>
      <w:r w:rsidRPr="003C13A5">
        <w:t>)</w:t>
      </w:r>
      <w:r w:rsidRPr="003C13A5">
        <w:rPr>
          <w:rFonts w:eastAsia="宋体"/>
          <w:vertAlign w:val="subscript"/>
          <w:lang w:val="en-US" w:eastAsia="zh-CN"/>
        </w:rPr>
        <w:t>2</w:t>
      </w:r>
      <w:r w:rsidRPr="003C13A5">
        <w:t>]– units</w:t>
      </w:r>
      <w:r w:rsidRPr="003C13A5">
        <w:rPr>
          <w:rFonts w:eastAsiaTheme="minorEastAsia"/>
          <w:lang w:eastAsia="zh-CN"/>
        </w:rPr>
        <w:t>)</w:t>
      </w:r>
      <w:r w:rsidRPr="003C13A5">
        <w:t xml:space="preserve">. Peak 2 </w:t>
      </w:r>
      <w:r w:rsidR="00126F52" w:rsidRPr="00126F52">
        <w:rPr>
          <w:rFonts w:eastAsiaTheme="minorEastAsia"/>
          <w:lang w:eastAsia="zh-CN"/>
        </w:rPr>
        <w:t>approximately</w:t>
      </w:r>
      <w:r w:rsidR="00126F52">
        <w:rPr>
          <w:rFonts w:eastAsiaTheme="minorEastAsia" w:hint="eastAsia"/>
          <w:lang w:eastAsia="zh-CN"/>
        </w:rPr>
        <w:t xml:space="preserve"> </w:t>
      </w:r>
      <w:r w:rsidRPr="003C13A5">
        <w:t xml:space="preserve">corresponds to the </w:t>
      </w:r>
      <w:r w:rsidRPr="003C13A5">
        <w:rPr>
          <w:rFonts w:eastAsiaTheme="minorEastAsia"/>
          <w:lang w:eastAsia="zh-CN"/>
        </w:rPr>
        <w:t xml:space="preserve">depolymerized </w:t>
      </w:r>
      <w:r w:rsidRPr="003C13A5">
        <w:rPr>
          <w:rFonts w:eastAsia="宋体"/>
          <w:lang w:val="en-US" w:eastAsia="zh-CN"/>
        </w:rPr>
        <w:t>monomer</w:t>
      </w:r>
      <w:r w:rsidRPr="003C13A5">
        <w:t xml:space="preserve"> </w:t>
      </w:r>
      <w:r w:rsidRPr="003C13A5">
        <w:rPr>
          <w:rFonts w:eastAsia="宋体"/>
          <w:lang w:val="en-US" w:eastAsia="zh-CN"/>
        </w:rPr>
        <w:t xml:space="preserve">of </w:t>
      </w:r>
      <w:r w:rsidRPr="003C13A5">
        <w:t>TeC</w:t>
      </w:r>
      <w:r w:rsidRPr="003C13A5">
        <w:rPr>
          <w:rFonts w:eastAsia="宋体"/>
          <w:lang w:val="en-US" w:eastAsia="zh-CN"/>
        </w:rPr>
        <w:t>12 (</w:t>
      </w:r>
      <w:r w:rsidR="00126F52" w:rsidRPr="00126F52">
        <w:rPr>
          <w:rFonts w:eastAsia="宋体"/>
          <w:i/>
          <w:iCs/>
          <w:lang w:eastAsia="zh-CN"/>
        </w:rPr>
        <w:t>M</w:t>
      </w:r>
      <w:r w:rsidR="00126F52" w:rsidRPr="00126F52">
        <w:rPr>
          <w:rFonts w:eastAsia="宋体"/>
          <w:vertAlign w:val="subscript"/>
          <w:lang w:eastAsia="zh-CN"/>
        </w:rPr>
        <w:t>n</w:t>
      </w:r>
      <w:r w:rsidR="00126F52" w:rsidRPr="00126F52">
        <w:t xml:space="preserve"> </w:t>
      </w:r>
      <w:r w:rsidR="00126F52" w:rsidRPr="00126F52">
        <w:rPr>
          <w:rFonts w:eastAsiaTheme="minorEastAsia" w:hint="eastAsia"/>
          <w:lang w:eastAsia="zh-CN"/>
        </w:rPr>
        <w:t xml:space="preserve">= </w:t>
      </w:r>
      <w:r w:rsidR="00126F52" w:rsidRPr="00126F52">
        <w:rPr>
          <w:rFonts w:eastAsia="宋体"/>
          <w:lang w:val="en-US" w:eastAsia="zh-CN"/>
        </w:rPr>
        <w:t>480</w:t>
      </w:r>
      <w:r w:rsidR="00126F52" w:rsidRPr="00126F52">
        <w:rPr>
          <w:rFonts w:eastAsiaTheme="minorEastAsia"/>
          <w:lang w:eastAsia="zh-CN"/>
        </w:rPr>
        <w:t xml:space="preserve"> g</w:t>
      </w:r>
      <w:r w:rsidR="00126F52" w:rsidRPr="00126F52">
        <w:rPr>
          <w:rFonts w:eastAsiaTheme="minorEastAsia" w:hint="eastAsia"/>
          <w:lang w:eastAsia="zh-CN"/>
        </w:rPr>
        <w:t xml:space="preserve"> </w:t>
      </w:r>
      <w:r w:rsidR="00126F52" w:rsidRPr="00126F52">
        <w:rPr>
          <w:rFonts w:eastAsiaTheme="minorEastAsia"/>
          <w:lang w:eastAsia="zh-CN"/>
        </w:rPr>
        <w:t>mol</w:t>
      </w:r>
      <w:r w:rsidR="00126F52" w:rsidRPr="00126F52">
        <w:rPr>
          <w:rFonts w:eastAsiaTheme="minorEastAsia" w:hint="eastAsia"/>
          <w:vertAlign w:val="superscript"/>
          <w:lang w:eastAsia="zh-CN"/>
        </w:rPr>
        <w:t>-1</w:t>
      </w:r>
      <w:r w:rsidR="00F24082">
        <w:rPr>
          <w:rFonts w:eastAsiaTheme="minorEastAsia" w:hint="eastAsia"/>
          <w:lang w:eastAsia="zh-CN"/>
        </w:rPr>
        <w:t>;</w:t>
      </w:r>
      <w:r w:rsidR="00F24082" w:rsidRPr="003C13A5">
        <w:t xml:space="preserve"> </w:t>
      </w:r>
      <w:r w:rsidR="00F24082" w:rsidRPr="003C13A5">
        <w:rPr>
          <w:i/>
          <w:iCs/>
        </w:rPr>
        <w:t>Đ</w:t>
      </w:r>
      <w:r w:rsidR="00F24082" w:rsidRPr="003C13A5">
        <w:t xml:space="preserve"> =</w:t>
      </w:r>
      <w:r w:rsidR="00F24082">
        <w:rPr>
          <w:rFonts w:eastAsiaTheme="minorEastAsia" w:hint="eastAsia"/>
          <w:lang w:eastAsia="zh-CN"/>
        </w:rPr>
        <w:t xml:space="preserve"> </w:t>
      </w:r>
      <w:r w:rsidR="00F24082" w:rsidRPr="003C13A5">
        <w:t>1.0</w:t>
      </w:r>
      <w:r w:rsidR="00F24082" w:rsidRPr="003C13A5">
        <w:rPr>
          <w:rFonts w:eastAsia="宋体"/>
          <w:lang w:val="en-US" w:eastAsia="zh-CN"/>
        </w:rPr>
        <w:t>4</w:t>
      </w:r>
      <w:r w:rsidRPr="003C13A5">
        <w:t xml:space="preserve">), </w:t>
      </w:r>
      <w:r w:rsidRPr="003C13A5">
        <w:rPr>
          <w:rFonts w:eastAsiaTheme="minorEastAsia"/>
          <w:lang w:eastAsia="zh-CN"/>
        </w:rPr>
        <w:t>indicating the</w:t>
      </w:r>
      <w:r w:rsidRPr="003C13A5">
        <w:t xml:space="preserve"> main-chain Te–O scission. Peak 3 (</w:t>
      </w:r>
      <w:r w:rsidRPr="003C13A5">
        <w:rPr>
          <w:i/>
          <w:iCs/>
        </w:rPr>
        <w:t>M</w:t>
      </w:r>
      <w:r w:rsidRPr="003C13A5">
        <w:rPr>
          <w:vertAlign w:val="subscript"/>
        </w:rPr>
        <w:t>n</w:t>
      </w:r>
      <w:r w:rsidRPr="003C13A5">
        <w:t xml:space="preserve"> </w:t>
      </w:r>
      <w:r w:rsidRPr="003C13A5">
        <w:rPr>
          <w:rFonts w:eastAsiaTheme="minorEastAsia"/>
          <w:lang w:eastAsia="zh-CN"/>
        </w:rPr>
        <w:t>=</w:t>
      </w:r>
      <w:r w:rsidRPr="003C13A5">
        <w:t xml:space="preserve"> 220</w:t>
      </w:r>
      <w:r w:rsidR="00B308DE" w:rsidRPr="00B308DE">
        <w:rPr>
          <w:rFonts w:eastAsiaTheme="minorEastAsia"/>
          <w:lang w:eastAsia="zh-CN"/>
        </w:rPr>
        <w:t xml:space="preserve"> </w:t>
      </w:r>
      <w:r w:rsidR="00B308DE" w:rsidRPr="003C13A5">
        <w:rPr>
          <w:rFonts w:eastAsiaTheme="minorEastAsia"/>
          <w:lang w:eastAsia="zh-CN"/>
        </w:rPr>
        <w:t>g</w:t>
      </w:r>
      <w:r w:rsidR="00B308DE">
        <w:rPr>
          <w:rFonts w:eastAsiaTheme="minorEastAsia" w:hint="eastAsia"/>
          <w:lang w:eastAsia="zh-CN"/>
        </w:rPr>
        <w:t xml:space="preserve"> </w:t>
      </w:r>
      <w:r w:rsidR="00B308DE" w:rsidRPr="003C13A5">
        <w:rPr>
          <w:rFonts w:eastAsiaTheme="minorEastAsia"/>
          <w:lang w:eastAsia="zh-CN"/>
        </w:rPr>
        <w:t>mol</w:t>
      </w:r>
      <w:r w:rsidR="00B308DE" w:rsidRPr="00B308DE">
        <w:rPr>
          <w:rFonts w:eastAsiaTheme="minorEastAsia" w:hint="eastAsia"/>
          <w:vertAlign w:val="superscript"/>
          <w:lang w:eastAsia="zh-CN"/>
        </w:rPr>
        <w:t>-1</w:t>
      </w:r>
      <w:r w:rsidRPr="003C13A5">
        <w:t xml:space="preserve">; </w:t>
      </w:r>
      <w:r w:rsidRPr="003C13A5">
        <w:rPr>
          <w:i/>
          <w:iCs/>
        </w:rPr>
        <w:t>Đ</w:t>
      </w:r>
      <w:r w:rsidRPr="003C13A5">
        <w:t xml:space="preserve"> = 1.02) is assigned to </w:t>
      </w:r>
      <w:r w:rsidRPr="003C13A5">
        <w:rPr>
          <w:rFonts w:eastAsia="宋体"/>
          <w:lang w:val="en-US" w:eastAsia="zh-CN"/>
        </w:rPr>
        <w:t>cyclic</w:t>
      </w:r>
      <w:r w:rsidRPr="003C13A5">
        <w:t xml:space="preserve"> siloxane </w:t>
      </w:r>
      <w:r w:rsidRPr="003C13A5">
        <w:rPr>
          <w:rFonts w:eastAsia="宋体"/>
          <w:lang w:val="en-US" w:eastAsia="zh-CN"/>
        </w:rPr>
        <w:t>(predominantly D3/D4), in line with the well-known depolymerization pathways.</w:t>
      </w:r>
    </w:p>
    <w:p w14:paraId="77EC96F1" w14:textId="77777777" w:rsidR="00C25022" w:rsidRPr="003C13A5" w:rsidRDefault="00000000">
      <w:pPr>
        <w:pageBreakBefore/>
        <w:spacing w:beforeLines="50" w:before="120" w:line="360" w:lineRule="auto"/>
        <w:rPr>
          <w:rFonts w:eastAsia="宋体"/>
          <w:lang w:val="en-US" w:eastAsia="zh-CN"/>
        </w:rPr>
      </w:pPr>
      <w:r w:rsidRPr="003C13A5">
        <w:lastRenderedPageBreak/>
        <w:t xml:space="preserve"> </w:t>
      </w:r>
      <w:r w:rsidRPr="003C13A5">
        <w:rPr>
          <w:noProof/>
        </w:rPr>
        <w:drawing>
          <wp:inline distT="0" distB="0" distL="0" distR="0" wp14:anchorId="0934A72A" wp14:editId="68593590">
            <wp:extent cx="2202180" cy="2105660"/>
            <wp:effectExtent l="0" t="0" r="7620" b="8890"/>
            <wp:docPr id="55164000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640001" name="图片 4"/>
                    <pic:cNvPicPr>
                      <a:picLocks noChangeAspect="1" noChangeArrowheads="1"/>
                    </pic:cNvPicPr>
                  </pic:nvPicPr>
                  <pic:blipFill>
                    <a:blip r:embed="rId67" cstate="hqprint">
                      <a:extLst>
                        <a:ext uri="{28A0092B-C50C-407E-A947-70E740481C1C}">
                          <a14:useLocalDpi xmlns:a14="http://schemas.microsoft.com/office/drawing/2010/main" val="0"/>
                        </a:ext>
                      </a:extLst>
                    </a:blip>
                    <a:srcRect/>
                    <a:stretch>
                      <a:fillRect/>
                    </a:stretch>
                  </pic:blipFill>
                  <pic:spPr>
                    <a:xfrm>
                      <a:off x="0" y="0"/>
                      <a:ext cx="2202382" cy="2106000"/>
                    </a:xfrm>
                    <a:prstGeom prst="rect">
                      <a:avLst/>
                    </a:prstGeom>
                    <a:noFill/>
                    <a:ln>
                      <a:noFill/>
                    </a:ln>
                  </pic:spPr>
                </pic:pic>
              </a:graphicData>
            </a:graphic>
          </wp:inline>
        </w:drawing>
      </w:r>
    </w:p>
    <w:p w14:paraId="4A67905D" w14:textId="77355D64" w:rsidR="00C25022" w:rsidRPr="003C13A5" w:rsidRDefault="00000000">
      <w:pPr>
        <w:spacing w:beforeLines="50" w:before="120" w:line="360" w:lineRule="auto"/>
        <w:rPr>
          <w:rFonts w:eastAsia="宋体"/>
          <w:lang w:val="en-US" w:eastAsia="zh-CN"/>
        </w:rPr>
      </w:pPr>
      <w:r w:rsidRPr="003C13A5">
        <w:rPr>
          <w:rFonts w:eastAsia="宋体"/>
          <w:b/>
          <w:bCs/>
          <w:lang w:val="en-US" w:eastAsia="zh-CN"/>
        </w:rPr>
        <w:t>Figure S41.</w:t>
      </w:r>
      <w:r w:rsidRPr="003C13A5">
        <w:rPr>
          <w:rFonts w:eastAsia="宋体"/>
          <w:lang w:val="en-US" w:eastAsia="zh-CN"/>
        </w:rPr>
        <w:t xml:space="preserve"> </w:t>
      </w:r>
      <w:r w:rsidR="0091272B" w:rsidRPr="003C13A5">
        <w:rPr>
          <w:rFonts w:eastAsia="宋体"/>
          <w:lang w:val="en-US" w:eastAsia="zh-CN"/>
        </w:rPr>
        <w:t>GPC profiles after depolymerization</w:t>
      </w:r>
      <w:r w:rsidR="0091272B">
        <w:rPr>
          <w:rFonts w:eastAsia="宋体" w:hint="eastAsia"/>
          <w:lang w:val="en-US" w:eastAsia="zh-CN"/>
        </w:rPr>
        <w:t xml:space="preserve"> (0.5 M </w:t>
      </w:r>
      <w:r w:rsidR="0091272B" w:rsidRPr="003C13A5">
        <w:rPr>
          <w:rFonts w:eastAsia="宋体"/>
          <w:lang w:val="en-US" w:eastAsia="zh-CN"/>
        </w:rPr>
        <w:t xml:space="preserve">vitamin C </w:t>
      </w:r>
      <w:r w:rsidR="0091272B">
        <w:rPr>
          <w:rFonts w:eastAsia="宋体" w:hint="eastAsia"/>
          <w:lang w:val="en-US" w:eastAsia="zh-CN"/>
        </w:rPr>
        <w:t>treating for 24 h)</w:t>
      </w:r>
      <w:r w:rsidRPr="003C13A5">
        <w:rPr>
          <w:rFonts w:eastAsia="宋体"/>
          <w:lang w:val="en-US" w:eastAsia="zh-CN"/>
        </w:rPr>
        <w:t>, demonstrating vitamin C triggered main-chain depolymerization of PTeSiO.</w:t>
      </w:r>
    </w:p>
    <w:p w14:paraId="021A2086" w14:textId="77777777" w:rsidR="00C25022" w:rsidRPr="003C13A5" w:rsidRDefault="00000000">
      <w:pPr>
        <w:pStyle w:val="MDPI31text"/>
        <w:pageBreakBefore/>
        <w:adjustRightInd/>
        <w:snapToGrid/>
        <w:spacing w:beforeLines="50" w:before="120" w:line="360" w:lineRule="auto"/>
        <w:ind w:firstLine="0"/>
        <w:jc w:val="left"/>
        <w:outlineLvl w:val="1"/>
        <w:rPr>
          <w:rFonts w:ascii="Times New Roman" w:eastAsiaTheme="minorEastAsia" w:hAnsi="Times New Roman"/>
          <w:b/>
          <w:bCs/>
          <w:color w:val="auto"/>
          <w:sz w:val="24"/>
          <w:szCs w:val="24"/>
          <w:lang w:eastAsia="zh-CN"/>
        </w:rPr>
      </w:pPr>
      <w:bookmarkStart w:id="174" w:name="_Toc208932160"/>
      <w:r w:rsidRPr="003C13A5">
        <w:rPr>
          <w:rFonts w:ascii="Times New Roman" w:eastAsiaTheme="minorEastAsia" w:hAnsi="Times New Roman"/>
          <w:b/>
          <w:bCs/>
          <w:color w:val="auto"/>
          <w:sz w:val="24"/>
          <w:szCs w:val="24"/>
          <w:lang w:eastAsia="zh-CN"/>
        </w:rPr>
        <w:lastRenderedPageBreak/>
        <w:t xml:space="preserve">S6.4 </w:t>
      </w:r>
      <w:r w:rsidRPr="003C13A5">
        <w:rPr>
          <w:rFonts w:ascii="Times New Roman" w:eastAsiaTheme="minorEastAsia" w:hAnsi="Times New Roman"/>
          <w:b/>
          <w:bCs/>
          <w:color w:val="auto"/>
          <w:sz w:val="24"/>
          <w:szCs w:val="24"/>
          <w:vertAlign w:val="superscript"/>
          <w:lang w:eastAsia="zh-CN"/>
        </w:rPr>
        <w:t>1</w:t>
      </w:r>
      <w:r w:rsidRPr="003C13A5">
        <w:rPr>
          <w:rFonts w:ascii="Times New Roman" w:eastAsiaTheme="minorEastAsia" w:hAnsi="Times New Roman"/>
          <w:b/>
          <w:bCs/>
          <w:color w:val="auto"/>
          <w:sz w:val="24"/>
          <w:szCs w:val="24"/>
          <w:lang w:eastAsia="zh-CN"/>
        </w:rPr>
        <w:t>H NMR for Depolymerized Mixtures</w:t>
      </w:r>
      <w:bookmarkEnd w:id="174"/>
    </w:p>
    <w:p w14:paraId="3F5E54E6" w14:textId="77777777" w:rsidR="00C25022" w:rsidRPr="003C13A5" w:rsidRDefault="00000000">
      <w:pPr>
        <w:spacing w:beforeLines="50" w:before="120" w:line="360" w:lineRule="auto"/>
        <w:rPr>
          <w:rFonts w:eastAsia="宋体"/>
          <w:lang w:val="en-US" w:eastAsia="zh-CN"/>
        </w:rPr>
      </w:pPr>
      <w:r w:rsidRPr="003C13A5">
        <w:rPr>
          <w:noProof/>
        </w:rPr>
        <w:drawing>
          <wp:inline distT="0" distB="0" distL="0" distR="0" wp14:anchorId="7684D608" wp14:editId="6113FA8C">
            <wp:extent cx="5731510" cy="4014470"/>
            <wp:effectExtent l="0" t="0" r="2540" b="5080"/>
            <wp:docPr id="134843208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432081" name="图片 1"/>
                    <pic:cNvPicPr>
                      <a:picLocks noChangeAspect="1"/>
                    </pic:cNvPicPr>
                  </pic:nvPicPr>
                  <pic:blipFill>
                    <a:blip r:embed="rId68"/>
                    <a:stretch>
                      <a:fillRect/>
                    </a:stretch>
                  </pic:blipFill>
                  <pic:spPr>
                    <a:xfrm>
                      <a:off x="0" y="0"/>
                      <a:ext cx="5731510" cy="4014470"/>
                    </a:xfrm>
                    <a:prstGeom prst="rect">
                      <a:avLst/>
                    </a:prstGeom>
                  </pic:spPr>
                </pic:pic>
              </a:graphicData>
            </a:graphic>
          </wp:inline>
        </w:drawing>
      </w:r>
    </w:p>
    <w:p w14:paraId="20EBD972" w14:textId="606A462C" w:rsidR="00C25022" w:rsidRPr="003C13A5" w:rsidRDefault="00000000">
      <w:pPr>
        <w:spacing w:beforeLines="50" w:before="120" w:line="360" w:lineRule="auto"/>
        <w:rPr>
          <w:rFonts w:eastAsia="宋体"/>
          <w:lang w:val="en-US" w:eastAsia="zh-CN"/>
        </w:rPr>
      </w:pPr>
      <w:bookmarkStart w:id="175" w:name="OLE_LINK15"/>
      <w:r w:rsidRPr="003C13A5">
        <w:rPr>
          <w:rFonts w:eastAsia="宋体"/>
          <w:b/>
          <w:bCs/>
          <w:lang w:val="en-US" w:eastAsia="zh-CN"/>
        </w:rPr>
        <w:t>Figure S42.</w:t>
      </w:r>
      <w:r w:rsidRPr="003C13A5">
        <w:rPr>
          <w:rFonts w:eastAsia="宋体"/>
          <w:lang w:val="en-US" w:eastAsia="zh-CN"/>
        </w:rPr>
        <w:t xml:space="preserve"> </w:t>
      </w:r>
      <w:r w:rsidRPr="003C13A5">
        <w:rPr>
          <w:rFonts w:eastAsia="宋体"/>
          <w:vertAlign w:val="superscript"/>
          <w:lang w:val="en-US" w:eastAsia="zh-CN"/>
        </w:rPr>
        <w:t>1</w:t>
      </w:r>
      <w:r w:rsidRPr="003C13A5">
        <w:rPr>
          <w:rFonts w:eastAsia="宋体"/>
          <w:lang w:val="en-US" w:eastAsia="zh-CN"/>
        </w:rPr>
        <w:t xml:space="preserve">H NMR of </w:t>
      </w:r>
      <w:bookmarkEnd w:id="175"/>
      <w:r w:rsidRPr="003C13A5">
        <w:rPr>
          <w:rFonts w:eastAsia="宋体"/>
          <w:lang w:val="en-US" w:eastAsia="zh-CN"/>
        </w:rPr>
        <w:t xml:space="preserve">spectra of </w:t>
      </w:r>
      <w:r w:rsidR="008A239C" w:rsidRPr="003C13A5">
        <w:rPr>
          <w:rFonts w:eastAsia="宋体"/>
          <w:lang w:val="en-US" w:eastAsia="zh-CN"/>
        </w:rPr>
        <w:t xml:space="preserve">the </w:t>
      </w:r>
      <w:r w:rsidRPr="003C13A5">
        <w:rPr>
          <w:rFonts w:eastAsia="宋体"/>
          <w:lang w:val="en-US" w:eastAsia="zh-CN"/>
        </w:rPr>
        <w:t>depolymerized mixtures across PTeSiO–Rx series. The fraction of recovered siloxanes increases markedly with higher Si–O hetero-chain ratios. Relative peak integrations enable normalized quantitative estimation of the recovered monomer composition (Table S17).</w:t>
      </w:r>
    </w:p>
    <w:p w14:paraId="1301A563" w14:textId="77777777" w:rsidR="00C25022" w:rsidRPr="003C13A5" w:rsidRDefault="00000000">
      <w:pPr>
        <w:pageBreakBefore/>
        <w:spacing w:beforeLines="50" w:before="120" w:line="360" w:lineRule="auto"/>
        <w:rPr>
          <w:rFonts w:eastAsiaTheme="minorEastAsia"/>
          <w:b/>
          <w:bCs/>
          <w:lang w:eastAsia="zh-CN"/>
        </w:rPr>
      </w:pPr>
      <w:r w:rsidRPr="003C13A5">
        <w:rPr>
          <w:rFonts w:eastAsiaTheme="minorEastAsia"/>
          <w:b/>
          <w:bCs/>
          <w:lang w:eastAsia="zh-CN"/>
        </w:rPr>
        <w:lastRenderedPageBreak/>
        <w:t>Recovered Monomer Ratios Estimation</w:t>
      </w:r>
    </w:p>
    <w:p w14:paraId="41327891" w14:textId="77777777" w:rsidR="00C25022" w:rsidRPr="003C13A5" w:rsidRDefault="00000000">
      <w:pPr>
        <w:spacing w:beforeLines="50" w:before="120" w:line="360" w:lineRule="auto"/>
        <w:rPr>
          <w:rFonts w:eastAsiaTheme="minorEastAsia"/>
          <w:lang w:eastAsia="zh-CN"/>
        </w:rPr>
      </w:pPr>
      <w:r w:rsidRPr="003C13A5">
        <w:rPr>
          <w:b/>
          <w:bCs/>
        </w:rPr>
        <w:t>Table S</w:t>
      </w:r>
      <w:r w:rsidRPr="003C13A5">
        <w:rPr>
          <w:rFonts w:eastAsiaTheme="minorEastAsia"/>
          <w:b/>
          <w:bCs/>
          <w:lang w:eastAsia="zh-CN"/>
        </w:rPr>
        <w:t>17.</w:t>
      </w:r>
      <w:r w:rsidRPr="003C13A5">
        <w:t xml:space="preserve"> </w:t>
      </w:r>
      <w:r w:rsidRPr="003C13A5">
        <w:rPr>
          <w:rFonts w:eastAsiaTheme="minorEastAsia"/>
          <w:lang w:eastAsia="zh-CN"/>
        </w:rPr>
        <w:t>R</w:t>
      </w:r>
      <w:r w:rsidRPr="003C13A5">
        <w:t xml:space="preserve">elative molar fractions </w:t>
      </w:r>
      <w:r w:rsidRPr="003C13A5">
        <w:rPr>
          <w:rFonts w:eastAsiaTheme="minorEastAsia"/>
          <w:lang w:eastAsia="zh-CN"/>
        </w:rPr>
        <w:t xml:space="preserve">from </w:t>
      </w:r>
      <w:r w:rsidRPr="003C13A5">
        <w:rPr>
          <w:rFonts w:eastAsia="宋体"/>
          <w:vertAlign w:val="superscript"/>
          <w:lang w:val="en-US" w:eastAsia="zh-CN"/>
        </w:rPr>
        <w:t>1</w:t>
      </w:r>
      <w:r w:rsidRPr="003C13A5">
        <w:t xml:space="preserve">H NMR </w:t>
      </w:r>
      <w:r w:rsidRPr="003C13A5">
        <w:rPr>
          <w:rFonts w:eastAsiaTheme="minorEastAsia"/>
          <w:lang w:eastAsia="zh-CN"/>
        </w:rPr>
        <w:t>Estimation</w:t>
      </w:r>
    </w:p>
    <w:tbl>
      <w:tblPr>
        <w:tblStyle w:val="af3"/>
        <w:tblW w:w="0" w:type="auto"/>
        <w:tblLook w:val="04A0" w:firstRow="1" w:lastRow="0" w:firstColumn="1" w:lastColumn="0" w:noHBand="0" w:noVBand="1"/>
      </w:tblPr>
      <w:tblGrid>
        <w:gridCol w:w="1758"/>
        <w:gridCol w:w="1758"/>
        <w:gridCol w:w="1758"/>
        <w:gridCol w:w="1758"/>
        <w:gridCol w:w="1758"/>
      </w:tblGrid>
      <w:tr w:rsidR="00C25022" w:rsidRPr="003C13A5" w14:paraId="30F0C929" w14:textId="77777777">
        <w:tc>
          <w:tcPr>
            <w:tcW w:w="1758" w:type="dxa"/>
          </w:tcPr>
          <w:p w14:paraId="484835F5" w14:textId="77777777" w:rsidR="00C25022" w:rsidRPr="003C13A5" w:rsidRDefault="00000000">
            <w:pPr>
              <w:spacing w:line="360" w:lineRule="auto"/>
              <w:rPr>
                <w:rFonts w:ascii="Times New Roman" w:hAnsi="Times New Roman" w:cs="Times New Roman"/>
              </w:rPr>
            </w:pPr>
            <w:r w:rsidRPr="003C13A5">
              <w:rPr>
                <w:rFonts w:ascii="Times New Roman" w:hAnsi="Times New Roman" w:cs="Times New Roman"/>
                <w:b/>
              </w:rPr>
              <w:t>Sample</w:t>
            </w:r>
          </w:p>
        </w:tc>
        <w:tc>
          <w:tcPr>
            <w:tcW w:w="1758" w:type="dxa"/>
          </w:tcPr>
          <w:p w14:paraId="154AC555" w14:textId="77777777" w:rsidR="00C25022" w:rsidRPr="003C13A5" w:rsidRDefault="00000000">
            <w:pPr>
              <w:spacing w:line="360" w:lineRule="auto"/>
              <w:rPr>
                <w:rFonts w:ascii="Times New Roman" w:eastAsiaTheme="minorEastAsia" w:hAnsi="Times New Roman" w:cs="Times New Roman"/>
                <w:lang w:eastAsia="zh-CN"/>
              </w:rPr>
            </w:pPr>
            <w:r w:rsidRPr="003C13A5">
              <w:rPr>
                <w:rFonts w:ascii="Times New Roman" w:eastAsiaTheme="minorEastAsia" w:hAnsi="Times New Roman" w:cs="Times New Roman"/>
                <w:b/>
                <w:lang w:eastAsia="zh-CN"/>
              </w:rPr>
              <w:t>Integrals (</w:t>
            </w:r>
            <w:r w:rsidRPr="00EF2F0F">
              <w:rPr>
                <w:rFonts w:ascii="Times New Roman" w:hAnsi="Times New Roman" w:cs="Times New Roman"/>
                <w:b/>
                <w:i/>
                <w:iCs/>
              </w:rPr>
              <w:t>δ</w:t>
            </w:r>
            <w:r w:rsidRPr="003C13A5">
              <w:rPr>
                <w:rFonts w:ascii="Times New Roman" w:hAnsi="Times New Roman" w:cs="Times New Roman"/>
                <w:b/>
              </w:rPr>
              <w:t xml:space="preserve"> </w:t>
            </w:r>
            <w:r w:rsidRPr="003C13A5">
              <w:rPr>
                <w:rFonts w:ascii="Times New Roman" w:eastAsia="宋体" w:hAnsi="Times New Roman" w:cs="Times New Roman"/>
                <w:b/>
                <w:lang w:val="en-US" w:eastAsia="zh-CN"/>
              </w:rPr>
              <w:t>at</w:t>
            </w:r>
            <w:r w:rsidRPr="003C13A5">
              <w:rPr>
                <w:rFonts w:ascii="Times New Roman" w:hAnsi="Times New Roman" w:cs="Times New Roman"/>
                <w:b/>
              </w:rPr>
              <w:t xml:space="preserve"> 0.18 ppm</w:t>
            </w:r>
            <w:r w:rsidRPr="003C13A5">
              <w:rPr>
                <w:rFonts w:ascii="Times New Roman" w:eastAsiaTheme="minorEastAsia" w:hAnsi="Times New Roman" w:cs="Times New Roman"/>
                <w:b/>
                <w:lang w:eastAsia="zh-CN"/>
              </w:rPr>
              <w:t>, 3H)</w:t>
            </w:r>
          </w:p>
        </w:tc>
        <w:tc>
          <w:tcPr>
            <w:tcW w:w="1758" w:type="dxa"/>
          </w:tcPr>
          <w:p w14:paraId="708112BC" w14:textId="77777777" w:rsidR="00C25022" w:rsidRPr="003C13A5" w:rsidRDefault="00000000">
            <w:pPr>
              <w:spacing w:line="360" w:lineRule="auto"/>
              <w:rPr>
                <w:rFonts w:ascii="Times New Roman" w:eastAsiaTheme="minorEastAsia" w:hAnsi="Times New Roman" w:cs="Times New Roman"/>
                <w:lang w:eastAsia="zh-CN"/>
              </w:rPr>
            </w:pPr>
            <w:r w:rsidRPr="003C13A5">
              <w:rPr>
                <w:rFonts w:ascii="Times New Roman" w:eastAsiaTheme="minorEastAsia" w:hAnsi="Times New Roman" w:cs="Times New Roman"/>
                <w:b/>
                <w:lang w:eastAsia="zh-CN"/>
              </w:rPr>
              <w:t>Integrals (</w:t>
            </w:r>
            <w:r w:rsidRPr="00EF2F0F">
              <w:rPr>
                <w:rFonts w:ascii="Times New Roman" w:hAnsi="Times New Roman" w:cs="Times New Roman"/>
                <w:b/>
                <w:i/>
                <w:iCs/>
              </w:rPr>
              <w:t>δ</w:t>
            </w:r>
            <w:r w:rsidRPr="003C13A5">
              <w:rPr>
                <w:rFonts w:ascii="Times New Roman" w:hAnsi="Times New Roman" w:cs="Times New Roman"/>
                <w:b/>
              </w:rPr>
              <w:t xml:space="preserve"> </w:t>
            </w:r>
            <w:r w:rsidRPr="003C13A5">
              <w:rPr>
                <w:rFonts w:ascii="Times New Roman" w:eastAsia="宋体" w:hAnsi="Times New Roman" w:cs="Times New Roman"/>
                <w:b/>
                <w:lang w:val="en-US" w:eastAsia="zh-CN"/>
              </w:rPr>
              <w:t>at</w:t>
            </w:r>
            <w:r w:rsidRPr="003C13A5">
              <w:rPr>
                <w:rFonts w:ascii="Times New Roman" w:hAnsi="Times New Roman" w:cs="Times New Roman"/>
                <w:b/>
              </w:rPr>
              <w:t xml:space="preserve"> </w:t>
            </w:r>
            <w:r w:rsidRPr="003C13A5">
              <w:rPr>
                <w:rFonts w:ascii="Times New Roman" w:eastAsiaTheme="minorEastAsia" w:hAnsi="Times New Roman" w:cs="Times New Roman"/>
                <w:b/>
                <w:lang w:eastAsia="zh-CN"/>
              </w:rPr>
              <w:t xml:space="preserve">2.65 </w:t>
            </w:r>
            <w:r w:rsidRPr="003C13A5">
              <w:rPr>
                <w:rFonts w:ascii="Times New Roman" w:hAnsi="Times New Roman" w:cs="Times New Roman"/>
                <w:b/>
              </w:rPr>
              <w:t>ppm</w:t>
            </w:r>
            <w:r w:rsidRPr="003C13A5">
              <w:rPr>
                <w:rFonts w:ascii="Times New Roman" w:eastAsiaTheme="minorEastAsia" w:hAnsi="Times New Roman" w:cs="Times New Roman"/>
                <w:b/>
                <w:lang w:eastAsia="zh-CN"/>
              </w:rPr>
              <w:t>, 2H)</w:t>
            </w:r>
          </w:p>
        </w:tc>
        <w:tc>
          <w:tcPr>
            <w:tcW w:w="1758" w:type="dxa"/>
          </w:tcPr>
          <w:p w14:paraId="22B8B3BB" w14:textId="77777777" w:rsidR="00C25022" w:rsidRPr="003C13A5" w:rsidRDefault="00000000">
            <w:pPr>
              <w:spacing w:line="360" w:lineRule="auto"/>
              <w:rPr>
                <w:rFonts w:ascii="Times New Roman" w:eastAsiaTheme="minorEastAsia" w:hAnsi="Times New Roman" w:cs="Times New Roman"/>
                <w:lang w:eastAsia="zh-CN"/>
              </w:rPr>
            </w:pPr>
            <w:r w:rsidRPr="003C13A5">
              <w:rPr>
                <w:rFonts w:ascii="Times New Roman" w:hAnsi="Times New Roman" w:cs="Times New Roman"/>
                <w:b/>
              </w:rPr>
              <w:t>Siloxane</w:t>
            </w:r>
            <w:r w:rsidRPr="003C13A5">
              <w:rPr>
                <w:rFonts w:ascii="Times New Roman" w:eastAsiaTheme="minorEastAsia" w:hAnsi="Times New Roman" w:cs="Times New Roman"/>
                <w:b/>
                <w:lang w:eastAsia="zh-CN"/>
              </w:rPr>
              <w:t>s (mol %)</w:t>
            </w:r>
          </w:p>
        </w:tc>
        <w:tc>
          <w:tcPr>
            <w:tcW w:w="1758" w:type="dxa"/>
          </w:tcPr>
          <w:p w14:paraId="22D3C31C" w14:textId="77777777" w:rsidR="00C25022" w:rsidRPr="003C13A5" w:rsidRDefault="00000000">
            <w:pPr>
              <w:spacing w:line="360" w:lineRule="auto"/>
              <w:rPr>
                <w:rFonts w:ascii="Times New Roman" w:eastAsia="宋体" w:hAnsi="Times New Roman" w:cs="Times New Roman"/>
                <w:b/>
                <w:lang w:val="en-US" w:eastAsia="zh-CN"/>
              </w:rPr>
            </w:pPr>
            <w:r w:rsidRPr="003C13A5">
              <w:rPr>
                <w:rFonts w:ascii="Times New Roman" w:hAnsi="Times New Roman" w:cs="Times New Roman"/>
                <w:b/>
              </w:rPr>
              <w:t>TeC</w:t>
            </w:r>
            <w:r w:rsidRPr="003C13A5">
              <w:rPr>
                <w:rFonts w:ascii="Times New Roman" w:eastAsia="宋体" w:hAnsi="Times New Roman" w:cs="Times New Roman"/>
                <w:b/>
                <w:lang w:val="en-US" w:eastAsia="zh-CN"/>
              </w:rPr>
              <w:t xml:space="preserve">12 </w:t>
            </w:r>
            <w:r w:rsidRPr="003C13A5">
              <w:rPr>
                <w:rFonts w:ascii="Times New Roman" w:eastAsiaTheme="minorEastAsia" w:hAnsi="Times New Roman" w:cs="Times New Roman"/>
                <w:b/>
                <w:lang w:eastAsia="zh-CN"/>
              </w:rPr>
              <w:t>(mol %)</w:t>
            </w:r>
          </w:p>
        </w:tc>
      </w:tr>
      <w:tr w:rsidR="00C25022" w:rsidRPr="003C13A5" w14:paraId="0FAA1825" w14:textId="77777777">
        <w:tc>
          <w:tcPr>
            <w:tcW w:w="1758" w:type="dxa"/>
          </w:tcPr>
          <w:p w14:paraId="20620862" w14:textId="77777777" w:rsidR="00C25022" w:rsidRPr="003C13A5" w:rsidRDefault="00000000">
            <w:pPr>
              <w:spacing w:line="360" w:lineRule="auto"/>
              <w:rPr>
                <w:rFonts w:ascii="Times New Roman" w:hAnsi="Times New Roman" w:cs="Times New Roman"/>
              </w:rPr>
            </w:pPr>
            <w:r w:rsidRPr="003C13A5">
              <w:rPr>
                <w:rFonts w:ascii="Times New Roman" w:hAnsi="Times New Roman" w:cs="Times New Roman"/>
              </w:rPr>
              <w:t>PTeSiO-</w:t>
            </w:r>
            <w:r w:rsidRPr="003C13A5">
              <w:rPr>
                <w:rFonts w:ascii="Times New Roman" w:eastAsiaTheme="minorEastAsia" w:hAnsi="Times New Roman" w:cs="Times New Roman"/>
                <w:lang w:eastAsia="zh-CN"/>
              </w:rPr>
              <w:t>R</w:t>
            </w:r>
            <w:r w:rsidRPr="003C13A5">
              <w:rPr>
                <w:rFonts w:ascii="Times New Roman" w:hAnsi="Times New Roman" w:cs="Times New Roman"/>
              </w:rPr>
              <w:t>2</w:t>
            </w:r>
          </w:p>
        </w:tc>
        <w:tc>
          <w:tcPr>
            <w:tcW w:w="1758" w:type="dxa"/>
          </w:tcPr>
          <w:p w14:paraId="6BE84CF3" w14:textId="77777777" w:rsidR="00C25022" w:rsidRPr="003C13A5" w:rsidRDefault="00000000">
            <w:pPr>
              <w:spacing w:line="360" w:lineRule="auto"/>
              <w:rPr>
                <w:rFonts w:ascii="Times New Roman" w:eastAsiaTheme="minorEastAsia" w:hAnsi="Times New Roman" w:cs="Times New Roman"/>
                <w:lang w:eastAsia="zh-CN"/>
              </w:rPr>
            </w:pPr>
            <w:r w:rsidRPr="003C13A5">
              <w:rPr>
                <w:rFonts w:ascii="Times New Roman" w:eastAsiaTheme="minorEastAsia" w:hAnsi="Times New Roman" w:cs="Times New Roman"/>
                <w:lang w:eastAsia="zh-CN"/>
              </w:rPr>
              <w:t>1.00</w:t>
            </w:r>
          </w:p>
        </w:tc>
        <w:tc>
          <w:tcPr>
            <w:tcW w:w="1758" w:type="dxa"/>
          </w:tcPr>
          <w:p w14:paraId="49DCECB4" w14:textId="77777777" w:rsidR="00C25022" w:rsidRPr="003C13A5" w:rsidRDefault="00000000">
            <w:pPr>
              <w:spacing w:line="360" w:lineRule="auto"/>
              <w:rPr>
                <w:rFonts w:ascii="Times New Roman" w:eastAsiaTheme="minorEastAsia" w:hAnsi="Times New Roman" w:cs="Times New Roman"/>
                <w:lang w:eastAsia="zh-CN"/>
              </w:rPr>
            </w:pPr>
            <w:r w:rsidRPr="003C13A5">
              <w:rPr>
                <w:rFonts w:ascii="Times New Roman" w:hAnsi="Times New Roman" w:cs="Times New Roman"/>
              </w:rPr>
              <w:t>0.11</w:t>
            </w:r>
          </w:p>
        </w:tc>
        <w:tc>
          <w:tcPr>
            <w:tcW w:w="1758" w:type="dxa"/>
          </w:tcPr>
          <w:p w14:paraId="3B719AEB" w14:textId="77777777" w:rsidR="00C25022" w:rsidRPr="003C13A5" w:rsidRDefault="00000000">
            <w:pPr>
              <w:spacing w:line="360" w:lineRule="auto"/>
              <w:rPr>
                <w:rFonts w:ascii="Times New Roman" w:hAnsi="Times New Roman" w:cs="Times New Roman"/>
              </w:rPr>
            </w:pPr>
            <w:r w:rsidRPr="003C13A5">
              <w:rPr>
                <w:rFonts w:ascii="Times New Roman" w:hAnsi="Times New Roman" w:cs="Times New Roman"/>
              </w:rPr>
              <w:t>8</w:t>
            </w:r>
            <w:r w:rsidRPr="003C13A5">
              <w:rPr>
                <w:rFonts w:ascii="Times New Roman" w:eastAsiaTheme="minorEastAsia" w:hAnsi="Times New Roman" w:cs="Times New Roman"/>
                <w:lang w:eastAsia="zh-CN"/>
              </w:rPr>
              <w:t>5</w:t>
            </w:r>
            <w:r w:rsidRPr="003C13A5">
              <w:rPr>
                <w:rFonts w:ascii="Times New Roman" w:hAnsi="Times New Roman" w:cs="Times New Roman"/>
              </w:rPr>
              <w:t>.</w:t>
            </w:r>
            <w:r w:rsidRPr="003C13A5">
              <w:rPr>
                <w:rFonts w:ascii="Times New Roman" w:eastAsiaTheme="minorEastAsia" w:hAnsi="Times New Roman" w:cs="Times New Roman"/>
                <w:lang w:eastAsia="zh-CN"/>
              </w:rPr>
              <w:t>8</w:t>
            </w:r>
            <w:r w:rsidRPr="003C13A5">
              <w:rPr>
                <w:rFonts w:ascii="Times New Roman" w:hAnsi="Times New Roman" w:cs="Times New Roman"/>
              </w:rPr>
              <w:t>%</w:t>
            </w:r>
          </w:p>
        </w:tc>
        <w:tc>
          <w:tcPr>
            <w:tcW w:w="1758" w:type="dxa"/>
          </w:tcPr>
          <w:p w14:paraId="105107EF" w14:textId="77777777" w:rsidR="00C25022" w:rsidRPr="003C13A5" w:rsidRDefault="00000000">
            <w:pPr>
              <w:spacing w:line="360" w:lineRule="auto"/>
              <w:rPr>
                <w:rFonts w:ascii="Times New Roman" w:hAnsi="Times New Roman" w:cs="Times New Roman"/>
              </w:rPr>
            </w:pPr>
            <w:r w:rsidRPr="003C13A5">
              <w:rPr>
                <w:rFonts w:ascii="Times New Roman" w:hAnsi="Times New Roman" w:cs="Times New Roman"/>
              </w:rPr>
              <w:t>1</w:t>
            </w:r>
            <w:r w:rsidRPr="003C13A5">
              <w:rPr>
                <w:rFonts w:ascii="Times New Roman" w:eastAsiaTheme="minorEastAsia" w:hAnsi="Times New Roman" w:cs="Times New Roman"/>
                <w:lang w:eastAsia="zh-CN"/>
              </w:rPr>
              <w:t>4.2</w:t>
            </w:r>
            <w:r w:rsidRPr="003C13A5">
              <w:rPr>
                <w:rFonts w:ascii="Times New Roman" w:hAnsi="Times New Roman" w:cs="Times New Roman"/>
              </w:rPr>
              <w:t>%</w:t>
            </w:r>
          </w:p>
        </w:tc>
      </w:tr>
      <w:tr w:rsidR="00C25022" w:rsidRPr="003C13A5" w14:paraId="46FB7CC6" w14:textId="77777777">
        <w:tc>
          <w:tcPr>
            <w:tcW w:w="1758" w:type="dxa"/>
          </w:tcPr>
          <w:p w14:paraId="0B6CFF63" w14:textId="77777777" w:rsidR="00C25022" w:rsidRPr="003C13A5" w:rsidRDefault="00000000">
            <w:pPr>
              <w:spacing w:line="360" w:lineRule="auto"/>
              <w:rPr>
                <w:rFonts w:ascii="Times New Roman" w:hAnsi="Times New Roman" w:cs="Times New Roman"/>
              </w:rPr>
            </w:pPr>
            <w:r w:rsidRPr="003C13A5">
              <w:rPr>
                <w:rFonts w:ascii="Times New Roman" w:hAnsi="Times New Roman" w:cs="Times New Roman"/>
              </w:rPr>
              <w:t>PTeSiO-</w:t>
            </w:r>
            <w:r w:rsidRPr="003C13A5">
              <w:rPr>
                <w:rFonts w:ascii="Times New Roman" w:eastAsiaTheme="minorEastAsia" w:hAnsi="Times New Roman" w:cs="Times New Roman"/>
                <w:lang w:eastAsia="zh-CN"/>
              </w:rPr>
              <w:t>R</w:t>
            </w:r>
            <w:r w:rsidRPr="003C13A5">
              <w:rPr>
                <w:rFonts w:ascii="Times New Roman" w:hAnsi="Times New Roman" w:cs="Times New Roman"/>
              </w:rPr>
              <w:t>4</w:t>
            </w:r>
          </w:p>
        </w:tc>
        <w:tc>
          <w:tcPr>
            <w:tcW w:w="1758" w:type="dxa"/>
          </w:tcPr>
          <w:p w14:paraId="6F8E386D" w14:textId="77777777" w:rsidR="00C25022" w:rsidRPr="003C13A5" w:rsidRDefault="00000000">
            <w:pPr>
              <w:spacing w:line="360" w:lineRule="auto"/>
              <w:rPr>
                <w:rFonts w:ascii="Times New Roman" w:hAnsi="Times New Roman" w:cs="Times New Roman"/>
              </w:rPr>
            </w:pPr>
            <w:r w:rsidRPr="003C13A5">
              <w:rPr>
                <w:rFonts w:ascii="Times New Roman" w:eastAsiaTheme="minorEastAsia" w:hAnsi="Times New Roman" w:cs="Times New Roman"/>
                <w:lang w:eastAsia="zh-CN"/>
              </w:rPr>
              <w:t>1.00</w:t>
            </w:r>
          </w:p>
        </w:tc>
        <w:tc>
          <w:tcPr>
            <w:tcW w:w="1758" w:type="dxa"/>
          </w:tcPr>
          <w:p w14:paraId="3E17A808" w14:textId="77777777" w:rsidR="00C25022" w:rsidRPr="003C13A5" w:rsidRDefault="00000000">
            <w:pPr>
              <w:spacing w:line="360" w:lineRule="auto"/>
              <w:rPr>
                <w:rFonts w:ascii="Times New Roman" w:eastAsiaTheme="minorEastAsia" w:hAnsi="Times New Roman" w:cs="Times New Roman"/>
                <w:lang w:eastAsia="zh-CN"/>
              </w:rPr>
            </w:pPr>
            <w:r w:rsidRPr="003C13A5">
              <w:rPr>
                <w:rFonts w:ascii="Times New Roman" w:hAnsi="Times New Roman" w:cs="Times New Roman"/>
              </w:rPr>
              <w:t>0.31</w:t>
            </w:r>
          </w:p>
        </w:tc>
        <w:tc>
          <w:tcPr>
            <w:tcW w:w="1758" w:type="dxa"/>
          </w:tcPr>
          <w:p w14:paraId="2C960D41" w14:textId="77777777" w:rsidR="00C25022" w:rsidRPr="003C13A5" w:rsidRDefault="00000000">
            <w:pPr>
              <w:spacing w:line="360" w:lineRule="auto"/>
              <w:rPr>
                <w:rFonts w:ascii="Times New Roman" w:hAnsi="Times New Roman" w:cs="Times New Roman"/>
              </w:rPr>
            </w:pPr>
            <w:r w:rsidRPr="003C13A5">
              <w:rPr>
                <w:rFonts w:ascii="Times New Roman" w:hAnsi="Times New Roman" w:cs="Times New Roman"/>
              </w:rPr>
              <w:t>68.3%</w:t>
            </w:r>
          </w:p>
        </w:tc>
        <w:tc>
          <w:tcPr>
            <w:tcW w:w="1758" w:type="dxa"/>
          </w:tcPr>
          <w:p w14:paraId="138741FF" w14:textId="77777777" w:rsidR="00C25022" w:rsidRPr="003C13A5" w:rsidRDefault="00000000">
            <w:pPr>
              <w:spacing w:line="360" w:lineRule="auto"/>
              <w:rPr>
                <w:rFonts w:ascii="Times New Roman" w:hAnsi="Times New Roman" w:cs="Times New Roman"/>
              </w:rPr>
            </w:pPr>
            <w:r w:rsidRPr="003C13A5">
              <w:rPr>
                <w:rFonts w:ascii="Times New Roman" w:eastAsiaTheme="minorEastAsia" w:hAnsi="Times New Roman" w:cs="Times New Roman"/>
                <w:lang w:eastAsia="zh-CN"/>
              </w:rPr>
              <w:t>31.7</w:t>
            </w:r>
            <w:r w:rsidRPr="003C13A5">
              <w:rPr>
                <w:rFonts w:ascii="Times New Roman" w:hAnsi="Times New Roman" w:cs="Times New Roman"/>
              </w:rPr>
              <w:t>%</w:t>
            </w:r>
          </w:p>
        </w:tc>
      </w:tr>
      <w:tr w:rsidR="00C25022" w:rsidRPr="003C13A5" w14:paraId="6D0C34C3" w14:textId="77777777">
        <w:tc>
          <w:tcPr>
            <w:tcW w:w="1758" w:type="dxa"/>
          </w:tcPr>
          <w:p w14:paraId="38EE870E" w14:textId="77777777" w:rsidR="00C25022" w:rsidRPr="003C13A5" w:rsidRDefault="00000000">
            <w:pPr>
              <w:spacing w:line="360" w:lineRule="auto"/>
              <w:rPr>
                <w:rFonts w:ascii="Times New Roman" w:hAnsi="Times New Roman" w:cs="Times New Roman"/>
              </w:rPr>
            </w:pPr>
            <w:r w:rsidRPr="003C13A5">
              <w:rPr>
                <w:rFonts w:ascii="Times New Roman" w:hAnsi="Times New Roman" w:cs="Times New Roman"/>
              </w:rPr>
              <w:t>PTeSiO-</w:t>
            </w:r>
            <w:r w:rsidRPr="003C13A5">
              <w:rPr>
                <w:rFonts w:ascii="Times New Roman" w:eastAsiaTheme="minorEastAsia" w:hAnsi="Times New Roman" w:cs="Times New Roman"/>
                <w:lang w:eastAsia="zh-CN"/>
              </w:rPr>
              <w:t>R</w:t>
            </w:r>
            <w:r w:rsidRPr="003C13A5">
              <w:rPr>
                <w:rFonts w:ascii="Times New Roman" w:hAnsi="Times New Roman" w:cs="Times New Roman"/>
              </w:rPr>
              <w:t>5</w:t>
            </w:r>
          </w:p>
        </w:tc>
        <w:tc>
          <w:tcPr>
            <w:tcW w:w="1758" w:type="dxa"/>
          </w:tcPr>
          <w:p w14:paraId="31BFF6BC" w14:textId="77777777" w:rsidR="00C25022" w:rsidRPr="003C13A5" w:rsidRDefault="00000000">
            <w:pPr>
              <w:spacing w:line="360" w:lineRule="auto"/>
              <w:rPr>
                <w:rFonts w:ascii="Times New Roman" w:hAnsi="Times New Roman" w:cs="Times New Roman"/>
              </w:rPr>
            </w:pPr>
            <w:r w:rsidRPr="003C13A5">
              <w:rPr>
                <w:rFonts w:ascii="Times New Roman" w:eastAsiaTheme="minorEastAsia" w:hAnsi="Times New Roman" w:cs="Times New Roman"/>
                <w:lang w:eastAsia="zh-CN"/>
              </w:rPr>
              <w:t>1.00</w:t>
            </w:r>
          </w:p>
        </w:tc>
        <w:tc>
          <w:tcPr>
            <w:tcW w:w="1758" w:type="dxa"/>
          </w:tcPr>
          <w:p w14:paraId="2C694B30" w14:textId="77777777" w:rsidR="00C25022" w:rsidRPr="003C13A5" w:rsidRDefault="00000000">
            <w:pPr>
              <w:spacing w:line="360" w:lineRule="auto"/>
              <w:rPr>
                <w:rFonts w:ascii="Times New Roman" w:eastAsiaTheme="minorEastAsia" w:hAnsi="Times New Roman" w:cs="Times New Roman"/>
                <w:lang w:eastAsia="zh-CN"/>
              </w:rPr>
            </w:pPr>
            <w:r w:rsidRPr="003C13A5">
              <w:rPr>
                <w:rFonts w:ascii="Times New Roman" w:hAnsi="Times New Roman" w:cs="Times New Roman"/>
              </w:rPr>
              <w:t>0.50</w:t>
            </w:r>
          </w:p>
        </w:tc>
        <w:tc>
          <w:tcPr>
            <w:tcW w:w="1758" w:type="dxa"/>
          </w:tcPr>
          <w:p w14:paraId="5E762F73" w14:textId="77777777" w:rsidR="00C25022" w:rsidRPr="003C13A5" w:rsidRDefault="00000000">
            <w:pPr>
              <w:spacing w:line="360" w:lineRule="auto"/>
              <w:rPr>
                <w:rFonts w:ascii="Times New Roman" w:hAnsi="Times New Roman" w:cs="Times New Roman"/>
              </w:rPr>
            </w:pPr>
            <w:r w:rsidRPr="003C13A5">
              <w:rPr>
                <w:rFonts w:ascii="Times New Roman" w:hAnsi="Times New Roman" w:cs="Times New Roman"/>
              </w:rPr>
              <w:t>5</w:t>
            </w:r>
            <w:r w:rsidRPr="003C13A5">
              <w:rPr>
                <w:rFonts w:ascii="Times New Roman" w:eastAsiaTheme="minorEastAsia" w:hAnsi="Times New Roman" w:cs="Times New Roman"/>
                <w:lang w:eastAsia="zh-CN"/>
              </w:rPr>
              <w:t>7.1</w:t>
            </w:r>
            <w:r w:rsidRPr="003C13A5">
              <w:rPr>
                <w:rFonts w:ascii="Times New Roman" w:hAnsi="Times New Roman" w:cs="Times New Roman"/>
              </w:rPr>
              <w:t>%</w:t>
            </w:r>
          </w:p>
        </w:tc>
        <w:tc>
          <w:tcPr>
            <w:tcW w:w="1758" w:type="dxa"/>
          </w:tcPr>
          <w:p w14:paraId="770745C3" w14:textId="77777777" w:rsidR="00C25022" w:rsidRPr="003C13A5" w:rsidRDefault="00000000">
            <w:pPr>
              <w:spacing w:line="360" w:lineRule="auto"/>
              <w:rPr>
                <w:rFonts w:ascii="Times New Roman" w:hAnsi="Times New Roman" w:cs="Times New Roman"/>
              </w:rPr>
            </w:pPr>
            <w:r w:rsidRPr="003C13A5">
              <w:rPr>
                <w:rFonts w:ascii="Times New Roman" w:hAnsi="Times New Roman" w:cs="Times New Roman"/>
              </w:rPr>
              <w:t>4</w:t>
            </w:r>
            <w:r w:rsidRPr="003C13A5">
              <w:rPr>
                <w:rFonts w:ascii="Times New Roman" w:eastAsiaTheme="minorEastAsia" w:hAnsi="Times New Roman" w:cs="Times New Roman"/>
                <w:lang w:eastAsia="zh-CN"/>
              </w:rPr>
              <w:t>2.9</w:t>
            </w:r>
            <w:r w:rsidRPr="003C13A5">
              <w:rPr>
                <w:rFonts w:ascii="Times New Roman" w:hAnsi="Times New Roman" w:cs="Times New Roman"/>
              </w:rPr>
              <w:t>%</w:t>
            </w:r>
          </w:p>
        </w:tc>
      </w:tr>
      <w:tr w:rsidR="00C25022" w:rsidRPr="003C13A5" w14:paraId="4DE821BB" w14:textId="77777777">
        <w:tc>
          <w:tcPr>
            <w:tcW w:w="1758" w:type="dxa"/>
          </w:tcPr>
          <w:p w14:paraId="0850FE7A" w14:textId="77777777" w:rsidR="00C25022" w:rsidRPr="003C13A5" w:rsidRDefault="00000000">
            <w:pPr>
              <w:spacing w:line="360" w:lineRule="auto"/>
              <w:rPr>
                <w:rFonts w:ascii="Times New Roman" w:hAnsi="Times New Roman" w:cs="Times New Roman"/>
              </w:rPr>
            </w:pPr>
            <w:r w:rsidRPr="003C13A5">
              <w:rPr>
                <w:rFonts w:ascii="Times New Roman" w:hAnsi="Times New Roman" w:cs="Times New Roman"/>
              </w:rPr>
              <w:t>PTeSiO-</w:t>
            </w:r>
            <w:r w:rsidRPr="003C13A5">
              <w:rPr>
                <w:rFonts w:ascii="Times New Roman" w:eastAsiaTheme="minorEastAsia" w:hAnsi="Times New Roman" w:cs="Times New Roman"/>
                <w:lang w:eastAsia="zh-CN"/>
              </w:rPr>
              <w:t>R</w:t>
            </w:r>
            <w:r w:rsidRPr="003C13A5">
              <w:rPr>
                <w:rFonts w:ascii="Times New Roman" w:hAnsi="Times New Roman" w:cs="Times New Roman"/>
              </w:rPr>
              <w:t>6</w:t>
            </w:r>
          </w:p>
        </w:tc>
        <w:tc>
          <w:tcPr>
            <w:tcW w:w="1758" w:type="dxa"/>
          </w:tcPr>
          <w:p w14:paraId="263F3582" w14:textId="77777777" w:rsidR="00C25022" w:rsidRPr="003C13A5" w:rsidRDefault="00000000">
            <w:pPr>
              <w:spacing w:line="360" w:lineRule="auto"/>
              <w:rPr>
                <w:rFonts w:ascii="Times New Roman" w:hAnsi="Times New Roman" w:cs="Times New Roman"/>
              </w:rPr>
            </w:pPr>
            <w:r w:rsidRPr="003C13A5">
              <w:rPr>
                <w:rFonts w:ascii="Times New Roman" w:eastAsiaTheme="minorEastAsia" w:hAnsi="Times New Roman" w:cs="Times New Roman"/>
                <w:lang w:eastAsia="zh-CN"/>
              </w:rPr>
              <w:t>1.00</w:t>
            </w:r>
          </w:p>
        </w:tc>
        <w:tc>
          <w:tcPr>
            <w:tcW w:w="1758" w:type="dxa"/>
          </w:tcPr>
          <w:p w14:paraId="61F495FD" w14:textId="77777777" w:rsidR="00C25022" w:rsidRPr="003C13A5" w:rsidRDefault="00000000">
            <w:pPr>
              <w:spacing w:line="360" w:lineRule="auto"/>
              <w:rPr>
                <w:rFonts w:ascii="Times New Roman" w:eastAsiaTheme="minorEastAsia" w:hAnsi="Times New Roman" w:cs="Times New Roman"/>
                <w:lang w:eastAsia="zh-CN"/>
              </w:rPr>
            </w:pPr>
            <w:r w:rsidRPr="003C13A5">
              <w:rPr>
                <w:rFonts w:ascii="Times New Roman" w:hAnsi="Times New Roman" w:cs="Times New Roman"/>
              </w:rPr>
              <w:t>0.81</w:t>
            </w:r>
          </w:p>
        </w:tc>
        <w:tc>
          <w:tcPr>
            <w:tcW w:w="1758" w:type="dxa"/>
          </w:tcPr>
          <w:p w14:paraId="7F2AFBF9" w14:textId="77777777" w:rsidR="00C25022" w:rsidRPr="003C13A5" w:rsidRDefault="00000000">
            <w:pPr>
              <w:spacing w:line="360" w:lineRule="auto"/>
              <w:rPr>
                <w:rFonts w:ascii="Times New Roman" w:hAnsi="Times New Roman" w:cs="Times New Roman"/>
              </w:rPr>
            </w:pPr>
            <w:r w:rsidRPr="003C13A5">
              <w:rPr>
                <w:rFonts w:ascii="Times New Roman" w:hAnsi="Times New Roman" w:cs="Times New Roman"/>
              </w:rPr>
              <w:t>4</w:t>
            </w:r>
            <w:r w:rsidRPr="003C13A5">
              <w:rPr>
                <w:rFonts w:ascii="Times New Roman" w:eastAsiaTheme="minorEastAsia" w:hAnsi="Times New Roman" w:cs="Times New Roman"/>
                <w:lang w:eastAsia="zh-CN"/>
              </w:rPr>
              <w:t>5.5</w:t>
            </w:r>
            <w:r w:rsidRPr="003C13A5">
              <w:rPr>
                <w:rFonts w:ascii="Times New Roman" w:hAnsi="Times New Roman" w:cs="Times New Roman"/>
              </w:rPr>
              <w:t>%</w:t>
            </w:r>
          </w:p>
        </w:tc>
        <w:tc>
          <w:tcPr>
            <w:tcW w:w="1758" w:type="dxa"/>
          </w:tcPr>
          <w:p w14:paraId="2F118355" w14:textId="77777777" w:rsidR="00C25022" w:rsidRPr="003C13A5" w:rsidRDefault="00000000">
            <w:pPr>
              <w:spacing w:line="360" w:lineRule="auto"/>
              <w:rPr>
                <w:rFonts w:ascii="Times New Roman" w:hAnsi="Times New Roman" w:cs="Times New Roman"/>
              </w:rPr>
            </w:pPr>
            <w:r w:rsidRPr="003C13A5">
              <w:rPr>
                <w:rFonts w:ascii="Times New Roman" w:eastAsiaTheme="minorEastAsia" w:hAnsi="Times New Roman" w:cs="Times New Roman"/>
                <w:lang w:eastAsia="zh-CN"/>
              </w:rPr>
              <w:t>54.9</w:t>
            </w:r>
            <w:r w:rsidRPr="003C13A5">
              <w:rPr>
                <w:rFonts w:ascii="Times New Roman" w:hAnsi="Times New Roman" w:cs="Times New Roman"/>
              </w:rPr>
              <w:t>%</w:t>
            </w:r>
          </w:p>
        </w:tc>
      </w:tr>
      <w:tr w:rsidR="00C25022" w:rsidRPr="003C13A5" w14:paraId="6047C65F" w14:textId="77777777">
        <w:tc>
          <w:tcPr>
            <w:tcW w:w="1758" w:type="dxa"/>
          </w:tcPr>
          <w:p w14:paraId="5D62D235" w14:textId="77777777" w:rsidR="00C25022" w:rsidRPr="003C13A5" w:rsidRDefault="00000000">
            <w:pPr>
              <w:spacing w:line="360" w:lineRule="auto"/>
              <w:rPr>
                <w:rFonts w:ascii="Times New Roman" w:hAnsi="Times New Roman" w:cs="Times New Roman"/>
              </w:rPr>
            </w:pPr>
            <w:r w:rsidRPr="003C13A5">
              <w:rPr>
                <w:rFonts w:ascii="Times New Roman" w:hAnsi="Times New Roman" w:cs="Times New Roman"/>
              </w:rPr>
              <w:t>PTeSiO-</w:t>
            </w:r>
            <w:r w:rsidRPr="003C13A5">
              <w:rPr>
                <w:rFonts w:ascii="Times New Roman" w:eastAsiaTheme="minorEastAsia" w:hAnsi="Times New Roman" w:cs="Times New Roman"/>
                <w:lang w:eastAsia="zh-CN"/>
              </w:rPr>
              <w:t>R</w:t>
            </w:r>
            <w:r w:rsidRPr="003C13A5">
              <w:rPr>
                <w:rFonts w:ascii="Times New Roman" w:hAnsi="Times New Roman" w:cs="Times New Roman"/>
              </w:rPr>
              <w:t>8</w:t>
            </w:r>
          </w:p>
        </w:tc>
        <w:tc>
          <w:tcPr>
            <w:tcW w:w="1758" w:type="dxa"/>
          </w:tcPr>
          <w:p w14:paraId="33271BD6" w14:textId="77777777" w:rsidR="00C25022" w:rsidRPr="003C13A5" w:rsidRDefault="00000000">
            <w:pPr>
              <w:spacing w:line="360" w:lineRule="auto"/>
              <w:rPr>
                <w:rFonts w:ascii="Times New Roman" w:hAnsi="Times New Roman" w:cs="Times New Roman"/>
              </w:rPr>
            </w:pPr>
            <w:r w:rsidRPr="003C13A5">
              <w:rPr>
                <w:rFonts w:ascii="Times New Roman" w:eastAsiaTheme="minorEastAsia" w:hAnsi="Times New Roman" w:cs="Times New Roman"/>
                <w:lang w:eastAsia="zh-CN"/>
              </w:rPr>
              <w:t>1.00</w:t>
            </w:r>
          </w:p>
        </w:tc>
        <w:tc>
          <w:tcPr>
            <w:tcW w:w="1758" w:type="dxa"/>
          </w:tcPr>
          <w:p w14:paraId="7E63BFBF" w14:textId="77777777" w:rsidR="00C25022" w:rsidRPr="003C13A5" w:rsidRDefault="00000000">
            <w:pPr>
              <w:spacing w:line="360" w:lineRule="auto"/>
              <w:rPr>
                <w:rFonts w:ascii="Times New Roman" w:eastAsiaTheme="minorEastAsia" w:hAnsi="Times New Roman" w:cs="Times New Roman"/>
                <w:lang w:eastAsia="zh-CN"/>
              </w:rPr>
            </w:pPr>
            <w:r w:rsidRPr="003C13A5">
              <w:rPr>
                <w:rFonts w:ascii="Times New Roman" w:hAnsi="Times New Roman" w:cs="Times New Roman"/>
              </w:rPr>
              <w:t>3.34</w:t>
            </w:r>
          </w:p>
        </w:tc>
        <w:tc>
          <w:tcPr>
            <w:tcW w:w="1758" w:type="dxa"/>
          </w:tcPr>
          <w:p w14:paraId="53C00EE0" w14:textId="77777777" w:rsidR="00C25022" w:rsidRPr="003C13A5" w:rsidRDefault="00000000">
            <w:pPr>
              <w:spacing w:line="360" w:lineRule="auto"/>
              <w:rPr>
                <w:rFonts w:ascii="Times New Roman" w:hAnsi="Times New Roman" w:cs="Times New Roman"/>
              </w:rPr>
            </w:pPr>
            <w:r w:rsidRPr="003C13A5">
              <w:rPr>
                <w:rFonts w:ascii="Times New Roman" w:hAnsi="Times New Roman" w:cs="Times New Roman"/>
              </w:rPr>
              <w:t>1</w:t>
            </w:r>
            <w:r w:rsidRPr="003C13A5">
              <w:rPr>
                <w:rFonts w:ascii="Times New Roman" w:eastAsiaTheme="minorEastAsia" w:hAnsi="Times New Roman" w:cs="Times New Roman"/>
                <w:lang w:eastAsia="zh-CN"/>
              </w:rPr>
              <w:t>6</w:t>
            </w:r>
            <w:r w:rsidRPr="003C13A5">
              <w:rPr>
                <w:rFonts w:ascii="Times New Roman" w:hAnsi="Times New Roman" w:cs="Times New Roman"/>
              </w:rPr>
              <w:t>.</w:t>
            </w:r>
            <w:r w:rsidRPr="003C13A5">
              <w:rPr>
                <w:rFonts w:ascii="Times New Roman" w:eastAsiaTheme="minorEastAsia" w:hAnsi="Times New Roman" w:cs="Times New Roman"/>
                <w:lang w:eastAsia="zh-CN"/>
              </w:rPr>
              <w:t>6</w:t>
            </w:r>
            <w:r w:rsidRPr="003C13A5">
              <w:rPr>
                <w:rFonts w:ascii="Times New Roman" w:hAnsi="Times New Roman" w:cs="Times New Roman"/>
              </w:rPr>
              <w:t>%</w:t>
            </w:r>
          </w:p>
        </w:tc>
        <w:tc>
          <w:tcPr>
            <w:tcW w:w="1758" w:type="dxa"/>
          </w:tcPr>
          <w:p w14:paraId="0A079765" w14:textId="77777777" w:rsidR="00C25022" w:rsidRPr="003C13A5" w:rsidRDefault="00000000">
            <w:pPr>
              <w:spacing w:line="360" w:lineRule="auto"/>
              <w:rPr>
                <w:rFonts w:ascii="Times New Roman" w:hAnsi="Times New Roman" w:cs="Times New Roman"/>
              </w:rPr>
            </w:pPr>
            <w:r w:rsidRPr="003C13A5">
              <w:rPr>
                <w:rFonts w:ascii="Times New Roman" w:hAnsi="Times New Roman" w:cs="Times New Roman"/>
              </w:rPr>
              <w:t>8</w:t>
            </w:r>
            <w:r w:rsidRPr="003C13A5">
              <w:rPr>
                <w:rFonts w:ascii="Times New Roman" w:eastAsiaTheme="minorEastAsia" w:hAnsi="Times New Roman" w:cs="Times New Roman"/>
                <w:lang w:eastAsia="zh-CN"/>
              </w:rPr>
              <w:t>3.4</w:t>
            </w:r>
            <w:r w:rsidRPr="003C13A5">
              <w:rPr>
                <w:rFonts w:ascii="Times New Roman" w:hAnsi="Times New Roman" w:cs="Times New Roman"/>
              </w:rPr>
              <w:t>%</w:t>
            </w:r>
          </w:p>
        </w:tc>
      </w:tr>
      <w:tr w:rsidR="00C25022" w:rsidRPr="003C13A5" w14:paraId="320DB128" w14:textId="77777777">
        <w:tc>
          <w:tcPr>
            <w:tcW w:w="1758" w:type="dxa"/>
          </w:tcPr>
          <w:p w14:paraId="3C920BB2" w14:textId="77777777" w:rsidR="00C25022" w:rsidRPr="003C13A5" w:rsidRDefault="00000000">
            <w:pPr>
              <w:spacing w:line="360" w:lineRule="auto"/>
              <w:rPr>
                <w:rFonts w:ascii="Times New Roman" w:hAnsi="Times New Roman" w:cs="Times New Roman"/>
              </w:rPr>
            </w:pPr>
            <w:r w:rsidRPr="003C13A5">
              <w:rPr>
                <w:rFonts w:ascii="Times New Roman" w:hAnsi="Times New Roman" w:cs="Times New Roman"/>
              </w:rPr>
              <w:t>PTeO</w:t>
            </w:r>
          </w:p>
        </w:tc>
        <w:tc>
          <w:tcPr>
            <w:tcW w:w="1758" w:type="dxa"/>
          </w:tcPr>
          <w:p w14:paraId="49D775B1" w14:textId="77777777" w:rsidR="00C25022" w:rsidRPr="003C13A5" w:rsidRDefault="00000000">
            <w:pPr>
              <w:spacing w:line="360" w:lineRule="auto"/>
              <w:rPr>
                <w:rFonts w:ascii="Times New Roman" w:eastAsiaTheme="minorEastAsia" w:hAnsi="Times New Roman" w:cs="Times New Roman"/>
                <w:lang w:eastAsia="zh-CN"/>
              </w:rPr>
            </w:pPr>
            <w:r w:rsidRPr="003C13A5">
              <w:rPr>
                <w:rFonts w:ascii="Times New Roman" w:hAnsi="Times New Roman" w:cs="Times New Roman"/>
              </w:rPr>
              <w:t>–</w:t>
            </w:r>
          </w:p>
        </w:tc>
        <w:tc>
          <w:tcPr>
            <w:tcW w:w="1758" w:type="dxa"/>
          </w:tcPr>
          <w:p w14:paraId="69CAF2D2" w14:textId="77777777" w:rsidR="00C25022" w:rsidRPr="003C13A5" w:rsidRDefault="00000000">
            <w:pPr>
              <w:spacing w:line="360" w:lineRule="auto"/>
              <w:rPr>
                <w:rFonts w:ascii="Times New Roman" w:eastAsiaTheme="minorEastAsia" w:hAnsi="Times New Roman" w:cs="Times New Roman"/>
                <w:lang w:eastAsia="zh-CN"/>
              </w:rPr>
            </w:pPr>
            <w:r w:rsidRPr="003C13A5">
              <w:rPr>
                <w:rFonts w:ascii="Times New Roman" w:eastAsiaTheme="minorEastAsia" w:hAnsi="Times New Roman" w:cs="Times New Roman"/>
                <w:lang w:eastAsia="zh-CN"/>
              </w:rPr>
              <w:t>1.00</w:t>
            </w:r>
          </w:p>
        </w:tc>
        <w:tc>
          <w:tcPr>
            <w:tcW w:w="1758" w:type="dxa"/>
          </w:tcPr>
          <w:p w14:paraId="29D2553B" w14:textId="77777777" w:rsidR="00C25022" w:rsidRPr="003C13A5" w:rsidRDefault="00000000">
            <w:pPr>
              <w:spacing w:line="360" w:lineRule="auto"/>
              <w:rPr>
                <w:rFonts w:ascii="Times New Roman" w:hAnsi="Times New Roman" w:cs="Times New Roman"/>
              </w:rPr>
            </w:pPr>
            <w:r w:rsidRPr="003C13A5">
              <w:rPr>
                <w:rFonts w:ascii="Times New Roman" w:hAnsi="Times New Roman" w:cs="Times New Roman"/>
              </w:rPr>
              <w:t>0%</w:t>
            </w:r>
          </w:p>
        </w:tc>
        <w:tc>
          <w:tcPr>
            <w:tcW w:w="1758" w:type="dxa"/>
          </w:tcPr>
          <w:p w14:paraId="051C8457" w14:textId="77777777" w:rsidR="00C25022" w:rsidRPr="003C13A5" w:rsidRDefault="00000000">
            <w:pPr>
              <w:spacing w:line="360" w:lineRule="auto"/>
              <w:rPr>
                <w:rFonts w:ascii="Times New Roman" w:hAnsi="Times New Roman" w:cs="Times New Roman"/>
              </w:rPr>
            </w:pPr>
            <w:r w:rsidRPr="003C13A5">
              <w:rPr>
                <w:rFonts w:ascii="Times New Roman" w:hAnsi="Times New Roman" w:cs="Times New Roman"/>
              </w:rPr>
              <w:t>100</w:t>
            </w:r>
            <w:r w:rsidRPr="003C13A5">
              <w:rPr>
                <w:rFonts w:ascii="Times New Roman" w:eastAsiaTheme="minorEastAsia" w:hAnsi="Times New Roman" w:cs="Times New Roman"/>
                <w:lang w:eastAsia="zh-CN"/>
              </w:rPr>
              <w:t>.0</w:t>
            </w:r>
            <w:r w:rsidRPr="003C13A5">
              <w:rPr>
                <w:rFonts w:ascii="Times New Roman" w:hAnsi="Times New Roman" w:cs="Times New Roman"/>
              </w:rPr>
              <w:t>%</w:t>
            </w:r>
          </w:p>
        </w:tc>
      </w:tr>
    </w:tbl>
    <w:p w14:paraId="5252242C" w14:textId="77777777" w:rsidR="00C25022" w:rsidRPr="003C13A5" w:rsidRDefault="00000000">
      <w:pPr>
        <w:spacing w:beforeLines="50" w:before="120" w:line="360" w:lineRule="auto"/>
        <w:rPr>
          <w:rFonts w:eastAsia="宋体"/>
          <w:lang w:val="en-US" w:eastAsia="zh-CN"/>
        </w:rPr>
      </w:pPr>
      <w:bookmarkStart w:id="176" w:name="_Hlk205918430"/>
      <w:bookmarkStart w:id="177" w:name="_Hlk205918602"/>
      <w:bookmarkStart w:id="178" w:name="OLE_LINK16"/>
      <w:r w:rsidRPr="003C13A5">
        <w:t xml:space="preserve">The relative contents of dialkyltellurides and siloxanes </w:t>
      </w:r>
      <w:r w:rsidRPr="003C13A5">
        <w:rPr>
          <w:rFonts w:eastAsiaTheme="minorEastAsia"/>
          <w:lang w:eastAsia="zh-CN"/>
        </w:rPr>
        <w:t>in</w:t>
      </w:r>
      <w:r w:rsidRPr="003C13A5">
        <w:t xml:space="preserve"> depolymerized mixtures were quantified </w:t>
      </w:r>
      <w:r w:rsidRPr="003C13A5">
        <w:rPr>
          <w:rFonts w:eastAsiaTheme="minorEastAsia"/>
          <w:lang w:eastAsia="zh-CN"/>
        </w:rPr>
        <w:t xml:space="preserve">by </w:t>
      </w:r>
      <w:r w:rsidRPr="003C13A5">
        <w:rPr>
          <w:rFonts w:eastAsia="宋体"/>
          <w:vertAlign w:val="superscript"/>
          <w:lang w:val="en-US" w:eastAsia="zh-CN"/>
        </w:rPr>
        <w:t>1</w:t>
      </w:r>
      <w:r w:rsidRPr="003C13A5">
        <w:t xml:space="preserve">H NMR </w:t>
      </w:r>
      <w:bookmarkEnd w:id="176"/>
      <w:r w:rsidRPr="003C13A5">
        <w:rPr>
          <w:rFonts w:eastAsiaTheme="minorEastAsia"/>
          <w:lang w:eastAsia="zh-CN"/>
        </w:rPr>
        <w:t>analysis</w:t>
      </w:r>
      <w:r w:rsidRPr="003C13A5">
        <w:t xml:space="preserve"> (</w:t>
      </w:r>
      <w:r w:rsidRPr="003C13A5">
        <w:rPr>
          <w:b/>
          <w:bCs/>
        </w:rPr>
        <w:t>Figure 4</w:t>
      </w:r>
      <w:r w:rsidRPr="003C13A5">
        <w:rPr>
          <w:rFonts w:eastAsia="宋体"/>
          <w:b/>
          <w:bCs/>
          <w:lang w:val="en-US" w:eastAsia="zh-CN"/>
        </w:rPr>
        <w:t>2</w:t>
      </w:r>
      <w:r w:rsidRPr="003C13A5">
        <w:t xml:space="preserve">). </w:t>
      </w:r>
      <w:r w:rsidRPr="003C13A5">
        <w:rPr>
          <w:rFonts w:eastAsiaTheme="minorEastAsia"/>
          <w:lang w:eastAsia="zh-CN"/>
        </w:rPr>
        <w:t>T</w:t>
      </w:r>
      <w:r w:rsidRPr="003C13A5">
        <w:t xml:space="preserve">he signal at </w:t>
      </w:r>
      <w:r w:rsidRPr="00EF2F0F">
        <w:rPr>
          <w:i/>
          <w:iCs/>
        </w:rPr>
        <w:t>δ</w:t>
      </w:r>
      <w:r w:rsidRPr="003C13A5">
        <w:t xml:space="preserve"> = 0.18 ppm (Si–CH</w:t>
      </w:r>
      <w:r w:rsidRPr="003C13A5">
        <w:rPr>
          <w:rFonts w:eastAsiaTheme="minorEastAsia"/>
          <w:vertAlign w:val="subscript"/>
          <w:lang w:eastAsia="zh-CN"/>
        </w:rPr>
        <w:t>3</w:t>
      </w:r>
      <w:r w:rsidRPr="003C13A5">
        <w:t>, 3H) was normalized to 1.0</w:t>
      </w:r>
      <w:r w:rsidRPr="003C13A5">
        <w:rPr>
          <w:rFonts w:eastAsiaTheme="minorEastAsia"/>
          <w:lang w:eastAsia="zh-CN"/>
        </w:rPr>
        <w:t>0</w:t>
      </w:r>
      <w:r w:rsidRPr="003C13A5">
        <w:t xml:space="preserve"> as an internal reference, while the resonance at </w:t>
      </w:r>
      <w:r w:rsidRPr="00EF2F0F">
        <w:rPr>
          <w:i/>
          <w:iCs/>
        </w:rPr>
        <w:t>δ</w:t>
      </w:r>
      <w:r w:rsidRPr="003C13A5">
        <w:t xml:space="preserve"> = 2.65 ppm corresponds to methylene protons adjacent to tellurium (Te–CH</w:t>
      </w:r>
      <w:r w:rsidRPr="003C13A5">
        <w:rPr>
          <w:rFonts w:eastAsiaTheme="minorEastAsia"/>
          <w:vertAlign w:val="subscript"/>
          <w:lang w:eastAsia="zh-CN"/>
        </w:rPr>
        <w:t>2</w:t>
      </w:r>
      <w:r w:rsidRPr="003C13A5">
        <w:t>–, 2H). On the basis of the relative integrals of these peaks, the molar composition of the recovered mixtures was calculated (Table S17).</w:t>
      </w:r>
      <w:bookmarkEnd w:id="177"/>
    </w:p>
    <w:p w14:paraId="34428141" w14:textId="77777777" w:rsidR="00C25022" w:rsidRPr="003C13A5" w:rsidRDefault="00C25022">
      <w:pPr>
        <w:spacing w:beforeLines="50" w:before="120" w:line="360" w:lineRule="auto"/>
        <w:rPr>
          <w:rFonts w:eastAsia="宋体"/>
          <w:lang w:val="en-US" w:eastAsia="zh-CN"/>
        </w:rPr>
      </w:pPr>
    </w:p>
    <w:p w14:paraId="76656936" w14:textId="77777777" w:rsidR="00C25022" w:rsidRPr="003C13A5" w:rsidRDefault="00000000">
      <w:pPr>
        <w:pStyle w:val="MDPI31text"/>
        <w:pageBreakBefore/>
        <w:adjustRightInd/>
        <w:snapToGrid/>
        <w:spacing w:beforeLines="50" w:before="120" w:line="360" w:lineRule="auto"/>
        <w:ind w:firstLine="0"/>
        <w:jc w:val="left"/>
        <w:outlineLvl w:val="1"/>
        <w:rPr>
          <w:rFonts w:ascii="Times New Roman" w:eastAsiaTheme="minorEastAsia" w:hAnsi="Times New Roman"/>
          <w:b/>
          <w:bCs/>
          <w:color w:val="auto"/>
          <w:sz w:val="24"/>
          <w:szCs w:val="24"/>
          <w:lang w:eastAsia="zh-CN"/>
        </w:rPr>
      </w:pPr>
      <w:bookmarkStart w:id="179" w:name="_Toc208932161"/>
      <w:bookmarkStart w:id="180" w:name="_Hlk206522398"/>
      <w:bookmarkEnd w:id="178"/>
      <w:r w:rsidRPr="003C13A5">
        <w:rPr>
          <w:rFonts w:ascii="Times New Roman" w:eastAsiaTheme="minorEastAsia" w:hAnsi="Times New Roman"/>
          <w:b/>
          <w:bCs/>
          <w:color w:val="auto"/>
          <w:sz w:val="24"/>
          <w:szCs w:val="24"/>
          <w:lang w:eastAsia="zh-CN"/>
        </w:rPr>
        <w:lastRenderedPageBreak/>
        <w:t xml:space="preserve">S6.5 </w:t>
      </w:r>
      <w:r w:rsidRPr="003C13A5">
        <w:rPr>
          <w:rFonts w:ascii="Times New Roman" w:eastAsiaTheme="minorEastAsia" w:hAnsi="Times New Roman"/>
          <w:b/>
          <w:bCs/>
          <w:color w:val="auto"/>
          <w:sz w:val="24"/>
          <w:szCs w:val="24"/>
          <w:vertAlign w:val="superscript"/>
          <w:lang w:eastAsia="zh-CN"/>
        </w:rPr>
        <w:t>1</w:t>
      </w:r>
      <w:r w:rsidRPr="003C13A5">
        <w:rPr>
          <w:rFonts w:ascii="Times New Roman" w:eastAsiaTheme="minorEastAsia" w:hAnsi="Times New Roman"/>
          <w:b/>
          <w:bCs/>
          <w:color w:val="auto"/>
          <w:sz w:val="24"/>
          <w:szCs w:val="24"/>
          <w:lang w:eastAsia="zh-CN"/>
        </w:rPr>
        <w:t>H NMR for Separated Products</w:t>
      </w:r>
      <w:bookmarkEnd w:id="179"/>
    </w:p>
    <w:p w14:paraId="2B822B37" w14:textId="77777777" w:rsidR="00C25022" w:rsidRPr="003C13A5" w:rsidRDefault="00000000">
      <w:pPr>
        <w:spacing w:beforeLines="50" w:before="120" w:line="360" w:lineRule="auto"/>
        <w:rPr>
          <w:b/>
          <w:bCs/>
          <w:lang w:val="en-US"/>
        </w:rPr>
      </w:pPr>
      <w:r w:rsidRPr="003C13A5">
        <w:rPr>
          <w:rFonts w:eastAsia="宋体"/>
          <w:b/>
          <w:bCs/>
          <w:vertAlign w:val="superscript"/>
          <w:lang w:val="en-US" w:eastAsia="zh-CN"/>
        </w:rPr>
        <w:t>1</w:t>
      </w:r>
      <w:r w:rsidRPr="003C13A5">
        <w:rPr>
          <w:rFonts w:eastAsia="宋体"/>
          <w:b/>
          <w:bCs/>
          <w:lang w:val="en-US" w:eastAsia="zh-CN"/>
        </w:rPr>
        <w:t>H NMR after separation and purification</w:t>
      </w:r>
      <w:r w:rsidRPr="003C13A5">
        <w:rPr>
          <w:rFonts w:eastAsia="宋体"/>
          <w:lang w:val="en-US" w:eastAsia="zh-CN"/>
        </w:rPr>
        <w:t xml:space="preserve"> (in petroleum ether phase)</w:t>
      </w:r>
    </w:p>
    <w:bookmarkEnd w:id="180"/>
    <w:p w14:paraId="3BC0945A" w14:textId="77777777" w:rsidR="00C25022" w:rsidRPr="003C13A5" w:rsidRDefault="00000000">
      <w:pPr>
        <w:spacing w:beforeLines="50" w:before="120" w:line="360" w:lineRule="auto"/>
        <w:rPr>
          <w:rFonts w:eastAsia="宋体"/>
          <w:lang w:val="en-US" w:eastAsia="zh-CN"/>
        </w:rPr>
      </w:pPr>
      <w:r w:rsidRPr="003C13A5">
        <w:rPr>
          <w:noProof/>
        </w:rPr>
        <w:drawing>
          <wp:inline distT="0" distB="0" distL="114300" distR="114300" wp14:anchorId="567FC09F" wp14:editId="7E0D85F3">
            <wp:extent cx="5723890" cy="3992245"/>
            <wp:effectExtent l="0" t="0" r="10160" b="8255"/>
            <wp:docPr id="36"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8"/>
                    <pic:cNvPicPr>
                      <a:picLocks noChangeAspect="1"/>
                    </pic:cNvPicPr>
                  </pic:nvPicPr>
                  <pic:blipFill>
                    <a:blip r:embed="rId69"/>
                    <a:stretch>
                      <a:fillRect/>
                    </a:stretch>
                  </pic:blipFill>
                  <pic:spPr>
                    <a:xfrm>
                      <a:off x="0" y="0"/>
                      <a:ext cx="5723890" cy="3992245"/>
                    </a:xfrm>
                    <a:prstGeom prst="rect">
                      <a:avLst/>
                    </a:prstGeom>
                    <a:noFill/>
                    <a:ln>
                      <a:noFill/>
                    </a:ln>
                  </pic:spPr>
                </pic:pic>
              </a:graphicData>
            </a:graphic>
          </wp:inline>
        </w:drawing>
      </w:r>
    </w:p>
    <w:p w14:paraId="66082373" w14:textId="77777777" w:rsidR="00C25022" w:rsidRPr="003C13A5" w:rsidRDefault="00000000">
      <w:pPr>
        <w:spacing w:beforeLines="50" w:before="120" w:line="360" w:lineRule="auto"/>
        <w:rPr>
          <w:rFonts w:eastAsia="宋体"/>
          <w:lang w:val="en-US" w:eastAsia="zh-CN"/>
        </w:rPr>
      </w:pPr>
      <w:bookmarkStart w:id="181" w:name="OLE_LINK96"/>
      <w:r w:rsidRPr="003C13A5">
        <w:rPr>
          <w:rFonts w:eastAsia="宋体"/>
          <w:b/>
          <w:bCs/>
          <w:lang w:val="en-US" w:eastAsia="zh-CN"/>
        </w:rPr>
        <w:t>Figure S43.</w:t>
      </w:r>
      <w:r w:rsidRPr="003C13A5">
        <w:rPr>
          <w:rFonts w:eastAsia="宋体"/>
          <w:lang w:val="en-US" w:eastAsia="zh-CN"/>
        </w:rPr>
        <w:t xml:space="preserve"> </w:t>
      </w:r>
      <w:r w:rsidRPr="003C13A5">
        <w:rPr>
          <w:rFonts w:eastAsia="宋体"/>
          <w:vertAlign w:val="superscript"/>
          <w:lang w:val="en-US" w:eastAsia="zh-CN"/>
        </w:rPr>
        <w:t>1</w:t>
      </w:r>
      <w:r w:rsidRPr="003C13A5">
        <w:rPr>
          <w:rFonts w:eastAsia="宋体"/>
          <w:lang w:val="en-US" w:eastAsia="zh-CN"/>
        </w:rPr>
        <w:t xml:space="preserve">H NMR spectrum of the recovered TeC12 after separation from the petroleum ether phase, showing full agreement with the original TeC12, confirming high-purity of the recovered </w:t>
      </w:r>
      <w:proofErr w:type="spellStart"/>
      <w:r w:rsidRPr="003C13A5">
        <w:rPr>
          <w:rFonts w:eastAsia="宋体"/>
          <w:lang w:val="en-US" w:eastAsia="zh-CN"/>
        </w:rPr>
        <w:t>Te</w:t>
      </w:r>
      <w:proofErr w:type="spellEnd"/>
      <w:r w:rsidRPr="003C13A5">
        <w:rPr>
          <w:rFonts w:eastAsia="宋体"/>
          <w:lang w:val="en-US" w:eastAsia="zh-CN"/>
        </w:rPr>
        <w:t>-monomer.</w:t>
      </w:r>
      <w:bookmarkEnd w:id="181"/>
    </w:p>
    <w:p w14:paraId="6144DC0D" w14:textId="77777777" w:rsidR="00C25022" w:rsidRPr="003C13A5" w:rsidRDefault="00000000">
      <w:pPr>
        <w:pageBreakBefore/>
        <w:spacing w:beforeLines="50" w:before="120" w:line="360" w:lineRule="auto"/>
        <w:rPr>
          <w:b/>
          <w:bCs/>
          <w:lang w:val="en-US"/>
        </w:rPr>
      </w:pPr>
      <w:r w:rsidRPr="003C13A5">
        <w:rPr>
          <w:rFonts w:eastAsia="宋体"/>
          <w:b/>
          <w:bCs/>
          <w:vertAlign w:val="superscript"/>
          <w:lang w:val="en-US" w:eastAsia="zh-CN"/>
        </w:rPr>
        <w:lastRenderedPageBreak/>
        <w:t>1</w:t>
      </w:r>
      <w:r w:rsidRPr="003C13A5">
        <w:rPr>
          <w:rFonts w:eastAsia="宋体"/>
          <w:b/>
          <w:bCs/>
          <w:lang w:val="en-US" w:eastAsia="zh-CN"/>
        </w:rPr>
        <w:t>H NMR after separation and purification</w:t>
      </w:r>
      <w:r w:rsidRPr="003C13A5">
        <w:rPr>
          <w:rFonts w:eastAsia="宋体"/>
          <w:lang w:val="en-US" w:eastAsia="zh-CN"/>
        </w:rPr>
        <w:t xml:space="preserve"> (in 9:1 menthol/water phase)</w:t>
      </w:r>
    </w:p>
    <w:p w14:paraId="29BAC06E" w14:textId="77777777" w:rsidR="00C25022" w:rsidRPr="003C13A5" w:rsidRDefault="00000000">
      <w:pPr>
        <w:spacing w:beforeLines="50" w:before="120" w:line="360" w:lineRule="auto"/>
        <w:rPr>
          <w:rFonts w:eastAsia="宋体"/>
          <w:lang w:val="en-US" w:eastAsia="zh-CN"/>
        </w:rPr>
      </w:pPr>
      <w:r w:rsidRPr="003C13A5">
        <w:rPr>
          <w:noProof/>
        </w:rPr>
        <w:drawing>
          <wp:inline distT="0" distB="0" distL="114300" distR="114300" wp14:anchorId="67D8B496" wp14:editId="7F94BB53">
            <wp:extent cx="5454015" cy="3808730"/>
            <wp:effectExtent l="0" t="0" r="13335" b="1270"/>
            <wp:docPr id="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pic:cNvPicPr>
                      <a:picLocks noChangeAspect="1"/>
                    </pic:cNvPicPr>
                  </pic:nvPicPr>
                  <pic:blipFill>
                    <a:blip r:embed="rId70"/>
                    <a:stretch>
                      <a:fillRect/>
                    </a:stretch>
                  </pic:blipFill>
                  <pic:spPr>
                    <a:xfrm>
                      <a:off x="0" y="0"/>
                      <a:ext cx="5454015" cy="3808730"/>
                    </a:xfrm>
                    <a:prstGeom prst="rect">
                      <a:avLst/>
                    </a:prstGeom>
                    <a:noFill/>
                    <a:ln>
                      <a:noFill/>
                    </a:ln>
                  </pic:spPr>
                </pic:pic>
              </a:graphicData>
            </a:graphic>
          </wp:inline>
        </w:drawing>
      </w:r>
    </w:p>
    <w:p w14:paraId="7C751067" w14:textId="1FF95858" w:rsidR="00C25022" w:rsidRPr="003C13A5" w:rsidRDefault="00000000">
      <w:pPr>
        <w:spacing w:beforeLines="50" w:before="120" w:line="360" w:lineRule="auto"/>
        <w:rPr>
          <w:rFonts w:eastAsia="宋体"/>
          <w:lang w:val="en-US" w:eastAsia="zh-CN"/>
        </w:rPr>
      </w:pPr>
      <w:r w:rsidRPr="003C13A5">
        <w:rPr>
          <w:rFonts w:eastAsia="宋体"/>
          <w:b/>
          <w:bCs/>
          <w:lang w:val="en-US" w:eastAsia="zh-CN"/>
        </w:rPr>
        <w:t>Figure S44.</w:t>
      </w:r>
      <w:r w:rsidRPr="003C13A5">
        <w:rPr>
          <w:rFonts w:eastAsia="宋体"/>
          <w:lang w:val="en-US" w:eastAsia="zh-CN"/>
        </w:rPr>
        <w:t xml:space="preserve"> </w:t>
      </w:r>
      <w:r w:rsidRPr="003C13A5">
        <w:rPr>
          <w:rFonts w:eastAsia="宋体"/>
          <w:vertAlign w:val="superscript"/>
          <w:lang w:val="en-US" w:eastAsia="zh-CN"/>
        </w:rPr>
        <w:t>1</w:t>
      </w:r>
      <w:r w:rsidRPr="003C13A5">
        <w:rPr>
          <w:rFonts w:eastAsia="宋体"/>
          <w:lang w:val="en-US" w:eastAsia="zh-CN"/>
        </w:rPr>
        <w:t>H NMR shows the recovered siloxanes from menthol/water phase as compared with siloxane monomer DDS, revealing signals characteristics consistent with the purified low-molecular-weight siloxane.</w:t>
      </w:r>
      <w:r w:rsidRPr="00AE16B9">
        <w:rPr>
          <w:rFonts w:eastAsia="宋体"/>
          <w:vertAlign w:val="superscript"/>
          <w:lang w:val="en-US" w:eastAsia="zh-CN"/>
        </w:rPr>
        <w:fldChar w:fldCharType="begin"/>
      </w:r>
      <w:r w:rsidRPr="00AE16B9">
        <w:rPr>
          <w:rFonts w:eastAsia="宋体"/>
          <w:vertAlign w:val="superscript"/>
          <w:lang w:val="en-US" w:eastAsia="zh-CN"/>
        </w:rPr>
        <w:instrText xml:space="preserve"> ADDIN NE.Ref.{0981B4FB-F1C1-41DB-87D5-FA018F0B7A6F}</w:instrText>
      </w:r>
      <w:r w:rsidRPr="00AE16B9">
        <w:rPr>
          <w:rFonts w:eastAsia="宋体"/>
          <w:vertAlign w:val="superscript"/>
          <w:lang w:val="en-US" w:eastAsia="zh-CN"/>
        </w:rPr>
        <w:fldChar w:fldCharType="separate"/>
      </w:r>
      <w:r w:rsidR="00AE16B9" w:rsidRPr="00AE16B9">
        <w:rPr>
          <w:rFonts w:eastAsia="宋体"/>
          <w:color w:val="080000"/>
          <w:vertAlign w:val="superscript"/>
          <w:lang w:val="en-US" w:eastAsia="zh-CN"/>
        </w:rPr>
        <w:t>25</w:t>
      </w:r>
      <w:r w:rsidRPr="00AE16B9">
        <w:rPr>
          <w:rFonts w:eastAsia="宋体"/>
          <w:vertAlign w:val="superscript"/>
          <w:lang w:val="en-US" w:eastAsia="zh-CN"/>
        </w:rPr>
        <w:fldChar w:fldCharType="end"/>
      </w:r>
    </w:p>
    <w:p w14:paraId="32033475" w14:textId="77777777" w:rsidR="00C25022" w:rsidRPr="003C13A5" w:rsidRDefault="00000000">
      <w:pPr>
        <w:pStyle w:val="MDPI31text"/>
        <w:pageBreakBefore/>
        <w:spacing w:beforeLines="50" w:before="120" w:line="360" w:lineRule="auto"/>
        <w:ind w:firstLine="0"/>
        <w:jc w:val="left"/>
        <w:outlineLvl w:val="1"/>
        <w:rPr>
          <w:rFonts w:ascii="Times New Roman" w:eastAsiaTheme="minorEastAsia" w:hAnsi="Times New Roman"/>
          <w:b/>
          <w:bCs/>
          <w:color w:val="auto"/>
          <w:sz w:val="24"/>
          <w:szCs w:val="24"/>
          <w:lang w:eastAsia="zh-CN"/>
        </w:rPr>
      </w:pPr>
      <w:bookmarkStart w:id="182" w:name="_Toc208932162"/>
      <w:r w:rsidRPr="003C13A5">
        <w:rPr>
          <w:rFonts w:ascii="Times New Roman" w:eastAsiaTheme="minorEastAsia" w:hAnsi="Times New Roman"/>
          <w:b/>
          <w:bCs/>
          <w:color w:val="auto"/>
          <w:sz w:val="24"/>
          <w:szCs w:val="24"/>
          <w:lang w:eastAsia="zh-CN"/>
        </w:rPr>
        <w:lastRenderedPageBreak/>
        <w:t>S6.6 Recovery Efficiency</w:t>
      </w:r>
      <w:bookmarkEnd w:id="182"/>
    </w:p>
    <w:p w14:paraId="40003BDA" w14:textId="77777777" w:rsidR="00C25022" w:rsidRPr="003C13A5" w:rsidRDefault="00000000">
      <w:pPr>
        <w:keepNext/>
        <w:keepLines/>
        <w:spacing w:beforeLines="50" w:before="120" w:line="360" w:lineRule="auto"/>
        <w:rPr>
          <w:rFonts w:eastAsiaTheme="minorEastAsia"/>
          <w:lang w:eastAsia="zh-CN"/>
        </w:rPr>
      </w:pPr>
      <w:r w:rsidRPr="003C13A5">
        <w:rPr>
          <w:b/>
          <w:bCs/>
        </w:rPr>
        <w:t>Table S</w:t>
      </w:r>
      <w:r w:rsidRPr="003C13A5">
        <w:rPr>
          <w:rFonts w:eastAsiaTheme="minorEastAsia"/>
          <w:b/>
          <w:bCs/>
          <w:lang w:eastAsia="zh-CN"/>
        </w:rPr>
        <w:t>18</w:t>
      </w:r>
      <w:r w:rsidRPr="003C13A5">
        <w:rPr>
          <w:b/>
          <w:bCs/>
        </w:rPr>
        <w:t xml:space="preserve"> | </w:t>
      </w:r>
      <w:r w:rsidRPr="003C13A5">
        <w:t xml:space="preserve">Depolymerizing </w:t>
      </w:r>
      <w:r w:rsidRPr="003C13A5">
        <w:rPr>
          <w:rFonts w:eastAsia="宋体"/>
          <w:lang w:val="en-US" w:eastAsia="zh-CN"/>
        </w:rPr>
        <w:t>and m</w:t>
      </w:r>
      <w:r w:rsidRPr="003C13A5">
        <w:t>onomer recovery efficiency</w:t>
      </w:r>
      <w:r w:rsidRPr="003C13A5">
        <w:rPr>
          <w:rFonts w:eastAsiaTheme="minorEastAsia"/>
          <w:lang w:eastAsia="zh-CN"/>
        </w:rPr>
        <w:t>.</w:t>
      </w:r>
      <w:r w:rsidRPr="003C13A5">
        <w:t xml:space="preserve"> The theoretical mass of each monomer </w:t>
      </w:r>
      <w:r w:rsidRPr="003C13A5">
        <w:rPr>
          <w:rFonts w:eastAsia="宋体"/>
          <w:lang w:val="en-US" w:eastAsia="zh-CN"/>
        </w:rPr>
        <w:t>can be</w:t>
      </w:r>
      <w:r w:rsidRPr="003C13A5">
        <w:rPr>
          <w:rFonts w:eastAsiaTheme="minorEastAsia"/>
          <w:lang w:eastAsia="zh-CN"/>
        </w:rPr>
        <w:t xml:space="preserve"> calculated</w:t>
      </w:r>
      <w:r w:rsidRPr="003C13A5">
        <w:t xml:space="preserve"> using the initial polymer mass (</w:t>
      </w:r>
      <w:r w:rsidRPr="003C13A5">
        <w:rPr>
          <w:i/>
          <w:iCs/>
          <w:kern w:val="2"/>
        </w:rPr>
        <w:t>m</w:t>
      </w:r>
      <w:r w:rsidRPr="003C13A5">
        <w:rPr>
          <w:rFonts w:eastAsia="宋体"/>
          <w:kern w:val="2"/>
          <w:vertAlign w:val="subscript"/>
          <w:lang w:val="en-US" w:eastAsia="zh-CN"/>
        </w:rPr>
        <w:t>0</w:t>
      </w:r>
      <w:r w:rsidRPr="003C13A5">
        <w:t>) and the determined Te–O</w:t>
      </w:r>
      <w:r w:rsidRPr="003C13A5">
        <w:rPr>
          <w:rFonts w:eastAsia="宋体"/>
          <w:lang w:val="en-US" w:eastAsia="zh-CN"/>
        </w:rPr>
        <w:t>/</w:t>
      </w:r>
      <w:r w:rsidRPr="003C13A5">
        <w:t>Si–O hetero-chain composition.</w:t>
      </w:r>
    </w:p>
    <w:tbl>
      <w:tblPr>
        <w:tblStyle w:val="af3"/>
        <w:tblW w:w="5000" w:type="pct"/>
        <w:tblLook w:val="04A0" w:firstRow="1" w:lastRow="0" w:firstColumn="1" w:lastColumn="0" w:noHBand="0" w:noVBand="1"/>
      </w:tblPr>
      <w:tblGrid>
        <w:gridCol w:w="1155"/>
        <w:gridCol w:w="810"/>
        <w:gridCol w:w="828"/>
        <w:gridCol w:w="817"/>
        <w:gridCol w:w="1482"/>
        <w:gridCol w:w="770"/>
        <w:gridCol w:w="810"/>
        <w:gridCol w:w="1484"/>
        <w:gridCol w:w="860"/>
      </w:tblGrid>
      <w:tr w:rsidR="00C25022" w:rsidRPr="003C13A5" w14:paraId="1D68CC49" w14:textId="77777777">
        <w:trPr>
          <w:trHeight w:val="939"/>
        </w:trPr>
        <w:tc>
          <w:tcPr>
            <w:tcW w:w="641" w:type="pct"/>
          </w:tcPr>
          <w:p w14:paraId="640501BF" w14:textId="77777777" w:rsidR="00C25022" w:rsidRPr="003C13A5" w:rsidRDefault="00000000">
            <w:pPr>
              <w:spacing w:beforeLines="50" w:before="120"/>
              <w:rPr>
                <w:rFonts w:ascii="Times New Roman" w:hAnsi="Times New Roman" w:cs="Times New Roman"/>
                <w:b/>
                <w:bCs/>
              </w:rPr>
            </w:pPr>
            <w:r w:rsidRPr="003C13A5">
              <w:rPr>
                <w:rFonts w:ascii="Times New Roman" w:hAnsi="Times New Roman" w:cs="Times New Roman"/>
                <w:b/>
                <w:bCs/>
              </w:rPr>
              <w:t>Co-polymer</w:t>
            </w:r>
          </w:p>
        </w:tc>
        <w:tc>
          <w:tcPr>
            <w:tcW w:w="449" w:type="pct"/>
          </w:tcPr>
          <w:p w14:paraId="2F20D747" w14:textId="77777777" w:rsidR="00C25022" w:rsidRPr="003C13A5" w:rsidRDefault="00000000">
            <w:pPr>
              <w:spacing w:beforeLines="50" w:before="120"/>
              <w:rPr>
                <w:rFonts w:ascii="Times New Roman" w:hAnsi="Times New Roman" w:cs="Times New Roman"/>
                <w:b/>
                <w:bCs/>
              </w:rPr>
            </w:pPr>
            <w:r w:rsidRPr="003C13A5">
              <w:rPr>
                <w:rFonts w:ascii="Times New Roman" w:hAnsi="Times New Roman" w:cs="Times New Roman"/>
                <w:b/>
                <w:bCs/>
                <w:i/>
                <w:iCs/>
              </w:rPr>
              <w:t>m</w:t>
            </w:r>
            <w:r w:rsidRPr="003C13A5">
              <w:rPr>
                <w:rFonts w:ascii="Times New Roman" w:eastAsia="宋体" w:hAnsi="Times New Roman" w:cs="Times New Roman"/>
                <w:b/>
                <w:bCs/>
                <w:vertAlign w:val="subscript"/>
                <w:lang w:val="en-US" w:eastAsia="zh-CN"/>
              </w:rPr>
              <w:t>0</w:t>
            </w:r>
            <w:r w:rsidRPr="003C13A5">
              <w:rPr>
                <w:rFonts w:ascii="Times New Roman" w:eastAsia="宋体" w:hAnsi="Times New Roman" w:cs="Times New Roman"/>
                <w:b/>
                <w:bCs/>
                <w:lang w:val="en-US" w:eastAsia="zh-CN"/>
              </w:rPr>
              <w:t xml:space="preserve"> </w:t>
            </w:r>
            <w:r w:rsidRPr="003C13A5">
              <w:rPr>
                <w:rFonts w:ascii="Times New Roman" w:hAnsi="Times New Roman" w:cs="Times New Roman"/>
                <w:b/>
                <w:bCs/>
              </w:rPr>
              <w:t>(mg)</w:t>
            </w:r>
          </w:p>
        </w:tc>
        <w:tc>
          <w:tcPr>
            <w:tcW w:w="459" w:type="pct"/>
          </w:tcPr>
          <w:p w14:paraId="19EF7EEF" w14:textId="77777777" w:rsidR="00C25022" w:rsidRPr="003C13A5" w:rsidRDefault="00000000">
            <w:pPr>
              <w:spacing w:beforeLines="50" w:before="120"/>
              <w:rPr>
                <w:rFonts w:ascii="Times New Roman" w:hAnsi="Times New Roman" w:cs="Times New Roman"/>
                <w:b/>
                <w:bCs/>
              </w:rPr>
            </w:pPr>
            <w:r w:rsidRPr="003C13A5">
              <w:rPr>
                <w:rFonts w:ascii="Times New Roman" w:hAnsi="Times New Roman" w:cs="Times New Roman"/>
                <w:b/>
                <w:bCs/>
                <w:i/>
                <w:iCs/>
              </w:rPr>
              <w:t>m</w:t>
            </w:r>
            <w:r w:rsidRPr="003C13A5">
              <w:rPr>
                <w:rFonts w:ascii="Times New Roman" w:eastAsia="宋体" w:hAnsi="Times New Roman" w:cs="Times New Roman"/>
                <w:b/>
                <w:bCs/>
                <w:vertAlign w:val="subscript"/>
                <w:lang w:val="en-US" w:eastAsia="zh-CN"/>
              </w:rPr>
              <w:t>1</w:t>
            </w:r>
            <w:r w:rsidRPr="003C13A5">
              <w:rPr>
                <w:rFonts w:ascii="Times New Roman" w:hAnsi="Times New Roman" w:cs="Times New Roman"/>
                <w:b/>
                <w:bCs/>
              </w:rPr>
              <w:t xml:space="preserve"> (mg)</w:t>
            </w:r>
          </w:p>
        </w:tc>
        <w:tc>
          <w:tcPr>
            <w:tcW w:w="453" w:type="pct"/>
          </w:tcPr>
          <w:p w14:paraId="13E55CE3" w14:textId="77777777" w:rsidR="00C25022" w:rsidRPr="003C13A5" w:rsidRDefault="00000000">
            <w:pPr>
              <w:spacing w:beforeLines="50" w:before="120"/>
              <w:rPr>
                <w:rFonts w:ascii="Times New Roman" w:hAnsi="Times New Roman" w:cs="Times New Roman"/>
                <w:b/>
                <w:bCs/>
              </w:rPr>
            </w:pPr>
            <w:r w:rsidRPr="003C13A5">
              <w:rPr>
                <w:rStyle w:val="af6"/>
                <w:rFonts w:ascii="Times New Roman" w:hAnsi="Times New Roman" w:cs="Times New Roman"/>
                <w:b/>
                <w:bCs/>
              </w:rPr>
              <w:t>m_Si</w:t>
            </w:r>
            <w:r w:rsidRPr="003C13A5">
              <w:rPr>
                <w:rFonts w:ascii="Times New Roman" w:hAnsi="Times New Roman" w:cs="Times New Roman"/>
                <w:b/>
                <w:bCs/>
              </w:rPr>
              <w:t xml:space="preserve"> (mg)</w:t>
            </w:r>
          </w:p>
        </w:tc>
        <w:tc>
          <w:tcPr>
            <w:tcW w:w="822" w:type="pct"/>
          </w:tcPr>
          <w:p w14:paraId="61291D92" w14:textId="77777777" w:rsidR="00C25022" w:rsidRPr="003C13A5" w:rsidRDefault="00000000">
            <w:pPr>
              <w:spacing w:beforeLines="50" w:before="120"/>
              <w:rPr>
                <w:rFonts w:ascii="Times New Roman" w:hAnsi="Times New Roman" w:cs="Times New Roman"/>
                <w:b/>
                <w:bCs/>
              </w:rPr>
            </w:pPr>
            <w:r w:rsidRPr="003C13A5">
              <w:rPr>
                <w:rFonts w:ascii="Times New Roman" w:hAnsi="Times New Roman" w:cs="Times New Roman"/>
                <w:b/>
                <w:bCs/>
              </w:rPr>
              <w:t xml:space="preserve">Theoretical </w:t>
            </w:r>
            <w:r w:rsidRPr="003C13A5">
              <w:rPr>
                <w:rStyle w:val="af6"/>
                <w:rFonts w:ascii="Times New Roman" w:hAnsi="Times New Roman" w:cs="Times New Roman"/>
                <w:b/>
                <w:bCs/>
              </w:rPr>
              <w:t>m_Si</w:t>
            </w:r>
            <w:r w:rsidRPr="003C13A5">
              <w:rPr>
                <w:rFonts w:ascii="Times New Roman" w:hAnsi="Times New Roman" w:cs="Times New Roman"/>
                <w:b/>
                <w:bCs/>
              </w:rPr>
              <w:t xml:space="preserve"> (mg)</w:t>
            </w:r>
          </w:p>
        </w:tc>
        <w:tc>
          <w:tcPr>
            <w:tcW w:w="427" w:type="pct"/>
          </w:tcPr>
          <w:p w14:paraId="01605138" w14:textId="77777777" w:rsidR="00C25022" w:rsidRPr="003C13A5" w:rsidRDefault="00000000">
            <w:pPr>
              <w:spacing w:beforeLines="50" w:before="120"/>
              <w:rPr>
                <w:rFonts w:ascii="Times New Roman" w:hAnsi="Times New Roman" w:cs="Times New Roman"/>
                <w:b/>
                <w:bCs/>
              </w:rPr>
            </w:pPr>
            <w:r w:rsidRPr="003C13A5">
              <w:rPr>
                <w:rStyle w:val="af4"/>
                <w:rFonts w:ascii="Times New Roman" w:hAnsi="Times New Roman" w:cs="Times New Roman"/>
                <w:bCs/>
                <w:i/>
                <w:iCs/>
              </w:rPr>
              <w:t>η</w:t>
            </w:r>
            <w:r w:rsidRPr="003C13A5">
              <w:rPr>
                <w:rStyle w:val="af6"/>
                <w:rFonts w:ascii="Times New Roman" w:hAnsi="Times New Roman" w:cs="Times New Roman"/>
                <w:b/>
                <w:bCs/>
              </w:rPr>
              <w:t>_Si</w:t>
            </w:r>
            <w:r w:rsidRPr="003C13A5">
              <w:rPr>
                <w:rFonts w:ascii="Times New Roman" w:hAnsi="Times New Roman" w:cs="Times New Roman"/>
                <w:b/>
                <w:bCs/>
              </w:rPr>
              <w:t xml:space="preserve"> (%)</w:t>
            </w:r>
          </w:p>
        </w:tc>
        <w:tc>
          <w:tcPr>
            <w:tcW w:w="449" w:type="pct"/>
          </w:tcPr>
          <w:p w14:paraId="67188963" w14:textId="77777777" w:rsidR="00C25022" w:rsidRPr="003C13A5" w:rsidRDefault="00000000">
            <w:pPr>
              <w:spacing w:beforeLines="50" w:before="120"/>
              <w:rPr>
                <w:rFonts w:ascii="Times New Roman" w:hAnsi="Times New Roman" w:cs="Times New Roman"/>
                <w:b/>
                <w:bCs/>
              </w:rPr>
            </w:pPr>
            <w:r w:rsidRPr="003C13A5">
              <w:rPr>
                <w:rStyle w:val="af6"/>
                <w:rFonts w:ascii="Times New Roman" w:hAnsi="Times New Roman" w:cs="Times New Roman"/>
                <w:b/>
                <w:bCs/>
              </w:rPr>
              <w:t>m_</w:t>
            </w:r>
            <w:proofErr w:type="spellStart"/>
            <w:r w:rsidRPr="003C13A5">
              <w:rPr>
                <w:rStyle w:val="af6"/>
                <w:rFonts w:ascii="Times New Roman" w:eastAsia="宋体" w:hAnsi="Times New Roman" w:cs="Times New Roman"/>
                <w:b/>
                <w:bCs/>
                <w:lang w:val="en-US" w:eastAsia="zh-CN"/>
              </w:rPr>
              <w:t>Te</w:t>
            </w:r>
            <w:proofErr w:type="spellEnd"/>
            <w:r w:rsidRPr="003C13A5">
              <w:rPr>
                <w:rFonts w:ascii="Times New Roman" w:hAnsi="Times New Roman" w:cs="Times New Roman"/>
                <w:b/>
                <w:bCs/>
              </w:rPr>
              <w:t xml:space="preserve"> (mg)</w:t>
            </w:r>
          </w:p>
        </w:tc>
        <w:tc>
          <w:tcPr>
            <w:tcW w:w="823" w:type="pct"/>
          </w:tcPr>
          <w:p w14:paraId="335B9613" w14:textId="77777777" w:rsidR="00C25022" w:rsidRPr="003C13A5" w:rsidRDefault="00000000">
            <w:pPr>
              <w:spacing w:beforeLines="50" w:before="120"/>
              <w:rPr>
                <w:rFonts w:ascii="Times New Roman" w:hAnsi="Times New Roman" w:cs="Times New Roman"/>
                <w:b/>
                <w:bCs/>
              </w:rPr>
            </w:pPr>
            <w:r w:rsidRPr="003C13A5">
              <w:rPr>
                <w:rFonts w:ascii="Times New Roman" w:hAnsi="Times New Roman" w:cs="Times New Roman"/>
                <w:b/>
                <w:bCs/>
              </w:rPr>
              <w:t xml:space="preserve">Theoretical </w:t>
            </w:r>
            <w:r w:rsidRPr="003C13A5">
              <w:rPr>
                <w:rStyle w:val="af6"/>
                <w:rFonts w:ascii="Times New Roman" w:hAnsi="Times New Roman" w:cs="Times New Roman"/>
                <w:b/>
                <w:bCs/>
              </w:rPr>
              <w:t>m_</w:t>
            </w:r>
            <w:proofErr w:type="spellStart"/>
            <w:r w:rsidRPr="003C13A5">
              <w:rPr>
                <w:rStyle w:val="af6"/>
                <w:rFonts w:ascii="Times New Roman" w:eastAsia="宋体" w:hAnsi="Times New Roman" w:cs="Times New Roman"/>
                <w:b/>
                <w:bCs/>
                <w:lang w:val="en-US" w:eastAsia="zh-CN"/>
              </w:rPr>
              <w:t>Te</w:t>
            </w:r>
            <w:proofErr w:type="spellEnd"/>
            <w:r w:rsidRPr="003C13A5">
              <w:rPr>
                <w:rStyle w:val="af6"/>
                <w:rFonts w:ascii="Times New Roman" w:eastAsia="宋体" w:hAnsi="Times New Roman" w:cs="Times New Roman"/>
                <w:b/>
                <w:bCs/>
                <w:lang w:val="en-US" w:eastAsia="zh-CN"/>
              </w:rPr>
              <w:t xml:space="preserve"> </w:t>
            </w:r>
            <w:r w:rsidRPr="003C13A5">
              <w:rPr>
                <w:rFonts w:ascii="Times New Roman" w:hAnsi="Times New Roman" w:cs="Times New Roman"/>
                <w:b/>
                <w:bCs/>
              </w:rPr>
              <w:t>(mg)</w:t>
            </w:r>
          </w:p>
        </w:tc>
        <w:tc>
          <w:tcPr>
            <w:tcW w:w="477" w:type="pct"/>
          </w:tcPr>
          <w:p w14:paraId="5B99268D" w14:textId="77777777" w:rsidR="00C25022" w:rsidRPr="003C13A5" w:rsidRDefault="00000000">
            <w:pPr>
              <w:spacing w:beforeLines="50" w:before="120"/>
              <w:rPr>
                <w:rFonts w:ascii="Times New Roman" w:hAnsi="Times New Roman" w:cs="Times New Roman"/>
                <w:b/>
                <w:bCs/>
              </w:rPr>
            </w:pPr>
            <w:r w:rsidRPr="003C13A5">
              <w:rPr>
                <w:rStyle w:val="af4"/>
                <w:rFonts w:ascii="Times New Roman" w:hAnsi="Times New Roman" w:cs="Times New Roman"/>
                <w:bCs/>
                <w:i/>
                <w:iCs/>
              </w:rPr>
              <w:t>η</w:t>
            </w:r>
            <w:r w:rsidRPr="003C13A5">
              <w:rPr>
                <w:rStyle w:val="af6"/>
                <w:rFonts w:ascii="Times New Roman" w:hAnsi="Times New Roman" w:cs="Times New Roman"/>
                <w:b/>
                <w:bCs/>
              </w:rPr>
              <w:t>_</w:t>
            </w:r>
            <w:proofErr w:type="spellStart"/>
            <w:r w:rsidRPr="003C13A5">
              <w:rPr>
                <w:rStyle w:val="af6"/>
                <w:rFonts w:ascii="Times New Roman" w:eastAsia="宋体" w:hAnsi="Times New Roman" w:cs="Times New Roman"/>
                <w:b/>
                <w:bCs/>
                <w:lang w:val="en-US" w:eastAsia="zh-CN"/>
              </w:rPr>
              <w:t>Te</w:t>
            </w:r>
            <w:proofErr w:type="spellEnd"/>
            <w:r w:rsidRPr="003C13A5">
              <w:rPr>
                <w:rFonts w:ascii="Times New Roman" w:hAnsi="Times New Roman" w:cs="Times New Roman"/>
                <w:b/>
                <w:bCs/>
              </w:rPr>
              <w:t xml:space="preserve"> (%)</w:t>
            </w:r>
          </w:p>
        </w:tc>
      </w:tr>
      <w:tr w:rsidR="00C25022" w:rsidRPr="003C13A5" w14:paraId="4A97E5AA" w14:textId="77777777">
        <w:tc>
          <w:tcPr>
            <w:tcW w:w="641" w:type="pct"/>
          </w:tcPr>
          <w:p w14:paraId="5871D6EC"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PTeSiO-</w:t>
            </w:r>
            <w:r w:rsidRPr="003C13A5">
              <w:rPr>
                <w:rFonts w:ascii="Times New Roman" w:eastAsiaTheme="minorEastAsia" w:hAnsi="Times New Roman" w:cs="Times New Roman"/>
                <w:lang w:eastAsia="zh-CN"/>
              </w:rPr>
              <w:t>R</w:t>
            </w:r>
            <w:r w:rsidRPr="003C13A5">
              <w:rPr>
                <w:rFonts w:ascii="Times New Roman" w:hAnsi="Times New Roman" w:cs="Times New Roman"/>
              </w:rPr>
              <w:t>2</w:t>
            </w:r>
          </w:p>
        </w:tc>
        <w:tc>
          <w:tcPr>
            <w:tcW w:w="449" w:type="pct"/>
          </w:tcPr>
          <w:p w14:paraId="224F03BD"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532.3</w:t>
            </w:r>
          </w:p>
        </w:tc>
        <w:tc>
          <w:tcPr>
            <w:tcW w:w="459" w:type="pct"/>
          </w:tcPr>
          <w:p w14:paraId="4C4F21A2"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457.3</w:t>
            </w:r>
          </w:p>
        </w:tc>
        <w:tc>
          <w:tcPr>
            <w:tcW w:w="453" w:type="pct"/>
          </w:tcPr>
          <w:p w14:paraId="12CA11A1"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2</w:t>
            </w:r>
            <w:r w:rsidRPr="003C13A5">
              <w:rPr>
                <w:rFonts w:ascii="Times New Roman" w:eastAsia="宋体" w:hAnsi="Times New Roman" w:cs="Times New Roman"/>
                <w:lang w:val="en-US" w:eastAsia="zh-CN"/>
              </w:rPr>
              <w:t>71.8</w:t>
            </w:r>
          </w:p>
        </w:tc>
        <w:tc>
          <w:tcPr>
            <w:tcW w:w="822" w:type="pct"/>
          </w:tcPr>
          <w:p w14:paraId="6D1315CB"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324.7</w:t>
            </w:r>
          </w:p>
        </w:tc>
        <w:tc>
          <w:tcPr>
            <w:tcW w:w="427" w:type="pct"/>
          </w:tcPr>
          <w:p w14:paraId="1037F174" w14:textId="77777777" w:rsidR="00C25022" w:rsidRPr="003C13A5" w:rsidRDefault="00000000">
            <w:pPr>
              <w:spacing w:beforeLines="50" w:before="120"/>
              <w:rPr>
                <w:rFonts w:ascii="Times New Roman" w:eastAsia="宋体" w:hAnsi="Times New Roman" w:cs="Times New Roman"/>
                <w:lang w:val="en-US" w:eastAsia="zh-CN"/>
              </w:rPr>
            </w:pPr>
            <w:r w:rsidRPr="003C13A5">
              <w:rPr>
                <w:rFonts w:ascii="Times New Roman" w:hAnsi="Times New Roman" w:cs="Times New Roman"/>
              </w:rPr>
              <w:t>8</w:t>
            </w:r>
            <w:r w:rsidRPr="003C13A5">
              <w:rPr>
                <w:rFonts w:ascii="Times New Roman" w:eastAsia="宋体" w:hAnsi="Times New Roman" w:cs="Times New Roman"/>
                <w:lang w:val="en-US" w:eastAsia="zh-CN"/>
              </w:rPr>
              <w:t>3.7</w:t>
            </w:r>
          </w:p>
        </w:tc>
        <w:tc>
          <w:tcPr>
            <w:tcW w:w="449" w:type="pct"/>
          </w:tcPr>
          <w:p w14:paraId="4D36A769"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1</w:t>
            </w:r>
            <w:r w:rsidRPr="003C13A5">
              <w:rPr>
                <w:rFonts w:ascii="Times New Roman" w:eastAsia="宋体" w:hAnsi="Times New Roman" w:cs="Times New Roman"/>
                <w:lang w:val="en-US" w:eastAsia="zh-CN"/>
              </w:rPr>
              <w:t>68</w:t>
            </w:r>
            <w:r w:rsidRPr="003C13A5">
              <w:rPr>
                <w:rFonts w:ascii="Times New Roman" w:hAnsi="Times New Roman" w:cs="Times New Roman"/>
              </w:rPr>
              <w:t>.5</w:t>
            </w:r>
          </w:p>
        </w:tc>
        <w:tc>
          <w:tcPr>
            <w:tcW w:w="823" w:type="pct"/>
          </w:tcPr>
          <w:p w14:paraId="44C150CB"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207.6</w:t>
            </w:r>
          </w:p>
        </w:tc>
        <w:tc>
          <w:tcPr>
            <w:tcW w:w="477" w:type="pct"/>
          </w:tcPr>
          <w:p w14:paraId="474559EE" w14:textId="77777777" w:rsidR="00C25022" w:rsidRPr="003C13A5" w:rsidRDefault="00000000">
            <w:pPr>
              <w:spacing w:beforeLines="50" w:before="120"/>
              <w:rPr>
                <w:rFonts w:ascii="Times New Roman" w:eastAsia="宋体" w:hAnsi="Times New Roman" w:cs="Times New Roman"/>
                <w:lang w:val="en-US" w:eastAsia="zh-CN"/>
              </w:rPr>
            </w:pPr>
            <w:r w:rsidRPr="003C13A5">
              <w:rPr>
                <w:rFonts w:ascii="Times New Roman" w:eastAsia="宋体" w:hAnsi="Times New Roman" w:cs="Times New Roman"/>
                <w:lang w:val="en-US" w:eastAsia="zh-CN"/>
              </w:rPr>
              <w:t>81.2</w:t>
            </w:r>
          </w:p>
        </w:tc>
      </w:tr>
      <w:tr w:rsidR="00C25022" w:rsidRPr="003C13A5" w14:paraId="73A0B7CC" w14:textId="77777777">
        <w:tc>
          <w:tcPr>
            <w:tcW w:w="641" w:type="pct"/>
          </w:tcPr>
          <w:p w14:paraId="40527B4E"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PTeSiO-</w:t>
            </w:r>
            <w:r w:rsidRPr="003C13A5">
              <w:rPr>
                <w:rFonts w:ascii="Times New Roman" w:eastAsiaTheme="minorEastAsia" w:hAnsi="Times New Roman" w:cs="Times New Roman"/>
                <w:lang w:eastAsia="zh-CN"/>
              </w:rPr>
              <w:t>R</w:t>
            </w:r>
            <w:r w:rsidRPr="003C13A5">
              <w:rPr>
                <w:rFonts w:ascii="Times New Roman" w:hAnsi="Times New Roman" w:cs="Times New Roman"/>
              </w:rPr>
              <w:t>4</w:t>
            </w:r>
          </w:p>
        </w:tc>
        <w:tc>
          <w:tcPr>
            <w:tcW w:w="449" w:type="pct"/>
          </w:tcPr>
          <w:p w14:paraId="3751434B"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523.3</w:t>
            </w:r>
          </w:p>
        </w:tc>
        <w:tc>
          <w:tcPr>
            <w:tcW w:w="459" w:type="pct"/>
          </w:tcPr>
          <w:p w14:paraId="438F5390"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461.0</w:t>
            </w:r>
          </w:p>
        </w:tc>
        <w:tc>
          <w:tcPr>
            <w:tcW w:w="453" w:type="pct"/>
          </w:tcPr>
          <w:p w14:paraId="6C858171"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1</w:t>
            </w:r>
            <w:r w:rsidRPr="003C13A5">
              <w:rPr>
                <w:rFonts w:ascii="Times New Roman" w:eastAsia="宋体" w:hAnsi="Times New Roman" w:cs="Times New Roman"/>
                <w:lang w:val="en-US" w:eastAsia="zh-CN"/>
              </w:rPr>
              <w:t>78</w:t>
            </w:r>
            <w:r w:rsidRPr="003C13A5">
              <w:rPr>
                <w:rFonts w:ascii="Times New Roman" w:hAnsi="Times New Roman" w:cs="Times New Roman"/>
              </w:rPr>
              <w:t>.3</w:t>
            </w:r>
          </w:p>
        </w:tc>
        <w:tc>
          <w:tcPr>
            <w:tcW w:w="822" w:type="pct"/>
          </w:tcPr>
          <w:p w14:paraId="58C3CCDA"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225.0</w:t>
            </w:r>
          </w:p>
        </w:tc>
        <w:tc>
          <w:tcPr>
            <w:tcW w:w="427" w:type="pct"/>
          </w:tcPr>
          <w:p w14:paraId="6A96AA53" w14:textId="77777777" w:rsidR="00C25022" w:rsidRPr="003C13A5" w:rsidRDefault="00000000">
            <w:pPr>
              <w:spacing w:beforeLines="50" w:before="120"/>
              <w:rPr>
                <w:rFonts w:ascii="Times New Roman" w:hAnsi="Times New Roman" w:cs="Times New Roman"/>
              </w:rPr>
            </w:pPr>
            <w:r w:rsidRPr="003C13A5">
              <w:rPr>
                <w:rFonts w:ascii="Times New Roman" w:eastAsia="宋体" w:hAnsi="Times New Roman" w:cs="Times New Roman"/>
                <w:lang w:val="en-US" w:eastAsia="zh-CN"/>
              </w:rPr>
              <w:t>79.2</w:t>
            </w:r>
          </w:p>
        </w:tc>
        <w:tc>
          <w:tcPr>
            <w:tcW w:w="449" w:type="pct"/>
          </w:tcPr>
          <w:p w14:paraId="311117E8"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2</w:t>
            </w:r>
            <w:r w:rsidRPr="003C13A5">
              <w:rPr>
                <w:rFonts w:ascii="Times New Roman" w:eastAsia="宋体" w:hAnsi="Times New Roman" w:cs="Times New Roman"/>
                <w:lang w:val="en-US" w:eastAsia="zh-CN"/>
              </w:rPr>
              <w:t>4</w:t>
            </w:r>
            <w:r w:rsidRPr="003C13A5">
              <w:rPr>
                <w:rFonts w:ascii="Times New Roman" w:hAnsi="Times New Roman" w:cs="Times New Roman"/>
              </w:rPr>
              <w:t>3.5</w:t>
            </w:r>
          </w:p>
        </w:tc>
        <w:tc>
          <w:tcPr>
            <w:tcW w:w="823" w:type="pct"/>
          </w:tcPr>
          <w:p w14:paraId="77CEEC61"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298.3</w:t>
            </w:r>
          </w:p>
        </w:tc>
        <w:tc>
          <w:tcPr>
            <w:tcW w:w="477" w:type="pct"/>
          </w:tcPr>
          <w:p w14:paraId="584F41EB" w14:textId="77777777" w:rsidR="00C25022" w:rsidRPr="003C13A5" w:rsidRDefault="00000000">
            <w:pPr>
              <w:spacing w:beforeLines="50" w:before="120"/>
              <w:rPr>
                <w:rFonts w:ascii="Times New Roman" w:eastAsia="宋体" w:hAnsi="Times New Roman" w:cs="Times New Roman"/>
                <w:lang w:val="en-US" w:eastAsia="zh-CN"/>
              </w:rPr>
            </w:pPr>
            <w:r w:rsidRPr="003C13A5">
              <w:rPr>
                <w:rFonts w:ascii="Times New Roman" w:eastAsia="宋体" w:hAnsi="Times New Roman" w:cs="Times New Roman"/>
                <w:lang w:val="en-US" w:eastAsia="zh-CN"/>
              </w:rPr>
              <w:t>81.6</w:t>
            </w:r>
          </w:p>
        </w:tc>
      </w:tr>
      <w:tr w:rsidR="00C25022" w:rsidRPr="003C13A5" w14:paraId="6982BA71" w14:textId="77777777">
        <w:tc>
          <w:tcPr>
            <w:tcW w:w="641" w:type="pct"/>
          </w:tcPr>
          <w:p w14:paraId="77B80EBB"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PTeSiO-</w:t>
            </w:r>
            <w:r w:rsidRPr="003C13A5">
              <w:rPr>
                <w:rFonts w:ascii="Times New Roman" w:eastAsiaTheme="minorEastAsia" w:hAnsi="Times New Roman" w:cs="Times New Roman"/>
                <w:lang w:eastAsia="zh-CN"/>
              </w:rPr>
              <w:t>R</w:t>
            </w:r>
            <w:r w:rsidRPr="003C13A5">
              <w:rPr>
                <w:rFonts w:ascii="Times New Roman" w:hAnsi="Times New Roman" w:cs="Times New Roman"/>
              </w:rPr>
              <w:t>5</w:t>
            </w:r>
          </w:p>
        </w:tc>
        <w:tc>
          <w:tcPr>
            <w:tcW w:w="449" w:type="pct"/>
          </w:tcPr>
          <w:p w14:paraId="6B1A256D"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496.8</w:t>
            </w:r>
          </w:p>
        </w:tc>
        <w:tc>
          <w:tcPr>
            <w:tcW w:w="459" w:type="pct"/>
          </w:tcPr>
          <w:p w14:paraId="651AAC6C"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438.8</w:t>
            </w:r>
          </w:p>
        </w:tc>
        <w:tc>
          <w:tcPr>
            <w:tcW w:w="453" w:type="pct"/>
          </w:tcPr>
          <w:p w14:paraId="4B55A5BE" w14:textId="77777777" w:rsidR="00C25022" w:rsidRPr="003C13A5" w:rsidRDefault="00000000">
            <w:pPr>
              <w:spacing w:beforeLines="50" w:before="120"/>
              <w:rPr>
                <w:rFonts w:ascii="Times New Roman" w:eastAsia="宋体" w:hAnsi="Times New Roman" w:cs="Times New Roman"/>
                <w:lang w:val="en-US" w:eastAsia="zh-CN"/>
              </w:rPr>
            </w:pPr>
            <w:r w:rsidRPr="003C13A5">
              <w:rPr>
                <w:rFonts w:ascii="Times New Roman" w:hAnsi="Times New Roman" w:cs="Times New Roman"/>
              </w:rPr>
              <w:t>1</w:t>
            </w:r>
            <w:r w:rsidRPr="003C13A5">
              <w:rPr>
                <w:rFonts w:ascii="Times New Roman" w:eastAsia="宋体" w:hAnsi="Times New Roman" w:cs="Times New Roman"/>
                <w:lang w:val="en-US" w:eastAsia="zh-CN"/>
              </w:rPr>
              <w:t>22</w:t>
            </w:r>
            <w:r w:rsidRPr="003C13A5">
              <w:rPr>
                <w:rFonts w:ascii="Times New Roman" w:hAnsi="Times New Roman" w:cs="Times New Roman"/>
              </w:rPr>
              <w:t>.</w:t>
            </w:r>
            <w:r w:rsidRPr="003C13A5">
              <w:rPr>
                <w:rFonts w:ascii="Times New Roman" w:eastAsia="宋体" w:hAnsi="Times New Roman" w:cs="Times New Roman"/>
                <w:lang w:val="en-US" w:eastAsia="zh-CN"/>
              </w:rPr>
              <w:t>7</w:t>
            </w:r>
          </w:p>
        </w:tc>
        <w:tc>
          <w:tcPr>
            <w:tcW w:w="822" w:type="pct"/>
          </w:tcPr>
          <w:p w14:paraId="2FC44330"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154.0</w:t>
            </w:r>
          </w:p>
        </w:tc>
        <w:tc>
          <w:tcPr>
            <w:tcW w:w="427" w:type="pct"/>
          </w:tcPr>
          <w:p w14:paraId="17526820" w14:textId="77777777" w:rsidR="00C25022" w:rsidRPr="003C13A5" w:rsidRDefault="00000000">
            <w:pPr>
              <w:spacing w:beforeLines="50" w:before="120"/>
              <w:rPr>
                <w:rFonts w:ascii="Times New Roman" w:hAnsi="Times New Roman" w:cs="Times New Roman"/>
              </w:rPr>
            </w:pPr>
            <w:r w:rsidRPr="003C13A5">
              <w:rPr>
                <w:rFonts w:ascii="Times New Roman" w:eastAsia="宋体" w:hAnsi="Times New Roman" w:cs="Times New Roman"/>
                <w:lang w:val="en-US" w:eastAsia="zh-CN"/>
              </w:rPr>
              <w:t>79.6</w:t>
            </w:r>
          </w:p>
        </w:tc>
        <w:tc>
          <w:tcPr>
            <w:tcW w:w="449" w:type="pct"/>
          </w:tcPr>
          <w:p w14:paraId="4F714560"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291.4</w:t>
            </w:r>
          </w:p>
        </w:tc>
        <w:tc>
          <w:tcPr>
            <w:tcW w:w="823" w:type="pct"/>
          </w:tcPr>
          <w:p w14:paraId="477F6517"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342.8</w:t>
            </w:r>
          </w:p>
        </w:tc>
        <w:tc>
          <w:tcPr>
            <w:tcW w:w="477" w:type="pct"/>
          </w:tcPr>
          <w:p w14:paraId="7D560ECD" w14:textId="77777777" w:rsidR="00C25022" w:rsidRPr="003C13A5" w:rsidRDefault="00000000">
            <w:pPr>
              <w:spacing w:beforeLines="50" w:before="120"/>
              <w:rPr>
                <w:rFonts w:ascii="Times New Roman" w:eastAsia="宋体" w:hAnsi="Times New Roman" w:cs="Times New Roman"/>
                <w:lang w:val="en-US" w:eastAsia="zh-CN"/>
              </w:rPr>
            </w:pPr>
            <w:r w:rsidRPr="003C13A5">
              <w:rPr>
                <w:rFonts w:ascii="Times New Roman" w:eastAsia="宋体" w:hAnsi="Times New Roman" w:cs="Times New Roman"/>
                <w:lang w:val="en-US" w:eastAsia="zh-CN"/>
              </w:rPr>
              <w:t>85.0</w:t>
            </w:r>
          </w:p>
        </w:tc>
      </w:tr>
      <w:tr w:rsidR="00C25022" w:rsidRPr="003C13A5" w14:paraId="79F72350" w14:textId="77777777">
        <w:tc>
          <w:tcPr>
            <w:tcW w:w="641" w:type="pct"/>
          </w:tcPr>
          <w:p w14:paraId="57377783"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PTeSiO-</w:t>
            </w:r>
            <w:r w:rsidRPr="003C13A5">
              <w:rPr>
                <w:rFonts w:ascii="Times New Roman" w:eastAsiaTheme="minorEastAsia" w:hAnsi="Times New Roman" w:cs="Times New Roman"/>
                <w:lang w:eastAsia="zh-CN"/>
              </w:rPr>
              <w:t>R</w:t>
            </w:r>
            <w:r w:rsidRPr="003C13A5">
              <w:rPr>
                <w:rFonts w:ascii="Times New Roman" w:hAnsi="Times New Roman" w:cs="Times New Roman"/>
              </w:rPr>
              <w:t>6</w:t>
            </w:r>
          </w:p>
        </w:tc>
        <w:tc>
          <w:tcPr>
            <w:tcW w:w="449" w:type="pct"/>
          </w:tcPr>
          <w:p w14:paraId="05F0BD1A"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576.9</w:t>
            </w:r>
          </w:p>
        </w:tc>
        <w:tc>
          <w:tcPr>
            <w:tcW w:w="459" w:type="pct"/>
          </w:tcPr>
          <w:p w14:paraId="7F93401F"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497.0</w:t>
            </w:r>
          </w:p>
        </w:tc>
        <w:tc>
          <w:tcPr>
            <w:tcW w:w="453" w:type="pct"/>
          </w:tcPr>
          <w:p w14:paraId="4F0FCF82" w14:textId="77777777" w:rsidR="00C25022" w:rsidRPr="003C13A5" w:rsidRDefault="00000000">
            <w:pPr>
              <w:spacing w:beforeLines="50" w:before="120"/>
              <w:rPr>
                <w:rFonts w:ascii="Times New Roman" w:eastAsia="宋体" w:hAnsi="Times New Roman" w:cs="Times New Roman"/>
                <w:lang w:val="en-US" w:eastAsia="zh-CN"/>
              </w:rPr>
            </w:pPr>
            <w:r w:rsidRPr="003C13A5">
              <w:rPr>
                <w:rFonts w:ascii="Times New Roman" w:hAnsi="Times New Roman" w:cs="Times New Roman"/>
              </w:rPr>
              <w:t>13</w:t>
            </w:r>
            <w:r w:rsidRPr="003C13A5">
              <w:rPr>
                <w:rFonts w:ascii="Times New Roman" w:eastAsia="宋体" w:hAnsi="Times New Roman" w:cs="Times New Roman"/>
                <w:lang w:val="en-US" w:eastAsia="zh-CN"/>
              </w:rPr>
              <w:t>0</w:t>
            </w:r>
            <w:r w:rsidRPr="003C13A5">
              <w:rPr>
                <w:rFonts w:ascii="Times New Roman" w:hAnsi="Times New Roman" w:cs="Times New Roman"/>
              </w:rPr>
              <w:t>.</w:t>
            </w:r>
            <w:r w:rsidRPr="003C13A5">
              <w:rPr>
                <w:rFonts w:ascii="Times New Roman" w:eastAsia="宋体" w:hAnsi="Times New Roman" w:cs="Times New Roman"/>
                <w:lang w:val="en-US" w:eastAsia="zh-CN"/>
              </w:rPr>
              <w:t>5</w:t>
            </w:r>
          </w:p>
        </w:tc>
        <w:tc>
          <w:tcPr>
            <w:tcW w:w="822" w:type="pct"/>
          </w:tcPr>
          <w:p w14:paraId="2C989DF2"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155.8</w:t>
            </w:r>
          </w:p>
        </w:tc>
        <w:tc>
          <w:tcPr>
            <w:tcW w:w="427" w:type="pct"/>
          </w:tcPr>
          <w:p w14:paraId="75F02015" w14:textId="77777777" w:rsidR="00C25022" w:rsidRPr="003C13A5" w:rsidRDefault="00000000">
            <w:pPr>
              <w:spacing w:beforeLines="50" w:before="120"/>
              <w:rPr>
                <w:rFonts w:ascii="Times New Roman" w:eastAsia="宋体" w:hAnsi="Times New Roman" w:cs="Times New Roman"/>
                <w:lang w:val="en-US" w:eastAsia="zh-CN"/>
              </w:rPr>
            </w:pPr>
            <w:r w:rsidRPr="003C13A5">
              <w:rPr>
                <w:rFonts w:ascii="Times New Roman" w:hAnsi="Times New Roman" w:cs="Times New Roman"/>
              </w:rPr>
              <w:t>8</w:t>
            </w:r>
            <w:r w:rsidRPr="003C13A5">
              <w:rPr>
                <w:rFonts w:ascii="Times New Roman" w:eastAsia="宋体" w:hAnsi="Times New Roman" w:cs="Times New Roman"/>
                <w:lang w:val="en-US" w:eastAsia="zh-CN"/>
              </w:rPr>
              <w:t>3</w:t>
            </w:r>
            <w:r w:rsidRPr="003C13A5">
              <w:rPr>
                <w:rFonts w:ascii="Times New Roman" w:hAnsi="Times New Roman" w:cs="Times New Roman"/>
              </w:rPr>
              <w:t>.</w:t>
            </w:r>
            <w:r w:rsidRPr="003C13A5">
              <w:rPr>
                <w:rFonts w:ascii="Times New Roman" w:eastAsia="宋体" w:hAnsi="Times New Roman" w:cs="Times New Roman"/>
                <w:lang w:val="en-US" w:eastAsia="zh-CN"/>
              </w:rPr>
              <w:t>7</w:t>
            </w:r>
          </w:p>
        </w:tc>
        <w:tc>
          <w:tcPr>
            <w:tcW w:w="449" w:type="pct"/>
          </w:tcPr>
          <w:p w14:paraId="180BB74C"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3</w:t>
            </w:r>
            <w:r w:rsidRPr="003C13A5">
              <w:rPr>
                <w:rFonts w:ascii="Times New Roman" w:eastAsia="宋体" w:hAnsi="Times New Roman" w:cs="Times New Roman"/>
                <w:lang w:val="en-US" w:eastAsia="zh-CN"/>
              </w:rPr>
              <w:t>4</w:t>
            </w:r>
            <w:r w:rsidRPr="003C13A5">
              <w:rPr>
                <w:rFonts w:ascii="Times New Roman" w:hAnsi="Times New Roman" w:cs="Times New Roman"/>
              </w:rPr>
              <w:t>8.0</w:t>
            </w:r>
          </w:p>
        </w:tc>
        <w:tc>
          <w:tcPr>
            <w:tcW w:w="823" w:type="pct"/>
          </w:tcPr>
          <w:p w14:paraId="1483A738"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421.1</w:t>
            </w:r>
          </w:p>
        </w:tc>
        <w:tc>
          <w:tcPr>
            <w:tcW w:w="477" w:type="pct"/>
          </w:tcPr>
          <w:p w14:paraId="19B2C332" w14:textId="77777777" w:rsidR="00C25022" w:rsidRPr="003C13A5" w:rsidRDefault="00000000">
            <w:pPr>
              <w:spacing w:beforeLines="50" w:before="120"/>
              <w:rPr>
                <w:rFonts w:ascii="Times New Roman" w:eastAsia="宋体" w:hAnsi="Times New Roman" w:cs="Times New Roman"/>
                <w:lang w:val="en-US" w:eastAsia="zh-CN"/>
              </w:rPr>
            </w:pPr>
            <w:r w:rsidRPr="003C13A5">
              <w:rPr>
                <w:rFonts w:ascii="Times New Roman" w:eastAsia="宋体" w:hAnsi="Times New Roman" w:cs="Times New Roman"/>
                <w:lang w:val="en-US" w:eastAsia="zh-CN"/>
              </w:rPr>
              <w:t>82.6</w:t>
            </w:r>
          </w:p>
        </w:tc>
      </w:tr>
      <w:tr w:rsidR="00C25022" w:rsidRPr="003C13A5" w14:paraId="751642EE" w14:textId="77777777">
        <w:tc>
          <w:tcPr>
            <w:tcW w:w="641" w:type="pct"/>
          </w:tcPr>
          <w:p w14:paraId="19129F36"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PTeSiO-</w:t>
            </w:r>
            <w:r w:rsidRPr="003C13A5">
              <w:rPr>
                <w:rFonts w:ascii="Times New Roman" w:eastAsiaTheme="minorEastAsia" w:hAnsi="Times New Roman" w:cs="Times New Roman"/>
                <w:lang w:eastAsia="zh-CN"/>
              </w:rPr>
              <w:t>R</w:t>
            </w:r>
            <w:r w:rsidRPr="003C13A5">
              <w:rPr>
                <w:rFonts w:ascii="Times New Roman" w:hAnsi="Times New Roman" w:cs="Times New Roman"/>
              </w:rPr>
              <w:t>8</w:t>
            </w:r>
          </w:p>
        </w:tc>
        <w:tc>
          <w:tcPr>
            <w:tcW w:w="449" w:type="pct"/>
          </w:tcPr>
          <w:p w14:paraId="7A72AADD"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515.8</w:t>
            </w:r>
          </w:p>
        </w:tc>
        <w:tc>
          <w:tcPr>
            <w:tcW w:w="459" w:type="pct"/>
          </w:tcPr>
          <w:p w14:paraId="1C11CEBB"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451.5</w:t>
            </w:r>
          </w:p>
        </w:tc>
        <w:tc>
          <w:tcPr>
            <w:tcW w:w="453" w:type="pct"/>
          </w:tcPr>
          <w:p w14:paraId="7234ABE1" w14:textId="77777777" w:rsidR="00C25022" w:rsidRPr="003C13A5" w:rsidRDefault="00000000">
            <w:pPr>
              <w:spacing w:beforeLines="50" w:before="120"/>
              <w:rPr>
                <w:rFonts w:ascii="Times New Roman" w:eastAsia="宋体" w:hAnsi="Times New Roman" w:cs="Times New Roman"/>
                <w:lang w:val="en-US" w:eastAsia="zh-CN"/>
              </w:rPr>
            </w:pPr>
            <w:r w:rsidRPr="003C13A5">
              <w:rPr>
                <w:rFonts w:ascii="Times New Roman" w:eastAsia="宋体" w:hAnsi="Times New Roman" w:cs="Times New Roman"/>
                <w:lang w:val="en-US" w:eastAsia="zh-CN"/>
              </w:rPr>
              <w:t>72</w:t>
            </w:r>
            <w:r w:rsidRPr="003C13A5">
              <w:rPr>
                <w:rFonts w:ascii="Times New Roman" w:hAnsi="Times New Roman" w:cs="Times New Roman"/>
              </w:rPr>
              <w:t>.</w:t>
            </w:r>
            <w:r w:rsidRPr="003C13A5">
              <w:rPr>
                <w:rFonts w:ascii="Times New Roman" w:eastAsia="宋体" w:hAnsi="Times New Roman" w:cs="Times New Roman"/>
                <w:lang w:val="en-US" w:eastAsia="zh-CN"/>
              </w:rPr>
              <w:t>1</w:t>
            </w:r>
          </w:p>
        </w:tc>
        <w:tc>
          <w:tcPr>
            <w:tcW w:w="822" w:type="pct"/>
          </w:tcPr>
          <w:p w14:paraId="69B2CFAC"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87.7</w:t>
            </w:r>
          </w:p>
        </w:tc>
        <w:tc>
          <w:tcPr>
            <w:tcW w:w="427" w:type="pct"/>
          </w:tcPr>
          <w:p w14:paraId="0BD5D9EC" w14:textId="77777777" w:rsidR="00C25022" w:rsidRPr="003C13A5" w:rsidRDefault="00000000">
            <w:pPr>
              <w:spacing w:beforeLines="50" w:before="120"/>
              <w:rPr>
                <w:rFonts w:ascii="Times New Roman" w:eastAsia="宋体" w:hAnsi="Times New Roman" w:cs="Times New Roman"/>
                <w:lang w:eastAsia="zh-CN"/>
              </w:rPr>
            </w:pPr>
            <w:r w:rsidRPr="003C13A5">
              <w:rPr>
                <w:rFonts w:ascii="Times New Roman" w:hAnsi="Times New Roman" w:cs="Times New Roman"/>
              </w:rPr>
              <w:t>8</w:t>
            </w:r>
            <w:r w:rsidRPr="003C13A5">
              <w:rPr>
                <w:rFonts w:ascii="Times New Roman" w:eastAsia="宋体" w:hAnsi="Times New Roman" w:cs="Times New Roman"/>
                <w:lang w:val="en-US" w:eastAsia="zh-CN"/>
              </w:rPr>
              <w:t>2</w:t>
            </w:r>
            <w:r w:rsidRPr="003C13A5">
              <w:rPr>
                <w:rFonts w:ascii="Times New Roman" w:hAnsi="Times New Roman" w:cs="Times New Roman"/>
              </w:rPr>
              <w:t>.</w:t>
            </w:r>
            <w:r w:rsidRPr="003C13A5">
              <w:rPr>
                <w:rFonts w:ascii="Times New Roman" w:eastAsia="宋体" w:hAnsi="Times New Roman" w:cs="Times New Roman"/>
                <w:lang w:val="en-US" w:eastAsia="zh-CN"/>
              </w:rPr>
              <w:t>2</w:t>
            </w:r>
          </w:p>
        </w:tc>
        <w:tc>
          <w:tcPr>
            <w:tcW w:w="449" w:type="pct"/>
          </w:tcPr>
          <w:p w14:paraId="2615DD72"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3</w:t>
            </w:r>
            <w:r w:rsidRPr="003C13A5">
              <w:rPr>
                <w:rFonts w:ascii="Times New Roman" w:eastAsia="宋体" w:hAnsi="Times New Roman" w:cs="Times New Roman"/>
                <w:lang w:val="en-US" w:eastAsia="zh-CN"/>
              </w:rPr>
              <w:t>60</w:t>
            </w:r>
            <w:r w:rsidRPr="003C13A5">
              <w:rPr>
                <w:rFonts w:ascii="Times New Roman" w:hAnsi="Times New Roman" w:cs="Times New Roman"/>
              </w:rPr>
              <w:t>.9</w:t>
            </w:r>
          </w:p>
        </w:tc>
        <w:tc>
          <w:tcPr>
            <w:tcW w:w="823" w:type="pct"/>
          </w:tcPr>
          <w:p w14:paraId="2FDD266C"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428.1</w:t>
            </w:r>
          </w:p>
        </w:tc>
        <w:tc>
          <w:tcPr>
            <w:tcW w:w="477" w:type="pct"/>
          </w:tcPr>
          <w:p w14:paraId="5217C610" w14:textId="77777777" w:rsidR="00C25022" w:rsidRPr="003C13A5" w:rsidRDefault="00000000">
            <w:pPr>
              <w:spacing w:beforeLines="50" w:before="120"/>
              <w:rPr>
                <w:rFonts w:ascii="Times New Roman" w:eastAsia="宋体" w:hAnsi="Times New Roman" w:cs="Times New Roman"/>
                <w:lang w:val="en-US" w:eastAsia="zh-CN"/>
              </w:rPr>
            </w:pPr>
            <w:r w:rsidRPr="003C13A5">
              <w:rPr>
                <w:rFonts w:ascii="Times New Roman" w:eastAsia="宋体" w:hAnsi="Times New Roman" w:cs="Times New Roman"/>
                <w:lang w:val="en-US" w:eastAsia="zh-CN"/>
              </w:rPr>
              <w:t>84.3</w:t>
            </w:r>
          </w:p>
        </w:tc>
      </w:tr>
      <w:tr w:rsidR="00C25022" w:rsidRPr="003C13A5" w14:paraId="64F9BF98" w14:textId="77777777">
        <w:tc>
          <w:tcPr>
            <w:tcW w:w="641" w:type="pct"/>
          </w:tcPr>
          <w:p w14:paraId="72128C9C"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PTeO</w:t>
            </w:r>
          </w:p>
        </w:tc>
        <w:tc>
          <w:tcPr>
            <w:tcW w:w="449" w:type="pct"/>
          </w:tcPr>
          <w:p w14:paraId="4CA92918"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551.3</w:t>
            </w:r>
          </w:p>
        </w:tc>
        <w:tc>
          <w:tcPr>
            <w:tcW w:w="459" w:type="pct"/>
          </w:tcPr>
          <w:p w14:paraId="109A5144"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493.0</w:t>
            </w:r>
          </w:p>
        </w:tc>
        <w:tc>
          <w:tcPr>
            <w:tcW w:w="453" w:type="pct"/>
          </w:tcPr>
          <w:p w14:paraId="0B2C657D"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0.0</w:t>
            </w:r>
          </w:p>
        </w:tc>
        <w:tc>
          <w:tcPr>
            <w:tcW w:w="822" w:type="pct"/>
          </w:tcPr>
          <w:p w14:paraId="413E2056"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0.0</w:t>
            </w:r>
          </w:p>
        </w:tc>
        <w:tc>
          <w:tcPr>
            <w:tcW w:w="427" w:type="pct"/>
          </w:tcPr>
          <w:p w14:paraId="076B585D"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w:t>
            </w:r>
          </w:p>
        </w:tc>
        <w:tc>
          <w:tcPr>
            <w:tcW w:w="449" w:type="pct"/>
          </w:tcPr>
          <w:p w14:paraId="3C29A873" w14:textId="77777777" w:rsidR="00C25022" w:rsidRPr="003C13A5" w:rsidRDefault="00000000">
            <w:pPr>
              <w:spacing w:beforeLines="50" w:before="120"/>
              <w:rPr>
                <w:rFonts w:ascii="Times New Roman" w:eastAsia="宋体" w:hAnsi="Times New Roman" w:cs="Times New Roman"/>
                <w:lang w:val="en-US" w:eastAsia="zh-CN"/>
              </w:rPr>
            </w:pPr>
            <w:r w:rsidRPr="003C13A5">
              <w:rPr>
                <w:rFonts w:ascii="Times New Roman" w:hAnsi="Times New Roman" w:cs="Times New Roman"/>
              </w:rPr>
              <w:t>4</w:t>
            </w:r>
            <w:r w:rsidRPr="003C13A5">
              <w:rPr>
                <w:rFonts w:ascii="Times New Roman" w:eastAsia="宋体" w:hAnsi="Times New Roman" w:cs="Times New Roman"/>
                <w:lang w:val="en-US" w:eastAsia="zh-CN"/>
              </w:rPr>
              <w:t>93.0</w:t>
            </w:r>
          </w:p>
        </w:tc>
        <w:tc>
          <w:tcPr>
            <w:tcW w:w="823" w:type="pct"/>
          </w:tcPr>
          <w:p w14:paraId="25301441" w14:textId="77777777" w:rsidR="00C25022" w:rsidRPr="003C13A5" w:rsidRDefault="00000000">
            <w:pPr>
              <w:spacing w:beforeLines="50" w:before="120"/>
              <w:rPr>
                <w:rFonts w:ascii="Times New Roman" w:hAnsi="Times New Roman" w:cs="Times New Roman"/>
              </w:rPr>
            </w:pPr>
            <w:r w:rsidRPr="003C13A5">
              <w:rPr>
                <w:rFonts w:ascii="Times New Roman" w:hAnsi="Times New Roman" w:cs="Times New Roman"/>
              </w:rPr>
              <w:t>551.3</w:t>
            </w:r>
          </w:p>
        </w:tc>
        <w:tc>
          <w:tcPr>
            <w:tcW w:w="477" w:type="pct"/>
          </w:tcPr>
          <w:p w14:paraId="4085B83C" w14:textId="77777777" w:rsidR="00C25022" w:rsidRPr="003C13A5" w:rsidRDefault="00000000">
            <w:pPr>
              <w:spacing w:beforeLines="50" w:before="120"/>
              <w:rPr>
                <w:rFonts w:ascii="Times New Roman" w:eastAsia="宋体" w:hAnsi="Times New Roman" w:cs="Times New Roman"/>
                <w:lang w:val="en-US" w:eastAsia="zh-CN"/>
              </w:rPr>
            </w:pPr>
            <w:r w:rsidRPr="003C13A5">
              <w:rPr>
                <w:rFonts w:ascii="Times New Roman" w:eastAsia="宋体" w:hAnsi="Times New Roman" w:cs="Times New Roman"/>
                <w:lang w:val="en-US" w:eastAsia="zh-CN"/>
              </w:rPr>
              <w:t>89.4</w:t>
            </w:r>
          </w:p>
        </w:tc>
      </w:tr>
    </w:tbl>
    <w:p w14:paraId="5C381657" w14:textId="116C803E" w:rsidR="00C25022" w:rsidRPr="003C13A5" w:rsidRDefault="00000000">
      <w:pPr>
        <w:pStyle w:val="af0"/>
        <w:spacing w:beforeLines="50" w:before="120" w:beforeAutospacing="0" w:after="0" w:afterAutospacing="0"/>
        <w:rPr>
          <w:rFonts w:ascii="Times New Roman" w:hAnsi="Times New Roman" w:cs="Times New Roman"/>
        </w:rPr>
      </w:pPr>
      <w:r w:rsidRPr="003C13A5">
        <w:rPr>
          <w:rStyle w:val="af6"/>
          <w:rFonts w:ascii="Times New Roman" w:hAnsi="Times New Roman" w:cs="Times New Roman"/>
        </w:rPr>
        <w:t>m</w:t>
      </w:r>
      <w:r w:rsidR="00165025" w:rsidRPr="00165025">
        <w:rPr>
          <w:rStyle w:val="af6"/>
          <w:rFonts w:ascii="Times New Roman" w:hAnsi="Times New Roman" w:cs="Times New Roman" w:hint="eastAsia"/>
          <w:i w:val="0"/>
          <w:iCs/>
          <w:vertAlign w:val="subscript"/>
        </w:rPr>
        <w:t>0</w:t>
      </w:r>
      <w:r w:rsidRPr="003C13A5">
        <w:rPr>
          <w:rFonts w:ascii="Times New Roman" w:hAnsi="Times New Roman" w:cs="Times New Roman"/>
        </w:rPr>
        <w:t>: initial co-polymer mass;</w:t>
      </w:r>
    </w:p>
    <w:p w14:paraId="6EBDE590" w14:textId="6F5A93E7" w:rsidR="00C25022" w:rsidRPr="003C13A5" w:rsidRDefault="00000000">
      <w:pPr>
        <w:pStyle w:val="af0"/>
        <w:spacing w:beforeLines="50" w:before="120" w:beforeAutospacing="0" w:after="0" w:afterAutospacing="0"/>
        <w:rPr>
          <w:rFonts w:ascii="Times New Roman" w:hAnsi="Times New Roman" w:cs="Times New Roman"/>
        </w:rPr>
      </w:pPr>
      <w:r w:rsidRPr="003C13A5">
        <w:rPr>
          <w:rStyle w:val="af6"/>
          <w:rFonts w:ascii="Times New Roman" w:hAnsi="Times New Roman" w:cs="Times New Roman"/>
        </w:rPr>
        <w:t>m</w:t>
      </w:r>
      <w:r w:rsidR="00165025" w:rsidRPr="00165025">
        <w:rPr>
          <w:rStyle w:val="af6"/>
          <w:rFonts w:ascii="Times New Roman" w:hAnsi="Times New Roman" w:cs="Times New Roman" w:hint="eastAsia"/>
          <w:i w:val="0"/>
          <w:iCs/>
          <w:vertAlign w:val="subscript"/>
        </w:rPr>
        <w:t>1</w:t>
      </w:r>
      <w:r w:rsidRPr="003C13A5">
        <w:rPr>
          <w:rFonts w:ascii="Times New Roman" w:hAnsi="Times New Roman" w:cs="Times New Roman"/>
        </w:rPr>
        <w:t>: mass of crude depolymerization mixture;</w:t>
      </w:r>
    </w:p>
    <w:p w14:paraId="061CBCFA" w14:textId="77777777" w:rsidR="00C25022" w:rsidRPr="003C13A5" w:rsidRDefault="00000000">
      <w:pPr>
        <w:pStyle w:val="af0"/>
        <w:spacing w:beforeLines="50" w:before="120" w:beforeAutospacing="0" w:after="0" w:afterAutospacing="0"/>
        <w:rPr>
          <w:rFonts w:ascii="Times New Roman" w:hAnsi="Times New Roman" w:cs="Times New Roman"/>
        </w:rPr>
      </w:pPr>
      <w:proofErr w:type="spellStart"/>
      <w:r w:rsidRPr="003C13A5">
        <w:rPr>
          <w:rStyle w:val="af6"/>
          <w:rFonts w:ascii="Times New Roman" w:hAnsi="Times New Roman" w:cs="Times New Roman"/>
        </w:rPr>
        <w:t>m_Si</w:t>
      </w:r>
      <w:proofErr w:type="spellEnd"/>
      <w:r w:rsidRPr="003C13A5">
        <w:rPr>
          <w:rFonts w:ascii="Times New Roman" w:hAnsi="Times New Roman" w:cs="Times New Roman"/>
        </w:rPr>
        <w:t xml:space="preserve"> and </w:t>
      </w:r>
      <w:proofErr w:type="spellStart"/>
      <w:r w:rsidRPr="003C13A5">
        <w:rPr>
          <w:rStyle w:val="af6"/>
          <w:rFonts w:ascii="Times New Roman" w:hAnsi="Times New Roman" w:cs="Times New Roman"/>
        </w:rPr>
        <w:t>m_Te</w:t>
      </w:r>
      <w:proofErr w:type="spellEnd"/>
      <w:r w:rsidRPr="003C13A5">
        <w:rPr>
          <w:rFonts w:ascii="Times New Roman" w:hAnsi="Times New Roman" w:cs="Times New Roman"/>
        </w:rPr>
        <w:t>: mass of recovered siloxane and TeC12, respectively.</w:t>
      </w:r>
    </w:p>
    <w:p w14:paraId="178A7972" w14:textId="77777777" w:rsidR="00C25022" w:rsidRPr="003C13A5" w:rsidRDefault="00000000">
      <w:pPr>
        <w:pStyle w:val="af0"/>
        <w:spacing w:beforeLines="50" w:before="120" w:beforeAutospacing="0" w:after="0" w:afterAutospacing="0"/>
        <w:rPr>
          <w:rFonts w:ascii="Times New Roman" w:hAnsi="Times New Roman" w:cs="Times New Roman"/>
          <w:bCs/>
        </w:rPr>
      </w:pPr>
      <w:r w:rsidRPr="003C13A5">
        <w:rPr>
          <w:rStyle w:val="af4"/>
          <w:rFonts w:ascii="Times New Roman" w:hAnsi="Times New Roman" w:cs="Times New Roman"/>
          <w:b w:val="0"/>
          <w:bCs/>
        </w:rPr>
        <w:t xml:space="preserve">Thus, </w:t>
      </w:r>
      <w:r w:rsidRPr="003C13A5">
        <w:rPr>
          <w:rStyle w:val="af4"/>
          <w:rFonts w:ascii="Times New Roman" w:hAnsi="Times New Roman" w:cs="Times New Roman"/>
          <w:b w:val="0"/>
          <w:bCs/>
          <w:i/>
          <w:iCs/>
        </w:rPr>
        <w:t>η</w:t>
      </w:r>
      <w:r w:rsidRPr="003C13A5">
        <w:rPr>
          <w:rFonts w:ascii="Times New Roman" w:hAnsi="Times New Roman" w:cs="Times New Roman"/>
          <w:bCs/>
        </w:rPr>
        <w:t xml:space="preserve"> (monomer recovery efficiency) can be calculated as:</w:t>
      </w:r>
    </w:p>
    <w:p w14:paraId="3661CDDA" w14:textId="77777777" w:rsidR="00C25022" w:rsidRPr="003C13A5" w:rsidRDefault="00000000">
      <w:pPr>
        <w:pStyle w:val="af0"/>
        <w:spacing w:beforeLines="50" w:before="120" w:beforeAutospacing="0" w:after="0" w:afterAutospacing="0"/>
        <w:rPr>
          <w:rFonts w:ascii="Times New Roman" w:hAnsi="Times New Roman" w:cs="Times New Roman"/>
          <w:bCs/>
        </w:rPr>
      </w:pPr>
      <w:r w:rsidRPr="003C13A5">
        <w:rPr>
          <w:rStyle w:val="af4"/>
          <w:rFonts w:ascii="Times New Roman" w:hAnsi="Times New Roman" w:cs="Times New Roman"/>
          <w:b w:val="0"/>
          <w:bCs/>
          <w:i/>
          <w:iCs/>
        </w:rPr>
        <w:t>η</w:t>
      </w:r>
      <w:r w:rsidRPr="003C13A5">
        <w:rPr>
          <w:rStyle w:val="af4"/>
          <w:rFonts w:ascii="Times New Roman" w:hAnsi="Times New Roman" w:cs="Times New Roman"/>
          <w:b w:val="0"/>
          <w:bCs/>
        </w:rPr>
        <w:t xml:space="preserve"> = (</w:t>
      </w:r>
      <w:proofErr w:type="spellStart"/>
      <w:r w:rsidRPr="003C13A5">
        <w:rPr>
          <w:rStyle w:val="af4"/>
          <w:rFonts w:ascii="Times New Roman" w:hAnsi="Times New Roman" w:cs="Times New Roman"/>
          <w:b w:val="0"/>
          <w:bCs/>
          <w:i/>
          <w:iCs/>
        </w:rPr>
        <w:t>m</w:t>
      </w:r>
      <w:r w:rsidRPr="003C13A5">
        <w:rPr>
          <w:rStyle w:val="af4"/>
          <w:rFonts w:ascii="Times New Roman" w:hAnsi="Times New Roman" w:cs="Times New Roman"/>
          <w:b w:val="0"/>
          <w:bCs/>
        </w:rPr>
        <w:t>_recovered</w:t>
      </w:r>
      <w:proofErr w:type="spellEnd"/>
      <w:r w:rsidRPr="003C13A5">
        <w:rPr>
          <w:rStyle w:val="af4"/>
          <w:rFonts w:ascii="Times New Roman" w:hAnsi="Times New Roman" w:cs="Times New Roman"/>
          <w:b w:val="0"/>
          <w:bCs/>
        </w:rPr>
        <w:t xml:space="preserve"> / </w:t>
      </w:r>
      <w:proofErr w:type="spellStart"/>
      <w:r w:rsidRPr="003C13A5">
        <w:rPr>
          <w:rStyle w:val="af4"/>
          <w:rFonts w:ascii="Times New Roman" w:hAnsi="Times New Roman" w:cs="Times New Roman"/>
          <w:b w:val="0"/>
          <w:bCs/>
          <w:i/>
          <w:iCs/>
        </w:rPr>
        <w:t>m</w:t>
      </w:r>
      <w:r w:rsidRPr="003C13A5">
        <w:rPr>
          <w:rStyle w:val="af4"/>
          <w:rFonts w:ascii="Times New Roman" w:hAnsi="Times New Roman" w:cs="Times New Roman"/>
          <w:b w:val="0"/>
          <w:bCs/>
        </w:rPr>
        <w:t>_theoretical</w:t>
      </w:r>
      <w:proofErr w:type="spellEnd"/>
      <w:r w:rsidRPr="003C13A5">
        <w:rPr>
          <w:rStyle w:val="af4"/>
          <w:rFonts w:ascii="Times New Roman" w:hAnsi="Times New Roman" w:cs="Times New Roman"/>
          <w:b w:val="0"/>
          <w:bCs/>
        </w:rPr>
        <w:t>) × 100%</w:t>
      </w:r>
      <w:r w:rsidRPr="003C13A5">
        <w:rPr>
          <w:rFonts w:ascii="Times New Roman" w:hAnsi="Times New Roman" w:cs="Times New Roman"/>
          <w:bCs/>
        </w:rPr>
        <w:t>,</w:t>
      </w:r>
    </w:p>
    <w:p w14:paraId="6122E9F4" w14:textId="77777777" w:rsidR="00C25022" w:rsidRPr="003C13A5" w:rsidRDefault="00000000">
      <w:pPr>
        <w:widowControl w:val="0"/>
        <w:autoSpaceDE w:val="0"/>
        <w:autoSpaceDN w:val="0"/>
        <w:adjustRightInd w:val="0"/>
        <w:spacing w:beforeLines="50" w:before="120"/>
        <w:rPr>
          <w:rFonts w:eastAsia="宋体"/>
          <w:lang w:val="en-US" w:eastAsia="zh-CN"/>
        </w:rPr>
      </w:pPr>
      <w:r w:rsidRPr="003C13A5">
        <w:rPr>
          <w:rStyle w:val="af6"/>
        </w:rPr>
        <w:t>m_theoretical</w:t>
      </w:r>
      <w:r w:rsidRPr="003C13A5">
        <w:t xml:space="preserve"> is the expected mass </w:t>
      </w:r>
      <w:r w:rsidRPr="003C13A5">
        <w:rPr>
          <w:rFonts w:eastAsia="宋体"/>
          <w:lang w:val="en-US" w:eastAsia="zh-CN"/>
        </w:rPr>
        <w:t>calculated by</w:t>
      </w:r>
      <w:r w:rsidRPr="003C13A5">
        <w:t xml:space="preserve"> hetero-chain constitut</w:t>
      </w:r>
      <w:r w:rsidRPr="003C13A5">
        <w:rPr>
          <w:rFonts w:eastAsia="宋体"/>
          <w:lang w:val="en-US" w:eastAsia="zh-CN"/>
        </w:rPr>
        <w:t>ion.</w:t>
      </w:r>
    </w:p>
    <w:p w14:paraId="1376139B" w14:textId="77777777" w:rsidR="00C25022" w:rsidRPr="003C13A5" w:rsidRDefault="00000000">
      <w:pPr>
        <w:pStyle w:val="MDPI31text"/>
        <w:pageBreakBefore/>
        <w:spacing w:line="360" w:lineRule="auto"/>
        <w:ind w:firstLine="0"/>
        <w:jc w:val="left"/>
        <w:outlineLvl w:val="0"/>
        <w:rPr>
          <w:rFonts w:ascii="Times New Roman" w:eastAsiaTheme="minorEastAsia" w:hAnsi="Times New Roman"/>
          <w:b/>
          <w:bCs/>
          <w:color w:val="auto"/>
          <w:sz w:val="24"/>
          <w:szCs w:val="24"/>
          <w:lang w:eastAsia="zh-CN"/>
        </w:rPr>
      </w:pPr>
      <w:bookmarkStart w:id="183" w:name="_Toc208932163"/>
      <w:r w:rsidRPr="003C13A5">
        <w:rPr>
          <w:rFonts w:ascii="Times New Roman" w:eastAsiaTheme="minorEastAsia" w:hAnsi="Times New Roman"/>
          <w:b/>
          <w:bCs/>
          <w:color w:val="auto"/>
          <w:sz w:val="24"/>
          <w:szCs w:val="24"/>
          <w:lang w:eastAsia="zh-CN"/>
        </w:rPr>
        <w:lastRenderedPageBreak/>
        <w:t>S7. References</w:t>
      </w:r>
      <w:bookmarkEnd w:id="183"/>
    </w:p>
    <w:p w14:paraId="33DACC3E" w14:textId="77777777" w:rsidR="00C25022" w:rsidRPr="003C13A5" w:rsidRDefault="00000000" w:rsidP="00F43FAE">
      <w:pPr>
        <w:pStyle w:val="MDPI31text"/>
        <w:widowControl w:val="0"/>
        <w:numPr>
          <w:ilvl w:val="0"/>
          <w:numId w:val="1"/>
        </w:numPr>
        <w:autoSpaceDE w:val="0"/>
        <w:autoSpaceDN w:val="0"/>
        <w:adjustRightInd/>
        <w:snapToGrid/>
        <w:spacing w:before="120" w:line="360" w:lineRule="auto"/>
        <w:jc w:val="left"/>
        <w:rPr>
          <w:rFonts w:ascii="Times New Roman" w:eastAsia="宋体" w:hAnsi="Times New Roman"/>
          <w:sz w:val="24"/>
          <w:szCs w:val="24"/>
          <w:lang w:eastAsia="zh-CN"/>
        </w:rPr>
      </w:pPr>
      <w:bookmarkStart w:id="184" w:name="OLE_LINK127"/>
      <w:r w:rsidRPr="003C13A5">
        <w:rPr>
          <w:rFonts w:ascii="Times New Roman" w:eastAsia="宋体" w:hAnsi="Times New Roman"/>
          <w:sz w:val="24"/>
          <w:szCs w:val="24"/>
          <w:lang w:eastAsia="zh-CN"/>
        </w:rPr>
        <w:t xml:space="preserve">Dai, Y. et al. </w:t>
      </w:r>
      <w:proofErr w:type="spellStart"/>
      <w:r w:rsidRPr="003C13A5">
        <w:rPr>
          <w:rFonts w:ascii="Times New Roman" w:eastAsia="宋体" w:hAnsi="Times New Roman"/>
          <w:sz w:val="24"/>
          <w:szCs w:val="24"/>
          <w:lang w:eastAsia="zh-CN"/>
        </w:rPr>
        <w:t>Polytelluoxane</w:t>
      </w:r>
      <w:proofErr w:type="spellEnd"/>
      <w:r w:rsidRPr="003C13A5">
        <w:rPr>
          <w:rFonts w:ascii="Times New Roman" w:eastAsia="宋体" w:hAnsi="Times New Roman"/>
          <w:sz w:val="24"/>
          <w:szCs w:val="24"/>
          <w:lang w:eastAsia="zh-CN"/>
        </w:rPr>
        <w:t xml:space="preserve">: a chalcogen polymer that bridges the gap between inorganic oxides and macromolecules. </w:t>
      </w:r>
      <w:r w:rsidRPr="003C13A5">
        <w:rPr>
          <w:rFonts w:ascii="Times New Roman" w:eastAsia="宋体" w:hAnsi="Times New Roman"/>
          <w:i/>
          <w:iCs/>
          <w:sz w:val="24"/>
          <w:szCs w:val="24"/>
          <w:lang w:eastAsia="zh-CN"/>
        </w:rPr>
        <w:t>Chem</w:t>
      </w:r>
      <w:r w:rsidRPr="003C13A5">
        <w:rPr>
          <w:rFonts w:ascii="Times New Roman" w:eastAsia="宋体" w:hAnsi="Times New Roman"/>
          <w:sz w:val="24"/>
          <w:szCs w:val="24"/>
          <w:lang w:eastAsia="zh-CN"/>
        </w:rPr>
        <w:t xml:space="preserve"> </w:t>
      </w:r>
      <w:r w:rsidRPr="003C13A5">
        <w:rPr>
          <w:rFonts w:ascii="Times New Roman" w:eastAsia="宋体" w:hAnsi="Times New Roman"/>
          <w:b/>
          <w:bCs/>
          <w:sz w:val="24"/>
          <w:szCs w:val="24"/>
          <w:lang w:eastAsia="zh-CN"/>
        </w:rPr>
        <w:t>9</w:t>
      </w:r>
      <w:r w:rsidRPr="003C13A5">
        <w:rPr>
          <w:rFonts w:ascii="Times New Roman" w:eastAsia="宋体" w:hAnsi="Times New Roman"/>
          <w:sz w:val="24"/>
          <w:szCs w:val="24"/>
          <w:lang w:eastAsia="zh-CN"/>
        </w:rPr>
        <w:t>, 2006 (2023).</w:t>
      </w:r>
    </w:p>
    <w:p w14:paraId="6BDA436F" w14:textId="77777777" w:rsidR="00C25022" w:rsidRPr="003C13A5" w:rsidRDefault="00000000" w:rsidP="00F43FAE">
      <w:pPr>
        <w:pStyle w:val="MDPI31text"/>
        <w:widowControl w:val="0"/>
        <w:numPr>
          <w:ilvl w:val="0"/>
          <w:numId w:val="1"/>
        </w:numPr>
        <w:autoSpaceDE w:val="0"/>
        <w:autoSpaceDN w:val="0"/>
        <w:adjustRightInd/>
        <w:snapToGrid/>
        <w:spacing w:before="120" w:line="360" w:lineRule="auto"/>
        <w:jc w:val="left"/>
        <w:rPr>
          <w:rFonts w:ascii="Times New Roman" w:eastAsia="宋体" w:hAnsi="Times New Roman"/>
          <w:sz w:val="24"/>
          <w:szCs w:val="24"/>
          <w:lang w:eastAsia="zh-CN"/>
        </w:rPr>
      </w:pPr>
      <w:r w:rsidRPr="003C13A5">
        <w:rPr>
          <w:rFonts w:ascii="Times New Roman" w:eastAsia="宋体" w:hAnsi="Times New Roman"/>
          <w:sz w:val="24"/>
          <w:szCs w:val="24"/>
          <w:lang w:eastAsia="zh-CN"/>
        </w:rPr>
        <w:t xml:space="preserve">Kantor, S. W. et al. The mechanism of the acid- and base-catalyzed equilibration of siloxanes. </w:t>
      </w:r>
      <w:r w:rsidRPr="003C13A5">
        <w:rPr>
          <w:rFonts w:ascii="Times New Roman" w:eastAsia="宋体" w:hAnsi="Times New Roman"/>
          <w:i/>
          <w:iCs/>
          <w:sz w:val="24"/>
          <w:szCs w:val="24"/>
          <w:lang w:eastAsia="zh-CN"/>
        </w:rPr>
        <w:t>J. Am. Chem. Soc.</w:t>
      </w:r>
      <w:r w:rsidRPr="003C13A5">
        <w:rPr>
          <w:rFonts w:ascii="Times New Roman" w:eastAsia="宋体" w:hAnsi="Times New Roman"/>
          <w:sz w:val="24"/>
          <w:szCs w:val="24"/>
          <w:lang w:eastAsia="zh-CN"/>
        </w:rPr>
        <w:t xml:space="preserve"> </w:t>
      </w:r>
      <w:r w:rsidRPr="003C13A5">
        <w:rPr>
          <w:rFonts w:ascii="Times New Roman" w:eastAsia="宋体" w:hAnsi="Times New Roman"/>
          <w:b/>
          <w:bCs/>
          <w:sz w:val="24"/>
          <w:szCs w:val="24"/>
          <w:lang w:eastAsia="zh-CN"/>
        </w:rPr>
        <w:t>76</w:t>
      </w:r>
      <w:r w:rsidRPr="003C13A5">
        <w:rPr>
          <w:rFonts w:ascii="Times New Roman" w:eastAsia="宋体" w:hAnsi="Times New Roman"/>
          <w:sz w:val="24"/>
          <w:szCs w:val="24"/>
          <w:lang w:eastAsia="zh-CN"/>
        </w:rPr>
        <w:t>, 5190 (1954).</w:t>
      </w:r>
    </w:p>
    <w:p w14:paraId="2F59DC28" w14:textId="77777777" w:rsidR="00C25022" w:rsidRPr="003C13A5" w:rsidRDefault="00000000" w:rsidP="00F43FAE">
      <w:pPr>
        <w:pStyle w:val="MDPI31text"/>
        <w:widowControl w:val="0"/>
        <w:numPr>
          <w:ilvl w:val="0"/>
          <w:numId w:val="1"/>
        </w:numPr>
        <w:autoSpaceDE w:val="0"/>
        <w:autoSpaceDN w:val="0"/>
        <w:adjustRightInd/>
        <w:snapToGrid/>
        <w:spacing w:before="120" w:line="360" w:lineRule="auto"/>
        <w:jc w:val="left"/>
        <w:rPr>
          <w:rFonts w:ascii="Times New Roman" w:eastAsia="宋体" w:hAnsi="Times New Roman"/>
          <w:sz w:val="24"/>
          <w:szCs w:val="24"/>
          <w:lang w:eastAsia="zh-CN"/>
        </w:rPr>
      </w:pPr>
      <w:r w:rsidRPr="003C13A5">
        <w:rPr>
          <w:rFonts w:ascii="Times New Roman" w:eastAsia="宋体" w:hAnsi="Times New Roman"/>
          <w:sz w:val="24"/>
          <w:szCs w:val="24"/>
          <w:lang w:eastAsia="zh-CN"/>
        </w:rPr>
        <w:t xml:space="preserve">Scott, D. W. Equilibria between linear and cyclic polymers in </w:t>
      </w:r>
      <w:proofErr w:type="spellStart"/>
      <w:r w:rsidRPr="003C13A5">
        <w:rPr>
          <w:rFonts w:ascii="Times New Roman" w:eastAsia="宋体" w:hAnsi="Times New Roman"/>
          <w:sz w:val="24"/>
          <w:szCs w:val="24"/>
          <w:lang w:eastAsia="zh-CN"/>
        </w:rPr>
        <w:t>methylpolysiloxanes</w:t>
      </w:r>
      <w:proofErr w:type="spellEnd"/>
      <w:r w:rsidRPr="003C13A5">
        <w:rPr>
          <w:rFonts w:ascii="Times New Roman" w:eastAsia="宋体" w:hAnsi="Times New Roman"/>
          <w:sz w:val="24"/>
          <w:szCs w:val="24"/>
          <w:lang w:eastAsia="zh-CN"/>
        </w:rPr>
        <w:t xml:space="preserve">. </w:t>
      </w:r>
      <w:r w:rsidRPr="003C13A5">
        <w:rPr>
          <w:rFonts w:ascii="Times New Roman" w:eastAsia="宋体" w:hAnsi="Times New Roman"/>
          <w:i/>
          <w:iCs/>
          <w:sz w:val="24"/>
          <w:szCs w:val="24"/>
          <w:lang w:eastAsia="zh-CN"/>
        </w:rPr>
        <w:t>J. Am. Chem. Soc.</w:t>
      </w:r>
      <w:r w:rsidRPr="003C13A5">
        <w:rPr>
          <w:rFonts w:ascii="Times New Roman" w:eastAsia="宋体" w:hAnsi="Times New Roman"/>
          <w:sz w:val="24"/>
          <w:szCs w:val="24"/>
          <w:lang w:eastAsia="zh-CN"/>
        </w:rPr>
        <w:t xml:space="preserve"> </w:t>
      </w:r>
      <w:r w:rsidRPr="003C13A5">
        <w:rPr>
          <w:rFonts w:ascii="Times New Roman" w:eastAsia="宋体" w:hAnsi="Times New Roman"/>
          <w:b/>
          <w:bCs/>
          <w:sz w:val="24"/>
          <w:szCs w:val="24"/>
          <w:lang w:eastAsia="zh-CN"/>
        </w:rPr>
        <w:t>68</w:t>
      </w:r>
      <w:r w:rsidRPr="003C13A5">
        <w:rPr>
          <w:rFonts w:ascii="Times New Roman" w:eastAsia="宋体" w:hAnsi="Times New Roman"/>
          <w:sz w:val="24"/>
          <w:szCs w:val="24"/>
          <w:lang w:eastAsia="zh-CN"/>
        </w:rPr>
        <w:t>, 2294 (1946).</w:t>
      </w:r>
    </w:p>
    <w:p w14:paraId="255FB47D" w14:textId="77777777" w:rsidR="00C25022" w:rsidRPr="003C13A5" w:rsidRDefault="00000000" w:rsidP="00F43FAE">
      <w:pPr>
        <w:pStyle w:val="MDPI31text"/>
        <w:widowControl w:val="0"/>
        <w:numPr>
          <w:ilvl w:val="0"/>
          <w:numId w:val="1"/>
        </w:numPr>
        <w:autoSpaceDE w:val="0"/>
        <w:autoSpaceDN w:val="0"/>
        <w:adjustRightInd/>
        <w:snapToGrid/>
        <w:spacing w:before="120" w:line="360" w:lineRule="auto"/>
        <w:jc w:val="left"/>
        <w:rPr>
          <w:rFonts w:ascii="Times New Roman" w:eastAsia="宋体" w:hAnsi="Times New Roman"/>
          <w:sz w:val="24"/>
          <w:szCs w:val="24"/>
          <w:lang w:eastAsia="zh-CN"/>
        </w:rPr>
      </w:pPr>
      <w:r w:rsidRPr="003C13A5">
        <w:rPr>
          <w:rFonts w:ascii="Times New Roman" w:eastAsia="宋体" w:hAnsi="Times New Roman"/>
          <w:sz w:val="24"/>
          <w:szCs w:val="24"/>
          <w:lang w:eastAsia="zh-CN"/>
        </w:rPr>
        <w:t xml:space="preserve">Dai, Y. et al. Tellurium-containing polymers: recent developments and trends. </w:t>
      </w:r>
      <w:r w:rsidRPr="003C13A5">
        <w:rPr>
          <w:rFonts w:ascii="Times New Roman" w:eastAsia="宋体" w:hAnsi="Times New Roman"/>
          <w:i/>
          <w:iCs/>
          <w:sz w:val="24"/>
          <w:szCs w:val="24"/>
          <w:lang w:eastAsia="zh-CN"/>
        </w:rPr>
        <w:t xml:space="preserve">Prog. </w:t>
      </w:r>
      <w:proofErr w:type="spellStart"/>
      <w:r w:rsidRPr="003C13A5">
        <w:rPr>
          <w:rFonts w:ascii="Times New Roman" w:eastAsia="宋体" w:hAnsi="Times New Roman"/>
          <w:i/>
          <w:iCs/>
          <w:sz w:val="24"/>
          <w:szCs w:val="24"/>
          <w:lang w:eastAsia="zh-CN"/>
        </w:rPr>
        <w:t>Polym</w:t>
      </w:r>
      <w:proofErr w:type="spellEnd"/>
      <w:r w:rsidRPr="003C13A5">
        <w:rPr>
          <w:rFonts w:ascii="Times New Roman" w:eastAsia="宋体" w:hAnsi="Times New Roman"/>
          <w:i/>
          <w:iCs/>
          <w:sz w:val="24"/>
          <w:szCs w:val="24"/>
          <w:lang w:eastAsia="zh-CN"/>
        </w:rPr>
        <w:t>. Sci.</w:t>
      </w:r>
      <w:r w:rsidRPr="003C13A5">
        <w:rPr>
          <w:rFonts w:ascii="Times New Roman" w:eastAsia="宋体" w:hAnsi="Times New Roman"/>
          <w:sz w:val="24"/>
          <w:szCs w:val="24"/>
          <w:lang w:eastAsia="zh-CN"/>
        </w:rPr>
        <w:t xml:space="preserve"> </w:t>
      </w:r>
      <w:r w:rsidRPr="003C13A5">
        <w:rPr>
          <w:rFonts w:ascii="Times New Roman" w:eastAsia="宋体" w:hAnsi="Times New Roman"/>
          <w:b/>
          <w:bCs/>
          <w:sz w:val="24"/>
          <w:szCs w:val="24"/>
          <w:lang w:eastAsia="zh-CN"/>
        </w:rPr>
        <w:t>141</w:t>
      </w:r>
      <w:r w:rsidRPr="003C13A5">
        <w:rPr>
          <w:rFonts w:ascii="Times New Roman" w:eastAsia="宋体" w:hAnsi="Times New Roman"/>
          <w:sz w:val="24"/>
          <w:szCs w:val="24"/>
          <w:lang w:eastAsia="zh-CN"/>
        </w:rPr>
        <w:t>, 101678 (2023).</w:t>
      </w:r>
    </w:p>
    <w:p w14:paraId="639BDD99" w14:textId="77777777" w:rsidR="00C25022" w:rsidRPr="003C13A5" w:rsidRDefault="00000000" w:rsidP="00F43FAE">
      <w:pPr>
        <w:pStyle w:val="MDPI31text"/>
        <w:widowControl w:val="0"/>
        <w:numPr>
          <w:ilvl w:val="0"/>
          <w:numId w:val="1"/>
        </w:numPr>
        <w:autoSpaceDE w:val="0"/>
        <w:autoSpaceDN w:val="0"/>
        <w:adjustRightInd/>
        <w:snapToGrid/>
        <w:spacing w:before="120" w:line="360" w:lineRule="auto"/>
        <w:jc w:val="left"/>
        <w:rPr>
          <w:rFonts w:ascii="Times New Roman" w:eastAsia="宋体" w:hAnsi="Times New Roman"/>
          <w:sz w:val="24"/>
          <w:szCs w:val="24"/>
          <w:lang w:eastAsia="zh-CN"/>
        </w:rPr>
      </w:pPr>
      <w:proofErr w:type="spellStart"/>
      <w:r w:rsidRPr="003C13A5">
        <w:rPr>
          <w:rFonts w:ascii="Times New Roman" w:eastAsia="宋体" w:hAnsi="Times New Roman"/>
          <w:sz w:val="24"/>
          <w:szCs w:val="24"/>
          <w:lang w:eastAsia="zh-CN"/>
        </w:rPr>
        <w:t>Pietrasiak</w:t>
      </w:r>
      <w:proofErr w:type="spellEnd"/>
      <w:r w:rsidRPr="003C13A5">
        <w:rPr>
          <w:rFonts w:ascii="Times New Roman" w:eastAsia="宋体" w:hAnsi="Times New Roman"/>
          <w:sz w:val="24"/>
          <w:szCs w:val="24"/>
          <w:lang w:eastAsia="zh-CN"/>
        </w:rPr>
        <w:t xml:space="preserve">, E. et al. Understanding </w:t>
      </w:r>
      <w:r w:rsidRPr="003C13A5">
        <w:rPr>
          <w:rFonts w:ascii="Times New Roman" w:eastAsia="宋体" w:hAnsi="Times New Roman"/>
          <w:sz w:val="24"/>
          <w:szCs w:val="24"/>
          <w:vertAlign w:val="superscript"/>
          <w:lang w:eastAsia="zh-CN"/>
        </w:rPr>
        <w:t>125</w:t>
      </w:r>
      <w:r w:rsidRPr="003C13A5">
        <w:rPr>
          <w:rFonts w:ascii="Times New Roman" w:eastAsia="宋体" w:hAnsi="Times New Roman"/>
          <w:sz w:val="24"/>
          <w:szCs w:val="24"/>
          <w:lang w:eastAsia="zh-CN"/>
        </w:rPr>
        <w:t xml:space="preserve">Te NMR chemical shifts in </w:t>
      </w:r>
      <w:proofErr w:type="spellStart"/>
      <w:r w:rsidRPr="003C13A5">
        <w:rPr>
          <w:rFonts w:ascii="Times New Roman" w:eastAsia="宋体" w:hAnsi="Times New Roman"/>
          <w:sz w:val="24"/>
          <w:szCs w:val="24"/>
          <w:lang w:eastAsia="zh-CN"/>
        </w:rPr>
        <w:t>disymmetric</w:t>
      </w:r>
      <w:proofErr w:type="spellEnd"/>
      <w:r w:rsidRPr="003C13A5">
        <w:rPr>
          <w:rFonts w:ascii="Times New Roman" w:eastAsia="宋体" w:hAnsi="Times New Roman"/>
          <w:sz w:val="24"/>
          <w:szCs w:val="24"/>
          <w:lang w:eastAsia="zh-CN"/>
        </w:rPr>
        <w:t xml:space="preserve"> organo-telluride compounds from natural chemical shift analysis. </w:t>
      </w:r>
      <w:r w:rsidRPr="003C13A5">
        <w:rPr>
          <w:rFonts w:ascii="Times New Roman" w:eastAsia="宋体" w:hAnsi="Times New Roman"/>
          <w:i/>
          <w:iCs/>
          <w:sz w:val="24"/>
          <w:szCs w:val="24"/>
          <w:lang w:eastAsia="zh-CN"/>
        </w:rPr>
        <w:t>Phys. Chem. Chem. Phys.</w:t>
      </w:r>
      <w:r w:rsidRPr="003C13A5">
        <w:rPr>
          <w:rFonts w:ascii="Times New Roman" w:eastAsia="宋体" w:hAnsi="Times New Roman"/>
          <w:sz w:val="24"/>
          <w:szCs w:val="24"/>
          <w:lang w:eastAsia="zh-CN"/>
        </w:rPr>
        <w:t xml:space="preserve"> </w:t>
      </w:r>
      <w:r w:rsidRPr="003C13A5">
        <w:rPr>
          <w:rFonts w:ascii="Times New Roman" w:eastAsia="宋体" w:hAnsi="Times New Roman"/>
          <w:b/>
          <w:bCs/>
          <w:sz w:val="24"/>
          <w:szCs w:val="24"/>
          <w:lang w:eastAsia="zh-CN"/>
        </w:rPr>
        <w:t>22</w:t>
      </w:r>
      <w:r w:rsidRPr="003C13A5">
        <w:rPr>
          <w:rFonts w:ascii="Times New Roman" w:eastAsia="宋体" w:hAnsi="Times New Roman"/>
          <w:sz w:val="24"/>
          <w:szCs w:val="24"/>
          <w:lang w:eastAsia="zh-CN"/>
        </w:rPr>
        <w:t>, 2319 (2020).</w:t>
      </w:r>
    </w:p>
    <w:p w14:paraId="6D912DA4" w14:textId="77777777" w:rsidR="00C25022" w:rsidRPr="003C13A5" w:rsidRDefault="00000000" w:rsidP="00F43FAE">
      <w:pPr>
        <w:pStyle w:val="MDPI31text"/>
        <w:widowControl w:val="0"/>
        <w:numPr>
          <w:ilvl w:val="0"/>
          <w:numId w:val="1"/>
        </w:numPr>
        <w:autoSpaceDE w:val="0"/>
        <w:autoSpaceDN w:val="0"/>
        <w:adjustRightInd/>
        <w:snapToGrid/>
        <w:spacing w:before="120" w:line="360" w:lineRule="auto"/>
        <w:jc w:val="left"/>
        <w:rPr>
          <w:rFonts w:ascii="Times New Roman" w:eastAsia="宋体" w:hAnsi="Times New Roman"/>
          <w:sz w:val="24"/>
          <w:szCs w:val="24"/>
          <w:lang w:eastAsia="zh-CN"/>
        </w:rPr>
      </w:pPr>
      <w:r w:rsidRPr="003C13A5">
        <w:rPr>
          <w:rFonts w:ascii="Times New Roman" w:eastAsia="宋体" w:hAnsi="Times New Roman"/>
          <w:sz w:val="24"/>
          <w:szCs w:val="24"/>
          <w:lang w:eastAsia="zh-CN"/>
        </w:rPr>
        <w:t xml:space="preserve">Sugahara, Y. et al. </w:t>
      </w:r>
      <w:r w:rsidRPr="003C13A5">
        <w:rPr>
          <w:rFonts w:ascii="Times New Roman" w:eastAsia="宋体" w:hAnsi="Times New Roman"/>
          <w:sz w:val="24"/>
          <w:szCs w:val="24"/>
          <w:vertAlign w:val="superscript"/>
          <w:lang w:eastAsia="zh-CN"/>
        </w:rPr>
        <w:t>29</w:t>
      </w:r>
      <w:r w:rsidRPr="003C13A5">
        <w:rPr>
          <w:rFonts w:ascii="Times New Roman" w:eastAsia="宋体" w:hAnsi="Times New Roman"/>
          <w:sz w:val="24"/>
          <w:szCs w:val="24"/>
          <w:lang w:eastAsia="zh-CN"/>
        </w:rPr>
        <w:t xml:space="preserve">Si NMR study of hydrolysis and initial polycondensation processes of </w:t>
      </w:r>
      <w:proofErr w:type="spellStart"/>
      <w:r w:rsidRPr="003C13A5">
        <w:rPr>
          <w:rFonts w:ascii="Times New Roman" w:eastAsia="宋体" w:hAnsi="Times New Roman"/>
          <w:sz w:val="24"/>
          <w:szCs w:val="24"/>
          <w:lang w:eastAsia="zh-CN"/>
        </w:rPr>
        <w:t>organoalkoxysilanes</w:t>
      </w:r>
      <w:proofErr w:type="spellEnd"/>
      <w:r w:rsidRPr="003C13A5">
        <w:rPr>
          <w:rFonts w:ascii="Times New Roman" w:eastAsia="宋体" w:hAnsi="Times New Roman"/>
          <w:sz w:val="24"/>
          <w:szCs w:val="24"/>
          <w:lang w:eastAsia="zh-CN"/>
        </w:rPr>
        <w:t xml:space="preserve">. I. </w:t>
      </w:r>
      <w:proofErr w:type="spellStart"/>
      <w:r w:rsidRPr="003C13A5">
        <w:rPr>
          <w:rFonts w:ascii="Times New Roman" w:eastAsia="宋体" w:hAnsi="Times New Roman"/>
          <w:sz w:val="24"/>
          <w:szCs w:val="24"/>
          <w:lang w:eastAsia="zh-CN"/>
        </w:rPr>
        <w:t>Dimethyldiethoxysilane</w:t>
      </w:r>
      <w:proofErr w:type="spellEnd"/>
      <w:r w:rsidRPr="003C13A5">
        <w:rPr>
          <w:rFonts w:ascii="Times New Roman" w:eastAsia="宋体" w:hAnsi="Times New Roman"/>
          <w:sz w:val="24"/>
          <w:szCs w:val="24"/>
          <w:lang w:eastAsia="zh-CN"/>
        </w:rPr>
        <w:t xml:space="preserve">. </w:t>
      </w:r>
      <w:r w:rsidRPr="003C13A5">
        <w:rPr>
          <w:rFonts w:ascii="Times New Roman" w:eastAsia="宋体" w:hAnsi="Times New Roman"/>
          <w:i/>
          <w:iCs/>
          <w:sz w:val="24"/>
          <w:szCs w:val="24"/>
          <w:lang w:eastAsia="zh-CN"/>
        </w:rPr>
        <w:t xml:space="preserve">J. </w:t>
      </w:r>
      <w:proofErr w:type="gramStart"/>
      <w:r w:rsidRPr="003C13A5">
        <w:rPr>
          <w:rFonts w:ascii="Times New Roman" w:eastAsia="宋体" w:hAnsi="Times New Roman"/>
          <w:i/>
          <w:iCs/>
          <w:sz w:val="24"/>
          <w:szCs w:val="24"/>
          <w:lang w:eastAsia="zh-CN"/>
        </w:rPr>
        <w:t>Non-</w:t>
      </w:r>
      <w:proofErr w:type="spellStart"/>
      <w:r w:rsidRPr="003C13A5">
        <w:rPr>
          <w:rFonts w:ascii="Times New Roman" w:eastAsia="宋体" w:hAnsi="Times New Roman"/>
          <w:i/>
          <w:iCs/>
          <w:sz w:val="24"/>
          <w:szCs w:val="24"/>
          <w:lang w:eastAsia="zh-CN"/>
        </w:rPr>
        <w:t>Cryst</w:t>
      </w:r>
      <w:proofErr w:type="spellEnd"/>
      <w:proofErr w:type="gramEnd"/>
      <w:r w:rsidRPr="003C13A5">
        <w:rPr>
          <w:rFonts w:ascii="Times New Roman" w:eastAsia="宋体" w:hAnsi="Times New Roman"/>
          <w:i/>
          <w:iCs/>
          <w:sz w:val="24"/>
          <w:szCs w:val="24"/>
          <w:lang w:eastAsia="zh-CN"/>
        </w:rPr>
        <w:t>. Solids</w:t>
      </w:r>
      <w:r w:rsidRPr="003C13A5">
        <w:rPr>
          <w:rFonts w:ascii="Times New Roman" w:eastAsia="宋体" w:hAnsi="Times New Roman"/>
          <w:sz w:val="24"/>
          <w:szCs w:val="24"/>
          <w:lang w:eastAsia="zh-CN"/>
        </w:rPr>
        <w:t xml:space="preserve"> </w:t>
      </w:r>
      <w:r w:rsidRPr="003C13A5">
        <w:rPr>
          <w:rFonts w:ascii="Times New Roman" w:eastAsia="宋体" w:hAnsi="Times New Roman"/>
          <w:b/>
          <w:bCs/>
          <w:sz w:val="24"/>
          <w:szCs w:val="24"/>
          <w:lang w:eastAsia="zh-CN"/>
        </w:rPr>
        <w:t>139</w:t>
      </w:r>
      <w:r w:rsidRPr="003C13A5">
        <w:rPr>
          <w:rFonts w:ascii="Times New Roman" w:eastAsia="宋体" w:hAnsi="Times New Roman"/>
          <w:sz w:val="24"/>
          <w:szCs w:val="24"/>
          <w:lang w:eastAsia="zh-CN"/>
        </w:rPr>
        <w:t>, 25 (1992).</w:t>
      </w:r>
    </w:p>
    <w:p w14:paraId="7590DE77" w14:textId="77777777" w:rsidR="00C25022" w:rsidRPr="003C13A5" w:rsidRDefault="00000000" w:rsidP="00F43FAE">
      <w:pPr>
        <w:pStyle w:val="MDPI31text"/>
        <w:widowControl w:val="0"/>
        <w:numPr>
          <w:ilvl w:val="0"/>
          <w:numId w:val="1"/>
        </w:numPr>
        <w:autoSpaceDE w:val="0"/>
        <w:autoSpaceDN w:val="0"/>
        <w:adjustRightInd/>
        <w:snapToGrid/>
        <w:spacing w:before="120" w:line="360" w:lineRule="auto"/>
        <w:jc w:val="left"/>
        <w:rPr>
          <w:rFonts w:ascii="Times New Roman" w:eastAsia="宋体" w:hAnsi="Times New Roman"/>
          <w:sz w:val="24"/>
          <w:szCs w:val="24"/>
          <w:lang w:eastAsia="zh-CN"/>
        </w:rPr>
      </w:pPr>
      <w:proofErr w:type="spellStart"/>
      <w:r w:rsidRPr="003C13A5">
        <w:rPr>
          <w:rFonts w:ascii="Times New Roman" w:eastAsia="宋体" w:hAnsi="Times New Roman"/>
          <w:sz w:val="24"/>
          <w:szCs w:val="24"/>
          <w:lang w:eastAsia="zh-CN"/>
        </w:rPr>
        <w:t>Monnery</w:t>
      </w:r>
      <w:proofErr w:type="spellEnd"/>
      <w:r w:rsidRPr="003C13A5">
        <w:rPr>
          <w:rFonts w:ascii="Times New Roman" w:eastAsia="宋体" w:hAnsi="Times New Roman"/>
          <w:sz w:val="24"/>
          <w:szCs w:val="24"/>
          <w:lang w:eastAsia="zh-CN"/>
        </w:rPr>
        <w:t xml:space="preserve">, B. D. et al. Polymer conformation determination by NMR spectroscopy: comparative diffusion ordered </w:t>
      </w:r>
      <w:r w:rsidRPr="003C13A5">
        <w:rPr>
          <w:rFonts w:ascii="Times New Roman" w:eastAsia="宋体" w:hAnsi="Times New Roman"/>
          <w:sz w:val="24"/>
          <w:szCs w:val="24"/>
          <w:vertAlign w:val="superscript"/>
          <w:lang w:eastAsia="zh-CN"/>
        </w:rPr>
        <w:t>1</w:t>
      </w:r>
      <w:r w:rsidRPr="003C13A5">
        <w:rPr>
          <w:rFonts w:ascii="Times New Roman" w:eastAsia="宋体" w:hAnsi="Times New Roman"/>
          <w:sz w:val="24"/>
          <w:szCs w:val="24"/>
          <w:lang w:eastAsia="zh-CN"/>
        </w:rPr>
        <w:t>H NMR spectroscopy of poly(2-ethyl-2-</w:t>
      </w:r>
      <w:proofErr w:type="gramStart"/>
      <w:r w:rsidRPr="003C13A5">
        <w:rPr>
          <w:rFonts w:ascii="Times New Roman" w:eastAsia="宋体" w:hAnsi="Times New Roman"/>
          <w:sz w:val="24"/>
          <w:szCs w:val="24"/>
          <w:lang w:eastAsia="zh-CN"/>
        </w:rPr>
        <w:t>oxazoline)s</w:t>
      </w:r>
      <w:proofErr w:type="gramEnd"/>
      <w:r w:rsidRPr="003C13A5">
        <w:rPr>
          <w:rFonts w:ascii="Times New Roman" w:eastAsia="宋体" w:hAnsi="Times New Roman"/>
          <w:sz w:val="24"/>
          <w:szCs w:val="24"/>
          <w:lang w:eastAsia="zh-CN"/>
        </w:rPr>
        <w:t xml:space="preserve"> and </w:t>
      </w:r>
      <w:proofErr w:type="gramStart"/>
      <w:r w:rsidRPr="003C13A5">
        <w:rPr>
          <w:rFonts w:ascii="Times New Roman" w:eastAsia="宋体" w:hAnsi="Times New Roman"/>
          <w:sz w:val="24"/>
          <w:szCs w:val="24"/>
          <w:lang w:eastAsia="zh-CN"/>
        </w:rPr>
        <w:t>poly(</w:t>
      </w:r>
      <w:proofErr w:type="gramEnd"/>
      <w:r w:rsidRPr="003C13A5">
        <w:rPr>
          <w:rFonts w:ascii="Times New Roman" w:eastAsia="宋体" w:hAnsi="Times New Roman"/>
          <w:sz w:val="24"/>
          <w:szCs w:val="24"/>
          <w:lang w:eastAsia="zh-CN"/>
        </w:rPr>
        <w:t>ethylene glycol) in D</w:t>
      </w:r>
      <w:r w:rsidRPr="003C13A5">
        <w:rPr>
          <w:rFonts w:ascii="Times New Roman" w:eastAsia="宋体" w:hAnsi="Times New Roman"/>
          <w:sz w:val="24"/>
          <w:szCs w:val="24"/>
          <w:vertAlign w:val="subscript"/>
          <w:lang w:eastAsia="zh-CN"/>
        </w:rPr>
        <w:t>2</w:t>
      </w:r>
      <w:r w:rsidRPr="003C13A5">
        <w:rPr>
          <w:rFonts w:ascii="Times New Roman" w:eastAsia="宋体" w:hAnsi="Times New Roman"/>
          <w:sz w:val="24"/>
          <w:szCs w:val="24"/>
          <w:lang w:eastAsia="zh-CN"/>
        </w:rPr>
        <w:t xml:space="preserve">O. </w:t>
      </w:r>
      <w:proofErr w:type="spellStart"/>
      <w:r w:rsidRPr="003C13A5">
        <w:rPr>
          <w:rFonts w:ascii="Times New Roman" w:eastAsia="宋体" w:hAnsi="Times New Roman"/>
          <w:i/>
          <w:iCs/>
          <w:sz w:val="24"/>
          <w:szCs w:val="24"/>
          <w:lang w:eastAsia="zh-CN"/>
        </w:rPr>
        <w:t>Polym</w:t>
      </w:r>
      <w:proofErr w:type="spellEnd"/>
      <w:r w:rsidRPr="003C13A5">
        <w:rPr>
          <w:rFonts w:ascii="Times New Roman" w:eastAsia="宋体" w:hAnsi="Times New Roman"/>
          <w:i/>
          <w:iCs/>
          <w:sz w:val="24"/>
          <w:szCs w:val="24"/>
          <w:lang w:eastAsia="zh-CN"/>
        </w:rPr>
        <w:t>. Chem.</w:t>
      </w:r>
      <w:r w:rsidRPr="003C13A5">
        <w:rPr>
          <w:rFonts w:ascii="Times New Roman" w:eastAsia="宋体" w:hAnsi="Times New Roman"/>
          <w:sz w:val="24"/>
          <w:szCs w:val="24"/>
          <w:lang w:eastAsia="zh-CN"/>
        </w:rPr>
        <w:t xml:space="preserve"> </w:t>
      </w:r>
      <w:r w:rsidRPr="003C13A5">
        <w:rPr>
          <w:rFonts w:ascii="Times New Roman" w:eastAsia="宋体" w:hAnsi="Times New Roman"/>
          <w:b/>
          <w:bCs/>
          <w:sz w:val="24"/>
          <w:szCs w:val="24"/>
          <w:lang w:eastAsia="zh-CN"/>
        </w:rPr>
        <w:t>15</w:t>
      </w:r>
      <w:r w:rsidRPr="003C13A5">
        <w:rPr>
          <w:rFonts w:ascii="Times New Roman" w:eastAsia="宋体" w:hAnsi="Times New Roman"/>
          <w:sz w:val="24"/>
          <w:szCs w:val="24"/>
          <w:lang w:eastAsia="zh-CN"/>
        </w:rPr>
        <w:t>, 3077 (2024).</w:t>
      </w:r>
    </w:p>
    <w:p w14:paraId="51B37F07" w14:textId="77777777" w:rsidR="00C25022" w:rsidRPr="003C13A5" w:rsidRDefault="00000000" w:rsidP="00F43FAE">
      <w:pPr>
        <w:pStyle w:val="MDPI31text"/>
        <w:widowControl w:val="0"/>
        <w:numPr>
          <w:ilvl w:val="0"/>
          <w:numId w:val="1"/>
        </w:numPr>
        <w:autoSpaceDE w:val="0"/>
        <w:autoSpaceDN w:val="0"/>
        <w:adjustRightInd/>
        <w:snapToGrid/>
        <w:spacing w:before="120" w:line="360" w:lineRule="auto"/>
        <w:jc w:val="left"/>
        <w:rPr>
          <w:rFonts w:ascii="Times New Roman" w:eastAsia="宋体" w:hAnsi="Times New Roman"/>
          <w:sz w:val="24"/>
          <w:szCs w:val="24"/>
          <w:lang w:eastAsia="zh-CN"/>
        </w:rPr>
      </w:pPr>
      <w:r w:rsidRPr="003C13A5">
        <w:rPr>
          <w:rFonts w:ascii="Times New Roman" w:eastAsia="宋体" w:hAnsi="Times New Roman"/>
          <w:sz w:val="24"/>
          <w:szCs w:val="24"/>
          <w:lang w:eastAsia="zh-CN"/>
        </w:rPr>
        <w:t xml:space="preserve">Peat, G. et al. SHARPER-DOSY: sensitivity-enhanced diffusion-ordered NMR spectroscopy. </w:t>
      </w:r>
      <w:r w:rsidRPr="003C13A5">
        <w:rPr>
          <w:rFonts w:ascii="Times New Roman" w:eastAsia="宋体" w:hAnsi="Times New Roman"/>
          <w:i/>
          <w:iCs/>
          <w:sz w:val="24"/>
          <w:szCs w:val="24"/>
          <w:lang w:eastAsia="zh-CN"/>
        </w:rPr>
        <w:t>Nat. Commun.</w:t>
      </w:r>
      <w:r w:rsidRPr="003C13A5">
        <w:rPr>
          <w:rFonts w:ascii="Times New Roman" w:eastAsia="宋体" w:hAnsi="Times New Roman"/>
          <w:sz w:val="24"/>
          <w:szCs w:val="24"/>
          <w:lang w:eastAsia="zh-CN"/>
        </w:rPr>
        <w:t xml:space="preserve"> </w:t>
      </w:r>
      <w:r w:rsidRPr="003C13A5">
        <w:rPr>
          <w:rFonts w:ascii="Times New Roman" w:eastAsia="宋体" w:hAnsi="Times New Roman"/>
          <w:b/>
          <w:bCs/>
          <w:sz w:val="24"/>
          <w:szCs w:val="24"/>
          <w:lang w:eastAsia="zh-CN"/>
        </w:rPr>
        <w:t>14</w:t>
      </w:r>
      <w:r w:rsidRPr="003C13A5">
        <w:rPr>
          <w:rFonts w:ascii="Times New Roman" w:eastAsia="宋体" w:hAnsi="Times New Roman"/>
          <w:sz w:val="24"/>
          <w:szCs w:val="24"/>
          <w:lang w:eastAsia="zh-CN"/>
        </w:rPr>
        <w:t>, 4410 (2023).</w:t>
      </w:r>
    </w:p>
    <w:p w14:paraId="6E1D1CDC" w14:textId="77777777" w:rsidR="00C25022" w:rsidRPr="003C13A5" w:rsidRDefault="00000000" w:rsidP="00F43FAE">
      <w:pPr>
        <w:pStyle w:val="MDPI31text"/>
        <w:widowControl w:val="0"/>
        <w:numPr>
          <w:ilvl w:val="0"/>
          <w:numId w:val="1"/>
        </w:numPr>
        <w:autoSpaceDE w:val="0"/>
        <w:autoSpaceDN w:val="0"/>
        <w:adjustRightInd/>
        <w:snapToGrid/>
        <w:spacing w:before="120" w:line="360" w:lineRule="auto"/>
        <w:jc w:val="left"/>
        <w:rPr>
          <w:rFonts w:ascii="Times New Roman" w:eastAsia="宋体" w:hAnsi="Times New Roman"/>
          <w:sz w:val="24"/>
          <w:szCs w:val="24"/>
          <w:lang w:eastAsia="zh-CN"/>
        </w:rPr>
      </w:pPr>
      <w:r w:rsidRPr="003C13A5">
        <w:rPr>
          <w:rFonts w:ascii="Times New Roman" w:eastAsia="宋体" w:hAnsi="Times New Roman"/>
          <w:sz w:val="24"/>
          <w:szCs w:val="24"/>
          <w:lang w:eastAsia="zh-CN"/>
        </w:rPr>
        <w:t xml:space="preserve">Raj, W. et al. The structure and dynamics of bottlebrushes: simulation and experimental studies combined. </w:t>
      </w:r>
      <w:r w:rsidRPr="003C13A5">
        <w:rPr>
          <w:rFonts w:ascii="Times New Roman" w:eastAsia="宋体" w:hAnsi="Times New Roman"/>
          <w:i/>
          <w:iCs/>
          <w:sz w:val="24"/>
          <w:szCs w:val="24"/>
          <w:lang w:eastAsia="zh-CN"/>
        </w:rPr>
        <w:t>Polymer</w:t>
      </w:r>
      <w:r w:rsidRPr="003C13A5">
        <w:rPr>
          <w:rFonts w:ascii="Times New Roman" w:eastAsia="宋体" w:hAnsi="Times New Roman"/>
          <w:sz w:val="24"/>
          <w:szCs w:val="24"/>
          <w:lang w:eastAsia="zh-CN"/>
        </w:rPr>
        <w:t xml:space="preserve"> </w:t>
      </w:r>
      <w:r w:rsidRPr="003C13A5">
        <w:rPr>
          <w:rFonts w:ascii="Times New Roman" w:eastAsia="宋体" w:hAnsi="Times New Roman"/>
          <w:b/>
          <w:bCs/>
          <w:sz w:val="24"/>
          <w:szCs w:val="24"/>
          <w:lang w:eastAsia="zh-CN"/>
        </w:rPr>
        <w:t>261</w:t>
      </w:r>
      <w:r w:rsidRPr="003C13A5">
        <w:rPr>
          <w:rFonts w:ascii="Times New Roman" w:eastAsia="宋体" w:hAnsi="Times New Roman"/>
          <w:sz w:val="24"/>
          <w:szCs w:val="24"/>
          <w:lang w:eastAsia="zh-CN"/>
        </w:rPr>
        <w:t>, 125409 (2022).</w:t>
      </w:r>
    </w:p>
    <w:p w14:paraId="6DE924A5" w14:textId="77777777" w:rsidR="00C25022" w:rsidRPr="003C13A5" w:rsidRDefault="00000000" w:rsidP="00F43FAE">
      <w:pPr>
        <w:pStyle w:val="MDPI31text"/>
        <w:widowControl w:val="0"/>
        <w:numPr>
          <w:ilvl w:val="0"/>
          <w:numId w:val="1"/>
        </w:numPr>
        <w:autoSpaceDE w:val="0"/>
        <w:autoSpaceDN w:val="0"/>
        <w:adjustRightInd/>
        <w:snapToGrid/>
        <w:spacing w:before="120" w:line="360" w:lineRule="auto"/>
        <w:jc w:val="left"/>
        <w:rPr>
          <w:rFonts w:ascii="Times New Roman" w:eastAsia="宋体" w:hAnsi="Times New Roman"/>
          <w:sz w:val="24"/>
          <w:szCs w:val="24"/>
          <w:lang w:eastAsia="zh-CN"/>
        </w:rPr>
      </w:pPr>
      <w:r w:rsidRPr="003C13A5">
        <w:rPr>
          <w:rFonts w:ascii="Times New Roman" w:eastAsia="宋体" w:hAnsi="Times New Roman"/>
          <w:sz w:val="24"/>
          <w:szCs w:val="24"/>
          <w:lang w:eastAsia="zh-CN"/>
        </w:rPr>
        <w:t xml:space="preserve">Rupasinghe, B. et al, Full circle recycling of polysiloxanes via room-temperature fluoride-catalyzed depolymerization to </w:t>
      </w:r>
      <w:proofErr w:type="spellStart"/>
      <w:r w:rsidRPr="003C13A5">
        <w:rPr>
          <w:rFonts w:ascii="Times New Roman" w:eastAsia="宋体" w:hAnsi="Times New Roman"/>
          <w:sz w:val="24"/>
          <w:szCs w:val="24"/>
          <w:lang w:eastAsia="zh-CN"/>
        </w:rPr>
        <w:t>repolymerizable</w:t>
      </w:r>
      <w:proofErr w:type="spellEnd"/>
      <w:r w:rsidRPr="003C13A5">
        <w:rPr>
          <w:rFonts w:ascii="Times New Roman" w:eastAsia="宋体" w:hAnsi="Times New Roman"/>
          <w:sz w:val="24"/>
          <w:szCs w:val="24"/>
          <w:lang w:eastAsia="zh-CN"/>
        </w:rPr>
        <w:t xml:space="preserve"> </w:t>
      </w:r>
      <w:proofErr w:type="spellStart"/>
      <w:r w:rsidRPr="003C13A5">
        <w:rPr>
          <w:rFonts w:ascii="Times New Roman" w:eastAsia="宋体" w:hAnsi="Times New Roman"/>
          <w:sz w:val="24"/>
          <w:szCs w:val="24"/>
          <w:lang w:eastAsia="zh-CN"/>
        </w:rPr>
        <w:t>cyclics</w:t>
      </w:r>
      <w:proofErr w:type="spellEnd"/>
      <w:r w:rsidRPr="003C13A5">
        <w:rPr>
          <w:rFonts w:ascii="Times New Roman" w:eastAsia="宋体" w:hAnsi="Times New Roman"/>
          <w:sz w:val="24"/>
          <w:szCs w:val="24"/>
          <w:lang w:eastAsia="zh-CN"/>
        </w:rPr>
        <w:t>.</w:t>
      </w:r>
      <w:r w:rsidRPr="003C13A5">
        <w:rPr>
          <w:rFonts w:ascii="Times New Roman" w:hAnsi="Times New Roman"/>
        </w:rPr>
        <w:t xml:space="preserve"> </w:t>
      </w:r>
      <w:r w:rsidRPr="003C13A5">
        <w:rPr>
          <w:rFonts w:ascii="Times New Roman" w:eastAsia="宋体" w:hAnsi="Times New Roman"/>
          <w:i/>
          <w:iCs/>
          <w:sz w:val="24"/>
          <w:szCs w:val="24"/>
          <w:lang w:eastAsia="zh-CN"/>
        </w:rPr>
        <w:t xml:space="preserve">ACS Appl. </w:t>
      </w:r>
      <w:proofErr w:type="spellStart"/>
      <w:r w:rsidRPr="003C13A5">
        <w:rPr>
          <w:rFonts w:ascii="Times New Roman" w:eastAsia="宋体" w:hAnsi="Times New Roman"/>
          <w:i/>
          <w:iCs/>
          <w:sz w:val="24"/>
          <w:szCs w:val="24"/>
          <w:lang w:eastAsia="zh-CN"/>
        </w:rPr>
        <w:t>Polym</w:t>
      </w:r>
      <w:proofErr w:type="spellEnd"/>
      <w:r w:rsidRPr="003C13A5">
        <w:rPr>
          <w:rFonts w:ascii="Times New Roman" w:eastAsia="宋体" w:hAnsi="Times New Roman"/>
          <w:i/>
          <w:iCs/>
          <w:sz w:val="24"/>
          <w:szCs w:val="24"/>
          <w:lang w:eastAsia="zh-CN"/>
        </w:rPr>
        <w:t>. Mater.</w:t>
      </w:r>
      <w:r w:rsidRPr="003C13A5">
        <w:rPr>
          <w:rFonts w:ascii="Times New Roman" w:eastAsia="宋体" w:hAnsi="Times New Roman"/>
          <w:sz w:val="24"/>
          <w:szCs w:val="24"/>
          <w:lang w:eastAsia="zh-CN"/>
        </w:rPr>
        <w:t xml:space="preserve"> </w:t>
      </w:r>
      <w:r w:rsidRPr="003C13A5">
        <w:rPr>
          <w:rFonts w:ascii="Times New Roman" w:eastAsia="宋体" w:hAnsi="Times New Roman"/>
          <w:b/>
          <w:bCs/>
          <w:sz w:val="24"/>
          <w:szCs w:val="24"/>
          <w:lang w:eastAsia="zh-CN"/>
        </w:rPr>
        <w:t>3</w:t>
      </w:r>
      <w:r w:rsidRPr="003C13A5">
        <w:rPr>
          <w:rFonts w:ascii="Times New Roman" w:eastAsia="宋体" w:hAnsi="Times New Roman"/>
          <w:sz w:val="24"/>
          <w:szCs w:val="24"/>
          <w:lang w:eastAsia="zh-CN"/>
        </w:rPr>
        <w:t xml:space="preserve"> 1828 (2021).</w:t>
      </w:r>
    </w:p>
    <w:p w14:paraId="242FD08B" w14:textId="77777777" w:rsidR="00C25022" w:rsidRPr="003C13A5" w:rsidRDefault="00000000" w:rsidP="00F43FAE">
      <w:pPr>
        <w:pStyle w:val="MDPI31text"/>
        <w:widowControl w:val="0"/>
        <w:numPr>
          <w:ilvl w:val="0"/>
          <w:numId w:val="1"/>
        </w:numPr>
        <w:autoSpaceDE w:val="0"/>
        <w:autoSpaceDN w:val="0"/>
        <w:adjustRightInd/>
        <w:snapToGrid/>
        <w:spacing w:before="120" w:line="360" w:lineRule="auto"/>
        <w:jc w:val="left"/>
        <w:rPr>
          <w:rFonts w:ascii="Times New Roman" w:eastAsia="宋体" w:hAnsi="Times New Roman"/>
          <w:sz w:val="24"/>
          <w:szCs w:val="24"/>
          <w:lang w:eastAsia="zh-CN"/>
        </w:rPr>
      </w:pPr>
      <w:r w:rsidRPr="003C13A5">
        <w:rPr>
          <w:rFonts w:ascii="Times New Roman" w:eastAsia="宋体" w:hAnsi="Times New Roman"/>
          <w:sz w:val="24"/>
          <w:szCs w:val="24"/>
          <w:lang w:eastAsia="zh-CN"/>
        </w:rPr>
        <w:t xml:space="preserve">Weiss, R. et al. Evidence for and evaluation of fluorine–tellurium chalcogen bonding. </w:t>
      </w:r>
      <w:r w:rsidRPr="003C13A5">
        <w:rPr>
          <w:rFonts w:ascii="Times New Roman" w:eastAsia="宋体" w:hAnsi="Times New Roman"/>
          <w:i/>
          <w:iCs/>
          <w:sz w:val="24"/>
          <w:szCs w:val="24"/>
          <w:lang w:eastAsia="zh-CN"/>
        </w:rPr>
        <w:t>Chem. Sci.</w:t>
      </w:r>
      <w:r w:rsidRPr="003C13A5">
        <w:rPr>
          <w:rFonts w:ascii="Times New Roman" w:eastAsia="宋体" w:hAnsi="Times New Roman"/>
          <w:sz w:val="24"/>
          <w:szCs w:val="24"/>
          <w:lang w:eastAsia="zh-CN"/>
        </w:rPr>
        <w:t xml:space="preserve"> </w:t>
      </w:r>
      <w:r w:rsidRPr="003C13A5">
        <w:rPr>
          <w:rFonts w:ascii="Times New Roman" w:eastAsia="宋体" w:hAnsi="Times New Roman"/>
          <w:b/>
          <w:bCs/>
          <w:sz w:val="24"/>
          <w:szCs w:val="24"/>
          <w:lang w:eastAsia="zh-CN"/>
        </w:rPr>
        <w:t>14</w:t>
      </w:r>
      <w:r w:rsidRPr="003C13A5">
        <w:rPr>
          <w:rFonts w:ascii="Times New Roman" w:eastAsia="宋体" w:hAnsi="Times New Roman"/>
          <w:sz w:val="24"/>
          <w:szCs w:val="24"/>
          <w:lang w:eastAsia="zh-CN"/>
        </w:rPr>
        <w:t xml:space="preserve"> 7221 (2023).</w:t>
      </w:r>
    </w:p>
    <w:p w14:paraId="59602F0C" w14:textId="77777777" w:rsidR="00C25022" w:rsidRPr="003C13A5" w:rsidRDefault="00000000" w:rsidP="00F43FAE">
      <w:pPr>
        <w:pStyle w:val="MDPI31text"/>
        <w:widowControl w:val="0"/>
        <w:numPr>
          <w:ilvl w:val="0"/>
          <w:numId w:val="1"/>
        </w:numPr>
        <w:autoSpaceDE w:val="0"/>
        <w:autoSpaceDN w:val="0"/>
        <w:adjustRightInd/>
        <w:snapToGrid/>
        <w:spacing w:before="120" w:line="360" w:lineRule="auto"/>
        <w:jc w:val="left"/>
        <w:rPr>
          <w:rFonts w:ascii="Times New Roman" w:eastAsia="宋体" w:hAnsi="Times New Roman"/>
          <w:sz w:val="24"/>
          <w:szCs w:val="24"/>
          <w:lang w:eastAsia="zh-CN"/>
        </w:rPr>
      </w:pPr>
      <w:r w:rsidRPr="003C13A5">
        <w:rPr>
          <w:rFonts w:ascii="Times New Roman" w:eastAsia="宋体" w:hAnsi="Times New Roman"/>
          <w:sz w:val="24"/>
          <w:szCs w:val="24"/>
          <w:lang w:eastAsia="zh-CN"/>
        </w:rPr>
        <w:t xml:space="preserve">Bele, A. et al. Dielectric silicone elastomers filled with </w:t>
      </w:r>
      <w:r w:rsidRPr="003C13A5">
        <w:rPr>
          <w:rFonts w:ascii="Times New Roman" w:eastAsia="宋体" w:hAnsi="Times New Roman"/>
          <w:i/>
          <w:iCs/>
          <w:sz w:val="24"/>
          <w:szCs w:val="24"/>
          <w:lang w:eastAsia="zh-CN"/>
        </w:rPr>
        <w:t>in situ</w:t>
      </w:r>
      <w:r w:rsidRPr="003C13A5">
        <w:rPr>
          <w:rFonts w:ascii="Times New Roman" w:eastAsia="宋体" w:hAnsi="Times New Roman"/>
          <w:sz w:val="24"/>
          <w:szCs w:val="24"/>
          <w:lang w:eastAsia="zh-CN"/>
        </w:rPr>
        <w:t xml:space="preserve"> generated polar </w:t>
      </w:r>
      <w:proofErr w:type="spellStart"/>
      <w:r w:rsidRPr="003C13A5">
        <w:rPr>
          <w:rFonts w:ascii="Times New Roman" w:eastAsia="宋体" w:hAnsi="Times New Roman"/>
          <w:sz w:val="24"/>
          <w:szCs w:val="24"/>
          <w:lang w:eastAsia="zh-CN"/>
        </w:rPr>
        <w:t>silsesquioxanes</w:t>
      </w:r>
      <w:proofErr w:type="spellEnd"/>
      <w:r w:rsidRPr="003C13A5">
        <w:rPr>
          <w:rFonts w:ascii="Times New Roman" w:eastAsia="宋体" w:hAnsi="Times New Roman"/>
          <w:sz w:val="24"/>
          <w:szCs w:val="24"/>
          <w:lang w:eastAsia="zh-CN"/>
        </w:rPr>
        <w:t xml:space="preserve">: preparation, characterization and evaluation of electromechanical performance. </w:t>
      </w:r>
      <w:r w:rsidRPr="003C13A5">
        <w:rPr>
          <w:rFonts w:ascii="Times New Roman" w:eastAsia="宋体" w:hAnsi="Times New Roman"/>
          <w:i/>
          <w:iCs/>
          <w:sz w:val="24"/>
          <w:szCs w:val="24"/>
          <w:lang w:eastAsia="zh-CN"/>
        </w:rPr>
        <w:t>Mater. Des.</w:t>
      </w:r>
      <w:r w:rsidRPr="003C13A5">
        <w:rPr>
          <w:rFonts w:ascii="Times New Roman" w:eastAsia="宋体" w:hAnsi="Times New Roman"/>
          <w:sz w:val="24"/>
          <w:szCs w:val="24"/>
          <w:lang w:eastAsia="zh-CN"/>
        </w:rPr>
        <w:t xml:space="preserve"> </w:t>
      </w:r>
      <w:r w:rsidRPr="003C13A5">
        <w:rPr>
          <w:rFonts w:ascii="Times New Roman" w:eastAsia="宋体" w:hAnsi="Times New Roman"/>
          <w:b/>
          <w:bCs/>
          <w:sz w:val="24"/>
          <w:szCs w:val="24"/>
          <w:lang w:eastAsia="zh-CN"/>
        </w:rPr>
        <w:t>106</w:t>
      </w:r>
      <w:r w:rsidRPr="003C13A5">
        <w:rPr>
          <w:rFonts w:ascii="Times New Roman" w:eastAsia="宋体" w:hAnsi="Times New Roman"/>
          <w:sz w:val="24"/>
          <w:szCs w:val="24"/>
          <w:lang w:eastAsia="zh-CN"/>
        </w:rPr>
        <w:t>, 454 (2016).</w:t>
      </w:r>
    </w:p>
    <w:p w14:paraId="59F9D54C" w14:textId="77777777" w:rsidR="00C25022" w:rsidRPr="003C13A5" w:rsidRDefault="00000000" w:rsidP="00F43FAE">
      <w:pPr>
        <w:pStyle w:val="MDPI31text"/>
        <w:widowControl w:val="0"/>
        <w:numPr>
          <w:ilvl w:val="0"/>
          <w:numId w:val="1"/>
        </w:numPr>
        <w:autoSpaceDE w:val="0"/>
        <w:autoSpaceDN w:val="0"/>
        <w:adjustRightInd/>
        <w:snapToGrid/>
        <w:spacing w:before="120" w:line="360" w:lineRule="auto"/>
        <w:jc w:val="left"/>
        <w:rPr>
          <w:rFonts w:ascii="Times New Roman" w:eastAsia="宋体" w:hAnsi="Times New Roman"/>
          <w:sz w:val="24"/>
          <w:szCs w:val="24"/>
          <w:lang w:eastAsia="zh-CN"/>
        </w:rPr>
      </w:pPr>
      <w:r w:rsidRPr="003C13A5">
        <w:rPr>
          <w:rFonts w:ascii="Times New Roman" w:eastAsia="宋体" w:hAnsi="Times New Roman"/>
          <w:sz w:val="24"/>
          <w:szCs w:val="24"/>
          <w:lang w:eastAsia="zh-CN"/>
        </w:rPr>
        <w:t xml:space="preserve">Arnaudov, M. et al. Infrared-spectral investigation of tellurites. </w:t>
      </w:r>
      <w:r w:rsidRPr="003C13A5">
        <w:rPr>
          <w:rFonts w:ascii="Times New Roman" w:eastAsia="宋体" w:hAnsi="Times New Roman"/>
          <w:i/>
          <w:iCs/>
          <w:sz w:val="24"/>
          <w:szCs w:val="24"/>
          <w:lang w:eastAsia="zh-CN"/>
        </w:rPr>
        <w:t>Mater. Res. Bull.</w:t>
      </w:r>
      <w:r w:rsidRPr="003C13A5">
        <w:rPr>
          <w:rFonts w:ascii="Times New Roman" w:eastAsia="宋体" w:hAnsi="Times New Roman"/>
          <w:sz w:val="24"/>
          <w:szCs w:val="24"/>
          <w:lang w:eastAsia="zh-CN"/>
        </w:rPr>
        <w:t xml:space="preserve"> </w:t>
      </w:r>
      <w:r w:rsidRPr="003C13A5">
        <w:rPr>
          <w:rFonts w:ascii="Times New Roman" w:eastAsia="宋体" w:hAnsi="Times New Roman"/>
          <w:b/>
          <w:bCs/>
          <w:sz w:val="24"/>
          <w:szCs w:val="24"/>
          <w:lang w:eastAsia="zh-CN"/>
        </w:rPr>
        <w:t>17</w:t>
      </w:r>
      <w:r w:rsidRPr="003C13A5">
        <w:rPr>
          <w:rFonts w:ascii="Times New Roman" w:eastAsia="宋体" w:hAnsi="Times New Roman"/>
          <w:sz w:val="24"/>
          <w:szCs w:val="24"/>
          <w:lang w:eastAsia="zh-CN"/>
        </w:rPr>
        <w:t xml:space="preserve">, </w:t>
      </w:r>
      <w:r w:rsidRPr="003C13A5">
        <w:rPr>
          <w:rFonts w:ascii="Times New Roman" w:eastAsia="宋体" w:hAnsi="Times New Roman"/>
          <w:sz w:val="24"/>
          <w:szCs w:val="24"/>
          <w:lang w:eastAsia="zh-CN"/>
        </w:rPr>
        <w:lastRenderedPageBreak/>
        <w:t>1121 (1982).</w:t>
      </w:r>
    </w:p>
    <w:p w14:paraId="60789AB3" w14:textId="77777777" w:rsidR="00C25022" w:rsidRDefault="00000000" w:rsidP="00F43FAE">
      <w:pPr>
        <w:pStyle w:val="MDPI31text"/>
        <w:widowControl w:val="0"/>
        <w:numPr>
          <w:ilvl w:val="0"/>
          <w:numId w:val="1"/>
        </w:numPr>
        <w:autoSpaceDE w:val="0"/>
        <w:autoSpaceDN w:val="0"/>
        <w:adjustRightInd/>
        <w:snapToGrid/>
        <w:spacing w:before="120" w:line="360" w:lineRule="auto"/>
        <w:jc w:val="left"/>
        <w:rPr>
          <w:rFonts w:ascii="Times New Roman" w:eastAsia="宋体" w:hAnsi="Times New Roman"/>
          <w:sz w:val="24"/>
          <w:szCs w:val="24"/>
          <w:lang w:eastAsia="zh-CN"/>
        </w:rPr>
      </w:pPr>
      <w:r w:rsidRPr="003C13A5">
        <w:rPr>
          <w:rFonts w:ascii="Times New Roman" w:eastAsia="宋体" w:hAnsi="Times New Roman"/>
          <w:sz w:val="24"/>
          <w:szCs w:val="24"/>
          <w:lang w:eastAsia="zh-CN"/>
        </w:rPr>
        <w:t xml:space="preserve">Fetters, L. J. et al. Chain dimensions and entanglement spacings. In </w:t>
      </w:r>
      <w:r w:rsidRPr="003C13A5">
        <w:rPr>
          <w:rFonts w:ascii="Times New Roman" w:eastAsia="宋体" w:hAnsi="Times New Roman"/>
          <w:i/>
          <w:iCs/>
          <w:sz w:val="24"/>
          <w:szCs w:val="24"/>
          <w:lang w:eastAsia="zh-CN"/>
        </w:rPr>
        <w:t>Physical Properties of Polymers Handbook</w:t>
      </w:r>
      <w:r w:rsidRPr="003C13A5">
        <w:rPr>
          <w:rFonts w:ascii="Times New Roman" w:eastAsia="宋体" w:hAnsi="Times New Roman"/>
          <w:sz w:val="24"/>
          <w:szCs w:val="24"/>
          <w:lang w:eastAsia="zh-CN"/>
        </w:rPr>
        <w:t xml:space="preserve"> (ed. Mark, J. E.) 447– (Springer, New York, 2007).</w:t>
      </w:r>
    </w:p>
    <w:p w14:paraId="24B9B1B3" w14:textId="7153DF82" w:rsidR="00AE16B9" w:rsidRPr="003C13A5" w:rsidRDefault="00AE16B9" w:rsidP="00F43FAE">
      <w:pPr>
        <w:pStyle w:val="MDPI31text"/>
        <w:widowControl w:val="0"/>
        <w:numPr>
          <w:ilvl w:val="0"/>
          <w:numId w:val="1"/>
        </w:numPr>
        <w:autoSpaceDE w:val="0"/>
        <w:autoSpaceDN w:val="0"/>
        <w:adjustRightInd/>
        <w:snapToGrid/>
        <w:spacing w:before="120" w:line="360" w:lineRule="auto"/>
        <w:jc w:val="left"/>
        <w:rPr>
          <w:rFonts w:ascii="Times New Roman" w:eastAsia="宋体" w:hAnsi="Times New Roman"/>
          <w:sz w:val="24"/>
          <w:szCs w:val="24"/>
          <w:lang w:eastAsia="zh-CN"/>
        </w:rPr>
      </w:pPr>
      <w:r w:rsidRPr="00AE16B9">
        <w:rPr>
          <w:rFonts w:ascii="Times New Roman" w:eastAsia="宋体" w:hAnsi="Times New Roman"/>
          <w:sz w:val="24"/>
          <w:szCs w:val="24"/>
          <w:lang w:eastAsia="zh-CN"/>
        </w:rPr>
        <w:t xml:space="preserve">Striegel, A.M. </w:t>
      </w:r>
      <w:r w:rsidRPr="003C13A5">
        <w:rPr>
          <w:rFonts w:ascii="Times New Roman" w:eastAsia="宋体" w:hAnsi="Times New Roman"/>
          <w:sz w:val="24"/>
          <w:szCs w:val="24"/>
          <w:lang w:eastAsia="zh-CN"/>
        </w:rPr>
        <w:t>et al.</w:t>
      </w:r>
      <w:r w:rsidRPr="00AE16B9">
        <w:rPr>
          <w:rFonts w:ascii="Times New Roman" w:eastAsia="宋体" w:hAnsi="Times New Roman"/>
          <w:sz w:val="24"/>
          <w:szCs w:val="24"/>
          <w:lang w:eastAsia="zh-CN"/>
        </w:rPr>
        <w:t xml:space="preserve"> Size-exclusion chromatography with multi-angle static light scattering. </w:t>
      </w:r>
      <w:r w:rsidRPr="00AE16B9">
        <w:rPr>
          <w:rFonts w:ascii="Times New Roman" w:eastAsia="宋体" w:hAnsi="Times New Roman"/>
          <w:i/>
          <w:iCs/>
          <w:sz w:val="24"/>
          <w:szCs w:val="24"/>
          <w:lang w:eastAsia="zh-CN"/>
        </w:rPr>
        <w:t>Nat</w:t>
      </w:r>
      <w:r>
        <w:rPr>
          <w:rFonts w:ascii="Times New Roman" w:eastAsia="宋体" w:hAnsi="Times New Roman" w:hint="eastAsia"/>
          <w:i/>
          <w:iCs/>
          <w:sz w:val="24"/>
          <w:szCs w:val="24"/>
          <w:lang w:eastAsia="zh-CN"/>
        </w:rPr>
        <w:t>.</w:t>
      </w:r>
      <w:r w:rsidRPr="00AE16B9">
        <w:rPr>
          <w:rFonts w:ascii="Times New Roman" w:eastAsia="宋体" w:hAnsi="Times New Roman"/>
          <w:i/>
          <w:iCs/>
          <w:sz w:val="24"/>
          <w:szCs w:val="24"/>
          <w:lang w:eastAsia="zh-CN"/>
        </w:rPr>
        <w:t xml:space="preserve"> Rev</w:t>
      </w:r>
      <w:r>
        <w:rPr>
          <w:rFonts w:ascii="Times New Roman" w:eastAsia="宋体" w:hAnsi="Times New Roman" w:hint="eastAsia"/>
          <w:i/>
          <w:iCs/>
          <w:sz w:val="24"/>
          <w:szCs w:val="24"/>
          <w:lang w:eastAsia="zh-CN"/>
        </w:rPr>
        <w:t>.</w:t>
      </w:r>
      <w:r w:rsidRPr="00AE16B9">
        <w:rPr>
          <w:rFonts w:ascii="Times New Roman" w:eastAsia="宋体" w:hAnsi="Times New Roman"/>
          <w:i/>
          <w:iCs/>
          <w:sz w:val="24"/>
          <w:szCs w:val="24"/>
          <w:lang w:eastAsia="zh-CN"/>
        </w:rPr>
        <w:t xml:space="preserve"> Methods</w:t>
      </w:r>
      <w:r>
        <w:rPr>
          <w:rFonts w:ascii="Times New Roman" w:eastAsia="宋体" w:hAnsi="Times New Roman" w:hint="eastAsia"/>
          <w:i/>
          <w:iCs/>
          <w:sz w:val="24"/>
          <w:szCs w:val="24"/>
          <w:lang w:eastAsia="zh-CN"/>
        </w:rPr>
        <w:t>.</w:t>
      </w:r>
      <w:r w:rsidRPr="00AE16B9">
        <w:rPr>
          <w:rFonts w:ascii="Times New Roman" w:eastAsia="宋体" w:hAnsi="Times New Roman"/>
          <w:i/>
          <w:iCs/>
          <w:sz w:val="24"/>
          <w:szCs w:val="24"/>
          <w:lang w:eastAsia="zh-CN"/>
        </w:rPr>
        <w:t xml:space="preserve"> Primers</w:t>
      </w:r>
      <w:r>
        <w:rPr>
          <w:rFonts w:ascii="Times New Roman" w:eastAsia="宋体" w:hAnsi="Times New Roman" w:hint="eastAsia"/>
          <w:i/>
          <w:iCs/>
          <w:sz w:val="24"/>
          <w:szCs w:val="24"/>
          <w:lang w:eastAsia="zh-CN"/>
        </w:rPr>
        <w:t>.</w:t>
      </w:r>
      <w:r w:rsidRPr="00AE16B9">
        <w:rPr>
          <w:rFonts w:ascii="Times New Roman" w:eastAsia="宋体" w:hAnsi="Times New Roman"/>
          <w:sz w:val="24"/>
          <w:szCs w:val="24"/>
          <w:lang w:eastAsia="zh-CN"/>
        </w:rPr>
        <w:t xml:space="preserve"> </w:t>
      </w:r>
      <w:r w:rsidRPr="00AE16B9">
        <w:rPr>
          <w:rFonts w:ascii="Times New Roman" w:eastAsia="宋体" w:hAnsi="Times New Roman"/>
          <w:b/>
          <w:bCs/>
          <w:sz w:val="24"/>
          <w:szCs w:val="24"/>
          <w:lang w:eastAsia="zh-CN"/>
        </w:rPr>
        <w:t>5</w:t>
      </w:r>
      <w:r w:rsidRPr="00AE16B9">
        <w:rPr>
          <w:rFonts w:ascii="Times New Roman" w:eastAsia="宋体" w:hAnsi="Times New Roman"/>
          <w:sz w:val="24"/>
          <w:szCs w:val="24"/>
          <w:lang w:eastAsia="zh-CN"/>
        </w:rPr>
        <w:t>, 40 (2025).</w:t>
      </w:r>
    </w:p>
    <w:p w14:paraId="0DD3B9EB" w14:textId="77777777" w:rsidR="00C25022" w:rsidRPr="003C13A5" w:rsidRDefault="00000000" w:rsidP="00F43FAE">
      <w:pPr>
        <w:pStyle w:val="MDPI31text"/>
        <w:widowControl w:val="0"/>
        <w:numPr>
          <w:ilvl w:val="0"/>
          <w:numId w:val="1"/>
        </w:numPr>
        <w:autoSpaceDE w:val="0"/>
        <w:autoSpaceDN w:val="0"/>
        <w:adjustRightInd/>
        <w:snapToGrid/>
        <w:spacing w:before="120" w:line="360" w:lineRule="auto"/>
        <w:jc w:val="left"/>
        <w:rPr>
          <w:rFonts w:ascii="Times New Roman" w:eastAsia="宋体" w:hAnsi="Times New Roman"/>
          <w:sz w:val="24"/>
          <w:szCs w:val="24"/>
          <w:lang w:eastAsia="zh-CN"/>
        </w:rPr>
      </w:pPr>
      <w:r w:rsidRPr="003C13A5">
        <w:rPr>
          <w:rFonts w:ascii="Times New Roman" w:eastAsia="宋体" w:hAnsi="Times New Roman"/>
          <w:sz w:val="24"/>
          <w:szCs w:val="24"/>
          <w:lang w:eastAsia="zh-CN"/>
        </w:rPr>
        <w:t xml:space="preserve">Zheng, J. et al. Minimally augmented Karlsruhe basis sets. </w:t>
      </w:r>
      <w:r w:rsidRPr="003C13A5">
        <w:rPr>
          <w:rFonts w:ascii="Times New Roman" w:eastAsia="宋体" w:hAnsi="Times New Roman"/>
          <w:i/>
          <w:iCs/>
          <w:sz w:val="24"/>
          <w:szCs w:val="24"/>
          <w:lang w:eastAsia="zh-CN"/>
        </w:rPr>
        <w:t>Theor. Chem. Acc.</w:t>
      </w:r>
      <w:r w:rsidRPr="003C13A5">
        <w:rPr>
          <w:rFonts w:ascii="Times New Roman" w:eastAsia="宋体" w:hAnsi="Times New Roman"/>
          <w:sz w:val="24"/>
          <w:szCs w:val="24"/>
          <w:lang w:eastAsia="zh-CN"/>
        </w:rPr>
        <w:t xml:space="preserve"> </w:t>
      </w:r>
      <w:r w:rsidRPr="003C13A5">
        <w:rPr>
          <w:rFonts w:ascii="Times New Roman" w:eastAsia="宋体" w:hAnsi="Times New Roman"/>
          <w:b/>
          <w:bCs/>
          <w:sz w:val="24"/>
          <w:szCs w:val="24"/>
          <w:lang w:eastAsia="zh-CN"/>
        </w:rPr>
        <w:t>128</w:t>
      </w:r>
      <w:r w:rsidRPr="003C13A5">
        <w:rPr>
          <w:rFonts w:ascii="Times New Roman" w:eastAsia="宋体" w:hAnsi="Times New Roman"/>
          <w:sz w:val="24"/>
          <w:szCs w:val="24"/>
          <w:lang w:eastAsia="zh-CN"/>
        </w:rPr>
        <w:t>, 295 (2011).</w:t>
      </w:r>
    </w:p>
    <w:p w14:paraId="0E902DA3" w14:textId="77777777" w:rsidR="00C25022" w:rsidRPr="003C13A5" w:rsidRDefault="00000000" w:rsidP="00F43FAE">
      <w:pPr>
        <w:pStyle w:val="MDPI31text"/>
        <w:widowControl w:val="0"/>
        <w:numPr>
          <w:ilvl w:val="0"/>
          <w:numId w:val="1"/>
        </w:numPr>
        <w:autoSpaceDE w:val="0"/>
        <w:autoSpaceDN w:val="0"/>
        <w:adjustRightInd/>
        <w:snapToGrid/>
        <w:spacing w:before="120" w:line="360" w:lineRule="auto"/>
        <w:jc w:val="left"/>
        <w:rPr>
          <w:rFonts w:ascii="Times New Roman" w:eastAsia="宋体" w:hAnsi="Times New Roman"/>
          <w:sz w:val="24"/>
          <w:szCs w:val="24"/>
          <w:lang w:eastAsia="zh-CN"/>
        </w:rPr>
      </w:pPr>
      <w:r w:rsidRPr="003C13A5">
        <w:rPr>
          <w:rFonts w:ascii="Times New Roman" w:eastAsia="宋体" w:hAnsi="Times New Roman"/>
          <w:sz w:val="24"/>
          <w:szCs w:val="24"/>
          <w:lang w:eastAsia="zh-CN"/>
        </w:rPr>
        <w:t xml:space="preserve">Gracia-Fernández, F. et al. Comparative study of the dynamic glass transition temperature by DMA and TMDSC. </w:t>
      </w:r>
      <w:proofErr w:type="spellStart"/>
      <w:r w:rsidRPr="003C13A5">
        <w:rPr>
          <w:rFonts w:ascii="Times New Roman" w:eastAsia="宋体" w:hAnsi="Times New Roman"/>
          <w:i/>
          <w:iCs/>
          <w:sz w:val="24"/>
          <w:szCs w:val="24"/>
          <w:lang w:eastAsia="zh-CN"/>
        </w:rPr>
        <w:t>Polym</w:t>
      </w:r>
      <w:proofErr w:type="spellEnd"/>
      <w:r w:rsidRPr="003C13A5">
        <w:rPr>
          <w:rFonts w:ascii="Times New Roman" w:eastAsia="宋体" w:hAnsi="Times New Roman"/>
          <w:i/>
          <w:iCs/>
          <w:sz w:val="24"/>
          <w:szCs w:val="24"/>
          <w:lang w:eastAsia="zh-CN"/>
        </w:rPr>
        <w:t>. Test.</w:t>
      </w:r>
      <w:r w:rsidRPr="003C13A5">
        <w:rPr>
          <w:rFonts w:ascii="Times New Roman" w:eastAsia="宋体" w:hAnsi="Times New Roman"/>
          <w:sz w:val="24"/>
          <w:szCs w:val="24"/>
          <w:lang w:eastAsia="zh-CN"/>
        </w:rPr>
        <w:t xml:space="preserve"> </w:t>
      </w:r>
      <w:r w:rsidRPr="003C13A5">
        <w:rPr>
          <w:rFonts w:ascii="Times New Roman" w:eastAsia="宋体" w:hAnsi="Times New Roman"/>
          <w:b/>
          <w:bCs/>
          <w:sz w:val="24"/>
          <w:szCs w:val="24"/>
          <w:lang w:eastAsia="zh-CN"/>
        </w:rPr>
        <w:t>29</w:t>
      </w:r>
      <w:r w:rsidRPr="003C13A5">
        <w:rPr>
          <w:rFonts w:ascii="Times New Roman" w:eastAsia="宋体" w:hAnsi="Times New Roman"/>
          <w:sz w:val="24"/>
          <w:szCs w:val="24"/>
          <w:lang w:eastAsia="zh-CN"/>
        </w:rPr>
        <w:t>, 1002 (2010).</w:t>
      </w:r>
    </w:p>
    <w:p w14:paraId="4C3381B5" w14:textId="77777777" w:rsidR="00C25022" w:rsidRPr="003C13A5" w:rsidRDefault="00000000" w:rsidP="00F43FAE">
      <w:pPr>
        <w:pStyle w:val="MDPI31text"/>
        <w:widowControl w:val="0"/>
        <w:numPr>
          <w:ilvl w:val="0"/>
          <w:numId w:val="1"/>
        </w:numPr>
        <w:autoSpaceDE w:val="0"/>
        <w:autoSpaceDN w:val="0"/>
        <w:adjustRightInd/>
        <w:snapToGrid/>
        <w:spacing w:before="120" w:line="360" w:lineRule="auto"/>
        <w:jc w:val="left"/>
        <w:rPr>
          <w:rFonts w:ascii="Times New Roman" w:eastAsia="宋体" w:hAnsi="Times New Roman"/>
          <w:sz w:val="24"/>
          <w:szCs w:val="24"/>
          <w:lang w:eastAsia="zh-CN"/>
        </w:rPr>
      </w:pPr>
      <w:r w:rsidRPr="003C13A5">
        <w:rPr>
          <w:rFonts w:ascii="Times New Roman" w:eastAsia="宋体" w:hAnsi="Times New Roman"/>
          <w:sz w:val="24"/>
          <w:szCs w:val="24"/>
          <w:lang w:eastAsia="zh-CN"/>
        </w:rPr>
        <w:t xml:space="preserve">Bichler, K. J. et al. Dynamical comparison of different polymer architectures—bottlebrush vs linear polymer. </w:t>
      </w:r>
      <w:r w:rsidRPr="003C13A5">
        <w:rPr>
          <w:rFonts w:ascii="Times New Roman" w:eastAsia="宋体" w:hAnsi="Times New Roman"/>
          <w:i/>
          <w:iCs/>
          <w:sz w:val="24"/>
          <w:szCs w:val="24"/>
          <w:lang w:eastAsia="zh-CN"/>
        </w:rPr>
        <w:t>Macromolecules</w:t>
      </w:r>
      <w:r w:rsidRPr="003C13A5">
        <w:rPr>
          <w:rFonts w:ascii="Times New Roman" w:eastAsia="宋体" w:hAnsi="Times New Roman"/>
          <w:sz w:val="24"/>
          <w:szCs w:val="24"/>
          <w:lang w:eastAsia="zh-CN"/>
        </w:rPr>
        <w:t xml:space="preserve"> </w:t>
      </w:r>
      <w:r w:rsidRPr="003C13A5">
        <w:rPr>
          <w:rFonts w:ascii="Times New Roman" w:eastAsia="宋体" w:hAnsi="Times New Roman"/>
          <w:b/>
          <w:bCs/>
          <w:sz w:val="24"/>
          <w:szCs w:val="24"/>
          <w:lang w:eastAsia="zh-CN"/>
        </w:rPr>
        <w:t>54</w:t>
      </w:r>
      <w:r w:rsidRPr="003C13A5">
        <w:rPr>
          <w:rFonts w:ascii="Times New Roman" w:eastAsia="宋体" w:hAnsi="Times New Roman"/>
          <w:sz w:val="24"/>
          <w:szCs w:val="24"/>
          <w:lang w:eastAsia="zh-CN"/>
        </w:rPr>
        <w:t>, 1829 (2021).</w:t>
      </w:r>
    </w:p>
    <w:p w14:paraId="6F03DF22" w14:textId="77777777" w:rsidR="00C25022" w:rsidRPr="003C13A5" w:rsidRDefault="00000000" w:rsidP="00F43FAE">
      <w:pPr>
        <w:pStyle w:val="MDPI31text"/>
        <w:widowControl w:val="0"/>
        <w:numPr>
          <w:ilvl w:val="0"/>
          <w:numId w:val="1"/>
        </w:numPr>
        <w:autoSpaceDE w:val="0"/>
        <w:autoSpaceDN w:val="0"/>
        <w:adjustRightInd/>
        <w:snapToGrid/>
        <w:spacing w:before="120" w:line="360" w:lineRule="auto"/>
        <w:jc w:val="left"/>
        <w:rPr>
          <w:rFonts w:ascii="Times New Roman" w:eastAsia="宋体" w:hAnsi="Times New Roman"/>
          <w:sz w:val="24"/>
          <w:szCs w:val="24"/>
          <w:lang w:eastAsia="zh-CN"/>
        </w:rPr>
      </w:pPr>
      <w:r w:rsidRPr="003C13A5">
        <w:rPr>
          <w:rFonts w:ascii="Times New Roman" w:eastAsia="宋体" w:hAnsi="Times New Roman"/>
          <w:sz w:val="24"/>
          <w:szCs w:val="24"/>
          <w:lang w:eastAsia="zh-CN"/>
        </w:rPr>
        <w:t xml:space="preserve">Chen, J. et al. Engineering the dielectric constants of polymers: from molecular to mesoscopic scales. </w:t>
      </w:r>
      <w:r w:rsidRPr="003C13A5">
        <w:rPr>
          <w:rFonts w:ascii="Times New Roman" w:eastAsia="宋体" w:hAnsi="Times New Roman"/>
          <w:i/>
          <w:iCs/>
          <w:sz w:val="24"/>
          <w:szCs w:val="24"/>
          <w:lang w:eastAsia="zh-CN"/>
        </w:rPr>
        <w:t>Adv. Mater.</w:t>
      </w:r>
      <w:r w:rsidRPr="003C13A5">
        <w:rPr>
          <w:rFonts w:ascii="Times New Roman" w:eastAsia="宋体" w:hAnsi="Times New Roman"/>
          <w:sz w:val="24"/>
          <w:szCs w:val="24"/>
          <w:lang w:eastAsia="zh-CN"/>
        </w:rPr>
        <w:t xml:space="preserve"> </w:t>
      </w:r>
      <w:r w:rsidRPr="003C13A5">
        <w:rPr>
          <w:rFonts w:ascii="Times New Roman" w:eastAsia="宋体" w:hAnsi="Times New Roman"/>
          <w:b/>
          <w:bCs/>
          <w:sz w:val="24"/>
          <w:szCs w:val="24"/>
          <w:lang w:eastAsia="zh-CN"/>
        </w:rPr>
        <w:t>36</w:t>
      </w:r>
      <w:r w:rsidRPr="003C13A5">
        <w:rPr>
          <w:rFonts w:ascii="Times New Roman" w:eastAsia="宋体" w:hAnsi="Times New Roman"/>
          <w:sz w:val="24"/>
          <w:szCs w:val="24"/>
          <w:lang w:eastAsia="zh-CN"/>
        </w:rPr>
        <w:t>, 2308670 (2024).</w:t>
      </w:r>
    </w:p>
    <w:p w14:paraId="02940827" w14:textId="77777777" w:rsidR="00C25022" w:rsidRPr="003C13A5" w:rsidRDefault="00000000" w:rsidP="00F43FAE">
      <w:pPr>
        <w:pStyle w:val="MDPI31text"/>
        <w:widowControl w:val="0"/>
        <w:numPr>
          <w:ilvl w:val="0"/>
          <w:numId w:val="1"/>
        </w:numPr>
        <w:autoSpaceDE w:val="0"/>
        <w:autoSpaceDN w:val="0"/>
        <w:adjustRightInd/>
        <w:snapToGrid/>
        <w:spacing w:before="120" w:line="360" w:lineRule="auto"/>
        <w:jc w:val="left"/>
        <w:rPr>
          <w:rFonts w:ascii="Times New Roman" w:eastAsia="宋体" w:hAnsi="Times New Roman"/>
          <w:sz w:val="24"/>
          <w:szCs w:val="24"/>
          <w:lang w:eastAsia="zh-CN"/>
        </w:rPr>
      </w:pPr>
      <w:r w:rsidRPr="003C13A5">
        <w:rPr>
          <w:rFonts w:ascii="Times New Roman" w:eastAsia="宋体" w:hAnsi="Times New Roman"/>
          <w:sz w:val="24"/>
          <w:szCs w:val="24"/>
          <w:lang w:eastAsia="zh-CN"/>
        </w:rPr>
        <w:t xml:space="preserve">Li, S. et al. Functional PDMS elastomers: bulk composites, surface engineering, and precision fabrication. </w:t>
      </w:r>
      <w:r w:rsidRPr="003C13A5">
        <w:rPr>
          <w:rFonts w:ascii="Times New Roman" w:eastAsia="宋体" w:hAnsi="Times New Roman"/>
          <w:i/>
          <w:iCs/>
          <w:sz w:val="24"/>
          <w:szCs w:val="24"/>
          <w:lang w:eastAsia="zh-CN"/>
        </w:rPr>
        <w:t>Adv. Sci.</w:t>
      </w:r>
      <w:r w:rsidRPr="003C13A5">
        <w:rPr>
          <w:rFonts w:ascii="Times New Roman" w:eastAsia="宋体" w:hAnsi="Times New Roman"/>
          <w:sz w:val="24"/>
          <w:szCs w:val="24"/>
          <w:lang w:eastAsia="zh-CN"/>
        </w:rPr>
        <w:t xml:space="preserve"> </w:t>
      </w:r>
      <w:r w:rsidRPr="003C13A5">
        <w:rPr>
          <w:rFonts w:ascii="Times New Roman" w:eastAsia="宋体" w:hAnsi="Times New Roman"/>
          <w:b/>
          <w:bCs/>
          <w:sz w:val="24"/>
          <w:szCs w:val="24"/>
          <w:lang w:eastAsia="zh-CN"/>
        </w:rPr>
        <w:t>10</w:t>
      </w:r>
      <w:r w:rsidRPr="003C13A5">
        <w:rPr>
          <w:rFonts w:ascii="Times New Roman" w:eastAsia="宋体" w:hAnsi="Times New Roman"/>
          <w:sz w:val="24"/>
          <w:szCs w:val="24"/>
          <w:lang w:eastAsia="zh-CN"/>
        </w:rPr>
        <w:t>, 2304506 (2023).</w:t>
      </w:r>
    </w:p>
    <w:p w14:paraId="040969C2" w14:textId="77777777" w:rsidR="00C25022" w:rsidRPr="003C13A5" w:rsidRDefault="00000000" w:rsidP="00F43FAE">
      <w:pPr>
        <w:pStyle w:val="MDPI31text"/>
        <w:widowControl w:val="0"/>
        <w:numPr>
          <w:ilvl w:val="0"/>
          <w:numId w:val="1"/>
        </w:numPr>
        <w:autoSpaceDE w:val="0"/>
        <w:autoSpaceDN w:val="0"/>
        <w:adjustRightInd/>
        <w:snapToGrid/>
        <w:spacing w:before="120" w:line="360" w:lineRule="auto"/>
        <w:jc w:val="left"/>
        <w:rPr>
          <w:rFonts w:ascii="Times New Roman" w:eastAsia="宋体" w:hAnsi="Times New Roman"/>
          <w:sz w:val="24"/>
          <w:szCs w:val="24"/>
          <w:lang w:eastAsia="zh-CN"/>
        </w:rPr>
      </w:pPr>
      <w:r w:rsidRPr="003C13A5">
        <w:rPr>
          <w:rFonts w:ascii="Times New Roman" w:eastAsia="宋体" w:hAnsi="Times New Roman"/>
          <w:sz w:val="24"/>
          <w:szCs w:val="24"/>
          <w:lang w:eastAsia="zh-CN"/>
        </w:rPr>
        <w:t xml:space="preserve">Padurariu, L. et al. Role of microstructures in the dielectric properties of PVDF-based nanocomposites containing high-permittivity fillers for energy storage. </w:t>
      </w:r>
      <w:r w:rsidRPr="003C13A5">
        <w:rPr>
          <w:rFonts w:ascii="Times New Roman" w:eastAsia="宋体" w:hAnsi="Times New Roman"/>
          <w:i/>
          <w:iCs/>
          <w:sz w:val="24"/>
          <w:szCs w:val="24"/>
          <w:lang w:eastAsia="zh-CN"/>
        </w:rPr>
        <w:t>ACS Appl. Mater. Interfaces</w:t>
      </w:r>
      <w:r w:rsidRPr="003C13A5">
        <w:rPr>
          <w:rFonts w:ascii="Times New Roman" w:eastAsia="宋体" w:hAnsi="Times New Roman"/>
          <w:sz w:val="24"/>
          <w:szCs w:val="24"/>
          <w:lang w:eastAsia="zh-CN"/>
        </w:rPr>
        <w:t xml:space="preserve"> </w:t>
      </w:r>
      <w:r w:rsidRPr="003C13A5">
        <w:rPr>
          <w:rFonts w:ascii="Times New Roman" w:eastAsia="宋体" w:hAnsi="Times New Roman"/>
          <w:b/>
          <w:bCs/>
          <w:sz w:val="24"/>
          <w:szCs w:val="24"/>
          <w:lang w:eastAsia="zh-CN"/>
        </w:rPr>
        <w:t>15</w:t>
      </w:r>
      <w:r w:rsidRPr="003C13A5">
        <w:rPr>
          <w:rFonts w:ascii="Times New Roman" w:eastAsia="宋体" w:hAnsi="Times New Roman"/>
          <w:sz w:val="24"/>
          <w:szCs w:val="24"/>
          <w:lang w:eastAsia="zh-CN"/>
        </w:rPr>
        <w:t>, 13535 (2023).</w:t>
      </w:r>
    </w:p>
    <w:p w14:paraId="782AE3AF" w14:textId="77777777" w:rsidR="00C25022" w:rsidRPr="003C13A5" w:rsidRDefault="00000000" w:rsidP="00F43FAE">
      <w:pPr>
        <w:pStyle w:val="MDPI31text"/>
        <w:widowControl w:val="0"/>
        <w:numPr>
          <w:ilvl w:val="0"/>
          <w:numId w:val="1"/>
        </w:numPr>
        <w:autoSpaceDE w:val="0"/>
        <w:autoSpaceDN w:val="0"/>
        <w:adjustRightInd/>
        <w:snapToGrid/>
        <w:spacing w:before="120" w:line="360" w:lineRule="auto"/>
        <w:ind w:left="442" w:hanging="442"/>
        <w:jc w:val="left"/>
        <w:rPr>
          <w:rFonts w:ascii="Times New Roman" w:eastAsia="宋体" w:hAnsi="Times New Roman"/>
          <w:sz w:val="24"/>
          <w:szCs w:val="24"/>
          <w:lang w:eastAsia="zh-CN"/>
        </w:rPr>
      </w:pPr>
      <w:r w:rsidRPr="003C13A5">
        <w:rPr>
          <w:rFonts w:ascii="Times New Roman" w:eastAsia="宋体" w:hAnsi="Times New Roman"/>
          <w:sz w:val="24"/>
          <w:szCs w:val="24"/>
          <w:lang w:eastAsia="zh-CN"/>
        </w:rPr>
        <w:t xml:space="preserve">Cao, S. et al. Novel polyetherimide dielectrics: molecular design, energy storage property, and self-healing performance. </w:t>
      </w:r>
      <w:proofErr w:type="spellStart"/>
      <w:r w:rsidRPr="003C13A5">
        <w:rPr>
          <w:rFonts w:ascii="Times New Roman" w:eastAsia="宋体" w:hAnsi="Times New Roman"/>
          <w:i/>
          <w:iCs/>
          <w:sz w:val="24"/>
          <w:szCs w:val="24"/>
          <w:lang w:eastAsia="zh-CN"/>
        </w:rPr>
        <w:t>Macromol</w:t>
      </w:r>
      <w:proofErr w:type="spellEnd"/>
      <w:r w:rsidRPr="003C13A5">
        <w:rPr>
          <w:rFonts w:ascii="Times New Roman" w:eastAsia="宋体" w:hAnsi="Times New Roman"/>
          <w:i/>
          <w:iCs/>
          <w:sz w:val="24"/>
          <w:szCs w:val="24"/>
          <w:lang w:eastAsia="zh-CN"/>
        </w:rPr>
        <w:t>. Rapid Commun.</w:t>
      </w:r>
      <w:r w:rsidRPr="003C13A5">
        <w:rPr>
          <w:rFonts w:ascii="Times New Roman" w:eastAsia="宋体" w:hAnsi="Times New Roman"/>
          <w:sz w:val="24"/>
          <w:szCs w:val="24"/>
          <w:lang w:eastAsia="zh-CN"/>
        </w:rPr>
        <w:t xml:space="preserve"> </w:t>
      </w:r>
      <w:r w:rsidRPr="003C13A5">
        <w:rPr>
          <w:rFonts w:ascii="Times New Roman" w:eastAsia="宋体" w:hAnsi="Times New Roman"/>
          <w:b/>
          <w:bCs/>
          <w:sz w:val="24"/>
          <w:szCs w:val="24"/>
          <w:lang w:eastAsia="zh-CN"/>
        </w:rPr>
        <w:t>44</w:t>
      </w:r>
      <w:r w:rsidRPr="003C13A5">
        <w:rPr>
          <w:rFonts w:ascii="Times New Roman" w:eastAsia="宋体" w:hAnsi="Times New Roman"/>
          <w:sz w:val="24"/>
          <w:szCs w:val="24"/>
          <w:lang w:eastAsia="zh-CN"/>
        </w:rPr>
        <w:t>, 2300372 (2023).</w:t>
      </w:r>
    </w:p>
    <w:p w14:paraId="206DA7DA" w14:textId="77777777" w:rsidR="00C25022" w:rsidRPr="003C13A5" w:rsidRDefault="00000000" w:rsidP="00F43FAE">
      <w:pPr>
        <w:pStyle w:val="MDPI31text"/>
        <w:widowControl w:val="0"/>
        <w:numPr>
          <w:ilvl w:val="0"/>
          <w:numId w:val="1"/>
        </w:numPr>
        <w:autoSpaceDE w:val="0"/>
        <w:autoSpaceDN w:val="0"/>
        <w:adjustRightInd/>
        <w:snapToGrid/>
        <w:spacing w:before="120" w:line="360" w:lineRule="auto"/>
        <w:ind w:left="442" w:hanging="442"/>
        <w:jc w:val="left"/>
        <w:rPr>
          <w:rFonts w:ascii="Times New Roman" w:eastAsia="宋体" w:hAnsi="Times New Roman"/>
          <w:sz w:val="24"/>
          <w:szCs w:val="24"/>
          <w:lang w:eastAsia="zh-CN"/>
        </w:rPr>
      </w:pPr>
      <w:r w:rsidRPr="003C13A5">
        <w:rPr>
          <w:rFonts w:ascii="Times New Roman" w:eastAsia="宋体" w:hAnsi="Times New Roman"/>
          <w:sz w:val="24"/>
          <w:szCs w:val="24"/>
          <w:lang w:eastAsia="zh-CN"/>
        </w:rPr>
        <w:t xml:space="preserve">Peirotti, M. B. et al. Relaxation modes of molten polydimethylsiloxane. </w:t>
      </w:r>
      <w:proofErr w:type="spellStart"/>
      <w:r w:rsidRPr="003C13A5">
        <w:rPr>
          <w:rFonts w:ascii="Times New Roman" w:eastAsia="宋体" w:hAnsi="Times New Roman"/>
          <w:i/>
          <w:iCs/>
          <w:sz w:val="24"/>
          <w:szCs w:val="24"/>
          <w:lang w:eastAsia="zh-CN"/>
        </w:rPr>
        <w:t>Rheol</w:t>
      </w:r>
      <w:proofErr w:type="spellEnd"/>
      <w:r w:rsidRPr="003C13A5">
        <w:rPr>
          <w:rFonts w:ascii="Times New Roman" w:eastAsia="宋体" w:hAnsi="Times New Roman"/>
          <w:i/>
          <w:iCs/>
          <w:sz w:val="24"/>
          <w:szCs w:val="24"/>
          <w:lang w:eastAsia="zh-CN"/>
        </w:rPr>
        <w:t>. Acta</w:t>
      </w:r>
      <w:r w:rsidRPr="003C13A5">
        <w:rPr>
          <w:rFonts w:ascii="Times New Roman" w:eastAsia="宋体" w:hAnsi="Times New Roman"/>
          <w:sz w:val="24"/>
          <w:szCs w:val="24"/>
          <w:lang w:eastAsia="zh-CN"/>
        </w:rPr>
        <w:t xml:space="preserve"> </w:t>
      </w:r>
      <w:r w:rsidRPr="003C13A5">
        <w:rPr>
          <w:rFonts w:ascii="Times New Roman" w:eastAsia="宋体" w:hAnsi="Times New Roman"/>
          <w:b/>
          <w:bCs/>
          <w:sz w:val="24"/>
          <w:szCs w:val="24"/>
          <w:lang w:eastAsia="zh-CN"/>
        </w:rPr>
        <w:t>37</w:t>
      </w:r>
      <w:r w:rsidRPr="003C13A5">
        <w:rPr>
          <w:rFonts w:ascii="Times New Roman" w:eastAsia="宋体" w:hAnsi="Times New Roman"/>
          <w:sz w:val="24"/>
          <w:szCs w:val="24"/>
          <w:lang w:eastAsia="zh-CN"/>
        </w:rPr>
        <w:t>, 449 (1998).</w:t>
      </w:r>
    </w:p>
    <w:p w14:paraId="29CD277F" w14:textId="77777777" w:rsidR="00C25022" w:rsidRPr="003C13A5" w:rsidRDefault="00000000" w:rsidP="00F43FAE">
      <w:pPr>
        <w:pStyle w:val="afc"/>
        <w:numPr>
          <w:ilvl w:val="0"/>
          <w:numId w:val="1"/>
        </w:numPr>
        <w:spacing w:before="120" w:line="360" w:lineRule="auto"/>
        <w:ind w:left="442" w:firstLineChars="0" w:hanging="442"/>
        <w:rPr>
          <w:rFonts w:eastAsia="宋体"/>
          <w:snapToGrid w:val="0"/>
          <w:color w:val="000000"/>
          <w:lang w:val="en-US" w:eastAsia="zh-CN" w:bidi="en-US"/>
        </w:rPr>
      </w:pPr>
      <w:r w:rsidRPr="003C13A5">
        <w:rPr>
          <w:rFonts w:eastAsia="宋体"/>
          <w:snapToGrid w:val="0"/>
          <w:color w:val="000000"/>
          <w:lang w:val="en-US" w:eastAsia="zh-CN" w:bidi="en-US"/>
        </w:rPr>
        <w:t xml:space="preserve">Sato, Y. et al. Preparation of </w:t>
      </w:r>
      <w:proofErr w:type="spellStart"/>
      <w:r w:rsidRPr="003C13A5">
        <w:rPr>
          <w:rFonts w:eastAsia="宋体"/>
          <w:snapToGrid w:val="0"/>
          <w:color w:val="000000"/>
          <w:lang w:val="en-US" w:eastAsia="zh-CN" w:bidi="en-US"/>
        </w:rPr>
        <w:t>polyethoxysiloxanes</w:t>
      </w:r>
      <w:proofErr w:type="spellEnd"/>
      <w:r w:rsidRPr="003C13A5">
        <w:rPr>
          <w:rFonts w:eastAsia="宋体"/>
          <w:snapToGrid w:val="0"/>
          <w:color w:val="000000"/>
          <w:lang w:val="en-US" w:eastAsia="zh-CN" w:bidi="en-US"/>
        </w:rPr>
        <w:t xml:space="preserve"> as a solid (“solid sol”) by acid-catalyzed sol–gel reaction of </w:t>
      </w:r>
      <w:proofErr w:type="spellStart"/>
      <w:r w:rsidRPr="003C13A5">
        <w:rPr>
          <w:rFonts w:eastAsia="宋体"/>
          <w:snapToGrid w:val="0"/>
          <w:color w:val="000000"/>
          <w:lang w:val="en-US" w:eastAsia="zh-CN" w:bidi="en-US"/>
        </w:rPr>
        <w:t>tetraethoxysilane</w:t>
      </w:r>
      <w:proofErr w:type="spellEnd"/>
      <w:r w:rsidRPr="003C13A5">
        <w:rPr>
          <w:rFonts w:eastAsia="宋体"/>
          <w:snapToGrid w:val="0"/>
          <w:color w:val="000000"/>
          <w:lang w:val="en-US" w:eastAsia="zh-CN" w:bidi="en-US"/>
        </w:rPr>
        <w:t xml:space="preserve">. </w:t>
      </w:r>
      <w:r w:rsidRPr="003C13A5">
        <w:rPr>
          <w:rFonts w:eastAsia="宋体"/>
          <w:i/>
          <w:iCs/>
          <w:snapToGrid w:val="0"/>
          <w:color w:val="000000"/>
          <w:lang w:val="en-US" w:eastAsia="zh-CN" w:bidi="en-US"/>
        </w:rPr>
        <w:t>Macromolecules</w:t>
      </w:r>
      <w:r w:rsidRPr="003C13A5">
        <w:rPr>
          <w:rFonts w:eastAsia="宋体"/>
          <w:snapToGrid w:val="0"/>
          <w:color w:val="000000"/>
          <w:lang w:val="en-US" w:eastAsia="zh-CN" w:bidi="en-US"/>
        </w:rPr>
        <w:t xml:space="preserve"> </w:t>
      </w:r>
      <w:r w:rsidRPr="003C13A5">
        <w:rPr>
          <w:rFonts w:eastAsia="宋体"/>
          <w:b/>
          <w:bCs/>
          <w:snapToGrid w:val="0"/>
          <w:color w:val="000000"/>
          <w:lang w:val="en-US" w:eastAsia="zh-CN" w:bidi="en-US"/>
        </w:rPr>
        <w:t>58</w:t>
      </w:r>
      <w:r w:rsidRPr="003C13A5">
        <w:rPr>
          <w:rFonts w:eastAsia="宋体"/>
          <w:snapToGrid w:val="0"/>
          <w:color w:val="000000"/>
          <w:lang w:val="en-US" w:eastAsia="zh-CN" w:bidi="en-US"/>
        </w:rPr>
        <w:t>, 5757 (2025).</w:t>
      </w:r>
    </w:p>
    <w:p w14:paraId="3E70E9AF" w14:textId="77777777" w:rsidR="00C25022" w:rsidRPr="003C13A5" w:rsidRDefault="00000000" w:rsidP="00F43FAE">
      <w:pPr>
        <w:pStyle w:val="afc"/>
        <w:numPr>
          <w:ilvl w:val="0"/>
          <w:numId w:val="1"/>
        </w:numPr>
        <w:spacing w:before="120" w:line="360" w:lineRule="auto"/>
        <w:ind w:left="442" w:firstLineChars="0" w:hanging="442"/>
        <w:rPr>
          <w:rFonts w:eastAsia="宋体"/>
          <w:snapToGrid w:val="0"/>
          <w:color w:val="000000"/>
          <w:lang w:val="en-US" w:eastAsia="zh-CN" w:bidi="en-US"/>
        </w:rPr>
      </w:pPr>
      <w:r w:rsidRPr="003C13A5">
        <w:rPr>
          <w:rFonts w:eastAsia="宋体"/>
          <w:snapToGrid w:val="0"/>
          <w:color w:val="000000"/>
          <w:lang w:val="en-US" w:eastAsia="zh-CN" w:bidi="en-US"/>
        </w:rPr>
        <w:t xml:space="preserve">Issa, A. A. et al. Polymerization of </w:t>
      </w:r>
      <w:proofErr w:type="spellStart"/>
      <w:r w:rsidRPr="003C13A5">
        <w:rPr>
          <w:rFonts w:eastAsia="宋体"/>
          <w:snapToGrid w:val="0"/>
          <w:color w:val="000000"/>
          <w:lang w:val="en-US" w:eastAsia="zh-CN" w:bidi="en-US"/>
        </w:rPr>
        <w:t>organoalkoxysilanes</w:t>
      </w:r>
      <w:proofErr w:type="spellEnd"/>
      <w:r w:rsidRPr="003C13A5">
        <w:rPr>
          <w:rFonts w:eastAsia="宋体"/>
          <w:snapToGrid w:val="0"/>
          <w:color w:val="000000"/>
          <w:lang w:val="en-US" w:eastAsia="zh-CN" w:bidi="en-US"/>
        </w:rPr>
        <w:t xml:space="preserve">: kinetics of the polycondensation progress and the effect of solvent properties and salt addition. </w:t>
      </w:r>
      <w:r w:rsidRPr="003C13A5">
        <w:rPr>
          <w:rFonts w:eastAsia="宋体"/>
          <w:i/>
          <w:iCs/>
          <w:snapToGrid w:val="0"/>
          <w:color w:val="000000"/>
          <w:lang w:val="en-US" w:eastAsia="zh-CN" w:bidi="en-US"/>
        </w:rPr>
        <w:t>Chem. Phys.</w:t>
      </w:r>
      <w:r w:rsidRPr="003C13A5">
        <w:rPr>
          <w:rFonts w:eastAsia="宋体"/>
          <w:snapToGrid w:val="0"/>
          <w:color w:val="000000"/>
          <w:lang w:val="en-US" w:eastAsia="zh-CN" w:bidi="en-US"/>
        </w:rPr>
        <w:t xml:space="preserve"> </w:t>
      </w:r>
      <w:r w:rsidRPr="003C13A5">
        <w:rPr>
          <w:rFonts w:eastAsia="宋体"/>
          <w:b/>
          <w:bCs/>
          <w:snapToGrid w:val="0"/>
          <w:color w:val="000000"/>
          <w:lang w:val="en-US" w:eastAsia="zh-CN" w:bidi="en-US"/>
        </w:rPr>
        <w:t>530</w:t>
      </w:r>
      <w:r w:rsidRPr="003C13A5">
        <w:rPr>
          <w:rFonts w:eastAsia="宋体"/>
          <w:snapToGrid w:val="0"/>
          <w:color w:val="000000"/>
          <w:lang w:val="en-US" w:eastAsia="zh-CN" w:bidi="en-US"/>
        </w:rPr>
        <w:t>, 110642 (2020).</w:t>
      </w:r>
    </w:p>
    <w:bookmarkEnd w:id="184"/>
    <w:p w14:paraId="0CC1C168" w14:textId="6E108AF8" w:rsidR="00C25022" w:rsidRPr="003C13A5" w:rsidRDefault="00C25022" w:rsidP="00AE16B9">
      <w:pPr>
        <w:pStyle w:val="MDPI31text"/>
        <w:widowControl w:val="0"/>
        <w:autoSpaceDE w:val="0"/>
        <w:autoSpaceDN w:val="0"/>
        <w:spacing w:line="360" w:lineRule="auto"/>
        <w:ind w:firstLine="0"/>
        <w:jc w:val="left"/>
        <w:rPr>
          <w:rFonts w:ascii="Times New Roman" w:eastAsia="宋体" w:hAnsi="Times New Roman"/>
          <w:sz w:val="24"/>
          <w:szCs w:val="24"/>
          <w:lang w:eastAsia="zh-CN"/>
        </w:rPr>
      </w:pPr>
    </w:p>
    <w:sectPr w:rsidR="00C25022" w:rsidRPr="003C13A5">
      <w:headerReference w:type="default" r:id="rId71"/>
      <w:footerReference w:type="default" r:id="rId72"/>
      <w:type w:val="continuous"/>
      <w:pgSz w:w="11906" w:h="16838"/>
      <w:pgMar w:top="1440" w:right="1440" w:bottom="1440" w:left="1440" w:header="720" w:footer="720" w:gutter="0"/>
      <w:lnNumType w:countBy="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C061D03" w14:textId="77777777" w:rsidR="005164D3" w:rsidRDefault="005164D3">
      <w:r>
        <w:separator/>
      </w:r>
    </w:p>
  </w:endnote>
  <w:endnote w:type="continuationSeparator" w:id="0">
    <w:p w14:paraId="2C0D84F7" w14:textId="77777777" w:rsidR="005164D3" w:rsidRDefault="005164D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MS Mincho">
    <w:altName w:val="ＭＳ 明朝"/>
    <w:panose1 w:val="02020609040205080304"/>
    <w:charset w:val="80"/>
    <w:family w:val="modern"/>
    <w:pitch w:val="fixed"/>
    <w:sig w:usb0="E00002FF" w:usb1="6AC7FDFB" w:usb2="08000012" w:usb3="00000000" w:csb0="0002009F" w:csb1="00000000"/>
  </w:font>
  <w:font w:name="等线">
    <w:altName w:val="DengXian"/>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 w:name="等线 Light">
    <w:panose1 w:val="02010600030101010101"/>
    <w:charset w:val="86"/>
    <w:family w:val="auto"/>
    <w:pitch w:val="variable"/>
    <w:sig w:usb0="A00002BF" w:usb1="38CF7CFA" w:usb2="00000016" w:usb3="00000000" w:csb0="0004000F" w:csb1="00000000"/>
  </w:font>
  <w:font w:name="黑体">
    <w:altName w:val="SimHei"/>
    <w:panose1 w:val="02010609060101010101"/>
    <w:charset w:val="86"/>
    <w:family w:val="modern"/>
    <w:pitch w:val="fixed"/>
    <w:sig w:usb0="800002BF" w:usb1="38CF7CFA" w:usb2="00000016" w:usb3="00000000" w:csb0="00040001" w:csb1="00000000"/>
  </w:font>
  <w:font w:name="PMingLiU">
    <w:altName w:val="新細明體"/>
    <w:panose1 w:val="02010601000101010101"/>
    <w:charset w:val="88"/>
    <w:family w:val="roman"/>
    <w:pitch w:val="variable"/>
    <w:sig w:usb0="A00002FF" w:usb1="28CFFCFA" w:usb2="00000016" w:usb3="00000000" w:csb0="001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w:altName w:val="Times New Roman"/>
    <w:panose1 w:val="02020603050405020304"/>
    <w:charset w:val="00"/>
    <w:family w:val="roman"/>
    <w:pitch w:val="default"/>
    <w:sig w:usb0="00000000" w:usb1="00000000"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998AB2" w14:textId="77777777" w:rsidR="00C25022" w:rsidRDefault="00000000">
    <w:pPr>
      <w:pStyle w:val="aa"/>
      <w:jc w:val="center"/>
    </w:pPr>
    <w:r>
      <w:fldChar w:fldCharType="begin"/>
    </w:r>
    <w:r>
      <w:instrText>PAGE   \* MERGEFORMAT</w:instrText>
    </w:r>
    <w:r>
      <w:fldChar w:fldCharType="separate"/>
    </w:r>
    <w:r>
      <w:t>26</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F807DFD" w14:textId="77777777" w:rsidR="005164D3" w:rsidRDefault="005164D3">
      <w:r>
        <w:separator/>
      </w:r>
    </w:p>
  </w:footnote>
  <w:footnote w:type="continuationSeparator" w:id="0">
    <w:p w14:paraId="1294BDF5" w14:textId="77777777" w:rsidR="005164D3" w:rsidRDefault="005164D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398B73" w14:textId="77777777" w:rsidR="00C25022" w:rsidRDefault="00C25022">
    <w:pPr>
      <w:pStyle w:val="ac"/>
      <w:tabs>
        <w:tab w:val="left" w:pos="5003"/>
      </w:tabs>
      <w:jc w:val="right"/>
      <w:rPr>
        <w:rFonts w:eastAsiaTheme="minorEastAsia"/>
        <w:lang w:val="en-US" w:eastAsia="zh-CN"/>
      </w:rPr>
    </w:pPr>
  </w:p>
  <w:p w14:paraId="7CA7846E" w14:textId="77777777" w:rsidR="00C25022" w:rsidRDefault="00C25022"/>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7A877224"/>
    <w:multiLevelType w:val="multilevel"/>
    <w:tmpl w:val="7A877224"/>
    <w:lvl w:ilvl="0">
      <w:start w:val="1"/>
      <w:numFmt w:val="decimal"/>
      <w:lvlText w:val="%1."/>
      <w:lvlJc w:val="left"/>
      <w:pPr>
        <w:ind w:left="440" w:hanging="440"/>
      </w:pPr>
      <w:rPr>
        <w:rFonts w:hint="eastAsia"/>
      </w:rPr>
    </w:lvl>
    <w:lvl w:ilvl="1">
      <w:start w:val="1"/>
      <w:numFmt w:val="lowerLetter"/>
      <w:lvlText w:val="%2)"/>
      <w:lvlJc w:val="left"/>
      <w:pPr>
        <w:ind w:left="880" w:hanging="440"/>
      </w:pPr>
    </w:lvl>
    <w:lvl w:ilvl="2">
      <w:start w:val="1"/>
      <w:numFmt w:val="lowerRoman"/>
      <w:lvlText w:val="%3."/>
      <w:lvlJc w:val="right"/>
      <w:pPr>
        <w:ind w:left="1320" w:hanging="440"/>
      </w:pPr>
    </w:lvl>
    <w:lvl w:ilvl="3">
      <w:start w:val="1"/>
      <w:numFmt w:val="decimal"/>
      <w:lvlText w:val="%4."/>
      <w:lvlJc w:val="left"/>
      <w:pPr>
        <w:ind w:left="1760" w:hanging="440"/>
      </w:pPr>
    </w:lvl>
    <w:lvl w:ilvl="4">
      <w:start w:val="1"/>
      <w:numFmt w:val="lowerLetter"/>
      <w:lvlText w:val="%5)"/>
      <w:lvlJc w:val="left"/>
      <w:pPr>
        <w:ind w:left="2200" w:hanging="440"/>
      </w:pPr>
    </w:lvl>
    <w:lvl w:ilvl="5">
      <w:start w:val="1"/>
      <w:numFmt w:val="lowerRoman"/>
      <w:lvlText w:val="%6."/>
      <w:lvlJc w:val="right"/>
      <w:pPr>
        <w:ind w:left="2640" w:hanging="440"/>
      </w:pPr>
    </w:lvl>
    <w:lvl w:ilvl="6">
      <w:start w:val="1"/>
      <w:numFmt w:val="decimal"/>
      <w:lvlText w:val="%7."/>
      <w:lvlJc w:val="left"/>
      <w:pPr>
        <w:ind w:left="3080" w:hanging="440"/>
      </w:pPr>
    </w:lvl>
    <w:lvl w:ilvl="7">
      <w:start w:val="1"/>
      <w:numFmt w:val="lowerLetter"/>
      <w:lvlText w:val="%8)"/>
      <w:lvlJc w:val="left"/>
      <w:pPr>
        <w:ind w:left="3520" w:hanging="440"/>
      </w:pPr>
    </w:lvl>
    <w:lvl w:ilvl="8">
      <w:start w:val="1"/>
      <w:numFmt w:val="lowerRoman"/>
      <w:lvlText w:val="%9."/>
      <w:lvlJc w:val="right"/>
      <w:pPr>
        <w:ind w:left="3960" w:hanging="440"/>
      </w:pPr>
    </w:lvl>
  </w:abstractNum>
  <w:num w:numId="1" w16cid:durableId="97144026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removePersonalInformation/>
  <w:bordersDoNotSurroundHeader/>
  <w:bordersDoNotSurroundFooter/>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08"/>
  <w:hyphenationZone w:val="425"/>
  <w:noPunctuationKerning/>
  <w:characterSpacingControl w:val="doNotCompress"/>
  <w:hdrShapeDefaults>
    <o:shapedefaults v:ext="edit" spidmax="2050"/>
  </w:hdrShapeDefaults>
  <w:footnotePr>
    <w:footnote w:id="-1"/>
    <w:footnote w:id="0"/>
  </w:footnotePr>
  <w:endnotePr>
    <w:endnote w:id="-1"/>
    <w:endnote w:id="0"/>
  </w:endnotePr>
  <w:compat>
    <w:balanceSingleByteDoubleByteWidth/>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NE.Ref{001C40EB-CCF0-4A64-84C7-E4B92EB3AF02}" w:val=" ADDIN NE.Ref.{001C40EB-CCF0-4A64-84C7-E4B92EB3AF02}&lt;Citation&gt;&lt;Group&gt;&lt;References&gt;&lt;Item&gt;&lt;ID&gt;131&lt;/ID&gt;&lt;UID&gt;{0B4AB81E-FE3A-4381-9B52-B70EEBA71908}&lt;/UID&gt;&lt;Title&gt;Malleable and Recyclable Thermosets: The Next Generation of Plastics&lt;/Title&gt;&lt;Template&gt;Journal Article&lt;/Template&gt;&lt;Star&gt;0&lt;/Star&gt;&lt;Tag&gt;0&lt;/Tag&gt;&lt;Author&gt;Jin, Yinghua; Lei, Zepeng; Taynton, Philip; Huang, Shaofeng; Zhang, Wei&lt;/Author&gt;&lt;Year&gt;2019&lt;/Year&gt;&lt;Details&gt;&lt;_alternate_title&gt;Matter&lt;/_alternate_title&gt;&lt;_created&gt;64936751&lt;/_created&gt;&lt;_date&gt;2019-01-01&lt;/_date&gt;&lt;_date_display&gt;2019&lt;/_date_display&gt;&lt;_doi&gt;https://doi.org/10.1016/j.matt.2019.09.004&lt;/_doi&gt;&lt;_impact_factor&gt;  15.589&lt;/_impact_factor&gt;&lt;_isbn&gt;2590-2385&lt;/_isbn&gt;&lt;_issue&gt;6&lt;/_issue&gt;&lt;_journal&gt;Matter&lt;/_journal&gt;&lt;_keywords&gt;dynamic covalent chemistry; malleable thermoset; covalent adaptable network; recyclable; plastics&lt;/_keywords&gt;&lt;_modified&gt;64936751&lt;/_modified&gt;&lt;_pages&gt;1456-1493&lt;/_pages&gt;&lt;_url&gt;https://www.sciencedirect.com/science/article/pii/S259023851930219X&lt;/_url&gt;&lt;_volume&gt;1&lt;/_volume&gt;&lt;/Details&gt;&lt;Extra&gt;&lt;DBUID&gt;{D6ADD349-7B22-443A-9F12-1E8AA5601606}&lt;/DBUID&gt;&lt;/Extra&gt;&lt;/Item&gt;&lt;/References&gt;&lt;/Group&gt;&lt;Group&gt;&lt;References&gt;&lt;Item&gt;&lt;ID&gt;133&lt;/ID&gt;&lt;UID&gt;{6F6BA745-46F7-4068-BB25-1284DF7A17E9}&lt;/UID&gt;&lt;Title&gt;Reprocessable Cross-Linked Polymer Networks: Are Associative Exchange Mechanisms Desirable?&lt;/Title&gt;&lt;Template&gt;Journal Article&lt;/Template&gt;&lt;Star&gt;0&lt;/Star&gt;&lt;Tag&gt;0&lt;/Tag&gt;&lt;Author&gt;Elling, Benjamin R; Dichtel, William R&lt;/Author&gt;&lt;Year&gt;2020&lt;/Year&gt;&lt;Details&gt;&lt;_alternate_title&gt;ACS Cent. Sci.ACS Central Science&lt;/_alternate_title&gt;&lt;_date_display&gt;2020_x000d__x000a_2020/09/23&lt;/_date_display&gt;&lt;_date&gt;2020-09-23&lt;/_date&gt;&lt;_doi&gt;10.1021/acscentsci.0c00567&lt;/_doi&gt;&lt;_isbn&gt;2374-7943&lt;/_isbn&gt;&lt;_issue&gt;9&lt;/_issue&gt;&lt;_journal&gt;ACS Central Science&lt;/_journal&gt;&lt;_ori_publication&gt;American Chemical Society&lt;/_ori_publication&gt;&lt;_pages&gt;1488-1496&lt;/_pages&gt;&lt;_url&gt;https://doi.org/10.1021/acscentsci.0c00567&lt;/_url&gt;&lt;_volume&gt;6&lt;/_volume&gt;&lt;_created&gt;64936755&lt;/_created&gt;&lt;_modified&gt;64936755&lt;/_modified&gt;&lt;_impact_factor&gt;  14.553&lt;/_impact_factor&gt;&lt;_collection_scope&gt;SCIE;EI&lt;/_collection_scope&gt;&lt;/Details&gt;&lt;Extra&gt;&lt;DBUID&gt;{D6ADD349-7B22-443A-9F12-1E8AA5601606}&lt;/DBUID&gt;&lt;/Extra&gt;&lt;/Item&gt;&lt;/References&gt;&lt;/Group&gt;&lt;Group&gt;&lt;References&gt;&lt;Item&gt;&lt;ID&gt;68&lt;/ID&gt;&lt;UID&gt;{8261CE6F-175E-4E48-98D9-14C9E7F4A0E6}&lt;/UID&gt;&lt;Title&gt;Dynamic and reconfigurable materials from reversible network interactions&lt;/Title&gt;&lt;Template&gt;Journal Article&lt;/Template&gt;&lt;Star&gt;0&lt;/Star&gt;&lt;Tag&gt;0&lt;/Tag&gt;&lt;Author&gt;Webber, Matthew J; Tibbitt, Mark W&lt;/Author&gt;&lt;Year&gt;2022&lt;/Year&gt;&lt;Details&gt;&lt;_alternate_title&gt;Nature Reviews Materials&lt;/_alternate_title&gt;&lt;_collection_scope&gt;SCIE;EI&lt;/_collection_scope&gt;&lt;_created&gt;64837125&lt;/_created&gt;&lt;_date&gt;2022-01-01&lt;/_date&gt;&lt;_date_display&gt;2022&lt;/_date_display&gt;&lt;_doi&gt;10.1038/s41578-021-00412-x&lt;/_doi&gt;&lt;_impact_factor&gt;  66.308&lt;/_impact_factor&gt;&lt;_isbn&gt;2058-8437&lt;/_isbn&gt;&lt;_issue&gt;7&lt;/_issue&gt;&lt;_journal&gt;Nature Reviews Materials&lt;/_journal&gt;&lt;_modified&gt;64840092&lt;/_modified&gt;&lt;_number&gt;Webber2022&lt;/_number&gt;&lt;_pages&gt;541-556&lt;/_pages&gt;&lt;_url&gt;https://doi.org/10.1038/s41578-021-00412-x&lt;/_url&gt;&lt;_volume&gt;7&lt;/_volume&gt;&lt;/Details&gt;&lt;Extra&gt;&lt;DBUID&gt;{D6ADD349-7B22-443A-9F12-1E8AA5601606}&lt;/DBUID&gt;&lt;/Extra&gt;&lt;/Item&gt;&lt;/References&gt;&lt;/Group&gt;&lt;Group&gt;&lt;References&gt;&lt;Item&gt;&lt;ID&gt;3&lt;/ID&gt;&lt;UID&gt;{8CA93DA4-A044-4060-A8F7-43BE482C405B}&lt;/UID&gt;&lt;Title&gt;Dynamic Covalent Polymer Networks: A Molecular Platform for Designing Functions beyond Chemical Recycling and Self-Healing&lt;/Title&gt;&lt;Template&gt;Journal Article&lt;/Template&gt;&lt;Star&gt;0&lt;/Star&gt;&lt;Tag&gt;0&lt;/Tag&gt;&lt;Author&gt;Zheng, Ning; Xu, Yang; Zhao, Qian; Xie, Tao&lt;/Author&gt;&lt;Year&gt;2021&lt;/Year&gt;&lt;Details&gt;&lt;_alternate_title&gt;Chem. Rev.Chemical Reviews&lt;/_alternate_title&gt;&lt;_collection_scope&gt;SCI;SCIE;EI&lt;/_collection_scope&gt;&lt;_created&gt;64547205&lt;/_created&gt;&lt;_date&gt;2021-02-10&lt;/_date&gt;&lt;_date_display&gt;2021_x000d__x000a_2021/02/10&lt;/_date_display&gt;&lt;_doi&gt;10.1021/acs.chemrev.0c00938&lt;/_doi&gt;&lt;_impact_factor&gt;  60.622&lt;/_impact_factor&gt;&lt;_isbn&gt;0009-2665&lt;/_isbn&gt;&lt;_issue&gt;3&lt;/_issue&gt;&lt;_journal&gt;Chemical Reviews&lt;/_journal&gt;&lt;_modified&gt;64547205&lt;/_modified&gt;&lt;_ori_publication&gt;American Chemical Society&lt;/_ori_publication&gt;&lt;_pages&gt;1716-1745&lt;/_pages&gt;&lt;_url&gt;https://doi.org/10.1021/acs.chemrev.0c00938&lt;/_url&gt;&lt;_volume&gt;121&lt;/_volume&gt;&lt;/Details&gt;&lt;Extra&gt;&lt;DBUID&gt;{D6ADD349-7B22-443A-9F12-1E8AA5601606}&lt;/DBUID&gt;&lt;/Extra&gt;&lt;/Item&gt;&lt;/References&gt;&lt;/Group&gt;&lt;Group&gt;&lt;References&gt;&lt;Item&gt;&lt;ID&gt;94&lt;/ID&gt;&lt;UID&gt;{2E6116BF-58A3-41CB-B965-FE3F9E68FDC0}&lt;/UID&gt;&lt;Title&gt;Supramolecular polymeric hydrogels&lt;/Title&gt;&lt;Template&gt;Journal Article&lt;/Template&gt;&lt;Star&gt;0&lt;/Star&gt;&lt;Tag&gt;0&lt;/Tag&gt;&lt;Author&gt;Appel, Eric A; Del Barrio, Jesús; Loh, Xian Jun; Scherman, Oren A&lt;/Author&gt;&lt;Year&gt;2012&lt;/Year&gt;&lt;Details&gt;&lt;_alternate_title&gt;Chem. Soc. Rev.&lt;/_alternate_title&gt;&lt;_collection_scope&gt;SCI;SCIE&lt;/_collection_scope&gt;&lt;_created&gt;64838340&lt;/_created&gt;&lt;_date&gt;2012-01-01&lt;/_date&gt;&lt;_date_display&gt;2012&lt;/_date_display&gt;&lt;_doi&gt;10.1039/C2CS35264H&lt;/_doi&gt;&lt;_impact_factor&gt;  54.564&lt;/_impact_factor&gt;&lt;_isbn&gt;0306-0012&lt;/_isbn&gt;&lt;_issue&gt;18&lt;/_issue&gt;&lt;_journal&gt;Chemical Society Reviews&lt;/_journal&gt;&lt;_modified&gt;64838340&lt;/_modified&gt;&lt;_ori_publication&gt;The Royal Society of Chemistry&lt;/_ori_publication&gt;&lt;_pages&gt;6195-6214&lt;/_pages&gt;&lt;_url&gt;http://dx.doi.org/10.1039/C2CS35264H&lt;/_url&gt;&lt;_volume&gt;41&lt;/_volume&gt;&lt;/Details&gt;&lt;Extra&gt;&lt;DBUID&gt;{D6ADD349-7B22-443A-9F12-1E8AA5601606}&lt;/DBUID&gt;&lt;/Extra&gt;&lt;/Item&gt;&lt;/References&gt;&lt;/Group&gt;&lt;Group&gt;&lt;References&gt;&lt;Item&gt;&lt;ID&gt;14&lt;/ID&gt;&lt;UID&gt;{2984BFD4-32F1-46B0-9D87-CF042448686E}&lt;/UID&gt;&lt;Title&gt;Dynamic Nanoconfinement Enabled Highly Stretchable and Supratough Polymeric Materials with Desirable Healability and Biocompatibility&lt;/Title&gt;&lt;Template&gt;Journal Article&lt;/Template&gt;&lt;Star&gt;0&lt;/Star&gt;&lt;Tag&gt;0&lt;/Tag&gt;&lt;Author&gt;Liu, Lei; Zhu, Menghe; Xu, Xiaodong; Li, Xin; Ma, Zhewen; Jiang, Zhen; Pich, Andrij; Wang, Hao; Song, Pingan&lt;/Author&gt;&lt;Year&gt;2021&lt;/Year&gt;&lt;Details&gt;&lt;_accessed&gt;64618075&lt;/_accessed&gt;&lt;_alternate_title&gt;Advanced MaterialsAdvanced Materials&lt;/_alternate_title&gt;&lt;_collection_scope&gt;SCI;SCIE;EI&lt;/_collection_scope&gt;&lt;_created&gt;64336181&lt;/_created&gt;&lt;_date&gt;2021-12-01&lt;/_date&gt;&lt;_date_display&gt;2021_x000d__x000a_2021/12/01&lt;/_date_display&gt;&lt;_doi&gt;https://doi.org/10.1002/adma.202105829&lt;/_doi&gt;&lt;_impact_factor&gt;  30.849&lt;/_impact_factor&gt;&lt;_isbn&gt;0935-9648&lt;/_isbn&gt;&lt;_issue&gt;51&lt;/_issue&gt;&lt;_journal&gt;Advanced Materials&lt;/_journal&gt;&lt;_keywords&gt;biocompatibility; healability; nanoconfinement; supratough polymers&lt;/_keywords&gt;&lt;_modified&gt;64618075&lt;/_modified&gt;&lt;_ori_publication&gt;John Wiley &amp;amp; Sons, Ltd&lt;/_ori_publication&gt;&lt;_pages&gt;2105829&lt;/_pages&gt;&lt;_url&gt;https://doi.org/10.1002/adma.202105829&lt;/_url&gt;&lt;_volume&gt;33&lt;/_volume&gt;&lt;/Details&gt;&lt;Extra&gt;&lt;DBUID&gt;{D6ADD349-7B22-443A-9F12-1E8AA5601606}&lt;/DBUID&gt;&lt;/Extra&gt;&lt;/Item&gt;&lt;/References&gt;&lt;/Group&gt;&lt;Group&gt;&lt;References&gt;&lt;Item&gt;&lt;ID&gt;13&lt;/ID&gt;&lt;UID&gt;{B9353410-5D9E-44F2-AC88-D084595265BE}&lt;/UID&gt;&lt;Title&gt;High-Performance Polymeric Materials through Hydrogen-Bond Cross-Linking&lt;/Title&gt;&lt;Template&gt;Journal Article&lt;/Template&gt;&lt;Star&gt;0&lt;/Star&gt;&lt;Tag&gt;0&lt;/Tag&gt;&lt;Author&gt;Song, Pingan; Wang, Hao&lt;/Author&gt;&lt;Year&gt;2020&lt;/Year&gt;&lt;Details&gt;&lt;_alternate_title&gt;Advanced MaterialsAdvanced Materials&lt;/_alternate_title&gt;&lt;_collection_scope&gt;SCI;SCIE;EI&lt;/_collection_scope&gt;&lt;_created&gt;64124139&lt;/_created&gt;&lt;_date&gt;2020-05-01&lt;/_date&gt;&lt;_date_display&gt;2020_x000d__x000a_2020/05/01&lt;/_date_display&gt;&lt;_doi&gt;https://doi.org/10.1002/adma.201901244&lt;/_doi&gt;&lt;_impact_factor&gt;  30.849&lt;/_impact_factor&gt;&lt;_isbn&gt;0935-9648&lt;/_isbn&gt;&lt;_issue&gt;18&lt;/_issue&gt;&lt;_journal&gt;Advanced Materials&lt;/_journal&gt;&lt;_keywords&gt;biomimetics; high-performance; hydrogen-bond cross-linking; polymers&lt;/_keywords&gt;&lt;_modified&gt;64616549&lt;/_modified&gt;&lt;_ori_publication&gt;John Wiley &amp;amp; Sons, Ltd&lt;/_ori_publication&gt;&lt;_pages&gt;1901244&lt;/_pages&gt;&lt;_url&gt;https://doi.org/10.1002/adma.201901244&lt;/_url&gt;&lt;_volume&gt;32&lt;/_volume&gt;&lt;/Details&gt;&lt;Extra&gt;&lt;DBUID&gt;{D6ADD349-7B22-443A-9F12-1E8AA5601606}&lt;/DBUID&gt;&lt;/Extra&gt;&lt;/Item&gt;&lt;/References&gt;&lt;/Group&gt;&lt;Group&gt;&lt;References&gt;&lt;Item&gt;&lt;ID&gt;65&lt;/ID&gt;&lt;UID&gt;{E6E92A00-4E53-44B5-91E7-CAEE40CB66C4}&lt;/UID&gt;&lt;Title&gt;Cleavable comonomers enable degradable, recyclable thermoset plastics&lt;/Title&gt;&lt;Template&gt;Journal Article&lt;/Template&gt;&lt;Star&gt;0&lt;/Star&gt;&lt;Tag&gt;0&lt;/Tag&gt;&lt;Author&gt;Shieh, Peyton; Zhang, Wenxu; Husted, Keith E L; Kristufek, Samantha L; Xiong, Boya; Lundberg, David J; Lem, Jet; Veysset, David; Sun, Yuchen; Nelson, Keith A; Plata, Desiree L; Johnson, Jeremiah A&lt;/Author&gt;&lt;Year&gt;2020&lt;/Year&gt;&lt;Details&gt;&lt;_accessed&gt;64856058&lt;/_accessed&gt;&lt;_alternate_title&gt;Nature&lt;/_alternate_title&gt;&lt;_collection_scope&gt;SCI;SCIE&lt;/_collection_scope&gt;&lt;_created&gt;64837091&lt;/_created&gt;&lt;_date&gt;2020-01-01&lt;/_date&gt;&lt;_date_display&gt;2020&lt;/_date_display&gt;&lt;_doi&gt;10.1038/s41586-020-2495-2&lt;/_doi&gt;&lt;_impact_factor&gt;  49.962&lt;/_impact_factor&gt;&lt;_isbn&gt;1476-4687&lt;/_isbn&gt;&lt;_issue&gt;7817&lt;/_issue&gt;&lt;_journal&gt;Nature&lt;/_journal&gt;&lt;_modified&gt;64856052&lt;/_modified&gt;&lt;_number&gt;Shieh2020&lt;/_number&gt;&lt;_pages&gt;542-547&lt;/_pages&gt;&lt;_url&gt;https://doi.org/10.1038/s41586-020-2495-2&lt;/_url&gt;&lt;_volume&gt;583&lt;/_volume&gt;&lt;/Details&gt;&lt;Extra&gt;&lt;DBUID&gt;{D6ADD349-7B22-443A-9F12-1E8AA5601606}&lt;/DBUID&gt;&lt;/Extra&gt;&lt;/Item&gt;&lt;/References&gt;&lt;/Group&gt;&lt;Group&gt;&lt;References&gt;&lt;Item&gt;&lt;ID&gt;97&lt;/ID&gt;&lt;UID&gt;{904BBABC-A3AF-45D5-9693-481A5DD171A9}&lt;/UID&gt;&lt;Title&gt;Toward Stimuli-Responsive Dynamic Thermosets through Continuous Development and Improvements in Covalent Adaptable Networks (CANs)&lt;/Title&gt;&lt;Template&gt;Journal Article&lt;/Template&gt;&lt;Star&gt;0&lt;/Star&gt;&lt;Tag&gt;0&lt;/Tag&gt;&lt;Author&gt;Podgórski, Maciej; Fairbanks, Benjamin D; Kirkpatrick, Bruce E; McBride, Matthew; Martinez, Alina; Dobson, Adam; Bongiardina, Nicholas J; Bowman, Christopher N&lt;/Author&gt;&lt;Year&gt;2020&lt;/Year&gt;&lt;Details&gt;&lt;_accessed&gt;64856042&lt;/_accessed&gt;&lt;_alternate_title&gt;Advanced MaterialsAdvanced Materials&lt;/_alternate_title&gt;&lt;_collection_scope&gt;SCI;SCIE;EI&lt;/_collection_scope&gt;&lt;_created&gt;64845596&lt;/_created&gt;&lt;_date&gt;2020-05-01&lt;/_date&gt;&lt;_date_display&gt;2020_x000d__x000a_2020/05/01&lt;/_date_display&gt;&lt;_doi&gt;https://doi.org/10.1002/adma.201906876&lt;/_doi&gt;&lt;_impact_factor&gt;  30.849&lt;/_impact_factor&gt;&lt;_isbn&gt;0935-9648&lt;/_isbn&gt;&lt;_issue&gt;20&lt;/_issue&gt;&lt;_journal&gt;Advanced Materials&lt;/_journal&gt;&lt;_keywords&gt;covalent adaptable networks; dynamic covalent chemistry; recycling; stimuli responsiveness&lt;/_keywords&gt;&lt;_modified&gt;64856042&lt;/_modified&gt;&lt;_ori_publication&gt;John Wiley &amp;amp; Sons, Ltd&lt;/_ori_publication&gt;&lt;_pages&gt;1906876&lt;/_pages&gt;&lt;_url&gt;https://doi.org/10.1002/adma.201906876&lt;/_url&gt;&lt;_volume&gt;32&lt;/_volume&gt;&lt;/Details&gt;&lt;Extra&gt;&lt;DBUID&gt;{D6ADD349-7B22-443A-9F12-1E8AA5601606}&lt;/DBUID&gt;&lt;/Extra&gt;&lt;/Item&gt;&lt;/References&gt;&lt;/Group&gt;&lt;/Citation&gt;_x000a_"/>
    <w:docVar w:name="NE.Ref{0981B4FB-F1C1-41DB-87D5-FA018F0B7A6F}" w:val=" ADDIN NE.Ref.{0981B4FB-F1C1-41DB-87D5-FA018F0B7A6F}&lt;Citation&gt;&lt;Group&gt;&lt;References&gt;&lt;Item&gt;&lt;ID&gt;67&lt;/ID&gt;&lt;UID&gt;{DC37E9AE-3C0A-4B45-A815-FE0D603E1DF8}&lt;/UID&gt;&lt;Title&gt;Polymerization of organoalkoxysilanes: Kinetics of the polycondensation progress and the effect of solvent properties and salts addition&lt;/Title&gt;&lt;Template&gt;Journal Article&lt;/Template&gt;&lt;Star&gt;0&lt;/Star&gt;&lt;Tag&gt;0&lt;/Tag&gt;&lt;Author&gt;Issa, Ahmed A; El-Azazy, Marwa; Luyt, Adriaan S&lt;/Author&gt;&lt;Year&gt;2020&lt;/Year&gt;&lt;Details&gt;&lt;_alternate_title&gt;Chemical Physics&lt;/_alternate_title&gt;&lt;_collection_scope&gt;SCI;SCIE&lt;/_collection_scope&gt;&lt;_created&gt;66119934&lt;/_created&gt;&lt;_date&gt;2020-01-01&lt;/_date&gt;&lt;_date_display&gt;2020&lt;/_date_display&gt;&lt;_doi&gt;https://doi.org/10.1016/j.chemphys.2019.110642&lt;/_doi&gt;&lt;_impact_factor&gt;   2.348&lt;/_impact_factor&gt;&lt;_isbn&gt;0301-0104&lt;/_isbn&gt;&lt;_journal&gt;Chemical Physics&lt;/_journal&gt;&lt;_keywords&gt;Organoalkoxysilanes; Kinetics; Dielectric effect; Salt effect; Gas chromatography&lt;/_keywords&gt;&lt;_modified&gt;66119934&lt;/_modified&gt;&lt;_pages&gt;110642&lt;/_pages&gt;&lt;_url&gt;https://www.sciencedirect.com/science/article/pii/S0301010419310158&lt;/_url&gt;&lt;_volume&gt;530&lt;/_volume&gt;&lt;/Details&gt;&lt;Extra&gt;&lt;DBUID&gt;{F8E042A4-74E7-49F2-9609-34EEC729678A}&lt;/DBUID&gt;&lt;/Extra&gt;&lt;/Item&gt;&lt;/References&gt;&lt;/Group&gt;&lt;/Citation&gt;_x000a_"/>
    <w:docVar w:name="NE.Ref{0CCF1468-F623-4957-8F0F-A08DD5BD1D72}" w:val=" ADDIN NE.Ref.{0CCF1468-F623-4957-8F0F-A08DD5BD1D72}&lt;Citation&gt;&lt;Group&gt;&lt;References&gt;&lt;Item&gt;&lt;ID&gt;23&lt;/ID&gt;&lt;UID&gt;{5AC93731-6D74-4F98-8F67-34B6C6EB8C3F}&lt;/UID&gt;&lt;Title&gt;Closed-Loop Recyclable Fully Bio-Based Epoxy Vitrimers from Ferulic Acid-Derived Hyperbranched Epoxy Resin&lt;/Title&gt;&lt;Template&gt;Journal Article&lt;/Template&gt;&lt;Star&gt;0&lt;/Star&gt;&lt;Tag&gt;0&lt;/Tag&gt;&lt;Author&gt;Zhong, Liuyue; Hao, Yanxin; Zhang, Junheng; Wei, Fang; Li, Tingcheng; Miao, Menghe; Zhang, Daohong&lt;/Author&gt;&lt;Year&gt;2022&lt;/Year&gt;&lt;Details&gt;&lt;_alternate_title&gt;MacromoleculesMacromolecules&lt;/_alternate_title&gt;&lt;_collection_scope&gt;SCI;SCIE;EI&lt;/_collection_scope&gt;&lt;_created&gt;64623552&lt;/_created&gt;&lt;_date&gt;2022-01-25&lt;/_date&gt;&lt;_date_display&gt;2022_x000d__x000a_2022/01/25&lt;/_date_display&gt;&lt;_doi&gt;10.1021/acs.macromol.1c02247&lt;/_doi&gt;&lt;_impact_factor&gt;   5.985&lt;/_impact_factor&gt;&lt;_isbn&gt;0024-9297&lt;/_isbn&gt;&lt;_issue&gt;2&lt;/_issue&gt;&lt;_journal&gt;Macromolecules&lt;/_journal&gt;&lt;_modified&gt;64623552&lt;/_modified&gt;&lt;_ori_publication&gt;American Chemical Society&lt;/_ori_publication&gt;&lt;_pages&gt;595-607&lt;/_pages&gt;&lt;_url&gt;https://doi.org/10.1021/acs.macromol.1c02247&lt;/_url&gt;&lt;_volume&gt;55&lt;/_volume&gt;&lt;/Details&gt;&lt;Extra&gt;&lt;DBUID&gt;{D6ADD349-7B22-443A-9F12-1E8AA5601606}&lt;/DBUID&gt;&lt;/Extra&gt;&lt;/Item&gt;&lt;/References&gt;&lt;/Group&gt;&lt;Group&gt;&lt;References&gt;&lt;Item&gt;&lt;ID&gt;24&lt;/ID&gt;&lt;UID&gt;{E1574C91-1BB4-4487-B149-5E5F7EA336AE}&lt;/UID&gt;&lt;Title&gt;Advances in sustainable thermosetting resins: From renewable feedstock to high performance and recyclability&lt;/Title&gt;&lt;Template&gt;Journal Article&lt;/Template&gt;&lt;Star&gt;0&lt;/Star&gt;&lt;Tag&gt;0&lt;/Tag&gt;&lt;Author&gt;Liu, Jingkai; Wang, Shuaipeng; Peng, Yunyan; Zhu, Jin; Zhao, Weiwei; Liu, Xiaoqing&lt;/Author&gt;&lt;Year&gt;2021&lt;/Year&gt;&lt;Details&gt;&lt;_alternate_title&gt;Progress in Polymer Science&lt;/_alternate_title&gt;&lt;_collection_scope&gt;SCI;SCIE;EI&lt;/_collection_scope&gt;&lt;_created&gt;64623552&lt;/_created&gt;&lt;_date&gt;2021-01-01&lt;/_date&gt;&lt;_date_display&gt;2021&lt;/_date_display&gt;&lt;_doi&gt;https://doi.org/10.1016/j.progpolymsci.2020.101353&lt;/_doi&gt;&lt;_impact_factor&gt;  29.190&lt;/_impact_factor&gt;&lt;_isbn&gt;0079-6700&lt;/_isbn&gt;&lt;_journal&gt;Progress in Polymer Science&lt;/_journal&gt;&lt;_keywords&gt;Sustainable thermosetting resins; Platform chemicals; Benzoxazine resin; Epoxy; Unsaturated polyesters&lt;/_keywords&gt;&lt;_modified&gt;64623552&lt;/_modified&gt;&lt;_pages&gt;101353&lt;/_pages&gt;&lt;_url&gt;https://www.sciencedirect.com/science/article/pii/S0079670020301465&lt;/_url&gt;&lt;_volume&gt;113&lt;/_volume&gt;&lt;/Details&gt;&lt;Extra&gt;&lt;DBUID&gt;{D6ADD349-7B22-443A-9F12-1E8AA5601606}&lt;/DBUID&gt;&lt;/Extra&gt;&lt;/Item&gt;&lt;/References&gt;&lt;/Group&gt;&lt;/Citation&gt;_x000a_"/>
    <w:docVar w:name="NE.Ref{10049EB4-D446-419E-B3F6-6BB27AA5948B}" w:val=" ADDIN NE.Ref.{10049EB4-D446-419E-B3F6-6BB27AA5948B}&lt;Citation&gt;&lt;Group&gt;&lt;References&gt;&lt;Item&gt;&lt;ID&gt;125&lt;/ID&gt;&lt;UID&gt;{BA5BAF2F-229F-487B-8E43-3947EFE635F8}&lt;/UID&gt;&lt;Title&gt;Poly(oxime–ester) Vitrimers with Catalyst-Free Bond Exchange&lt;/Title&gt;&lt;Template&gt;Journal Article&lt;/Template&gt;&lt;Star&gt;0&lt;/Star&gt;&lt;Tag&gt;0&lt;/Tag&gt;&lt;Author&gt;He, Changfei; Shi, Shaowei; Wang, Dong; Helms, Brett A; Russell, Thomas P&lt;/Author&gt;&lt;Year&gt;2019&lt;/Year&gt;&lt;Details&gt;&lt;_alternate_title&gt;J. Am. Chem. Soc.Journal of the American Chemical Society&lt;/_alternate_title&gt;&lt;_collection_scope&gt;SCI;SCIE;EI&lt;/_collection_scope&gt;&lt;_created&gt;64936741&lt;/_created&gt;&lt;_date&gt;2019-09-04&lt;/_date&gt;&lt;_date_display&gt;2019_x000d__x000a_2019/09/04&lt;/_date_display&gt;&lt;_doi&gt;10.1021/jacs.9b06668&lt;/_doi&gt;&lt;_impact_factor&gt;  15.419&lt;/_impact_factor&gt;&lt;_isbn&gt;0002-7863&lt;/_isbn&gt;&lt;_issue&gt;35&lt;/_issue&gt;&lt;_journal&gt;Journal of the American Chemical Society&lt;/_journal&gt;&lt;_modified&gt;64936741&lt;/_modified&gt;&lt;_ori_publication&gt;American Chemical Society&lt;/_ori_publication&gt;&lt;_pages&gt;13753-13757&lt;/_pages&gt;&lt;_url&gt;https://doi.org/10.1021/jacs.9b06668&lt;/_url&gt;&lt;_volume&gt;141&lt;/_volume&gt;&lt;/Details&gt;&lt;Extra&gt;&lt;DBUID&gt;{D6ADD349-7B22-443A-9F12-1E8AA5601606}&lt;/DBUID&gt;&lt;/Extra&gt;&lt;/Item&gt;&lt;/References&gt;&lt;/Group&gt;&lt;Group&gt;&lt;References&gt;&lt;Item&gt;&lt;ID&gt;69&lt;/ID&gt;&lt;UID&gt;{106B78BC-DCAB-43B7-B839-016A366C095B}&lt;/UID&gt;&lt;Title&gt;Recyclable, Strong, and Highly Malleable Thermosets Based on Boroxine Networks&lt;/Title&gt;&lt;Template&gt;Journal Article&lt;/Template&gt;&lt;Star&gt;0&lt;/Star&gt;&lt;Tag&gt;0&lt;/Tag&gt;&lt;Author&gt;Ogden, William A; Guan, Zhibin&lt;/Author&gt;&lt;Year&gt;2018&lt;/Year&gt;&lt;Details&gt;&lt;_alternate_title&gt;J. Am. Chem. Soc.Journal of the American Chemical Society&lt;/_alternate_title&gt;&lt;_collection_scope&gt;SCI;SCIE;EI&lt;/_collection_scope&gt;&lt;_created&gt;64837129&lt;/_created&gt;&lt;_date&gt;2018-05-23&lt;/_date&gt;&lt;_date_display&gt;2018_x000d__x000a_2018/05/23&lt;/_date_display&gt;&lt;_doi&gt;10.1021/jacs.8b03257&lt;/_doi&gt;&lt;_impact_factor&gt;  15.419&lt;/_impact_factor&gt;&lt;_isbn&gt;0002-7863&lt;/_isbn&gt;&lt;_issue&gt;20&lt;/_issue&gt;&lt;_journal&gt;Journal of the American Chemical Society&lt;/_journal&gt;&lt;_modified&gt;64837129&lt;/_modified&gt;&lt;_ori_publication&gt;American Chemical Society&lt;/_ori_publication&gt;&lt;_pages&gt;6217-6220&lt;/_pages&gt;&lt;_url&gt;https://doi.org/10.1021/jacs.8b03257&lt;/_url&gt;&lt;_volume&gt;140&lt;/_volume&gt;&lt;/Details&gt;&lt;Extra&gt;&lt;DBUID&gt;{D6ADD349-7B22-443A-9F12-1E8AA5601606}&lt;/DBUID&gt;&lt;/Extra&gt;&lt;/Item&gt;&lt;/References&gt;&lt;/Group&gt;&lt;/Citation&gt;_x000a_"/>
    <w:docVar w:name="NE.Ref{16E34338-6109-4957-9C1F-A69B144C2FBB}" w:val=" ADDIN NE.Ref.{16E34338-6109-4957-9C1F-A69B144C2FBB}&lt;Citation&gt;&lt;Group&gt;&lt;References&gt;&lt;Item&gt;&lt;ID&gt;33&lt;/ID&gt;&lt;UID&gt;{1D20FDFB-0381-4276-86D1-76102832A582}&lt;/UID&gt;&lt;Title&gt;A novel hyperbranched phosphorus-boron polymer for transparent, flame-retardant, smoke-suppressive, robust yet tough epoxy resins&lt;/Title&gt;&lt;Template&gt;Journal Article&lt;/Template&gt;&lt;Star&gt;0&lt;/Star&gt;&lt;Tag&gt;0&lt;/Tag&gt;&lt;Author&gt;Ye, Guofeng; Huo, Siqi; Wang, Cheng; Shi, Qiu; Yu, Lingfeng; Liu, Zhitian; Fang, Zhengping; Wang, Hao&lt;/Author&gt;&lt;Year&gt;2021&lt;/Year&gt;&lt;Details&gt;&lt;_alternate_title&gt;Composites Part B: Engineering&lt;/_alternate_title&gt;&lt;_created&gt;64623898&lt;/_created&gt;&lt;_date&gt;2021-01-01&lt;/_date&gt;&lt;_date_display&gt;2021&lt;/_date_display&gt;&lt;_doi&gt;https://doi.org/10.1016/j.compositesb.2021.109395&lt;/_doi&gt;&lt;_impact_factor&gt;   9.078&lt;/_impact_factor&gt;&lt;_isbn&gt;1359-8368&lt;/_isbn&gt;&lt;_journal&gt;Composites Part B: Engineering&lt;/_journal&gt;&lt;_keywords&gt;Epoxy resin; Hyperbranched polymer; Flame retardancy; Mechanical properties; Transparency&lt;/_keywords&gt;&lt;_modified&gt;64623898&lt;/_modified&gt;&lt;_pages&gt;109395&lt;/_pages&gt;&lt;_url&gt;https://www.sciencedirect.com/science/article/pii/S1359836821007666&lt;/_url&gt;&lt;_volume&gt;227&lt;/_volume&gt;&lt;/Details&gt;&lt;Extra&gt;&lt;DBUID&gt;{D6ADD349-7B22-443A-9F12-1E8AA5601606}&lt;/DBUID&gt;&lt;/Extra&gt;&lt;/Item&gt;&lt;/References&gt;&lt;/Group&gt;&lt;/Citation&gt;_x000a_"/>
    <w:docVar w:name="NE.Ref{1E62B074-9C14-40CB-A399-F8C338A4EAF5}" w:val=" ADDIN NE.Ref.{1E62B074-9C14-40CB-A399-F8C338A4EAF5}&lt;Citation&gt;&lt;Group&gt;&lt;References&gt;&lt;Item&gt;&lt;ID&gt;37&lt;/ID&gt;&lt;UID&gt;{EC09EBF2-7D30-46DC-B487-6847148FF7EE}&lt;/UID&gt;&lt;Title&gt;Catalyst-free β-hydroxy phosphate ester exchange for robust fire-proof vitrimers&lt;/Title&gt;&lt;Template&gt;Journal Article&lt;/Template&gt;&lt;Star&gt;0&lt;/Star&gt;&lt;Tag&gt;0&lt;/Tag&gt;&lt;Author&gt;Feng, Xiaming; Li, Guoqiang&lt;/Author&gt;&lt;Year&gt;2021&lt;/Year&gt;&lt;Details&gt;&lt;_alternate_title&gt;Chemical Engineering Journal&lt;/_alternate_title&gt;&lt;_collection_scope&gt;SCI;SCIE;EI&lt;/_collection_scope&gt;&lt;_created&gt;64623923&lt;/_created&gt;&lt;_date&gt;2021-01-01&lt;/_date&gt;&lt;_date_display&gt;2021&lt;/_date_display&gt;&lt;_doi&gt;https://doi.org/10.1016/j.cej.2021.129132&lt;/_doi&gt;&lt;_impact_factor&gt;  13.273&lt;/_impact_factor&gt;&lt;_isbn&gt;1385-8947&lt;/_isbn&gt;&lt;_journal&gt;Chemical Engineering Journal&lt;/_journal&gt;&lt;_keywords&gt;Phosphate esters exchange; Covalent adaptable networks; Fire-proof; Recyclability; Shape memory effect&lt;/_keywords&gt;&lt;_modified&gt;64623923&lt;/_modified&gt;&lt;_pages&gt;129132&lt;/_pages&gt;&lt;_url&gt;https://www.sciencedirect.com/science/article/pii/S1385894721007233&lt;/_url&gt;&lt;_volume&gt;417&lt;/_volume&gt;&lt;/Details&gt;&lt;Extra&gt;&lt;DBUID&gt;{D6ADD349-7B22-443A-9F12-1E8AA5601606}&lt;/DBUID&gt;&lt;/Extra&gt;&lt;/Item&gt;&lt;/References&gt;&lt;/Group&gt;&lt;Group&gt;&lt;References&gt;&lt;Item&gt;&lt;ID&gt;56&lt;/ID&gt;&lt;UID&gt;{9DD7DBEC-D56C-4BC1-B51A-A5495F0224AC}&lt;/UID&gt;&lt;Title&gt;Adaptable Phosphate Networks towards Robust, Reprocessable, Weldable, and Alertable-Yet-Extinguishable Epoxy Vitrimer&lt;/Title&gt;&lt;Template&gt;Journal Article&lt;/Template&gt;&lt;Star&gt;0&lt;/Star&gt;&lt;Tag&gt;0&lt;/Tag&gt;&lt;Author&gt;Lu, Jia-Hui; Li, Zhen; Chen, Jia-Hui; Li, Shu-Liang; He, Jie-Hao; Gu, Song; Liu, Bo-Wen; Chen, Li; Wang, Yu-Zhong&lt;/Author&gt;&lt;Year&gt;0&lt;/Year&gt;&lt;Details&gt;&lt;_alternate_title&gt;ResearchResearch&lt;/_alternate_title&gt;&lt;_created&gt;64826637&lt;/_created&gt;&lt;_doi&gt;10.34133/2022/9846940&lt;/_doi&gt;&lt;_journal&gt;Research&lt;/_journal&gt;&lt;_modified&gt;64826637&lt;/_modified&gt;&lt;_ori_publication&gt;American Association for the Advancement of Science&lt;/_ori_publication&gt;&lt;_url&gt;https://doi.org/10.34133/2022/9846940&lt;/_url&gt;&lt;_volume&gt;2022&lt;/_volume&gt;&lt;/Details&gt;&lt;Extra&gt;&lt;DBUID&gt;{D6ADD349-7B22-443A-9F12-1E8AA5601606}&lt;/DBUID&gt;&lt;/Extra&gt;&lt;/Item&gt;&lt;/References&gt;&lt;/Group&gt;&lt;/Citation&gt;_x000a_"/>
    <w:docVar w:name="NE.Ref{1EE68FD5-71CB-4767-AF58-C2F2533B50BF}" w:val=" ADDIN NE.Ref.{1EE68FD5-71CB-4767-AF58-C2F2533B50BF}&lt;Citation&gt;&lt;Group&gt;&lt;References&gt;&lt;Item&gt;&lt;ID&gt;64&lt;/ID&gt;&lt;UID&gt;{3A260EF6-103F-4D52-ABCA-99FD942DD2D1}&lt;/UID&gt;&lt;Title&gt;The Mechanism of the Acid- and Base-catalyzed Equilibration of Siloxanes&lt;/Title&gt;&lt;Template&gt;Journal Article&lt;/Template&gt;&lt;Star&gt;0&lt;/Star&gt;&lt;Tag&gt;0&lt;/Tag&gt;&lt;Author&gt;Kantor, Simon W; Grubb, Willard T; Osthoff, Robert C&lt;/Author&gt;&lt;Year&gt;1954&lt;/Year&gt;&lt;Details&gt;&lt;_alternate_title&gt;J. Am. Chem. Soc.Journal of the American Chemical Society&lt;/_alternate_title&gt;&lt;_collection_scope&gt;SCI;SCIE;EI&lt;/_collection_scope&gt;&lt;_created&gt;66119689&lt;/_created&gt;&lt;_date&gt;1954-10-01&lt;/_date&gt;&lt;_date_display&gt;1954_x000d__x000a_1954/10/01&lt;/_date_display&gt;&lt;_doi&gt;10.1021/ja01649a076&lt;/_doi&gt;&lt;_impact_factor&gt;  15.419&lt;/_impact_factor&gt;&lt;_isbn&gt;0002-7863&lt;/_isbn&gt;&lt;_issue&gt;20&lt;/_issue&gt;&lt;_journal&gt;Journal of the American Chemical Society&lt;/_journal&gt;&lt;_modified&gt;66119689&lt;/_modified&gt;&lt;_ori_publication&gt;American Chemical Society&lt;/_ori_publication&gt;&lt;_pages&gt;5190-5197&lt;/_pages&gt;&lt;_url&gt;https://doi.org/10.1021/ja01649a076&lt;/_url&gt;&lt;_volume&gt;76&lt;/_volume&gt;&lt;/Details&gt;&lt;Extra&gt;&lt;DBUID&gt;{F8E042A4-74E7-49F2-9609-34EEC729678A}&lt;/DBUID&gt;&lt;/Extra&gt;&lt;/Item&gt;&lt;/References&gt;&lt;/Group&gt;&lt;/Citation&gt;_x000a_"/>
    <w:docVar w:name="NE.Ref{21363A64-7A25-4E23-BA39-C16A1078BFCB}" w:val=" ADDIN NE.Ref.{21363A64-7A25-4E23-BA39-C16A1078BFCB}&lt;Citation&gt;&lt;Group&gt;&lt;References&gt;&lt;Item&gt;&lt;ID&gt;103&lt;/ID&gt;&lt;UID&gt;{3B996FC7-8EF7-49BB-8E4B-EC1AF1E37C72}&lt;/UID&gt;&lt;Title&gt;Synthesis and application of epoxy resins: A review&lt;/Title&gt;&lt;Template&gt;Journal Article&lt;/Template&gt;&lt;Star&gt;0&lt;/Star&gt;&lt;Tag&gt;0&lt;/Tag&gt;&lt;Author&gt;Jin, Fan-Long; Li, Xiang; Park, Soo-Jin&lt;/Author&gt;&lt;Year&gt;2015&lt;/Year&gt;&lt;Details&gt;&lt;_alternate_title&gt;Journal of Industrial and Engineering Chemistry&lt;/_alternate_title&gt;&lt;_collection_scope&gt;SCIE;EI&lt;/_collection_scope&gt;&lt;_created&gt;64845643&lt;/_created&gt;&lt;_date&gt;2015-01-01&lt;/_date&gt;&lt;_date_display&gt;2015&lt;/_date_display&gt;&lt;_doi&gt;https://doi.org/10.1016/j.jiec.2015.03.026&lt;/_doi&gt;&lt;_impact_factor&gt;   6.064&lt;/_impact_factor&gt;&lt;_isbn&gt;1226-086X&lt;/_isbn&gt;&lt;_journal&gt;Journal of Industrial and Engineering Chemistry&lt;/_journal&gt;&lt;_keywords&gt;Epoxy resins; Composites; Curing agent; Synthesis; Application&lt;/_keywords&gt;&lt;_modified&gt;64845643&lt;/_modified&gt;&lt;_pages&gt;1-11&lt;/_pages&gt;&lt;_url&gt;https://www.sciencedirect.com/science/article/pii/S1226086X15001033&lt;/_url&gt;&lt;_volume&gt;29&lt;/_volume&gt;&lt;/Details&gt;&lt;Extra&gt;&lt;DBUID&gt;{D6ADD349-7B22-443A-9F12-1E8AA5601606}&lt;/DBUID&gt;&lt;/Extra&gt;&lt;/Item&gt;&lt;/References&gt;&lt;/Group&gt;&lt;Group&gt;&lt;References&gt;&lt;Item&gt;&lt;ID&gt;102&lt;/ID&gt;&lt;UID&gt;{81610E4E-B62B-43F2-B582-291EA31774EA}&lt;/UID&gt;&lt;Title&gt;Advances in sustainable thermosetting resins: From renewable feedstock to high performance and recyclability&lt;/Title&gt;&lt;Template&gt;Journal Article&lt;/Template&gt;&lt;Star&gt;0&lt;/Star&gt;&lt;Tag&gt;0&lt;/Tag&gt;&lt;Author&gt;Liu, Jingkai; Wang, Shuaipeng; Peng, Yunyan; Zhu, Jin; Zhao, Weiwei; Liu, Xiaoqing&lt;/Author&gt;&lt;Year&gt;2021&lt;/Year&gt;&lt;Details&gt;&lt;_alternate_title&gt;Progress in Polymer Science&lt;/_alternate_title&gt;&lt;_collection_scope&gt;SCI;SCIE;EI&lt;/_collection_scope&gt;&lt;_created&gt;64845642&lt;/_created&gt;&lt;_date&gt;2021-01-01&lt;/_date&gt;&lt;_date_display&gt;2021&lt;/_date_display&gt;&lt;_doi&gt;https://doi.org/10.1016/j.progpolymsci.2020.101353&lt;/_doi&gt;&lt;_impact_factor&gt;  29.190&lt;/_impact_factor&gt;&lt;_isbn&gt;0079-6700&lt;/_isbn&gt;&lt;_journal&gt;Progress in Polymer Science&lt;/_journal&gt;&lt;_keywords&gt;Sustainable thermosetting resins; Platform chemicals; Benzoxazine resin; Epoxy; Unsaturated polyesters&lt;/_keywords&gt;&lt;_modified&gt;64845642&lt;/_modified&gt;&lt;_pages&gt;101353&lt;/_pages&gt;&lt;_url&gt;https://www.sciencedirect.com/science/article/pii/S0079670020301465&lt;/_url&gt;&lt;_volume&gt;113&lt;/_volume&gt;&lt;/Details&gt;&lt;Extra&gt;&lt;DBUID&gt;{D6ADD349-7B22-443A-9F12-1E8AA5601606}&lt;/DBUID&gt;&lt;/Extra&gt;&lt;/Item&gt;&lt;/References&gt;&lt;/Group&gt;&lt;/Citation&gt;_x000a_"/>
    <w:docVar w:name="NE.Ref{25E19B32-8A23-4271-A087-243E258A5B93}" w:val=" ADDIN NE.Ref.{25E19B32-8A23-4271-A087-243E258A5B93}&lt;Citation&gt;&lt;Group&gt;&lt;References&gt;&lt;Item&gt;&lt;ID&gt;69&lt;/ID&gt;&lt;UID&gt;{106B78BC-DCAB-43B7-B839-016A366C095B}&lt;/UID&gt;&lt;Title&gt;Recyclable, Strong, and Highly Malleable Thermosets Based on Boroxine Networks&lt;/Title&gt;&lt;Template&gt;Journal Article&lt;/Template&gt;&lt;Star&gt;0&lt;/Star&gt;&lt;Tag&gt;0&lt;/Tag&gt;&lt;Author&gt;Ogden, William A; Guan, Zhibin&lt;/Author&gt;&lt;Year&gt;2018&lt;/Year&gt;&lt;Details&gt;&lt;_alternate_title&gt;J. Am. Chem. Soc.Journal of the American Chemical Society&lt;/_alternate_title&gt;&lt;_collection_scope&gt;SCI;SCIE;EI&lt;/_collection_scope&gt;&lt;_created&gt;64837129&lt;/_created&gt;&lt;_date&gt;2018-05-23&lt;/_date&gt;&lt;_date_display&gt;2018_x000d__x000a_2018/05/23&lt;/_date_display&gt;&lt;_doi&gt;10.1021/jacs.8b03257&lt;/_doi&gt;&lt;_impact_factor&gt;  15.419&lt;/_impact_factor&gt;&lt;_isbn&gt;0002-7863&lt;/_isbn&gt;&lt;_issue&gt;20&lt;/_issue&gt;&lt;_journal&gt;Journal of the American Chemical Society&lt;/_journal&gt;&lt;_modified&gt;64837129&lt;/_modified&gt;&lt;_ori_publication&gt;American Chemical Society&lt;/_ori_publication&gt;&lt;_pages&gt;6217-6220&lt;/_pages&gt;&lt;_url&gt;https://doi.org/10.1021/jacs.8b03257&lt;/_url&gt;&lt;_volume&gt;140&lt;/_volume&gt;&lt;/Details&gt;&lt;Extra&gt;&lt;DBUID&gt;{D6ADD349-7B22-443A-9F12-1E8AA5601606}&lt;/DBUID&gt;&lt;/Extra&gt;&lt;/Item&gt;&lt;/References&gt;&lt;/Group&gt;&lt;Group&gt;&lt;References&gt;&lt;Item&gt;&lt;ID&gt;29&lt;/ID&gt;&lt;UID&gt;{4CAE8BC4-FB9F-4777-8AEA-1F658067D0F0}&lt;/UID&gt;&lt;Title&gt;Malleable and Self-Healing Covalent Polymer Networks through Tunable Dynamic Boronic Ester Bonds&lt;/Title&gt;&lt;Template&gt;Journal Article&lt;/Template&gt;&lt;Star&gt;0&lt;/Star&gt;&lt;Tag&gt;0&lt;/Tag&gt;&lt;Author&gt;Cromwell, Olivia R; Chung, Jaeyoon; Guan, Zhibin&lt;/Author&gt;&lt;Year&gt;2015&lt;/Year&gt;&lt;Details&gt;&lt;_alternate_title&gt;J. Am. Chem. Soc.Journal of the American Chemical Society&lt;/_alternate_title&gt;&lt;_collection_scope&gt;SCI;SCIE;EI&lt;/_collection_scope&gt;&lt;_created&gt;64623770&lt;/_created&gt;&lt;_date&gt;2015-05-27&lt;/_date&gt;&lt;_date_display&gt;2015_x000d__x000a_2015/05/27&lt;/_date_display&gt;&lt;_doi&gt;10.1021/jacs.5b03551&lt;/_doi&gt;&lt;_impact_factor&gt;  15.419&lt;/_impact_factor&gt;&lt;_isbn&gt;0002-7863&lt;/_isbn&gt;&lt;_issue&gt;20&lt;/_issue&gt;&lt;_journal&gt;Journal of the American Chemical Society&lt;/_journal&gt;&lt;_modified&gt;64623770&lt;/_modified&gt;&lt;_ori_publication&gt;American Chemical Society&lt;/_ori_publication&gt;&lt;_pages&gt;6492-6495&lt;/_pages&gt;&lt;_url&gt;https://doi.org/10.1021/jacs.5b03551&lt;/_url&gt;&lt;_volume&gt;137&lt;/_volume&gt;&lt;/Details&gt;&lt;Extra&gt;&lt;DBUID&gt;{D6ADD349-7B22-443A-9F12-1E8AA5601606}&lt;/DBUID&gt;&lt;/Extra&gt;&lt;/Item&gt;&lt;/References&gt;&lt;/Group&gt;&lt;Group&gt;&lt;References&gt;&lt;Item&gt;&lt;ID&gt;99&lt;/ID&gt;&lt;UID&gt;{B4BB9A28-3118-4BD8-89B4-5DB5E00E526B}&lt;/UID&gt;&lt;Title&gt;A Stiff and Healable Polymer Based on Dynamic-Covalent Boroxine Bonds&lt;/Title&gt;&lt;Template&gt;Journal Article&lt;/Template&gt;&lt;Star&gt;0&lt;/Star&gt;&lt;Tag&gt;0&lt;/Tag&gt;&lt;Author&gt;Lai, Jian-Cheng; Mei, Jin-Feng; Jia, Xiao-Yong; Li, Cheng-Hui; You, Xiao-Zeng; Bao, Zhenan&lt;/Author&gt;&lt;Year&gt;2016&lt;/Year&gt;&lt;Details&gt;&lt;_alternate_title&gt;Advanced MaterialsAdvanced Materials&lt;/_alternate_title&gt;&lt;_collection_scope&gt;SCI;SCIE;EI&lt;/_collection_scope&gt;&lt;_created&gt;64845632&lt;/_created&gt;&lt;_date&gt;2016-10-01&lt;/_date&gt;&lt;_date_display&gt;2016_x000d__x000a_2016/10/01&lt;/_date_display&gt;&lt;_doi&gt;https://doi.org/10.1002/adma.201602332&lt;/_doi&gt;&lt;_impact_factor&gt;  30.849&lt;/_impact_factor&gt;&lt;_isbn&gt;0935-9648&lt;/_isbn&gt;&lt;_issue&gt;37&lt;/_issue&gt;&lt;_journal&gt;Advanced Materials&lt;/_journal&gt;&lt;_keywords&gt;adhesives; boroxines; poly(dimethylsiloxane); self-healing; stiffness&lt;/_keywords&gt;&lt;_modified&gt;64845632&lt;/_modified&gt;&lt;_ori_publication&gt;John Wiley &amp;amp; Sons, Ltd&lt;/_ori_publication&gt;&lt;_pages&gt;8277-8282&lt;/_pages&gt;&lt;_url&gt;https://doi.org/10.1002/adma.201602332&lt;/_url&gt;&lt;_volume&gt;28&lt;/_volume&gt;&lt;/Details&gt;&lt;Extra&gt;&lt;DBUID&gt;{D6ADD349-7B22-443A-9F12-1E8AA5601606}&lt;/DBUID&gt;&lt;/Extra&gt;&lt;/Item&gt;&lt;/References&gt;&lt;/Group&gt;&lt;/Citation&gt;_x000a_"/>
    <w:docVar w:name="NE.Ref{2A27927E-DF08-4261-A5EC-99E88A0EAA70}" w:val=" ADDIN NE.Ref.{2A27927E-DF08-4261-A5EC-99E88A0EAA70}&lt;Citation&gt;&lt;Group&gt;&lt;References&gt;&lt;Item&gt;&lt;ID&gt;7&lt;/ID&gt;&lt;UID&gt;{36B4E0D2-ABE8-42D9-B997-A6E32E3D65B5}&lt;/UID&gt;&lt;Title&gt;Tellurium-containing polymers: Recent developments and trends&lt;/Title&gt;&lt;Template&gt;Journal Article&lt;/Template&gt;&lt;Star&gt;0&lt;/Star&gt;&lt;Tag&gt;0&lt;/Tag&gt;&lt;Author&gt;Dai, Yiheng; Guan, Jun; Zhang, Shenghan; Pan, Shuojiong; Xianyu, Banruo; Ge, Zhuoxin; Si, Jinyan; He, Chaowei; Xu, Huaping&lt;/Author&gt;&lt;Year&gt;2023&lt;/Year&gt;&lt;Details&gt;&lt;_alternate_title&gt;Progress in Polymer Science&lt;/_alternate_title&gt;&lt;_collection_scope&gt;SCI;SCIE;EI&lt;/_collection_scope&gt;&lt;_created&gt;66007697&lt;/_created&gt;&lt;_date&gt;2023-01-01&lt;/_date&gt;&lt;_date_display&gt;2023&lt;/_date_display&gt;&lt;_doi&gt;https://doi.org/10.1016/j.progpolymsci.2023.101678&lt;/_doi&gt;&lt;_impact_factor&gt;  29.190&lt;/_impact_factor&gt;&lt;_isbn&gt;0079-6700&lt;/_isbn&gt;&lt;_journal&gt;Progress in Polymer Science&lt;/_journal&gt;&lt;_keywords&gt;Tellurium-containing polymer; Telluride; Ditelluride; Tellurophene; Te-O; Polymer synthesis; Biomedical applications; Optoelectronic materials&lt;/_keywords&gt;&lt;_modified&gt;66007697&lt;/_modified&gt;&lt;_pages&gt;101678&lt;/_pages&gt;&lt;_url&gt;https://www.sciencedirect.com/science/article/pii/S0079670023000333&lt;/_url&gt;&lt;_volume&gt;141&lt;/_volume&gt;&lt;/Details&gt;&lt;Extra&gt;&lt;DBUID&gt;{F8E042A4-74E7-49F2-9609-34EEC729678A}&lt;/DBUID&gt;&lt;/Extra&gt;&lt;/Item&gt;&lt;/References&gt;&lt;/Group&gt;&lt;/Citation&gt;_x000a_"/>
    <w:docVar w:name="NE.Ref{2BAAC8F9-6ACD-4D83-ACBF-43ADD699220C}" w:val=" ADDIN NE.Ref.{2BAAC8F9-6ACD-4D83-ACBF-43ADD699220C}&lt;Citation&gt;&lt;Group&gt;&lt;References&gt;&lt;Item&gt;&lt;ID&gt;5&lt;/ID&gt;&lt;UID&gt;{17396E0C-FB8A-42D2-B9BE-E72B95FFB2E0}&lt;/UID&gt;&lt;Title&gt;Polytelluoxane: A chalcogen polymer that bridges the gap between inorganic oxides and macromolecules&lt;/Title&gt;&lt;Template&gt;Journal Article&lt;/Template&gt;&lt;Star&gt;0&lt;/Star&gt;&lt;Tag&gt;0&lt;/Tag&gt;&lt;Author&gt;Dai, Yiheng; Zhang, Zhiheng; Daniels, Mathias; Bao, Yu; Guan, Jun; Zhang, Shenghan; Zhou, Ruihao; Tan, Yizheng; Liu, Lichen; Xiao, Hai; Cui, Shuxun; Xu, Huaping&lt;/Author&gt;&lt;Year&gt;2023&lt;/Year&gt;&lt;Details&gt;&lt;_accessed&gt;66007695&lt;/_accessed&gt;&lt;_collection_scope&gt;SCIE&lt;/_collection_scope&gt;&lt;_created&gt;66007695&lt;/_created&gt;&lt;_date&gt;64692000&lt;/_date&gt;&lt;_date_display&gt;2023&lt;/_date_display&gt;&lt;_db_updated&gt;PKU Search&lt;/_db_updated&gt;&lt;_doi&gt;10.1016/j.chempr.2023.05.042&lt;/_doi&gt;&lt;_impact_factor&gt;  22.804&lt;/_impact_factor&gt;&lt;_isbn&gt;2451-9294&lt;/_isbn&gt;&lt;_issue&gt;7&lt;/_issue&gt;&lt;_journal&gt;Chem&lt;/_journal&gt;&lt;_keywords&gt;closed-loop recycling; interfacial oxidative polymerization; polytelluoxane; Te–O backbone&lt;/_keywords&gt;&lt;_modified&gt;66007695&lt;/_modified&gt;&lt;_number&gt;1&lt;/_number&gt;&lt;_ori_publication&gt;Elsevier Inc&lt;/_ori_publication&gt;&lt;_pages&gt;2006-2015&lt;/_pages&gt;&lt;_url&gt;https://go.exlibris.link/2PmZdCPL&lt;/_url&gt;&lt;_volume&gt;9&lt;/_volume&gt;&lt;/Details&gt;&lt;Extra&gt;&lt;DBUID&gt;{F8E042A4-74E7-49F2-9609-34EEC729678A}&lt;/DBUID&gt;&lt;/Extra&gt;&lt;/Item&gt;&lt;/References&gt;&lt;/Group&gt;&lt;/Citation&gt;_x000a_"/>
    <w:docVar w:name="NE.Ref{2C6801F7-DD27-4F65-B366-0F3BAD7118CD}" w:val=" ADDIN NE.Ref.{2C6801F7-DD27-4F65-B366-0F3BAD7118CD}&lt;Citation&gt;&lt;Group&gt;&lt;References&gt;&lt;Item&gt;&lt;ID&gt;9&lt;/ID&gt;&lt;UID&gt;{5C28A303-8BA9-4BAA-94C2-1B3FF6D74728}&lt;/UID&gt;&lt;Title&gt;Recyclable and malleable thermosets enabled by activating dormant dynamic linkages&lt;/Title&gt;&lt;Template&gt;Journal Article&lt;/Template&gt;&lt;Star&gt;0&lt;/Star&gt;&lt;Tag&gt;0&lt;/Tag&gt;&lt;Author&gt;Lei, Zepeng; Chen, Hongxuan; Luo, Chaoqian; Rong, Yicheng; Hu, Yiming; Jin, Yinghua; Long, Rong; Yu, Kai; Zhang, Wei&lt;/Author&gt;&lt;Year&gt;2022&lt;/Year&gt;&lt;Details&gt;&lt;_accessed&gt;64855425&lt;/_accessed&gt;&lt;_alternate_title&gt;Nature Chemistry&lt;/_alternate_title&gt;&lt;_collection_scope&gt;SCI;SCIE&lt;/_collection_scope&gt;&lt;_created&gt;64557317&lt;/_created&gt;&lt;_date&gt;2022-01-01&lt;/_date&gt;&lt;_date_display&gt;2022&lt;/_date_display&gt;&lt;_doi&gt;10.1038/s41557-022-01046-4&lt;/_doi&gt;&lt;_impact_factor&gt;  24.427&lt;/_impact_factor&gt;&lt;_isbn&gt;1755-4349&lt;/_isbn&gt;&lt;_journal&gt;Nature Chemistry&lt;/_journal&gt;&lt;_modified&gt;64845436&lt;/_modified&gt;&lt;_number&gt;Lei2022&lt;/_number&gt;&lt;_pages&gt;1399–1404&lt;/_pages&gt;&lt;_url&gt;https://doi.org/10.1038/s41557-022-01046-4&lt;/_url&gt;&lt;_volume&gt;14&lt;/_volume&gt;&lt;/Details&gt;&lt;Extra&gt;&lt;DBUID&gt;{D6ADD349-7B22-443A-9F12-1E8AA5601606}&lt;/DBUID&gt;&lt;/Extra&gt;&lt;/Item&gt;&lt;/References&gt;&lt;/Group&gt;&lt;Group&gt;&lt;References&gt;&lt;Item&gt;&lt;ID&gt;51&lt;/ID&gt;&lt;UID&gt;{7295F5EB-532D-4476-B311-82C04AD5CBDC}&lt;/UID&gt;&lt;Title&gt;High-performance vitrimers from commodity thermoplastics through dioxaborolane metathesis&lt;/Title&gt;&lt;Template&gt;Journal Article&lt;/Template&gt;&lt;Star&gt;0&lt;/Star&gt;&lt;Tag&gt;0&lt;/Tag&gt;&lt;Author&gt;Röttger, Max; Domenech, Trystan; van der Weegen, Rob; Breuillac, Antoine; Nicolaÿ, Renaud; Leibler, Ludwik&lt;/Author&gt;&lt;Year&gt;2017&lt;/Year&gt;&lt;Details&gt;&lt;_accessed&gt;64845437&lt;/_accessed&gt;&lt;_alternate_title&gt;ScienceScience&lt;/_alternate_title&gt;&lt;_collection_scope&gt;SCI;SCIE&lt;/_collection_scope&gt;&lt;_created&gt;64826617&lt;/_created&gt;&lt;_date&gt;2017-04-07&lt;/_date&gt;&lt;_date_display&gt;2017_x000d__x000a_2017/04/07&lt;/_date_display&gt;&lt;_doi&gt;10.1126/science.aah5281&lt;/_doi&gt;&lt;_impact_factor&gt;  47.728&lt;/_impact_factor&gt;&lt;_issue&gt;6333&lt;/_issue&gt;&lt;_journal&gt;Science&lt;/_journal&gt;&lt;_modified&gt;64845437&lt;/_modified&gt;&lt;_ori_publication&gt;American Association for the Advancement of Science&lt;/_ori_publication&gt;&lt;_pages&gt;62-65&lt;/_pages&gt;&lt;_url&gt;https://doi.org/10.1126/science.aah5281&lt;/_url&gt;&lt;_volume&gt;356&lt;/_volume&gt;&lt;/Details&gt;&lt;Extra&gt;&lt;DBUID&gt;{D6ADD349-7B22-443A-9F12-1E8AA5601606}&lt;/DBUID&gt;&lt;/Extra&gt;&lt;/Item&gt;&lt;/References&gt;&lt;/Group&gt;&lt;Group&gt;&lt;References&gt;&lt;Item&gt;&lt;ID&gt;82&lt;/ID&gt;&lt;UID&gt;{A6A10D60-9A11-4B73-B40A-8E2A6980DEA0}&lt;/UID&gt;&lt;Title&gt;Degradable thermosets based on labile bonds or linkages: A review&lt;/Title&gt;&lt;Template&gt;Journal Article&lt;/Template&gt;&lt;Star&gt;0&lt;/Star&gt;&lt;Tag&gt;0&lt;/Tag&gt;&lt;Author&gt;Ma, Songqi; Webster, Dean C&lt;/Author&gt;&lt;Year&gt;2018&lt;/Year&gt;&lt;Details&gt;&lt;_accessed&gt;64840103&lt;/_accessed&gt;&lt;_alternate_title&gt;Progress in Polymer Science&lt;/_alternate_title&gt;&lt;_collection_scope&gt;SCI;SCIE;EI&lt;/_collection_scope&gt;&lt;_created&gt;64838077&lt;/_created&gt;&lt;_date&gt;2018-01-01&lt;/_date&gt;&lt;_date_display&gt;2018&lt;/_date_display&gt;&lt;_doi&gt;https://doi.org/10.1016/j.progpolymsci.2017.07.008&lt;/_doi&gt;&lt;_impact_factor&gt;  29.190&lt;/_impact_factor&gt;&lt;_isbn&gt;0079-6700&lt;/_isbn&gt;&lt;_journal&gt;Progress in Polymer Science&lt;/_journal&gt;&lt;_keywords&gt;Cross-linked polymers; Recycling; Controlled degradation; Triggers; Decomposition&lt;/_keywords&gt;&lt;_modified&gt;64838077&lt;/_modified&gt;&lt;_pages&gt;65-110&lt;/_pages&gt;&lt;_url&gt;https://www.sciencedirect.com/science/article/pii/S0079670017300539&lt;/_url&gt;&lt;_volume&gt;76&lt;/_volume&gt;&lt;/Details&gt;&lt;Extra&gt;&lt;DBUID&gt;{D6ADD349-7B22-443A-9F12-1E8AA5601606}&lt;/DBUID&gt;&lt;/Extra&gt;&lt;/Item&gt;&lt;/References&gt;&lt;/Group&gt;&lt;Group&gt;&lt;References&gt;&lt;Item&gt;&lt;ID&gt;95&lt;/ID&gt;&lt;UID&gt;{96EE1EF9-FC60-478E-BF7F-D2DD684AA060}&lt;/UID&gt;&lt;Title&gt;Approaches to Sustainable and Continually Recyclable Cross-Linked Polymers&lt;/Title&gt;&lt;Template&gt;Journal Article&lt;/Template&gt;&lt;Star&gt;0&lt;/Star&gt;&lt;Tag&gt;0&lt;/Tag&gt;&lt;Author&gt;Fortman, David J; Brutman, Jacob P; De Hoe, Guilhem X; Snyder, Rachel L; Dichtel, William R; Hillmyer, Marc A&lt;/Author&gt;&lt;Year&gt;2018&lt;/Year&gt;&lt;Details&gt;&lt;_accessed&gt;64840104&lt;/_accessed&gt;&lt;_alternate_title&gt;ACS Sustainable Chem. Eng.ACS Sustainable Chemistry &amp;amp; Engineering&lt;/_alternate_title&gt;&lt;_collection_scope&gt;SCIE;EI&lt;/_collection_scope&gt;&lt;_created&gt;64838345&lt;/_created&gt;&lt;_date&gt;2018-09-04&lt;/_date&gt;&lt;_date_display&gt;2018_x000d__x000a_2018/09/04&lt;/_date_display&gt;&lt;_doi&gt;10.1021/acssuschemeng.8b02355&lt;/_doi&gt;&lt;_impact_factor&gt;   8.198&lt;/_impact_factor&gt;&lt;_issue&gt;9&lt;/_issue&gt;&lt;_journal&gt;ACS Sustainable Chemistry &amp;amp; Engineering&lt;/_journal&gt;&lt;_modified&gt;64838345&lt;/_modified&gt;&lt;_ori_publication&gt;American Chemical Society&lt;/_ori_publication&gt;&lt;_pages&gt;11145-11159&lt;/_pages&gt;&lt;_url&gt;https://doi.org/10.1021/acssuschemeng.8b02355&lt;/_url&gt;&lt;_volume&gt;6&lt;/_volume&gt;&lt;/Details&gt;&lt;Extra&gt;&lt;DBUID&gt;{D6ADD349-7B22-443A-9F12-1E8AA5601606}&lt;/DBUID&gt;&lt;/Extra&gt;&lt;/Item&gt;&lt;/References&gt;&lt;/Group&gt;&lt;/Citation&gt;_x000a_"/>
    <w:docVar w:name="NE.Ref{2D9456A2-2D8F-4DEB-9F3E-706094ACF428}" w:val=" ADDIN NE.Ref.{2D9456A2-2D8F-4DEB-9F3E-706094ACF428}&lt;Citation&gt;&lt;Group&gt;&lt;References&gt;&lt;Item&gt;&lt;ID&gt;40&lt;/ID&gt;&lt;UID&gt;{C650CA35-DEAB-4BF7-853C-BCA7F91F160F}&lt;/UID&gt;&lt;Title&gt;Strong and Tough Supramolecular Covalent Adaptable Networks with Room-Temperature Closed-Loop Recyclability&lt;/Title&gt;&lt;Template&gt;Journal Article&lt;/Template&gt;&lt;Star&gt;0&lt;/Star&gt;&lt;Tag&gt;0&lt;/Tag&gt;&lt;Author&gt;Zhang, Zhuoqiang; Lei, Dong; Zhang, Chenxuan; Wang, Zhenyu; Jin, Yinghua; Zhang, Wei; Liu, Xiaokong; Sun, Junqi&lt;/Author&gt;&lt;Year&gt;2022&lt;/Year&gt;&lt;Details&gt;&lt;_accessed&gt;64847058&lt;/_accessed&gt;&lt;_alternate_title&gt;Advanced MaterialsAdvanced Materials&lt;/_alternate_title&gt;&lt;_collection_scope&gt;SCI;SCIE;EI&lt;/_collection_scope&gt;&lt;_created&gt;64658602&lt;/_created&gt;&lt;_date&gt;2022-11-11&lt;/_date&gt;&lt;_date_display&gt;2022_x000d__x000a_2022/11/11&lt;/_date_display&gt;&lt;_doi&gt;https://doi.org/10.1002/adma.202208619&lt;/_doi&gt;&lt;_impact_factor&gt;  30.849&lt;/_impact_factor&gt;&lt;_isbn&gt;0935-9648&lt;/_isbn&gt;&lt;_issue&gt;n/a&lt;/_issue&gt;&lt;_journal&gt;Advanced Materials&lt;/_journal&gt;&lt;_keywords&gt;closed-loop recyclability; covalent adaptable networks; hydrogen bonds; mechanical properties; supramolecular polymers&lt;/_keywords&gt;&lt;_modified&gt;64826873&lt;/_modified&gt;&lt;_ori_publication&gt;John Wiley &amp;amp; Sons, Ltd&lt;/_ori_publication&gt;&lt;_pages&gt;2208619&lt;/_pages&gt;&lt;_url&gt;https://doi.org/10.1002/adma.202208619&lt;/_url&gt;&lt;_volume&gt;n/a&lt;/_volume&gt;&lt;/Details&gt;&lt;Extra&gt;&lt;DBUID&gt;{D6ADD349-7B22-443A-9F12-1E8AA5601606}&lt;/DBUID&gt;&lt;/Extra&gt;&lt;/Item&gt;&lt;/References&gt;&lt;/Group&gt;&lt;Group&gt;&lt;References&gt;&lt;Item&gt;&lt;ID&gt;28&lt;/ID&gt;&lt;UID&gt;{E2F28B1B-1B5F-4719-B5EB-FC4FA8D38ED2}&lt;/UID&gt;&lt;Title&gt;Exploiting valuable supramolecular materials from waste plastics&lt;/Title&gt;&lt;Template&gt;Journal Article&lt;/Template&gt;&lt;Star&gt;0&lt;/Star&gt;&lt;Tag&gt;0&lt;/Tag&gt;&lt;Author&gt;Liu, Xuehui; Zhao, Xu; An, Wenli; Du, Rongcheng; Wu, Gang; Xu, Shimei; Zhang, Fan; Wang, Yu-Zhong&lt;/Author&gt;&lt;Year&gt;2022&lt;/Year&gt;&lt;Details&gt;&lt;_accessed&gt;64855425&lt;/_accessed&gt;&lt;_alternate_title&gt;Mater. Horiz.&lt;/_alternate_title&gt;&lt;_collection_scope&gt;SCIE;EI&lt;/_collection_scope&gt;&lt;_created&gt;64623743&lt;/_created&gt;&lt;_date&gt;2022-01-01&lt;/_date&gt;&lt;_date_display&gt;2022&lt;/_date_display&gt;&lt;_doi&gt;10.1039/D2MH00781A&lt;/_doi&gt;&lt;_impact_factor&gt;  13.266&lt;/_impact_factor&gt;&lt;_isbn&gt;2051-6347&lt;/_isbn&gt;&lt;_journal&gt;Materials Horizons&lt;/_journal&gt;&lt;_modified&gt;64855426&lt;/_modified&gt;&lt;_ori_publication&gt;The Royal Society of Chemistry&lt;/_ori_publication&gt;&lt;_pages&gt;2993&lt;/_pages&gt;&lt;_url&gt;http://dx.doi.org/10.1039/D2MH00781A&lt;/_url&gt;&lt;_volume&gt;14&lt;/_volume&gt;&lt;/Details&gt;&lt;Extra&gt;&lt;DBUID&gt;{D6ADD349-7B22-443A-9F12-1E8AA5601606}&lt;/DBUID&gt;&lt;/Extra&gt;&lt;/Item&gt;&lt;/References&gt;&lt;/Group&gt;&lt;Group&gt;&lt;References&gt;&lt;Item&gt;&lt;ID&gt;1&lt;/ID&gt;&lt;UID&gt;{B543D4F6-7241-4AF4-90FA-32D802FF6386}&lt;/UID&gt;&lt;Title&gt;Degradable Poly(vinyl alcohol)-Based Supramolecular Plastics with High Mechanical Strength in a Watery Environment&lt;/Title&gt;&lt;Template&gt;Journal Article&lt;/Template&gt;&lt;Star&gt;0&lt;/Star&gt;&lt;Tag&gt;0&lt;/Tag&gt;&lt;Author&gt;Li, Yixuan; Li, Siheng; Sun, Junqi&lt;/Author&gt;&lt;Year&gt;2021&lt;/Year&gt;&lt;Details&gt;&lt;_accessed&gt;64623907&lt;/_accessed&gt;&lt;_alternate_title&gt;Advanced MaterialsAdvanced Materials&lt;/_alternate_title&gt;&lt;_collection_scope&gt;SCI;SCIE;EI&lt;/_collection_scope&gt;&lt;_created&gt;64546157&lt;/_created&gt;&lt;_date&gt;2021-04-01&lt;/_date&gt;&lt;_date_display&gt;2021_x000d__x000a_2021/04/01&lt;/_date_display&gt;&lt;_doi&gt;https://doi.org/10.1002/adma.202007371&lt;/_doi&gt;&lt;_impact_factor&gt;  30.849&lt;/_impact_factor&gt;&lt;_isbn&gt;0935-9648&lt;/_isbn&gt;&lt;_issue&gt;13&lt;/_issue&gt;&lt;_journal&gt;Advanced Materials&lt;/_journal&gt;&lt;_keywords&gt;degradable plastics; poly(vinyl alcohol); reprocessable materials; supramolecular materials&lt;/_keywords&gt;&lt;_modified&gt;64623907&lt;/_modified&gt;&lt;_ori_publication&gt;John Wiley &amp;amp; Sons, Ltd&lt;/_ori_publication&gt;&lt;_pages&gt;2007371&lt;/_pages&gt;&lt;_url&gt;https://doi.org/10.1002/adma.202007371&lt;/_url&gt;&lt;_volume&gt;33&lt;/_volume&gt;&lt;/Details&gt;&lt;Extra&gt;&lt;DBUID&gt;{D6ADD349-7B22-443A-9F12-1E8AA5601606}&lt;/DBUID&gt;&lt;/Extra&gt;&lt;/Item&gt;&lt;/References&gt;&lt;/Group&gt;&lt;Group&gt;&lt;References&gt;&lt;Item&gt;&lt;ID&gt;57&lt;/ID&gt;&lt;UID&gt;{3EF53594-BD09-446D-B679-C02C79AE33E3}&lt;/UID&gt;&lt;Title&gt;Healable and Recyclable Elastomers with Record-High Mechanical Robustness, Unprecedented Crack Tolerance, and Superhigh Elastic Restorability&lt;/Title&gt;&lt;Template&gt;Journal Article&lt;/Template&gt;&lt;Star&gt;0&lt;/Star&gt;&lt;Tag&gt;0&lt;/Tag&gt;&lt;Author&gt;Li, Zequan; Zhu, You-Liang; Niu, Wenwen; Yang, Xiao; Jiang, Zhiyong; Lu, Zhong-Yuan; Liu, Xiaokong; Sun, Junqi&lt;/Author&gt;&lt;Year&gt;2021&lt;/Year&gt;&lt;Details&gt;&lt;_alternate_title&gt;Advanced MaterialsAdvanced Materials&lt;/_alternate_title&gt;&lt;_collection_scope&gt;SCI;SCIE;EI&lt;/_collection_scope&gt;&lt;_created&gt;64826705&lt;/_created&gt;&lt;_date&gt;2021-07-01&lt;/_date&gt;&lt;_date_display&gt;2021_x000d__x000a_2021/07/01&lt;/_date_display&gt;&lt;_doi&gt;https://doi.org/10.1002/adma.202101498&lt;/_doi&gt;&lt;_impact_factor&gt;  30.849&lt;/_impact_factor&gt;&lt;_isbn&gt;0935-9648&lt;/_isbn&gt;&lt;_issue&gt;27&lt;/_issue&gt;&lt;_journal&gt;Advanced Materials&lt;/_journal&gt;&lt;_keywords&gt;crack tolerance; elasticity; elastomers; mechanical robustness; self-healing materials&lt;/_keywords&gt;&lt;_modified&gt;64826705&lt;/_modified&gt;&lt;_ori_publication&gt;John Wiley &amp;amp; Sons, Ltd&lt;/_ori_publication&gt;&lt;_pages&gt;2101498&lt;/_pages&gt;&lt;_url&gt;https://doi.org/10.1002/adma.202101498&lt;/_url&gt;&lt;_volume&gt;33&lt;/_volume&gt;&lt;/Details&gt;&lt;Extra&gt;&lt;DBUID&gt;{D6ADD349-7B22-443A-9F12-1E8AA5601606}&lt;/DBUID&gt;&lt;/Extra&gt;&lt;/Item&gt;&lt;/References&gt;&lt;/Group&gt;&lt;/Citation&gt;_x000a_"/>
    <w:docVar w:name="NE.Ref{2E058D90-B3B6-435A-A928-980B41AF7FA8}" w:val=" ADDIN NE.Ref.{2E058D90-B3B6-435A-A928-980B41AF7FA8}&lt;Citation&gt;&lt;Group&gt;&lt;References&gt;&lt;Item&gt;&lt;ID&gt;58&lt;/ID&gt;&lt;UID&gt;{94B46992-184D-4D34-BFCF-9E74CE3364EF}&lt;/UID&gt;&lt;Title&gt;29Si-NMR study of hydrolysis and initial polycondensation processes of organoalkoxysilanes. I. Dimethyldiethoxysilane&lt;/Title&gt;&lt;Template&gt;Journal Article&lt;/Template&gt;&lt;Star&gt;0&lt;/Star&gt;&lt;Tag&gt;0&lt;/Tag&gt;&lt;Author&gt;Sugahara, Yoshiyuki; Okada, Seigo; Kuroda, Kazuyuki; Kato, Chuzo&lt;/Author&gt;&lt;Year&gt;1992&lt;/Year&gt;&lt;Details&gt;&lt;_alternate_title&gt;Journal of Non-Crystalline Solids&lt;/_alternate_title&gt;&lt;_collection_scope&gt;SCI;SCIE;EI&lt;/_collection_scope&gt;&lt;_created&gt;66101244&lt;/_created&gt;&lt;_date&gt;1992-01-01&lt;/_date&gt;&lt;_date_display&gt;1992&lt;/_date_display&gt;&lt;_doi&gt;https://doi.org/10.1016/S0022-3093(05)80802-6&lt;/_doi&gt;&lt;_impact_factor&gt;   3.531&lt;/_impact_factor&gt;&lt;_isbn&gt;0022-3093&lt;/_isbn&gt;&lt;_journal&gt;Journal of Non-Crystalline Solids&lt;/_journal&gt;&lt;_modified&gt;66101244&lt;/_modified&gt;&lt;_pages&gt;25-34&lt;/_pages&gt;&lt;_url&gt;https://www.sciencedirect.com/science/article/pii/S0022309305808026&lt;/_url&gt;&lt;_volume&gt;139&lt;/_volume&gt;&lt;/Details&gt;&lt;Extra&gt;&lt;DBUID&gt;{F8E042A4-74E7-49F2-9609-34EEC729678A}&lt;/DBUID&gt;&lt;/Extra&gt;&lt;/Item&gt;&lt;/References&gt;&lt;/Group&gt;&lt;/Citation&gt;_x000a_"/>
    <w:docVar w:name="NE.Ref{32528DAD-065E-4874-BF40-9BB7FABD0F31}" w:val=" ADDIN NE.Ref.{32528DAD-065E-4874-BF40-9BB7FABD0F31}&lt;Citation&gt;&lt;Group&gt;&lt;References&gt;&lt;Item&gt;&lt;ID&gt;78&lt;/ID&gt;&lt;UID&gt;{147EE5D4-D9D2-4A0E-859F-E32D064FB6AB}&lt;/UID&gt;&lt;Title&gt;Synergistic Covalent-and-Supramolecular Polymers with an Interwoven Topology&lt;/Title&gt;&lt;Template&gt;Journal Article&lt;/Template&gt;&lt;Star&gt;0&lt;/Star&gt;&lt;Tag&gt;0&lt;/Tag&gt;&lt;Author&gt;Guo, Yuchen; Liu, Yuhang; Zhao, Xinyang; Zhao, Jun; Wang, Yongming; Zhang, Xinhai; Guo, Zhewen; Yan, Xuzhou&lt;/Author&gt;&lt;Year&gt;2022&lt;/Year&gt;&lt;Details&gt;&lt;_accessed&gt;64931720&lt;/_accessed&gt;&lt;_alternate_title&gt;ACS Appl. Mater. InterfacesACS Applied Materials &amp;amp; Interfaces&lt;/_alternate_title&gt;&lt;_collection_scope&gt;SCI;SCIE;EI&lt;/_collection_scope&gt;&lt;_created&gt;64837187&lt;/_created&gt;&lt;_date&gt;2022-07-27&lt;/_date&gt;&lt;_date_display&gt;2022_x000d__x000a_2022/07/27&lt;/_date_display&gt;&lt;_doi&gt;10.1021/acsami.2c10404&lt;/_doi&gt;&lt;_impact_factor&gt;   9.229&lt;/_impact_factor&gt;&lt;_isbn&gt;1944-8244&lt;/_isbn&gt;&lt;_journal&gt;ACS Applied Materials &amp;amp; Interfaces&lt;/_journal&gt;&lt;_modified&gt;64855424&lt;/_modified&gt;&lt;_ori_publication&gt;American Chemical Society&lt;/_ori_publication&gt;&lt;_url&gt;https://doi.org/10.1021/acsami.2c10404&lt;/_url&gt;&lt;/Details&gt;&lt;Extra&gt;&lt;DBUID&gt;{D6ADD349-7B22-443A-9F12-1E8AA5601606}&lt;/DBUID&gt;&lt;/Extra&gt;&lt;/Item&gt;&lt;/References&gt;&lt;/Group&gt;&lt;/Citation&gt;_x000a_"/>
    <w:docVar w:name="NE.Ref{39482FCE-7169-4076-8CBB-B4EA61984CB3}" w:val=" ADDIN NE.Ref.{39482FCE-7169-4076-8CBB-B4EA61984CB3}&lt;Citation&gt;&lt;Group&gt;&lt;References&gt;&lt;Item&gt;&lt;ID&gt;6&lt;/ID&gt;&lt;UID&gt;{EC795D5D-8D5D-4F65-98D9-518E3FB41EA4}&lt;/UID&gt;&lt;Title&gt;Room-temperature autonomous self-healing glassy polymers with hyperbranched structure&lt;/Title&gt;&lt;Template&gt;Journal Article&lt;/Template&gt;&lt;Star&gt;0&lt;/Star&gt;&lt;Tag&gt;0&lt;/Tag&gt;&lt;Author&gt;Wang, Hao; Liu, Hanchao; Cao, Zhenxing; Li, Weihang; Huang, Xin; Zhu, Yong; Ling, Fangwei; Xu, Hu; Wu, Qi; Peng, Yan; Yang, Bin; Zhang, Rui; Kessler, Olaf; Huang, Guangsu; Wu, Jinrong&lt;/Author&gt;&lt;Year&gt;2020&lt;/Year&gt;&lt;Details&gt;&lt;_alternate_title&gt;Proceedings of the National Academy of SciencesProceedings of the National Academy of Sciences&lt;/_alternate_title&gt;&lt;_created&gt;64553611&lt;/_created&gt;&lt;_date&gt;2020-05-26&lt;/_date&gt;&lt;_date_display&gt;2020_x000d__x000a_2020/05/26&lt;/_date_display&gt;&lt;_doi&gt;10.1073/pnas.2000001117&lt;/_doi&gt;&lt;_issue&gt;21&lt;/_issue&gt;&lt;_journal&gt;Proceedings of the National Academy of Sciences&lt;/_journal&gt;&lt;_modified&gt;64553611&lt;/_modified&gt;&lt;_ori_publication&gt;Proceedings of the National Academy of Sciences&lt;/_ori_publication&gt;&lt;_pages&gt;11299-11305&lt;/_pages&gt;&lt;_url&gt;https://doi.org/10.1073/pnas.2000001117&lt;/_url&gt;&lt;_volume&gt;117&lt;/_volume&gt;&lt;/Details&gt;&lt;Extra&gt;&lt;DBUID&gt;{D6ADD349-7B22-443A-9F12-1E8AA5601606}&lt;/DBUID&gt;&lt;/Extra&gt;&lt;/Item&gt;&lt;/References&gt;&lt;/Group&gt;&lt;Group&gt;&lt;References&gt;&lt;Item&gt;&lt;ID&gt;31&lt;/ID&gt;&lt;UID&gt;{976DC9D3-7545-4B8F-BF7F-C1C8CC4AEFC5}&lt;/UID&gt;&lt;Title&gt;Hyperbranched polymers: advances from synthesis to applications&lt;/Title&gt;&lt;Template&gt;Journal Article&lt;/Template&gt;&lt;Star&gt;0&lt;/Star&gt;&lt;Tag&gt;0&lt;/Tag&gt;&lt;Author&gt;Zheng, Yaochen; Li, Sipei; Weng, Zhulin; Gao, Chao&lt;/Author&gt;&lt;Year&gt;2015&lt;/Year&gt;&lt;Details&gt;&lt;_alternate_title&gt;Chem. Soc. Rev.&lt;/_alternate_title&gt;&lt;_collection_scope&gt;SCI;SCIE&lt;/_collection_scope&gt;&lt;_created&gt;64623811&lt;/_created&gt;&lt;_date&gt;2015-01-01&lt;/_date&gt;&lt;_date_display&gt;2015&lt;/_date_display&gt;&lt;_doi&gt;10.1039/C4CS00528G&lt;/_doi&gt;&lt;_impact_factor&gt;  54.564&lt;/_impact_factor&gt;&lt;_isbn&gt;0306-0012&lt;/_isbn&gt;&lt;_issue&gt;12&lt;/_issue&gt;&lt;_journal&gt;Chemical Society Reviews&lt;/_journal&gt;&lt;_modified&gt;64623811&lt;/_modified&gt;&lt;_ori_publication&gt;The Royal Society of Chemistry&lt;/_ori_publication&gt;&lt;_pages&gt;4091-4130&lt;/_pages&gt;&lt;_url&gt;http://dx.doi.org/10.1039/C4CS00528G&lt;/_url&gt;&lt;_volume&gt;44&lt;/_volume&gt;&lt;/Details&gt;&lt;Extra&gt;&lt;DBUID&gt;{D6ADD349-7B22-443A-9F12-1E8AA5601606}&lt;/DBUID&gt;&lt;/Extra&gt;&lt;/Item&gt;&lt;/References&gt;&lt;/Group&gt;&lt;/Citation&gt;_x000a_"/>
    <w:docVar w:name="NE.Ref{3A5FE8FD-4F42-4379-B81A-686187A1BA0E}" w:val=" ADDIN NE.Ref.{3A5FE8FD-4F42-4379-B81A-686187A1BA0E}&lt;Citation&gt;&lt;Group&gt;&lt;References&gt;&lt;Item&gt;&lt;ID&gt;75&lt;/ID&gt;&lt;UID&gt;{1E515D5F-5DDB-46CE-AAF2-1BBD751FFD93}&lt;/UID&gt;&lt;Title&gt;Tough Supramolecular Polymer Networks with Extreme Stretchability and Fast Room-Temperature Self-Healing&lt;/Title&gt;&lt;Template&gt;Journal Article&lt;/Template&gt;&lt;Star&gt;0&lt;/Star&gt;&lt;Tag&gt;0&lt;/Tag&gt;&lt;Author&gt;Liu, Ji; Tan, Cindy Soo Yun; Yu, Ziyi; Li, Nan; Abell, Chris; Scherman, Oren A&lt;/Author&gt;&lt;Year&gt;2017&lt;/Year&gt;&lt;Details&gt;&lt;_accessed&gt;64879983&lt;/_accessed&gt;&lt;_alternate_title&gt;Advanced MaterialsAdvanced Materials&lt;/_alternate_title&gt;&lt;_collection_scope&gt;SCI;SCIE;EI&lt;/_collection_scope&gt;&lt;_created&gt;64837172&lt;/_created&gt;&lt;_date&gt;2017-06-01&lt;/_date&gt;&lt;_date_display&gt;2017_x000d__x000a_2017/06/01&lt;/_date_display&gt;&lt;_doi&gt;https://doi.org/10.1002/adma.201605325&lt;/_doi&gt;&lt;_impact_factor&gt;  30.849&lt;/_impact_factor&gt;&lt;_isbn&gt;0935-9648&lt;/_isbn&gt;&lt;_issue&gt;22&lt;/_issue&gt;&lt;_journal&gt;Advanced Materials&lt;/_journal&gt;&lt;_keywords&gt;cucurbit[n]uril; extreme stretchability; self-healing; supramolecular networks; toughness&lt;/_keywords&gt;&lt;_modified&gt;64856086&lt;/_modified&gt;&lt;_ori_publication&gt;John Wiley &amp;amp; Sons, Ltd&lt;/_ori_publication&gt;&lt;_pages&gt;1605325&lt;/_pages&gt;&lt;_url&gt;https://doi.org/10.1002/adma.201605325&lt;/_url&gt;&lt;_volume&gt;29&lt;/_volume&gt;&lt;/Details&gt;&lt;Extra&gt;&lt;DBUID&gt;{D6ADD349-7B22-443A-9F12-1E8AA5601606}&lt;/DBUID&gt;&lt;/Extra&gt;&lt;/Item&gt;&lt;/References&gt;&lt;/Group&gt;&lt;Group&gt;&lt;References&gt;&lt;Item&gt;&lt;ID&gt;77&lt;/ID&gt;&lt;UID&gt;{1E76352C-75CD-4E98-875B-63D2B596AC46}&lt;/UID&gt;&lt;Title&gt;Highly Strong and Tough Supramolecular Polymer Networks Enabled by Cryptand-Based Host−Guest Recognition&lt;/Title&gt;&lt;Template&gt;Journal Article&lt;/Template&gt;&lt;Star&gt;0&lt;/Star&gt;&lt;Tag&gt;0&lt;/Tag&gt;&lt;Author&gt;Liu, Yuhang; Wan, Junjun; Zhao, Xinyang; Zhao, Jun; Guo, Yuchen; Bai, Ruixue; Zhang, Zhaoming; Yu, Wei; Gibson, Harry W; Yan, Xuzhou&lt;/Author&gt;&lt;Year&gt;2023&lt;/Year&gt;&lt;Details&gt;&lt;_accessed&gt;64879985&lt;/_accessed&gt;&lt;_alternate_title&gt;Angewandte Chemie International EditionAngewandte Chemie International Edition&lt;/_alternate_title&gt;&lt;_created&gt;64837185&lt;/_created&gt;&lt;_date&gt;2023-03-17&lt;/_date&gt;&lt;_date_display&gt;2023_x000d__x000a_2023/03/17&lt;/_date_display&gt;&lt;_doi&gt;https://doi.org/10.1002/anie.202302370&lt;/_doi&gt;&lt;_impact_factor&gt;  15.336&lt;/_impact_factor&gt;&lt;_isbn&gt;1433-7851&lt;/_isbn&gt;&lt;_issue&gt;n/a&lt;/_issue&gt;&lt;_journal&gt;Angewandte Chemie International Edition&lt;/_journal&gt;&lt;_keywords&gt;host-guest recognition; supramolecular polymer; dynamic materials; mechanical adaptivity; supramolecular network&lt;/_keywords&gt;&lt;_modified&gt;64837185&lt;/_modified&gt;&lt;_ori_publication&gt;John Wiley &amp;amp; Sons, Ltd&lt;/_ori_publication&gt;&lt;_pages&gt;e202302370&lt;/_pages&gt;&lt;_url&gt;https://doi.org/10.1002/anie.202302370&lt;/_url&gt;&lt;_volume&gt;n/a&lt;/_volume&gt;&lt;/Details&gt;&lt;Extra&gt;&lt;DBUID&gt;{D6ADD349-7B22-443A-9F12-1E8AA5601606}&lt;/DBUID&gt;&lt;/Extra&gt;&lt;/Item&gt;&lt;/References&gt;&lt;/Group&gt;&lt;/Citation&gt;_x000a_"/>
    <w:docVar w:name="NE.Ref{412DF3D5-963E-4A90-8B06-49F4DB0D64D7}" w:val=" ADDIN NE.Ref.{412DF3D5-963E-4A90-8B06-49F4DB0D64D7}&lt;Citation&gt;&lt;Group&gt;&lt;References&gt;&lt;Item&gt;&lt;ID&gt;63&lt;/ID&gt;&lt;UID&gt;{0C141B1A-AADF-462E-BEE0-DC69E2FEEBBD}&lt;/UID&gt;&lt;Title&gt;Current status of recycling of fibre reinforced polymers: Review of technologies, reuse and resulting properties&lt;/Title&gt;&lt;Template&gt;Journal Article&lt;/Template&gt;&lt;Star&gt;0&lt;/Star&gt;&lt;Tag&gt;0&lt;/Tag&gt;&lt;Author&gt;Oliveux, Géraldine; Dandy, Luke O; Leeke, Gary A&lt;/Author&gt;&lt;Year&gt;2015&lt;/Year&gt;&lt;Details&gt;&lt;_alternate_title&gt;Progress in Materials Science&lt;/_alternate_title&gt;&lt;_collection_scope&gt;SCI;SCIE;EI&lt;/_collection_scope&gt;&lt;_created&gt;64837052&lt;/_created&gt;&lt;_date&gt;2015-01-01&lt;/_date&gt;&lt;_date_display&gt;2015&lt;/_date_display&gt;&lt;_doi&gt;https://doi.org/10.1016/j.pmatsci.2015.01.004&lt;/_doi&gt;&lt;_impact_factor&gt;  39.580&lt;/_impact_factor&gt;&lt;_isbn&gt;0079-6425&lt;/_isbn&gt;&lt;_journal&gt;Progress in Materials Science&lt;/_journal&gt;&lt;_keywords&gt;Recycling technologies; Composite materials; Fibre reinforced polymers; Reuse; Structure–property relationship; Life cycle assessment&lt;/_keywords&gt;&lt;_modified&gt;64837052&lt;/_modified&gt;&lt;_pages&gt;61-99&lt;/_pages&gt;&lt;_url&gt;https://www.sciencedirect.com/science/article/pii/S0079642515000316&lt;/_url&gt;&lt;_volume&gt;72&lt;/_volume&gt;&lt;/Details&gt;&lt;Extra&gt;&lt;DBUID&gt;{D6ADD349-7B22-443A-9F12-1E8AA5601606}&lt;/DBUID&gt;&lt;/Extra&gt;&lt;/Item&gt;&lt;/References&gt;&lt;/Group&gt;&lt;Group&gt;&lt;References&gt;&lt;Item&gt;&lt;ID&gt;80&lt;/ID&gt;&lt;UID&gt;{65393E5C-F5D7-4817-AF4C-364D39B21927}&lt;/UID&gt;&lt;Title&gt;Closed-Loop Recycling of Both Resin and Fiber from High-Performance Thermoset Epoxy/Carbon Fiber Composites&lt;/Title&gt;&lt;Template&gt;Journal Article&lt;/Template&gt;&lt;Star&gt;0&lt;/Star&gt;&lt;Tag&gt;0&lt;/Tag&gt;&lt;Author&gt;Ma, Xu; Xu, Haifeng; Xu, Zejun; Jiang, Yu; Chen, Sufang; Cheng, Juan; Zhang, Junheng; Miao, Menghe; Zhang, Daohong&lt;/Author&gt;&lt;Year&gt;2021&lt;/Year&gt;&lt;Details&gt;&lt;_alternate_title&gt;ACS Macro Lett.ACS Macro Letters&lt;/_alternate_title&gt;&lt;_collection_scope&gt;SCI;SCIE;EI&lt;/_collection_scope&gt;&lt;_created&gt;64837228&lt;/_created&gt;&lt;_date&gt;2021-09-21&lt;/_date&gt;&lt;_date_display&gt;2021_x000d__x000a_2021/09/21&lt;/_date_display&gt;&lt;_doi&gt;10.1021/acsmacrolett.1c00437&lt;/_doi&gt;&lt;_impact_factor&gt;   6.903&lt;/_impact_factor&gt;&lt;_issue&gt;9&lt;/_issue&gt;&lt;_journal&gt;ACS Macro Letters&lt;/_journal&gt;&lt;_modified&gt;64837228&lt;/_modified&gt;&lt;_ori_publication&gt;American Chemical Society&lt;/_ori_publication&gt;&lt;_pages&gt;1113-1118&lt;/_pages&gt;&lt;_url&gt;https://doi.org/10.1021/acsmacrolett.1c00437&lt;/_url&gt;&lt;_volume&gt;10&lt;/_volume&gt;&lt;/Details&gt;&lt;Extra&gt;&lt;DBUID&gt;{D6ADD349-7B22-443A-9F12-1E8AA5601606}&lt;/DBUID&gt;&lt;/Extra&gt;&lt;/Item&gt;&lt;/References&gt;&lt;/Group&gt;&lt;/Citation&gt;_x000a_"/>
    <w:docVar w:name="NE.Ref{4C209AE4-5AEE-48A4-889A-D0B411CE6EE2}" w:val=" ADDIN NE.Ref.{4C209AE4-5AEE-48A4-889A-D0B411CE6EE2}&lt;Citation&gt;&lt;Group&gt;&lt;References&gt;&lt;Item&gt;&lt;ID&gt;50&lt;/ID&gt;&lt;UID&gt;{0712704F-5658-4274-9B3B-15BD7415520F}&lt;/UID&gt;&lt;Title&gt;Dynamic and reconfigurable materials from reversible network interactions&lt;/Title&gt;&lt;Template&gt;Journal Article&lt;/Template&gt;&lt;Star&gt;0&lt;/Star&gt;&lt;Tag&gt;0&lt;/Tag&gt;&lt;Author&gt;Webber, Matthew J; Tibbitt, Mark W&lt;/Author&gt;&lt;Year&gt;2022&lt;/Year&gt;&lt;Details&gt;&lt;_alternate_title&gt;Nature Reviews Materials&lt;/_alternate_title&gt;&lt;_collection_scope&gt;SCIE;EI&lt;/_collection_scope&gt;&lt;_created&gt;64826598&lt;/_created&gt;&lt;_date&gt;2022-01-01&lt;/_date&gt;&lt;_date_display&gt;2022&lt;/_date_display&gt;&lt;_doi&gt;10.1038/s41578-021-00412-x&lt;/_doi&gt;&lt;_impact_factor&gt;  66.308&lt;/_impact_factor&gt;&lt;_isbn&gt;2058-8437&lt;/_isbn&gt;&lt;_issue&gt;7&lt;/_issue&gt;&lt;_journal&gt;Nature Reviews Materials&lt;/_journal&gt;&lt;_modified&gt;64826598&lt;/_modified&gt;&lt;_number&gt;Webber2022&lt;/_number&gt;&lt;_pages&gt;541-556&lt;/_pages&gt;&lt;_url&gt;https://doi.org/10.1038/s41578-021-00412-x&lt;/_url&gt;&lt;_volume&gt;7&lt;/_volume&gt;&lt;/Details&gt;&lt;Extra&gt;&lt;DBUID&gt;{D6ADD349-7B22-443A-9F12-1E8AA5601606}&lt;/DBUID&gt;&lt;/Extra&gt;&lt;/Item&gt;&lt;/References&gt;&lt;/Group&gt;&lt;Group&gt;&lt;References&gt;&lt;Item&gt;&lt;ID&gt;88&lt;/ID&gt;&lt;UID&gt;{74E17004-FEB8-4402-B06D-B3DE1053B9A2}&lt;/UID&gt;&lt;Title&gt;Magnetic Dynamic Polymers for Modular Assembling and Reconfigurable Morphing Architectures&lt;/Title&gt;&lt;Template&gt;Journal Article&lt;/Template&gt;&lt;Star&gt;0&lt;/Star&gt;&lt;Tag&gt;0&lt;/Tag&gt;&lt;Author&gt;Kuang, Xiao; Wu, Shuai; Ze, Qiji; Yue, Liang; Jin, Yi; Montgomery, S Macrae; Yang, Fengyuan; Qi, H Jerry; Zhao, Ruike&lt;/Author&gt;&lt;Year&gt;2021&lt;/Year&gt;&lt;Details&gt;&lt;_accessed&gt;64855424&lt;/_accessed&gt;&lt;_alternate_title&gt;Advanced MaterialsAdvanced Materials&lt;/_alternate_title&gt;&lt;_collection_scope&gt;SCI;SCIE;EI&lt;/_collection_scope&gt;&lt;_created&gt;64838124&lt;/_created&gt;&lt;_date&gt;2021-07-01&lt;/_date&gt;&lt;_date_display&gt;2021_x000d__x000a_2021/07/01&lt;/_date_display&gt;&lt;_doi&gt;https://doi.org/10.1002/adma.202102113&lt;/_doi&gt;&lt;_impact_factor&gt;  30.849&lt;/_impact_factor&gt;&lt;_isbn&gt;0935-9648&lt;/_isbn&gt;&lt;_issue&gt;30&lt;/_issue&gt;&lt;_journal&gt;Advanced Materials&lt;/_journal&gt;&lt;_keywords&gt;covalent adaptive polymers; magnetic soft materials; modular assembly; reconfigurable architecture; shape morphing&lt;/_keywords&gt;&lt;_modified&gt;64855424&lt;/_modified&gt;&lt;_ori_publication&gt;John Wiley &amp;amp; Sons, Ltd&lt;/_ori_publication&gt;&lt;_pages&gt;2102113&lt;/_pages&gt;&lt;_url&gt;https://doi.org/10.1002/adma.202102113&lt;/_url&gt;&lt;_volume&gt;33&lt;/_volume&gt;&lt;/Details&gt;&lt;Extra&gt;&lt;DBUID&gt;{D6ADD349-7B22-443A-9F12-1E8AA5601606}&lt;/DBUID&gt;&lt;/Extra&gt;&lt;/Item&gt;&lt;/References&gt;&lt;/Group&gt;&lt;Group&gt;&lt;References&gt;&lt;Item&gt;&lt;ID&gt;89&lt;/ID&gt;&lt;UID&gt;{50F9C990-F0A0-4B7C-ACEF-87CDDBE8A599}&lt;/UID&gt;&lt;Title&gt;Covalent adaptable networks: smart, reconfigurable and responsive network systems&lt;/Title&gt;&lt;Template&gt;Journal Article&lt;/Template&gt;&lt;Star&gt;0&lt;/Star&gt;&lt;Tag&gt;0&lt;/Tag&gt;&lt;Author&gt;Kloxin, Christopher J; Bowman, Christopher N&lt;/Author&gt;&lt;Year&gt;2013&lt;/Year&gt;&lt;Details&gt;&lt;_alternate_title&gt;Chem. Soc. Rev.&lt;/_alternate_title&gt;&lt;_collection_scope&gt;SCI;SCIE&lt;/_collection_scope&gt;&lt;_created&gt;64838135&lt;/_created&gt;&lt;_date&gt;2013-01-01&lt;/_date&gt;&lt;_date_display&gt;2013&lt;/_date_display&gt;&lt;_doi&gt;10.1039/C3CS60046G&lt;/_doi&gt;&lt;_impact_factor&gt;  54.564&lt;/_impact_factor&gt;&lt;_isbn&gt;0306-0012&lt;/_isbn&gt;&lt;_issue&gt;17&lt;/_issue&gt;&lt;_journal&gt;Chemical Society Reviews&lt;/_journal&gt;&lt;_modified&gt;64838135&lt;/_modified&gt;&lt;_ori_publication&gt;The Royal Society of Chemistry&lt;/_ori_publication&gt;&lt;_pages&gt;7161-7173&lt;/_pages&gt;&lt;_url&gt;http://dx.doi.org/10.1039/C3CS60046G&lt;/_url&gt;&lt;_volume&gt;42&lt;/_volume&gt;&lt;/Details&gt;&lt;Extra&gt;&lt;DBUID&gt;{D6ADD349-7B22-443A-9F12-1E8AA5601606}&lt;/DBUID&gt;&lt;/Extra&gt;&lt;/Item&gt;&lt;/References&gt;&lt;/Group&gt;&lt;/Citation&gt;_x000a_"/>
    <w:docVar w:name="NE.Ref{4C5481B4-0849-4D14-8773-04B31551A58D}" w:val=" ADDIN NE.Ref.{4C5481B4-0849-4D14-8773-04B31551A58D}&lt;Citation&gt;&lt;Group&gt;&lt;References&gt;&lt;Item&gt;&lt;ID&gt;129&lt;/ID&gt;&lt;UID&gt;{9A73B8A2-745B-477A-A5AE-670879BDF28A}&lt;/UID&gt;&lt;Title&gt;Vinylogous Urethane Vitrimers&lt;/Title&gt;&lt;Template&gt;Journal Article&lt;/Template&gt;&lt;Star&gt;0&lt;/Star&gt;&lt;Tag&gt;0&lt;/Tag&gt;&lt;Author&gt;Denissen, Wim; Rivero, Guadalupe; Nicolaÿ, Renaud; Leibler, Ludwik; Winne, Johan M; Du Prez, Filip E&lt;/Author&gt;&lt;Year&gt;2015&lt;/Year&gt;&lt;Details&gt;&lt;_alternate_title&gt;Advanced Functional MaterialsAdvanced Functional Materials&lt;/_alternate_title&gt;&lt;_collection_scope&gt;SCI;SCIE;EI&lt;/_collection_scope&gt;&lt;_created&gt;64936749&lt;/_created&gt;&lt;_date&gt;2015-04-01&lt;/_date&gt;&lt;_date_display&gt;2015_x000d__x000a_2015/04/01&lt;/_date_display&gt;&lt;_doi&gt;https://doi.org/10.1002/adfm.201404553&lt;/_doi&gt;&lt;_impact_factor&gt;  18.808&lt;/_impact_factor&gt;&lt;_isbn&gt;1616-301X&lt;/_isbn&gt;&lt;_issue&gt;16&lt;/_issue&gt;&lt;_journal&gt;Advanced Functional Materials&lt;/_journal&gt;&lt;_keywords&gt;covalent adaptable networks; enaminone; exchangeable bonds; vinylogous urethane; vitrimers&lt;/_keywords&gt;&lt;_modified&gt;64936749&lt;/_modified&gt;&lt;_ori_publication&gt;John Wiley &amp;amp; Sons, Ltd&lt;/_ori_publication&gt;&lt;_pages&gt;2451-2457&lt;/_pages&gt;&lt;_url&gt;https://doi.org/10.1002/adfm.201404553&lt;/_url&gt;&lt;_volume&gt;25&lt;/_volume&gt;&lt;/Details&gt;&lt;Extra&gt;&lt;DBUID&gt;{D6ADD349-7B22-443A-9F12-1E8AA5601606}&lt;/DBUID&gt;&lt;/Extra&gt;&lt;/Item&gt;&lt;/References&gt;&lt;/Group&gt;&lt;Group&gt;&lt;References&gt;&lt;Item&gt;&lt;ID&gt;130&lt;/ID&gt;&lt;UID&gt;{01A49CDC-D8BA-4AD6-AD1F-564C0890AC49}&lt;/UID&gt;&lt;Title&gt;Silyl Ether as a Robust and Thermally Stable Dynamic Covalent Motif for Malleable Polymer Design&lt;/Title&gt;&lt;Template&gt;Journal Article&lt;/Template&gt;&lt;Star&gt;0&lt;/Star&gt;&lt;Tag&gt;0&lt;/Tag&gt;&lt;Author&gt;Nishimura, Yoshio; Chung, Jaeyoon; Muradyan, Hurik; Guan, Zhibin&lt;/Author&gt;&lt;Year&gt;2017&lt;/Year&gt;&lt;Details&gt;&lt;_alternate_title&gt;J. Am. Chem. Soc.Journal of the American Chemical Society&lt;/_alternate_title&gt;&lt;_collection_scope&gt;SCI;SCIE;EI&lt;/_collection_scope&gt;&lt;_created&gt;64936749&lt;/_created&gt;&lt;_date&gt;2017-10-25&lt;/_date&gt;&lt;_date_display&gt;2017_x000d__x000a_2017/10/25&lt;/_date_display&gt;&lt;_doi&gt;10.1021/jacs.7b08826&lt;/_doi&gt;&lt;_impact_factor&gt;  15.419&lt;/_impact_factor&gt;&lt;_isbn&gt;0002-7863&lt;/_isbn&gt;&lt;_issue&gt;42&lt;/_issue&gt;&lt;_journal&gt;Journal of the American Chemical Society&lt;/_journal&gt;&lt;_modified&gt;64936749&lt;/_modified&gt;&lt;_ori_publication&gt;American Chemical Society&lt;/_ori_publication&gt;&lt;_pages&gt;14881-14884&lt;/_pages&gt;&lt;_url&gt;https://doi.org/10.1021/jacs.7b08826&lt;/_url&gt;&lt;_volume&gt;139&lt;/_volume&gt;&lt;/Details&gt;&lt;Extra&gt;&lt;DBUID&gt;{D6ADD349-7B22-443A-9F12-1E8AA5601606}&lt;/DBUID&gt;&lt;/Extra&gt;&lt;/Item&gt;&lt;/References&gt;&lt;/Group&gt;&lt;/Citation&gt;_x000a_"/>
    <w:docVar w:name="NE.Ref{55B1604A-1730-4C21-A915-4168FC20310B}" w:val=" ADDIN NE.Ref.{55B1604A-1730-4C21-A915-4168FC20310B}&lt;Citation&gt;&lt;Group&gt;&lt;References&gt;&lt;Item&gt;&lt;ID&gt;66&lt;/ID&gt;&lt;UID&gt;{FC0E0FDF-3E3A-48F6-A8F0-0B98A7586A42}&lt;/UID&gt;&lt;Title&gt;Preparation of Polyethoxysiloxanes as a Solid (“a Solid Sol”) by Acid-Catalyzed Sol–Gel Reaction of Tetraethoxysilane&lt;/Title&gt;&lt;Template&gt;Journal Article&lt;/Template&gt;&lt;Star&gt;0&lt;/Star&gt;&lt;Tag&gt;0&lt;/Tag&gt;&lt;Author&gt;Sato, Yohei; Iida, Ryo; Hayami, Ryohei; Abe, Yoshimoto; Gunji, Takahiro&lt;/Author&gt;&lt;Year&gt;2025&lt;/Year&gt;&lt;Details&gt;&lt;_alternate_title&gt;MacromoleculesMacromolecules&lt;/_alternate_title&gt;&lt;_collection_scope&gt;SCI;SCIE;EI&lt;/_collection_scope&gt;&lt;_created&gt;66119932&lt;/_created&gt;&lt;_date&gt;2025-06-10&lt;/_date&gt;&lt;_date_display&gt;2025_x000d__x000a_2025/06/10&lt;/_date_display&gt;&lt;_doi&gt;10.1021/acs.macromol.5c00390&lt;/_doi&gt;&lt;_impact_factor&gt;   5.985&lt;/_impact_factor&gt;&lt;_isbn&gt;0024-9297&lt;/_isbn&gt;&lt;_issue&gt;11&lt;/_issue&gt;&lt;_journal&gt;Macromolecules&lt;/_journal&gt;&lt;_modified&gt;66119932&lt;/_modified&gt;&lt;_ori_publication&gt;American Chemical Society&lt;/_ori_publication&gt;&lt;_pages&gt;5757-5764&lt;/_pages&gt;&lt;_url&gt;https://doi.org/10.1021/acs.macromol.5c00390&lt;/_url&gt;&lt;_volume&gt;58&lt;/_volume&gt;&lt;/Details&gt;&lt;Extra&gt;&lt;DBUID&gt;{F8E042A4-74E7-49F2-9609-34EEC729678A}&lt;/DBUID&gt;&lt;/Extra&gt;&lt;/Item&gt;&lt;/References&gt;&lt;/Group&gt;&lt;/Citation&gt;_x000a_"/>
    <w:docVar w:name="NE.Ref{5AB14C05-2F75-4FE4-BE24-99854175C98C}" w:val=" ADDIN NE.Ref.{5AB14C05-2F75-4FE4-BE24-99854175C98C}&lt;Citation&gt;&lt;Group&gt;&lt;References&gt;&lt;Item&gt;&lt;ID&gt;3&lt;/ID&gt;&lt;UID&gt;{E13E2510-9194-4017-9AA3-9B8B129D9283}&lt;/UID&gt;&lt;Title&gt;Gallium-catalyzed recycling of silicone waste with boron trichloride to yield key  chlorosilanes&lt;/Title&gt;&lt;Template&gt;Journal Article&lt;/Template&gt;&lt;Star&gt;0&lt;/Star&gt;&lt;Tag&gt;0&lt;/Tag&gt;&lt;Author&gt;Vu, N D; Boulegue-Mondiere, A; Durand, N; Munsch, J; Boste, M; Lhermet, R; Gajan, D; Baudouin, A; Roldan-Gomez, S; Perrin, M L; Monteil, V; Raynaud, J&lt;/Author&gt;&lt;Year&gt;2025&lt;/Year&gt;&lt;Details&gt;&lt;_accessed&gt;66076803&lt;/_accessed&gt;&lt;_accession_num&gt;40273254&lt;/_accession_num&gt;&lt;_author_adr&gt;Universite Claude Bernard Lyon 1, CNRS, CPE Lyon, UMR 5128, Laboratory of  Catalysis, Polymerization, Processes and Materials (CP2M), 43 Bd du 11 Nov. 1918,  Villeurbanne, France.; Elkem Silicones, R&amp;amp;D Chemistry, R&amp;amp;I Centre &amp;quot;ATRiON,&amp;quot; 9 rue Specia, Saint-Fons,  France.; Elkem Silicones, R&amp;amp;D Chemistry, R&amp;amp;I Centre &amp;quot;ATRiON,&amp;quot; 9 rue Specia, Saint-Fons,  France.; Elkem Silicones, R&amp;amp;D Chemistry, R&amp;amp;I Centre &amp;quot;ATRiON,&amp;quot; 9 rue Specia, Saint-Fons,  France.; Activation, Chemical Process Research and Catalysis, 10 rue Jacquard, Chassieu,  France.; Activation, Chemical Process Research and Catalysis, 10 rue Jacquard, Chassieu,  France.; CNRS, ENS Lyon, Universite Claude Bernard Lyon 1, UMR 5082, Centre de RMN a tres  hauts champs de Lyon (CRMN), Villeurbanne, France.; Universite Claude Bernard Lyon 1, CNRS, CPE Lyon, UMR 5246, Institut de Chimie et  de Biochimie, Moleculaires et Supramoleculaires (ICBMS), 1 rue Victor Grignard,  Villeurbanne, France.; Universite Claude Bernard Lyon 1, CNRS, CPE Lyon, UMR 5246, Institut de Chimie et  de Biochimie, Moleculaires et Supramoleculaires (ICBMS), 1 rue Victor Grignard,  Villeurbanne, France.; Universite Claude Bernard Lyon 1, CNRS, CPE Lyon, UMR 5246, Institut de Chimie et  de Biochimie, Moleculaires et Supramoleculaires (ICBMS), 1 rue Victor Grignard,  Villeurbanne, France.; Universite Claude Bernard Lyon 1, CNRS, CPE Lyon, UMR 5128, Laboratory of  Catalysis, Polymerization, Processes and Materials (CP2M), 43 Bd du 11 Nov. 1918,  Villeurbanne, France.; Universite Claude Bernard Lyon 1, CNRS, CPE Lyon, UMR 5128, Laboratory of  Catalysis, Polymerization, Processes and Materials (CP2M), 43 Bd du 11 Nov. 1918,  Villeurbanne, France.&lt;/_author_adr&gt;&lt;_collection_scope&gt;SCI;SCIE&lt;/_collection_scope&gt;&lt;_created&gt;66007692&lt;/_created&gt;&lt;_date&gt;65908800&lt;/_date&gt;&lt;_date_display&gt;2025 Apr 25&lt;/_date_display&gt;&lt;_db_updated&gt;PubMed&lt;/_db_updated&gt;&lt;_doi&gt;10.1126/science.adv0919&lt;/_doi&gt;&lt;_impact_factor&gt;  47.728&lt;/_impact_factor&gt;&lt;_isbn&gt;1095-9203 (Electronic); 0036-8075 (Linking)&lt;/_isbn&gt;&lt;_issue&gt;6745&lt;/_issue&gt;&lt;_journal&gt;Science&lt;/_journal&gt;&lt;_language&gt;eng&lt;/_language&gt;&lt;_modified&gt;66009116&lt;/_modified&gt;&lt;_pages&gt;392-400&lt;/_pages&gt;&lt;_tertiary_title&gt;Science (New York, N.Y.)&lt;/_tertiary_title&gt;&lt;_type_work&gt;Journal Article&lt;/_type_work&gt;&lt;_url&gt;http://www.ncbi.nlm.nih.gov/entrez/query.fcgi?cmd=Retrieve&amp;amp;db=pubmed&amp;amp;dopt=Abstract&amp;amp;list_uids=40273254&amp;amp;query_hl=1&lt;/_url&gt;&lt;_volume&gt;388&lt;/_volume&gt;&lt;/Details&gt;&lt;Extra&gt;&lt;DBUID&gt;{F8E042A4-74E7-49F2-9609-34EEC729678A}&lt;/DBUID&gt;&lt;/Extra&gt;&lt;/Item&gt;&lt;/References&gt;&lt;/Group&gt;&lt;/Citation&gt;_x000a_"/>
    <w:docVar w:name="NE.Ref{5CE8F265-8439-4F94-A6E4-0238B4FF8382}" w:val=" ADDIN NE.Ref.{5CE8F265-8439-4F94-A6E4-0238B4FF8382}&lt;Citation&gt;&lt;Group&gt;&lt;References&gt;&lt;Item&gt;&lt;ID&gt;45&lt;/ID&gt;&lt;UID&gt;{63DA0DD7-6BA0-4D3D-BF80-DD4EB7306ADF}&lt;/UID&gt;&lt;Title&gt;Chain Dimensions and Entanglement Spacings&lt;/Title&gt;&lt;Template&gt;Book Section&lt;/Template&gt;&lt;Star&gt;0&lt;/Star&gt;&lt;Tag&gt;0&lt;/Tag&gt;&lt;Author&gt;Fetters, L J; Lohse, D J; Colby, R H&lt;/Author&gt;&lt;Year&gt;2007&lt;/Year&gt;&lt;Details&gt;&lt;_created&gt;66076748&lt;/_created&gt;&lt;_doi&gt;10.1007/978-0-387-69002-5_25&lt;/_doi&gt;&lt;_isbn&gt;978-0-387-69002-5&lt;/_isbn&gt;&lt;_modified&gt;66076748&lt;/_modified&gt;&lt;_number&gt;Fetters2007&lt;/_number&gt;&lt;_ori_publication&gt;Springer New York&lt;/_ori_publication&gt;&lt;_pages&gt;447-454&lt;/_pages&gt;&lt;_place_published&gt;New York, NY&lt;/_place_published&gt;&lt;_publisher&gt;Springer New York&lt;/_publisher&gt;&lt;_secondary_author&gt;Mark, James E&lt;/_secondary_author&gt;&lt;_secondary_title&gt;Physical Properties of Polymers Handbook&lt;/_secondary_title&gt;&lt;_url&gt;https://doi.org/10.1007/978-0-387-69002-5_25&lt;/_url&gt;&lt;/Details&gt;&lt;Extra&gt;&lt;DBUID&gt;{F8E042A4-74E7-49F2-9609-34EEC729678A}&lt;/DBUID&gt;&lt;/Extra&gt;&lt;/Item&gt;&lt;/References&gt;&lt;/Group&gt;&lt;Group&gt;&lt;References&gt;&lt;Item&gt;&lt;ID&gt;84&lt;/ID&gt;&lt;UID&gt;{7AD8CB84-3BBB-4893-8375-C9A33104DB58}&lt;/UID&gt;&lt;Title&gt;Size-exclusion chromatography with multi-angle static light scattering&lt;/Title&gt;&lt;Template&gt;Journal Article&lt;/Template&gt;&lt;Star&gt;0&lt;/Star&gt;&lt;Tag&gt;0&lt;/Tag&gt;&lt;Author&gt;Striegel, André M; Brewer, Amandaa K; Zielke, Claudia&lt;/Author&gt;&lt;Year&gt;2025&lt;/Year&gt;&lt;Details&gt;&lt;_alternate_title&gt;Nature Reviews Methods Primers&lt;/_alternate_title&gt;&lt;_date_display&gt;2025&lt;/_date_display&gt;&lt;_date&gt;2025-01-01&lt;/_date&gt;&lt;_doi&gt;10.1038/s43586-025-00410-1&lt;/_doi&gt;&lt;_isbn&gt;2662-8449&lt;/_isbn&gt;&lt;_issue&gt;1&lt;/_issue&gt;&lt;_journal&gt;Nature Reviews Methods Primers&lt;/_journal&gt;&lt;_number&gt;Striegel2025&lt;/_number&gt;&lt;_pages&gt;40&lt;/_pages&gt;&lt;_url&gt;https://doi.org/10.1038/s43586-025-00410-1&lt;/_url&gt;&lt;_volume&gt;5&lt;/_volume&gt;&lt;_created&gt;66155892&lt;/_created&gt;&lt;_modified&gt;66155892&lt;/_modified&gt;&lt;/Details&gt;&lt;Extra&gt;&lt;DBUID&gt;{F8E042A4-74E7-49F2-9609-34EEC729678A}&lt;/DBUID&gt;&lt;/Extra&gt;&lt;/Item&gt;&lt;/References&gt;&lt;/Group&gt;&lt;/Citation&gt;_x000a_"/>
    <w:docVar w:name="NE.Ref{62110BB5-1157-40C3-AB62-AD934F4CA9D3}" w:val=" ADDIN NE.Ref.{62110BB5-1157-40C3-AB62-AD934F4CA9D3}&lt;Citation&gt;&lt;Group&gt;&lt;References&gt;&lt;Item&gt;&lt;ID&gt;5&lt;/ID&gt;&lt;UID&gt;{17396E0C-FB8A-42D2-B9BE-E72B95FFB2E0}&lt;/UID&gt;&lt;Title&gt;Polytelluoxane: A chalcogen polymer that bridges the gap between inorganic oxides and macromolecules&lt;/Title&gt;&lt;Template&gt;Journal Article&lt;/Template&gt;&lt;Star&gt;0&lt;/Star&gt;&lt;Tag&gt;0&lt;/Tag&gt;&lt;Author&gt;Dai, Yiheng; Zhang, Zhiheng; Daniels, Mathias; Bao, Yu; Guan, Jun; Zhang, Shenghan; Zhou, Ruihao; Tan, Yizheng; Liu, Lichen; Xiao, Hai; Cui, Shuxun; Xu, Huaping&lt;/Author&gt;&lt;Year&gt;2023&lt;/Year&gt;&lt;Details&gt;&lt;_accessed&gt;66007695&lt;/_accessed&gt;&lt;_collection_scope&gt;SCIE&lt;/_collection_scope&gt;&lt;_created&gt;66007695&lt;/_created&gt;&lt;_date&gt;64692000&lt;/_date&gt;&lt;_date_display&gt;2023&lt;/_date_display&gt;&lt;_db_updated&gt;PKU Search&lt;/_db_updated&gt;&lt;_doi&gt;10.1016/j.chempr.2023.05.042&lt;/_doi&gt;&lt;_impact_factor&gt;  22.804&lt;/_impact_factor&gt;&lt;_isbn&gt;2451-9294&lt;/_isbn&gt;&lt;_issue&gt;7&lt;/_issue&gt;&lt;_journal&gt;Chem&lt;/_journal&gt;&lt;_keywords&gt;closed-loop recycling; interfacial oxidative polymerization; polytelluoxane; Te–O backbone&lt;/_keywords&gt;&lt;_modified&gt;66007695&lt;/_modified&gt;&lt;_number&gt;1&lt;/_number&gt;&lt;_ori_publication&gt;Elsevier Inc&lt;/_ori_publication&gt;&lt;_pages&gt;2006-2015&lt;/_pages&gt;&lt;_url&gt;https://go.exlibris.link/2PmZdCPL&lt;/_url&gt;&lt;_volume&gt;9&lt;/_volume&gt;&lt;/Details&gt;&lt;Extra&gt;&lt;DBUID&gt;{F8E042A4-74E7-49F2-9609-34EEC729678A}&lt;/DBUID&gt;&lt;/Extra&gt;&lt;/Item&gt;&lt;/References&gt;&lt;/Group&gt;&lt;/Citation&gt;_x000a_"/>
    <w:docVar w:name="NE.Ref{6569A436-26A5-445D-9ED7-5E97F63CF14D}" w:val=" ADDIN NE.Ref.{6569A436-26A5-445D-9ED7-5E97F63CF14D}&lt;Citation&gt;&lt;Group&gt;&lt;References&gt;&lt;Item&gt;&lt;ID&gt;58&lt;/ID&gt;&lt;UID&gt;{A8B08D61-2339-474B-99BE-8494ED58F740}&lt;/UID&gt;&lt;Title&gt;Hyperbranched polymers: advances from synthesis to applications&lt;/Title&gt;&lt;Template&gt;Journal Article&lt;/Template&gt;&lt;Star&gt;0&lt;/Star&gt;&lt;Tag&gt;0&lt;/Tag&gt;&lt;Author&gt;Zheng, Yaochen; Li, Sipei; Weng, Zhulin; Gao, Chao&lt;/Author&gt;&lt;Year&gt;2015&lt;/Year&gt;&lt;Details&gt;&lt;_alternate_title&gt;Chem. Soc. Rev.&lt;/_alternate_title&gt;&lt;_collection_scope&gt;SCI;SCIE&lt;/_collection_scope&gt;&lt;_created&gt;64826906&lt;/_created&gt;&lt;_date&gt;2015-01-01&lt;/_date&gt;&lt;_date_display&gt;2015&lt;/_date_display&gt;&lt;_doi&gt;10.1039/C4CS00528G&lt;/_doi&gt;&lt;_impact_factor&gt;  54.564&lt;/_impact_factor&gt;&lt;_isbn&gt;0306-0012&lt;/_isbn&gt;&lt;_issue&gt;12&lt;/_issue&gt;&lt;_journal&gt;Chemical Society Reviews&lt;/_journal&gt;&lt;_modified&gt;64826906&lt;/_modified&gt;&lt;_ori_publication&gt;The Royal Society of Chemistry&lt;/_ori_publication&gt;&lt;_pages&gt;4091-4130&lt;/_pages&gt;&lt;_url&gt;http://dx.doi.org/10.1039/C4CS00528G&lt;/_url&gt;&lt;_volume&gt;44&lt;/_volume&gt;&lt;/Details&gt;&lt;Extra&gt;&lt;DBUID&gt;{D6ADD349-7B22-443A-9F12-1E8AA5601606}&lt;/DBUID&gt;&lt;/Extra&gt;&lt;/Item&gt;&lt;/References&gt;&lt;/Group&gt;&lt;Group&gt;&lt;References&gt;&lt;Item&gt;&lt;ID&gt;59&lt;/ID&gt;&lt;UID&gt;{A8454F28-55D8-4CC5-BA81-C50457596DDA}&lt;/UID&gt;&lt;Title&gt;A bio-based hyperbranched flame retardant for epoxy resins&lt;/Title&gt;&lt;Template&gt;Journal Article&lt;/Template&gt;&lt;Star&gt;0&lt;/Star&gt;&lt;Tag&gt;0&lt;/Tag&gt;&lt;Author&gt;Zhang, Junheng; Mi, Xiaoqian; Chen, Shiyuan; Xu, Zejun; Zhang, Daohong; Miao, Menghe; Wang, Junsheng&lt;/Author&gt;&lt;Year&gt;2020&lt;/Year&gt;&lt;Details&gt;&lt;_alternate_title&gt;Chemical Engineering Journal&lt;/_alternate_title&gt;&lt;_collection_scope&gt;SCI;SCIE;EI&lt;/_collection_scope&gt;&lt;_created&gt;64826915&lt;/_created&gt;&lt;_date&gt;2020-01-01&lt;/_date&gt;&lt;_date_display&gt;2020&lt;/_date_display&gt;&lt;_doi&gt;https://doi.org/10.1016/j.cej.2019.122719&lt;/_doi&gt;&lt;_impact_factor&gt;  13.273&lt;/_impact_factor&gt;&lt;_isbn&gt;1385-8947&lt;/_isbn&gt;&lt;_journal&gt;Chemical Engineering Journal&lt;/_journal&gt;&lt;_keywords&gt;Bio-based; Hyperbranched polymers; Epoxy resin; Flame retardant; Toughening&lt;/_keywords&gt;&lt;_modified&gt;64826915&lt;/_modified&gt;&lt;_pages&gt;122719&lt;/_pages&gt;&lt;_url&gt;https://www.sciencedirect.com/science/article/pii/S1385894719321229&lt;/_url&gt;&lt;_volume&gt;381&lt;/_volume&gt;&lt;/Details&gt;&lt;Extra&gt;&lt;DBUID&gt;{D6ADD349-7B22-443A-9F12-1E8AA5601606}&lt;/DBUID&gt;&lt;/Extra&gt;&lt;/Item&gt;&lt;/References&gt;&lt;/Group&gt;&lt;Group&gt;&lt;References&gt;&lt;Item&gt;&lt;ID&gt;60&lt;/ID&gt;&lt;UID&gt;{31B1B0A4-2509-4444-BB91-BD2DDE8C8E36}&lt;/UID&gt;&lt;Title&gt;3D Printable, Highly Stretchable, Superior Stable Ionogels Based on Poly(ionic liquid) with Hyperbranched Polymers as Macro-cross-linkers for High-Performance Strain Sensors&lt;/Title&gt;&lt;Template&gt;Journal Article&lt;/Template&gt;&lt;Star&gt;0&lt;/Star&gt;&lt;Tag&gt;0&lt;/Tag&gt;&lt;Author&gt;Wang, Zihao; Zhang, Jianxin; Liu, Jiahang; Hao, Shuai; Song, Hongzan; Zhang, Jun&lt;/Author&gt;&lt;Year&gt;2021&lt;/Year&gt;&lt;Details&gt;&lt;_alternate_title&gt;ACS Appl. Mater. InterfacesACS Applied Materials &amp;amp; Interfaces&lt;/_alternate_title&gt;&lt;_collection_scope&gt;SCI;SCIE;EI&lt;/_collection_scope&gt;&lt;_created&gt;64826923&lt;/_created&gt;&lt;_date&gt;2021-02-03&lt;/_date&gt;&lt;_date_display&gt;2021_x000d__x000a_2021/02/03&lt;/_date_display&gt;&lt;_doi&gt;10.1021/acsami.0c21121&lt;/_doi&gt;&lt;_impact_factor&gt;   9.229&lt;/_impact_factor&gt;&lt;_isbn&gt;1944-8244&lt;/_isbn&gt;&lt;_issue&gt;4&lt;/_issue&gt;&lt;_journal&gt;ACS Applied Materials &amp;amp; Interfaces&lt;/_journal&gt;&lt;_modified&gt;64826923&lt;/_modified&gt;&lt;_ori_publication&gt;American Chemical Society&lt;/_ori_publication&gt;&lt;_pages&gt;5614-5624&lt;/_pages&gt;&lt;_url&gt;https://doi.org/10.1021/acsami.0c21121&lt;/_url&gt;&lt;_volume&gt;13&lt;/_volume&gt;&lt;/Details&gt;&lt;Extra&gt;&lt;DBUID&gt;{D6ADD349-7B22-443A-9F12-1E8AA5601606}&lt;/DBUID&gt;&lt;/Extra&gt;&lt;/Item&gt;&lt;/References&gt;&lt;/Group&gt;&lt;Group&gt;&lt;References&gt;&lt;Item&gt;&lt;ID&gt;61&lt;/ID&gt;&lt;UID&gt;{6861C12E-5423-4B15-899E-43C58857E6B5}&lt;/UID&gt;&lt;Title&gt;Simultaneously achieving superior foldability, mechanical strength and toughness for transparent healable polysiloxane films through building hierarchical crosslinked networks and dual dynamic bonds&lt;/Title&gt;&lt;Template&gt;Journal Article&lt;/Template&gt;&lt;Star&gt;0&lt;/Star&gt;&lt;Tag&gt;0&lt;/Tag&gt;&lt;Author&gt;Zhang, Youhao; Yuan, Li; Liang, Guozheng; Gu, Aijuan&lt;/Author&gt;&lt;Year&gt;2018&lt;/Year&gt;&lt;Details&gt;&lt;_alternate_title&gt;J. Mater. Chem. A&lt;/_alternate_title&gt;&lt;_collection_scope&gt;SCI;SCIE;EI&lt;/_collection_scope&gt;&lt;_created&gt;64826929&lt;/_created&gt;&lt;_date&gt;2018-01-01&lt;/_date&gt;&lt;_date_display&gt;2018&lt;/_date_display&gt;&lt;_doi&gt;10.1039/C8TA07580H&lt;/_doi&gt;&lt;_impact_factor&gt;  12.732&lt;/_impact_factor&gt;&lt;_isbn&gt;2050-7488&lt;/_isbn&gt;&lt;_issue&gt;46&lt;/_issue&gt;&lt;_journal&gt;Journal of Materials Chemistry A&lt;/_journal&gt;&lt;_modified&gt;64826929&lt;/_modified&gt;&lt;_ori_publication&gt;The Royal Society of Chemistry&lt;/_ori_publication&gt;&lt;_pages&gt;23425-23434&lt;/_pages&gt;&lt;_url&gt;http://dx.doi.org/10.1039/C8TA07580H&lt;/_url&gt;&lt;_volume&gt;6&lt;/_volume&gt;&lt;/Details&gt;&lt;Extra&gt;&lt;DBUID&gt;{D6ADD349-7B22-443A-9F12-1E8AA5601606}&lt;/DBUID&gt;&lt;/Extra&gt;&lt;/Item&gt;&lt;/References&gt;&lt;/Group&gt;&lt;Group&gt;&lt;References&gt;&lt;Item&gt;&lt;ID&gt;11&lt;/ID&gt;&lt;UID&gt;{FB2A7B57-9907-4867-BD7C-D3D4803CC85B}&lt;/UID&gt;&lt;Title&gt;Phosphorus-free hyperbranched polyborate flame retardant: Ultra-high strength and toughness, reduced fire hazards and unexpected transparency for epoxy resin&lt;/Title&gt;&lt;Template&gt;Journal Article&lt;/Template&gt;&lt;Star&gt;0&lt;/Star&gt;&lt;Tag&gt;0&lt;/Tag&gt;&lt;Author&gt;Zhang, Yuanbo; Liu, Rui; Yu, Ruizhi; Yang, Kaiming; Guo, Liulong; Yan, Hongxia&lt;/Author&gt;&lt;Year&gt;2022&lt;/Year&gt;&lt;Details&gt;&lt;_alternate_title&gt;Composites Part B: Engineering&lt;/_alternate_title&gt;&lt;_created&gt;64616372&lt;/_created&gt;&lt;_date&gt;2022-01-01&lt;/_date&gt;&lt;_date_display&gt;2022&lt;/_date_display&gt;&lt;_doi&gt;https://doi.org/10.1016/j.compositesb.2022.110101&lt;/_doi&gt;&lt;_impact_factor&gt;   9.078&lt;/_impact_factor&gt;&lt;_isbn&gt;1359-8368&lt;/_isbn&gt;&lt;_journal&gt;Composites Part B: Engineering&lt;/_journal&gt;&lt;_keywords&gt;Epoxy resin; Hyperbranched flame retardants; Mechanical strength; Transparency&lt;/_keywords&gt;&lt;_modified&gt;64616372&lt;/_modified&gt;&lt;_pages&gt;110101&lt;/_pages&gt;&lt;_url&gt;https://www.sciencedirect.com/science/article/pii/S1359836822004772&lt;/_url&gt;&lt;_volume&gt;242&lt;/_volume&gt;&lt;/Details&gt;&lt;Extra&gt;&lt;DBUID&gt;{D6ADD349-7B22-443A-9F12-1E8AA5601606}&lt;/DBUID&gt;&lt;/Extra&gt;&lt;/Item&gt;&lt;/References&gt;&lt;/Group&gt;&lt;Group&gt;&lt;References&gt;&lt;Item&gt;&lt;ID&gt;16&lt;/ID&gt;&lt;UID&gt;{C541AD61-C0F0-4DC5-8D64-D73C1CD29811}&lt;/UID&gt;&lt;Title&gt;Cyanate ester resins containing Si-O-C hyperbranched polysiloxane with favorable curing processability and toughness for electronic packaging&lt;/Title&gt;&lt;Template&gt;Journal Article&lt;/Template&gt;&lt;Star&gt;0&lt;/Star&gt;&lt;Tag&gt;0&lt;/Tag&gt;&lt;Author&gt;Liu, Rui; Yan, Hongxia; Zhang, Yuanbo; Yang, Kaiming; Du, Shang&lt;/Author&gt;&lt;Year&gt;2022&lt;/Year&gt;&lt;Details&gt;&lt;_alternate_title&gt;Chemical Engineering Journal&lt;/_alternate_title&gt;&lt;_collection_scope&gt;SCI;SCIE;EI&lt;/_collection_scope&gt;&lt;_created&gt;64616590&lt;/_created&gt;&lt;_date&gt;2022-01-01&lt;/_date&gt;&lt;_date_display&gt;2022&lt;/_date_display&gt;&lt;_doi&gt;https://doi.org/10.1016/j.cej.2021.133827&lt;/_doi&gt;&lt;_impact_factor&gt;  13.273&lt;/_impact_factor&gt;&lt;_isbn&gt;1385-8947&lt;/_isbn&gt;&lt;_journal&gt;Chemical Engineering Journal&lt;/_journal&gt;&lt;_keywords&gt;Hyperbranched polysiloxane; Bisphenol A cyanate ester (BADCy); Toughening; Dielectric properties; Electronic packaging&lt;/_keywords&gt;&lt;_modified&gt;64616590&lt;/_modified&gt;&lt;_pages&gt;133827&lt;/_pages&gt;&lt;_url&gt;https://www.sciencedirect.com/science/article/pii/S1385894721054000&lt;/_url&gt;&lt;_volume&gt;433&lt;/_volume&gt;&lt;/Details&gt;&lt;Extra&gt;&lt;DBUID&gt;{D6ADD349-7B22-443A-9F12-1E8AA5601606}&lt;/DBUID&gt;&lt;/Extra&gt;&lt;/Item&gt;&lt;/References&gt;&lt;/Group&gt;&lt;/Citation&gt;_x000a_"/>
    <w:docVar w:name="NE.Ref{6A44541A-AFE3-4936-8894-C335D09A7598}" w:val=" ADDIN NE.Ref.{6A44541A-AFE3-4936-8894-C335D09A7598}&lt;Citation&gt;&lt;Group&gt;&lt;References&gt;&lt;Item&gt;&lt;ID&gt;98&lt;/ID&gt;&lt;UID&gt;{6431A3EC-E150-4531-994B-D6EB10A9E70A}&lt;/UID&gt;&lt;Title&gt;Biobased vitrimers: Towards sustainable and adaptable performing polymer materials&lt;/Title&gt;&lt;Template&gt;Journal Article&lt;/Template&gt;&lt;Star&gt;0&lt;/Star&gt;&lt;Tag&gt;0&lt;/Tag&gt;&lt;Author&gt;Lucherelli, Matteo Andrea; Duval, Antoine; Avérous, Luc&lt;/Author&gt;&lt;Year&gt;2022&lt;/Year&gt;&lt;Details&gt;&lt;_alternate_title&gt;Progress in Polymer Science&lt;/_alternate_title&gt;&lt;_collection_scope&gt;SCI;SCIE;EI&lt;/_collection_scope&gt;&lt;_created&gt;64845599&lt;/_created&gt;&lt;_date&gt;2022-01-01&lt;/_date&gt;&lt;_date_display&gt;2022&lt;/_date_display&gt;&lt;_doi&gt;https://doi.org/10.1016/j.progpolymsci.2022.101515&lt;/_doi&gt;&lt;_impact_factor&gt;  29.190&lt;/_impact_factor&gt;&lt;_isbn&gt;0079-6700&lt;/_isbn&gt;&lt;_journal&gt;Progress in Polymer Science&lt;/_journal&gt;&lt;_keywords&gt;Vitrimer; Biobased polymer; Renewable polymer; Covalent adaptable network; CAN; Adaptable materials&lt;/_keywords&gt;&lt;_modified&gt;64845599&lt;/_modified&gt;&lt;_pages&gt;101515&lt;/_pages&gt;&lt;_url&gt;https://www.sciencedirect.com/science/article/pii/S0079670022000132&lt;/_url&gt;&lt;_volume&gt;127&lt;/_volume&gt;&lt;/Details&gt;&lt;Extra&gt;&lt;DBUID&gt;{D6ADD349-7B22-443A-9F12-1E8AA5601606}&lt;/DBUID&gt;&lt;/Extra&gt;&lt;/Item&gt;&lt;/References&gt;&lt;/Group&gt;&lt;/Citation&gt;_x000a_"/>
    <w:docVar w:name="NE.Ref{6B94D133-4B55-401E-A145-8A2A06A81F0C}" w:val=" ADDIN NE.Ref.{6B94D133-4B55-401E-A145-8A2A06A81F0C}&lt;Citation&gt;&lt;Group&gt;&lt;References&gt;&lt;Item&gt;&lt;ID&gt;38&lt;/ID&gt;&lt;UID&gt;{4147B26C-95F2-4953-99EE-86944D454736}&lt;/UID&gt;&lt;Title&gt;Non-traditional intrinsic luminescence: inexplicable blue fluorescence observed for dendrimers, macromolecules and small molecular structures lacking traditional/conventional luminophores&lt;/Title&gt;&lt;Template&gt;Journal Article&lt;/Template&gt;&lt;Star&gt;0&lt;/Star&gt;&lt;Tag&gt;0&lt;/Tag&gt;&lt;Author&gt;Tomalia, Donald A; Klajnert-Maculewicz, Barbara; Johnson, Kayla A M; Brinkman, Hannah F; Janaszewska, Anna; Hedstrand, David M&lt;/Author&gt;&lt;Year&gt;2019&lt;/Year&gt;&lt;Details&gt;&lt;_alternate_title&gt;Progress in Polymer Science&lt;/_alternate_title&gt;&lt;_collection_scope&gt;SCI;SCIE;EI&lt;/_collection_scope&gt;&lt;_created&gt;64656927&lt;/_created&gt;&lt;_date&gt;2019-01-01&lt;/_date&gt;&lt;_date_display&gt;2019&lt;/_date_display&gt;&lt;_doi&gt;https://doi.org/10.1016/j.progpolymsci.2018.09.004&lt;/_doi&gt;&lt;_impact_factor&gt;  29.190&lt;/_impact_factor&gt;&lt;_isbn&gt;0079-6700&lt;/_isbn&gt;&lt;_journal&gt;Progress in Polymer Science&lt;/_journal&gt;&lt;_keywords&gt;Non-Traditional luminophores; Auto-Fluorescent dendrimers; Intrinsically fluorescent dendrimers; Aggregation induced emission; Cluster triggered emission; Non-Conventional luminogens; Non aromatic luminescence&lt;/_keywords&gt;&lt;_modified&gt;64656927&lt;/_modified&gt;&lt;_pages&gt;35-117&lt;/_pages&gt;&lt;_url&gt;https://www.sciencedirect.com/science/article/pii/S0079670018301746&lt;/_url&gt;&lt;_volume&gt;90&lt;/_volume&gt;&lt;/Details&gt;&lt;Extra&gt;&lt;DBUID&gt;{D6ADD349-7B22-443A-9F12-1E8AA5601606}&lt;/DBUID&gt;&lt;/Extra&gt;&lt;/Item&gt;&lt;/References&gt;&lt;/Group&gt;&lt;Group&gt;&lt;References&gt;&lt;Item&gt;&lt;ID&gt;45&lt;/ID&gt;&lt;UID&gt;{834355E2-C0F6-4AF9-99EF-289F77843618}&lt;/UID&gt;&lt;Title&gt;Hyperbranched Polyborate: A Non-conjugated Fluorescent Polymer with Unanticipated High Quantum Yield and Multicolor Emission&lt;/Title&gt;&lt;Template&gt;Journal Article&lt;/Template&gt;&lt;Star&gt;0&lt;/Star&gt;&lt;Tag&gt;0&lt;/Tag&gt;&lt;Author&gt;Guo, Liulong; Yan, Lirong; He, Yanyun; Feng, Weixu; Zhao, Yan; Tang, Ben Zhong; Yan, Hongxia&lt;/Author&gt;&lt;Year&gt;2022&lt;/Year&gt;&lt;Details&gt;&lt;_accessed&gt;64845440&lt;/_accessed&gt;&lt;_alternate_title&gt;Angewandte Chemie International EditionAngewandte Chemie International Edition&lt;/_alternate_title&gt;&lt;_created&gt;64658760&lt;/_created&gt;&lt;_date&gt;2022-07-18&lt;/_date&gt;&lt;_date_display&gt;2022_x000d__x000a_2022/07/18&lt;/_date_display&gt;&lt;_doi&gt;https://doi.org/10.1002/anie.202204383&lt;/_doi&gt;&lt;_impact_factor&gt;  15.336&lt;/_impact_factor&gt;&lt;_isbn&gt;1433-7851&lt;/_isbn&gt;&lt;_issue&gt;29&lt;/_issue&gt;&lt;_journal&gt;Angewandte Chemie International Edition&lt;/_journal&gt;&lt;_keywords&gt;Hyperbranched Polyborate; Multicolor Emission; Quantum Yield; Rigid-Flexible Synergistic Effect; Through-Space Dative Bond&lt;/_keywords&gt;&lt;_modified&gt;64845440&lt;/_modified&gt;&lt;_ori_publication&gt;John Wiley &amp;amp; Sons, Ltd&lt;/_ori_publication&gt;&lt;_pages&gt;e202204383&lt;/_pages&gt;&lt;_url&gt;https://doi.org/10.1002/anie.202204383&lt;/_url&gt;&lt;_volume&gt;61&lt;/_volume&gt;&lt;/Details&gt;&lt;Extra&gt;&lt;DBUID&gt;{D6ADD349-7B22-443A-9F12-1E8AA5601606}&lt;/DBUID&gt;&lt;/Extra&gt;&lt;/Item&gt;&lt;/References&gt;&lt;/Group&gt;&lt;/Citation&gt;_x000a_"/>
    <w:docVar w:name="NE.Ref{6EA8AC01-AFD3-43FE-91CD-50C54C6D0F14}" w:val=" ADDIN NE.Ref.{6EA8AC01-AFD3-43FE-91CD-50C54C6D0F14}&lt;Citation&gt;&lt;Group&gt;&lt;References&gt;&lt;Item&gt;&lt;ID&gt;124&lt;/ID&gt;&lt;UID&gt;{1F56DBEC-C743-4D4C-9531-375DF9E1F0CE}&lt;/UID&gt;&lt;Title&gt;Multiple Hydrogen Bonding Enables the Self-Healing of Sensors for Human–Machine Interactions&lt;/Title&gt;&lt;Template&gt;Journal Article&lt;/Template&gt;&lt;Star&gt;0&lt;/Star&gt;&lt;Tag&gt;0&lt;/Tag&gt;&lt;Author&gt;Cao, Jie; Lu, Canhui; Zhuang, Jian; Liu, Manxiao; Zhang, Xinxing; Yu, Yanmei; Tao, Qingchuan&lt;/Author&gt;&lt;Year&gt;2017&lt;/Year&gt;&lt;Details&gt;&lt;_alternate_title&gt;Angewandte Chemie International EditionAngewandte Chemie International Edition&lt;/_alternate_title&gt;&lt;_created&gt;64936644&lt;/_created&gt;&lt;_date&gt;2017-07-17&lt;/_date&gt;&lt;_date_display&gt;2017_x000d__x000a_2017/07/17&lt;/_date_display&gt;&lt;_doi&gt;https://doi.org/10.1002/anie.201704217&lt;/_doi&gt;&lt;_impact_factor&gt;  15.336&lt;/_impact_factor&gt;&lt;_isbn&gt;1433-7851&lt;/_isbn&gt;&lt;_issue&gt;30&lt;/_issue&gt;&lt;_journal&gt;Angewandte Chemie International Edition&lt;/_journal&gt;&lt;_keywords&gt;human–machine interactions; multiple hydrogen bonding; nanostructure design; self-healing sensors; supramolecular chemistry&lt;/_keywords&gt;&lt;_modified&gt;64936644&lt;/_modified&gt;&lt;_ori_publication&gt;John Wiley &amp;amp; Sons, Ltd&lt;/_ori_publication&gt;&lt;_pages&gt;8795-8800&lt;/_pages&gt;&lt;_url&gt;https://doi.org/10.1002/anie.201704217&lt;/_url&gt;&lt;_volume&gt;56&lt;/_volume&gt;&lt;/Details&gt;&lt;Extra&gt;&lt;DBUID&gt;{D6ADD349-7B22-443A-9F12-1E8AA5601606}&lt;/DBUID&gt;&lt;/Extra&gt;&lt;/Item&gt;&lt;/References&gt;&lt;/Group&gt;&lt;/Citation&gt;_x000a_"/>
    <w:docVar w:name="NE.Ref{6EAF805D-0E73-4E34-B58F-33B4ABB28275}" w:val=" ADDIN NE.Ref.{6EAF805D-0E73-4E34-B58F-33B4ABB28275}&lt;Citation&gt;&lt;Group&gt;&lt;References&gt;&lt;Item&gt;&lt;ID&gt;62&lt;/ID&gt;&lt;UID&gt;{1CFCCA49-21C8-411A-9739-58E7DD26E3BE}&lt;/UID&gt;&lt;Title&gt;Comparative study of the dynamic glass transition temperature by DMA and TMDSC&lt;/Title&gt;&lt;Template&gt;Journal Article&lt;/Template&gt;&lt;Star&gt;0&lt;/Star&gt;&lt;Tag&gt;0&lt;/Tag&gt;&lt;Author&gt;Gracia-Fernández, C A; Gómez-Barreiro, S; López-Beceiro, J; Tarrío Saavedra, J; Naya, S; Artiaga, R&lt;/Author&gt;&lt;Year&gt;2010&lt;/Year&gt;&lt;Details&gt;&lt;_alternate_title&gt;Polymer Testing&lt;/_alternate_title&gt;&lt;_collection_scope&gt;SCI;SCIE;EI&lt;/_collection_scope&gt;&lt;_created&gt;66106818&lt;/_created&gt;&lt;_date&gt;2010-01-01&lt;/_date&gt;&lt;_date_display&gt;2010&lt;/_date_display&gt;&lt;_doi&gt;https://doi.org/10.1016/j.polymertesting.2010.09.005&lt;/_doi&gt;&lt;_impact_factor&gt;   4.282&lt;/_impact_factor&gt;&lt;_isbn&gt;0142-9418&lt;/_isbn&gt;&lt;_issue&gt;8&lt;/_issue&gt;&lt;_journal&gt;Polymer Testing&lt;/_journal&gt;&lt;_keywords&gt;Glass transition temperature; Thermal properties; TMDSC; DMA&lt;/_keywords&gt;&lt;_modified&gt;66106818&lt;/_modified&gt;&lt;_pages&gt;1002-1006&lt;/_pages&gt;&lt;_url&gt;https://www.sciencedirect.com/science/article/pii/S0142941810001492&lt;/_url&gt;&lt;_volume&gt;29&lt;/_volume&gt;&lt;/Details&gt;&lt;Extra&gt;&lt;DBUID&gt;{F8E042A4-74E7-49F2-9609-34EEC729678A}&lt;/DBUID&gt;&lt;/Extra&gt;&lt;/Item&gt;&lt;/References&gt;&lt;/Group&gt;&lt;/Citation&gt;_x000a_"/>
    <w:docVar w:name="NE.Ref{6EB88CCC-CE31-43E2-9FC8-C728B420DEB4}" w:val=" ADDIN NE.Ref.{6EB88CCC-CE31-43E2-9FC8-C728B420DEB4}&lt;Citation&gt;&lt;Group&gt;&lt;References&gt;&lt;Item&gt;&lt;ID&gt;73&lt;/ID&gt;&lt;UID&gt;{0174F72B-893B-4B85-9500-263E2747D16E}&lt;/UID&gt;&lt;Title&gt;Dielectric silicone elastomers filled with in situ generated polar silsesquioxanes: Preparation, characterization and evaluation of electromechanical performance&lt;/Title&gt;&lt;Template&gt;Journal Article&lt;/Template&gt;&lt;Star&gt;0&lt;/Star&gt;&lt;Tag&gt;0&lt;/Tag&gt;&lt;Author&gt;Bele, Adrian; Dascalu, Mihaela; Tugui, Codrin; Iacob, Mihail; Racles, Carmen; Sacarescu, Liviu; Cazacu, Maria&lt;/Author&gt;&lt;Year&gt;2016&lt;/Year&gt;&lt;Details&gt;&lt;_alternate_title&gt;Materials &amp;amp; Design&lt;/_alternate_title&gt;&lt;_collection_scope&gt;SCIE;EI&lt;/_collection_scope&gt;&lt;_created&gt;66120015&lt;/_created&gt;&lt;_date&gt;2016-01-01&lt;/_date&gt;&lt;_date_display&gt;2016&lt;/_date_display&gt;&lt;_doi&gt;https://doi.org/10.1016/j.matdes.2016.06.010&lt;/_doi&gt;&lt;_impact_factor&gt;   7.991&lt;/_impact_factor&gt;&lt;_isbn&gt;0264-1275&lt;/_isbn&gt;&lt;_journal&gt;Materials &amp;amp; Design&lt;/_journal&gt;&lt;_keywords&gt;Intelligent materials; Polymer-matrix composites; Dielectric elastomers; Electro-mechanical actuation; Silicones&lt;/_keywords&gt;&lt;_modified&gt;66120015&lt;/_modified&gt;&lt;_pages&gt;454-462&lt;/_pages&gt;&lt;_url&gt;https://www.sciencedirect.com/science/article/pii/S0264127516307614&lt;/_url&gt;&lt;_volume&gt;106&lt;/_volume&gt;&lt;/Details&gt;&lt;Extra&gt;&lt;DBUID&gt;{F8E042A4-74E7-49F2-9609-34EEC729678A}&lt;/DBUID&gt;&lt;/Extra&gt;&lt;/Item&gt;&lt;/References&gt;&lt;/Group&gt;&lt;/Citation&gt;_x000a_"/>
    <w:docVar w:name="NE.Ref{6F5E7B46-FBD3-4A47-ABEA-B761121DA56C}" w:val=" ADDIN NE.Ref.{6F5E7B46-FBD3-4A47-ABEA-B761121DA56C}&lt;Citation&gt;&lt;Group&gt;&lt;References&gt;&lt;Item&gt;&lt;ID&gt;73&lt;/ID&gt;&lt;UID&gt;{6F80D479-E5DD-4010-999D-A9F0FB16A180}&lt;/UID&gt;&lt;Title&gt;End-of-life upcycling of polyurethanes using a room temperature, mechanism-based degradation&lt;/Title&gt;&lt;Template&gt;Journal Article&lt;/Template&gt;&lt;Star&gt;0&lt;/Star&gt;&lt;Tag&gt;0&lt;/Tag&gt;&lt;Author&gt;Morado, Ephraim G; Paterson, Mara L; Ivanoff, Douglas G; Wang, Hsuan-Chin; Johnson, Alayna; Daniels, Darius; Rizvi, Aoon; Sottos, Nancy R; Zimmerman, Steven C&lt;/Author&gt;&lt;Year&gt;2023&lt;/Year&gt;&lt;Details&gt;&lt;_alternate_title&gt;Nature Chemistry&lt;/_alternate_title&gt;&lt;_collection_scope&gt;SCI;SCIE&lt;/_collection_scope&gt;&lt;_created&gt;64837154&lt;/_created&gt;&lt;_date&gt;2023-01-01&lt;/_date&gt;&lt;_date_display&gt;2023&lt;/_date_display&gt;&lt;_doi&gt;10.1038/s41557-023-01151-y&lt;/_doi&gt;&lt;_impact_factor&gt;  24.427&lt;/_impact_factor&gt;&lt;_isbn&gt;1755-4349&lt;/_isbn&gt;&lt;_issue&gt;4&lt;/_issue&gt;&lt;_journal&gt;Nature Chemistry&lt;/_journal&gt;&lt;_modified&gt;64837154&lt;/_modified&gt;&lt;_number&gt;Morado2023&lt;/_number&gt;&lt;_pages&gt;569-577&lt;/_pages&gt;&lt;_url&gt;https://doi.org/10.1038/s41557-023-01151-y&lt;/_url&gt;&lt;_volume&gt;15&lt;/_volume&gt;&lt;/Details&gt;&lt;Extra&gt;&lt;DBUID&gt;{D6ADD349-7B22-443A-9F12-1E8AA5601606}&lt;/DBUID&gt;&lt;/Extra&gt;&lt;/Item&gt;&lt;/References&gt;&lt;/Group&gt;&lt;Group&gt;&lt;References&gt;&lt;Item&gt;&lt;ID&gt;74&lt;/ID&gt;&lt;UID&gt;{F5DC1F8C-63A4-4479-A04E-C17B8A1D094E}&lt;/UID&gt;&lt;Title&gt;Chemically circular, mechanically tough, and melt-processable polyhydroxyalkanoates&lt;/Title&gt;&lt;Template&gt;Journal Article&lt;/Template&gt;&lt;Star&gt;0&lt;/Star&gt;&lt;Tag&gt;0&lt;/Tag&gt;&lt;Author&gt;Zhou, Li; Zhang, Zhen; Shi, Changxia; Scoti, Miriam; Barange, Deepak K; Gowda, Ravikumar R; Chen, Eugene Y X&lt;/Author&gt;&lt;Year&gt;2023&lt;/Year&gt;&lt;Details&gt;&lt;_alternate_title&gt;ScienceScience&lt;/_alternate_title&gt;&lt;_collection_scope&gt;SCI;SCIE&lt;/_collection_scope&gt;&lt;_created&gt;64837158&lt;/_created&gt;&lt;_date&gt;2023-04-07&lt;/_date&gt;&lt;_date_display&gt;2023_x000d__x000a_2023/04/07&lt;/_date_display&gt;&lt;_doi&gt;10.1126/science.adg4520&lt;/_doi&gt;&lt;_impact_factor&gt;  47.728&lt;/_impact_factor&gt;&lt;_issue&gt;6640&lt;/_issue&gt;&lt;_journal&gt;Science&lt;/_journal&gt;&lt;_modified&gt;64837158&lt;/_modified&gt;&lt;_ori_publication&gt;American Association for the Advancement of Science&lt;/_ori_publication&gt;&lt;_pages&gt;64-69&lt;/_pages&gt;&lt;_url&gt;https://doi.org/10.1126/science.adg4520&lt;/_url&gt;&lt;_volume&gt;380&lt;/_volume&gt;&lt;/Details&gt;&lt;Extra&gt;&lt;DBUID&gt;{D6ADD349-7B22-443A-9F12-1E8AA5601606}&lt;/DBUID&gt;&lt;/Extra&gt;&lt;/Item&gt;&lt;/References&gt;&lt;/Group&gt;&lt;Group&gt;&lt;References&gt;&lt;Item&gt;&lt;ID&gt;138&lt;/ID&gt;&lt;UID&gt;{8262D114-F2C6-4808-8F65-A03AEB867B26}&lt;/UID&gt;&lt;Title&gt;Catalytic disconnection of C–O bonds in epoxy resins and composites&lt;/Title&gt;&lt;Template&gt;Journal Article&lt;/Template&gt;&lt;Star&gt;0&lt;/Star&gt;&lt;Tag&gt;0&lt;/Tag&gt;&lt;Author&gt;Ahrens, Alexander; Bonde, Andreas; Sun, Hongwei; Wittig, Nina Kølln; Hammershøj, Hans Christian D; Batista, Gabriel Martins Ferreira; Sommerfeldt, Andreas; Frølich, Simon; Birkedal, Henrik; Skrydstrup, Troels&lt;/Author&gt;&lt;Year&gt;2023&lt;/Year&gt;&lt;Details&gt;&lt;_alternate_title&gt;Nature&lt;/_alternate_title&gt;&lt;_date_display&gt;2023&lt;/_date_display&gt;&lt;_date&gt;2023-01-01&lt;/_date&gt;&lt;_doi&gt;10.1038/s41586-023-05944-6&lt;/_doi&gt;&lt;_isbn&gt;1476-4687&lt;/_isbn&gt;&lt;_issue&gt;7962&lt;/_issue&gt;&lt;_journal&gt;Nature&lt;/_journal&gt;&lt;_number&gt;Ahrens2023&lt;/_number&gt;&lt;_pages&gt;730-737&lt;/_pages&gt;&lt;_url&gt;https://doi.org/10.1038/s41586-023-05944-6&lt;/_url&gt;&lt;_volume&gt;617&lt;/_volume&gt;&lt;_created&gt;64936824&lt;/_created&gt;&lt;_modified&gt;64936824&lt;/_modified&gt;&lt;_impact_factor&gt;  49.962&lt;/_impact_factor&gt;&lt;_collection_scope&gt;SCI;SCIE&lt;/_collection_scope&gt;&lt;/Details&gt;&lt;Extra&gt;&lt;DBUID&gt;{D6ADD349-7B22-443A-9F12-1E8AA5601606}&lt;/DBUID&gt;&lt;/Extra&gt;&lt;/Item&gt;&lt;/References&gt;&lt;/Group&gt;&lt;/Citation&gt;_x000a_"/>
    <w:docVar w:name="NE.Ref{7138638F-27CE-40C0-AD19-2EC12D495ED5}" w:val=" ADDIN NE.Ref.{7138638F-27CE-40C0-AD19-2EC12D495ED5}&lt;Citation&gt;&lt;Group&gt;&lt;References&gt;&lt;Item&gt;&lt;ID&gt;70&lt;/ID&gt;&lt;UID&gt;{92D2AA7E-37A5-4048-A746-59A1E48DFEB3}&lt;/UID&gt;&lt;Title&gt;Functional PDMS Elastomers: Bulk Composites, Surface Engineering, and Precision Fabrication&lt;/Title&gt;&lt;Template&gt;Journal Article&lt;/Template&gt;&lt;Star&gt;0&lt;/Star&gt;&lt;Tag&gt;0&lt;/Tag&gt;&lt;Author&gt;Li, Shaopeng; Zhang, Jiaqi; He, Jian; Liu, Weiping; Wang, YuHuang; Huang, Zhongjie; Pang, Huan; Chen, Yiwang&lt;/Author&gt;&lt;Year&gt;2023&lt;/Year&gt;&lt;Details&gt;&lt;_alternate_title&gt;Advanced ScienceAdvanced Science&lt;/_alternate_title&gt;&lt;_collection_scope&gt;SCIE;EI&lt;/_collection_scope&gt;&lt;_created&gt;66119954&lt;/_created&gt;&lt;_date&gt;2023-12-01&lt;/_date&gt;&lt;_date_display&gt;2023_x000d__x000a_2023/12/01&lt;/_date_display&gt;&lt;_doi&gt;https://doi.org/10.1002/advs.202304506&lt;/_doi&gt;&lt;_impact_factor&gt;  16.806&lt;/_impact_factor&gt;&lt;_isbn&gt;2198-3844&lt;/_isbn&gt;&lt;_issue&gt;34&lt;/_issue&gt;&lt;_journal&gt;Advanced Science&lt;/_journal&gt;&lt;_keywords&gt;additive manufacturing; flexible electronics; polydimethylsiloxane (PDMS); programmable materials; sensors; silicone; soft actuators&lt;/_keywords&gt;&lt;_modified&gt;66119954&lt;/_modified&gt;&lt;_ori_publication&gt;John Wiley &amp;amp; Sons, Ltd&lt;/_ori_publication&gt;&lt;_pages&gt;2304506&lt;/_pages&gt;&lt;_url&gt;https://doi.org/10.1002/advs.202304506&lt;/_url&gt;&lt;_volume&gt;10&lt;/_volume&gt;&lt;/Details&gt;&lt;Extra&gt;&lt;DBUID&gt;{F8E042A4-74E7-49F2-9609-34EEC729678A}&lt;/DBUID&gt;&lt;/Extra&gt;&lt;/Item&gt;&lt;/References&gt;&lt;/Group&gt;&lt;/Citation&gt;_x000a_"/>
    <w:docVar w:name="NE.Ref{825F206D-B393-4588-8358-B8D12F21D1C2}" w:val=" ADDIN NE.Ref.{825F206D-B393-4588-8358-B8D12F21D1C2}&lt;Citation&gt;&lt;Group&gt;&lt;References&gt;&lt;Item&gt;&lt;ID&gt;59&lt;/ID&gt;&lt;UID&gt;{24E34416-A5F4-4827-A9B2-DA89CC83CCF4}&lt;/UID&gt;&lt;Title&gt;Engineering the Dielectric Constants of Polymers: From Molecular to Mesoscopic Scales&lt;/Title&gt;&lt;Template&gt;Journal Article&lt;/Template&gt;&lt;Star&gt;0&lt;/Star&gt;&lt;Tag&gt;0&lt;/Tag&gt;&lt;Author&gt;Chen, Jie; Pei, Zhantao; Chai, Bin; Jiang, Pingkai; Ma, Lin; Zhu, Lei; Huang, Xingyi&lt;/Author&gt;&lt;Year&gt;2024&lt;/Year&gt;&lt;Details&gt;&lt;_alternate_title&gt;Advanced MaterialsAdvanced Materials&lt;/_alternate_title&gt;&lt;_collection_scope&gt;SCI;SCIE;EI&lt;/_collection_scope&gt;&lt;_created&gt;66101293&lt;/_created&gt;&lt;_date&gt;2024-12-01&lt;/_date&gt;&lt;_date_display&gt;2024_x000d__x000a_2024/12/01&lt;/_date_display&gt;&lt;_doi&gt;https://doi.org/10.1002/adma.202308670&lt;/_doi&gt;&lt;_impact_factor&gt;  30.849&lt;/_impact_factor&gt;&lt;_isbn&gt;0935-9648&lt;/_isbn&gt;&lt;_issue&gt;52&lt;/_issue&gt;&lt;_journal&gt;Advanced Materials&lt;/_journal&gt;&lt;_keywords&gt;dielectric applications; dielectric constant; dielectric polymers; domain engineering; polarization&lt;/_keywords&gt;&lt;_modified&gt;66101293&lt;/_modified&gt;&lt;_ori_publication&gt;John Wiley &amp;amp; Sons, Ltd&lt;/_ori_publication&gt;&lt;_pages&gt;2308670&lt;/_pages&gt;&lt;_url&gt;https://doi.org/10.1002/adma.202308670&lt;/_url&gt;&lt;_volume&gt;36&lt;/_volume&gt;&lt;/Details&gt;&lt;Extra&gt;&lt;DBUID&gt;{F8E042A4-74E7-49F2-9609-34EEC729678A}&lt;/DBUID&gt;&lt;/Extra&gt;&lt;/Item&gt;&lt;/References&gt;&lt;/Group&gt;&lt;/Citation&gt;_x000a_"/>
    <w:docVar w:name="NE.Ref{8810DB3B-4098-4C0B-83C8-8C6755FC0980}" w:val=" ADDIN NE.Ref.{8810DB3B-4098-4C0B-83C8-8C6755FC0980}&lt;Citation&gt;&lt;Group&gt;&lt;References&gt;&lt;Item&gt;&lt;ID&gt;65&lt;/ID&gt;&lt;UID&gt;{928BA0DE-6D92-49BE-8A32-A352E1A5B0BD}&lt;/UID&gt;&lt;Title&gt;The structure and dynamics of bottlebrushes: Simulation and experimental studies combined&lt;/Title&gt;&lt;Template&gt;Journal Article&lt;/Template&gt;&lt;Star&gt;0&lt;/Star&gt;&lt;Tag&gt;0&lt;/Tag&gt;&lt;Author&gt;Raj, Wojciech; Hałagan, Krzysztof; Kadłubowski, Sławomir; Maczugowska, Paulina; Szutkowski, Kosma; Jung, Jarosław; Pietrasik, Joanna; Jurga, Stefan; Sikorski, Andrzej&lt;/Author&gt;&lt;Year&gt;2022&lt;/Year&gt;&lt;Details&gt;&lt;_alternate_title&gt;Polymer&lt;/_alternate_title&gt;&lt;_collection_scope&gt;SCI;SCIE;EI&lt;/_collection_scope&gt;&lt;_created&gt;66119768&lt;/_created&gt;&lt;_date&gt;2022-01-01&lt;/_date&gt;&lt;_date_display&gt;2022&lt;/_date_display&gt;&lt;_doi&gt;https://doi.org/10.1016/j.polymer.2022.125409&lt;/_doi&gt;&lt;_impact_factor&gt;   4.430&lt;/_impact_factor&gt;&lt;_isbn&gt;0032-3861&lt;/_isbn&gt;&lt;_journal&gt;Polymer&lt;/_journal&gt;&lt;_keywords&gt;Bottlebrushes; Dynamic properties; Static properties; Computer simulation; Dynamic lattice liquid&lt;/_keywords&gt;&lt;_modified&gt;66119768&lt;/_modified&gt;&lt;_pages&gt;125409&lt;/_pages&gt;&lt;_url&gt;https://www.sciencedirect.com/science/article/pii/S0032386122008977&lt;/_url&gt;&lt;_volume&gt;261&lt;/_volume&gt;&lt;/Details&gt;&lt;Extra&gt;&lt;DBUID&gt;{F8E042A4-74E7-49F2-9609-34EEC729678A}&lt;/DBUID&gt;&lt;/Extra&gt;&lt;/Item&gt;&lt;/References&gt;&lt;/Group&gt;&lt;/Citation&gt;_x000a_"/>
    <w:docVar w:name="NE.Ref{8CECB3BD-ED82-4F23-8D6D-AEA48B4E05D6}" w:val=" ADDIN NE.Ref.{8CECB3BD-ED82-4F23-8D6D-AEA48B4E05D6}&lt;Citation&gt;&lt;Group&gt;&lt;References&gt;&lt;Item&gt;&lt;ID&gt;60&lt;/ID&gt;&lt;UID&gt;{31B1B0A4-2509-4444-BB91-BD2DDE8C8E36}&lt;/UID&gt;&lt;Title&gt;3D Printable, Highly Stretchable, Superior Stable Ionogels Based on Poly(ionic liquid) with Hyperbranched Polymers as Macro-cross-linkers for High-Performance Strain Sensors&lt;/Title&gt;&lt;Template&gt;Journal Article&lt;/Template&gt;&lt;Star&gt;0&lt;/Star&gt;&lt;Tag&gt;0&lt;/Tag&gt;&lt;Author&gt;Wang, Zihao; Zhang, Jianxin; Liu, Jiahang; Hao, Shuai; Song, Hongzan; Zhang, Jun&lt;/Author&gt;&lt;Year&gt;2021&lt;/Year&gt;&lt;Details&gt;&lt;_alternate_title&gt;ACS Appl. Mater. InterfacesACS Applied Materials &amp;amp; Interfaces&lt;/_alternate_title&gt;&lt;_collection_scope&gt;SCI;SCIE;EI&lt;/_collection_scope&gt;&lt;_created&gt;64826923&lt;/_created&gt;&lt;_date&gt;2021-02-03&lt;/_date&gt;&lt;_date_display&gt;2021_x000d__x000a_2021/02/03&lt;/_date_display&gt;&lt;_doi&gt;10.1021/acsami.0c21121&lt;/_doi&gt;&lt;_impact_factor&gt;   9.229&lt;/_impact_factor&gt;&lt;_isbn&gt;1944-8244&lt;/_isbn&gt;&lt;_issue&gt;4&lt;/_issue&gt;&lt;_journal&gt;ACS Applied Materials &amp;amp; Interfaces&lt;/_journal&gt;&lt;_modified&gt;64826923&lt;/_modified&gt;&lt;_ori_publication&gt;American Chemical Society&lt;/_ori_publication&gt;&lt;_pages&gt;5614-5624&lt;/_pages&gt;&lt;_url&gt;https://doi.org/10.1021/acsami.0c21121&lt;/_url&gt;&lt;_volume&gt;13&lt;/_volume&gt;&lt;/Details&gt;&lt;Extra&gt;&lt;DBUID&gt;{D6ADD349-7B22-443A-9F12-1E8AA5601606}&lt;/DBUID&gt;&lt;/Extra&gt;&lt;/Item&gt;&lt;/References&gt;&lt;/Group&gt;&lt;/Citation&gt;_x000a_"/>
    <w:docVar w:name="NE.Ref{90DBEB8F-54C3-48AA-8280-0112E7D9C1B9}" w:val=" ADDIN NE.Ref.{90DBEB8F-54C3-48AA-8280-0112E7D9C1B9}&lt;Citation&gt;&lt;Group&gt;&lt;References&gt;&lt;Item&gt;&lt;ID&gt;34&lt;/ID&gt;&lt;UID&gt;{07BFA0C5-00FD-4B1B-884C-5052F1A2182D}&lt;/UID&gt;&lt;Title&gt;Evaluating scenarios toward zero plastic pollution&lt;/Title&gt;&lt;Template&gt;Journal Article&lt;/Template&gt;&lt;Star&gt;0&lt;/Star&gt;&lt;Tag&gt;0&lt;/Tag&gt;&lt;Author&gt;Lau, Winnie W Y; Shiran, Yonathan; Bailey, Richard M; Cook, Ed; Stuchtey, Martin R; Koskella, Julia; Velis, Costas A; Godfrey, Linda; Boucher, Julien; Murphy, Margaret B; Thompson, Richard C; Jankowska, Emilia; Castillo Castillo, Arturo; Pilditch, Toby D; Dixon, Ben; Koerselman, Laura; Kosior, Edward; Favoino, Enzo; Gutberlet, Jutta; Baulch, Sarah; Atreya, Meera E; Fischer, David; He, Kevin K; Petit, Milan M; Sumaila, U Rashid; Neil, Emily; Bernhofen, Mark V; Lawrence, Keith; Palardy, James E&lt;/Author&gt;&lt;Year&gt;2020&lt;/Year&gt;&lt;Details&gt;&lt;_accessed&gt;64840100&lt;/_accessed&gt;&lt;_alternate_title&gt;ScienceScience&lt;/_alternate_title&gt;&lt;_collection_scope&gt;SCI;SCIE&lt;/_collection_scope&gt;&lt;_created&gt;64623908&lt;/_created&gt;&lt;_date&gt;2020-09-18&lt;/_date&gt;&lt;_date_display&gt;2020_x000d__x000a_2020/09/18&lt;/_date_display&gt;&lt;_doi&gt;10.1126/science.aba9475&lt;/_doi&gt;&lt;_impact_factor&gt;  47.728&lt;/_impact_factor&gt;&lt;_issue&gt;6510&lt;/_issue&gt;&lt;_journal&gt;Science&lt;/_journal&gt;&lt;_modified&gt;64623908&lt;/_modified&gt;&lt;_ori_publication&gt;American Association for the Advancement of Science&lt;/_ori_publication&gt;&lt;_pages&gt;1455-1461&lt;/_pages&gt;&lt;_url&gt;https://doi.org/10.1126/science.aba9475&lt;/_url&gt;&lt;_volume&gt;369&lt;/_volume&gt;&lt;/Details&gt;&lt;Extra&gt;&lt;DBUID&gt;{D6ADD349-7B22-443A-9F12-1E8AA5601606}&lt;/DBUID&gt;&lt;/Extra&gt;&lt;/Item&gt;&lt;/References&gt;&lt;/Group&gt;&lt;Group&gt;&lt;References&gt;&lt;Item&gt;&lt;ID&gt;35&lt;/ID&gt;&lt;UID&gt;{6A1D0F09-3CCC-427A-B848-AF3C1C1A0375}&lt;/UID&gt;&lt;Title&gt;Plastic waste inputs from land into the ocean&lt;/Title&gt;&lt;Template&gt;Journal Article&lt;/Template&gt;&lt;Star&gt;0&lt;/Star&gt;&lt;Tag&gt;0&lt;/Tag&gt;&lt;Author&gt;Jambeck, Jenna R; Geyer, Roland; Wilcox, Chris; Siegler, Theodore R; Perryman, Miriam; Andrady, Anthony; Narayan, Ramani; Law, Kara Lavender&lt;/Author&gt;&lt;Year&gt;2015&lt;/Year&gt;&lt;Details&gt;&lt;_accessed&gt;64840100&lt;/_accessed&gt;&lt;_alternate_title&gt;ScienceScience&lt;/_alternate_title&gt;&lt;_collection_scope&gt;SCI;SCIE&lt;/_collection_scope&gt;&lt;_created&gt;64623910&lt;/_created&gt;&lt;_date&gt;2015-02-13&lt;/_date&gt;&lt;_date_display&gt;2015_x000d__x000a_2015/02/13&lt;/_date_display&gt;&lt;_doi&gt;10.1126/science.1260352&lt;/_doi&gt;&lt;_impact_factor&gt;  47.728&lt;/_impact_factor&gt;&lt;_issue&gt;6223&lt;/_issue&gt;&lt;_journal&gt;Science&lt;/_journal&gt;&lt;_modified&gt;64623910&lt;/_modified&gt;&lt;_ori_publication&gt;American Association for the Advancement of Science&lt;/_ori_publication&gt;&lt;_pages&gt;768-771&lt;/_pages&gt;&lt;_url&gt;https://doi.org/10.1126/science.1260352&lt;/_url&gt;&lt;_volume&gt;347&lt;/_volume&gt;&lt;/Details&gt;&lt;Extra&gt;&lt;DBUID&gt;{D6ADD349-7B22-443A-9F12-1E8AA5601606}&lt;/DBUID&gt;&lt;/Extra&gt;&lt;/Item&gt;&lt;/References&gt;&lt;/Group&gt;&lt;/Citation&gt;_x000a_"/>
    <w:docVar w:name="NE.Ref{993D2CE1-4915-45D4-975E-ACB85D4F34D6}" w:val=" ADDIN NE.Ref.{993D2CE1-4915-45D4-975E-ACB85D4F34D6}&lt;Citation&gt;&lt;Group&gt;&lt;References&gt;&lt;Item&gt;&lt;ID&gt;125&lt;/ID&gt;&lt;UID&gt;{BA5BAF2F-229F-487B-8E43-3947EFE635F8}&lt;/UID&gt;&lt;Title&gt;Poly(oxime–ester) Vitrimers with Catalyst-Free Bond Exchange&lt;/Title&gt;&lt;Template&gt;Journal Article&lt;/Template&gt;&lt;Star&gt;0&lt;/Star&gt;&lt;Tag&gt;0&lt;/Tag&gt;&lt;Author&gt;He, Changfei; Shi, Shaowei; Wang, Dong; Helms, Brett A; Russell, Thomas P&lt;/Author&gt;&lt;Year&gt;2019&lt;/Year&gt;&lt;Details&gt;&lt;_alternate_title&gt;J. Am. Chem. Soc.Journal of the American Chemical Society&lt;/_alternate_title&gt;&lt;_collection_scope&gt;SCI;SCIE;EI&lt;/_collection_scope&gt;&lt;_created&gt;64936741&lt;/_created&gt;&lt;_date&gt;2019-09-04&lt;/_date&gt;&lt;_date_display&gt;2019_x000d__x000a_2019/09/04&lt;/_date_display&gt;&lt;_doi&gt;10.1021/jacs.9b06668&lt;/_doi&gt;&lt;_impact_factor&gt;  15.419&lt;/_impact_factor&gt;&lt;_isbn&gt;0002-7863&lt;/_isbn&gt;&lt;_issue&gt;35&lt;/_issue&gt;&lt;_journal&gt;Journal of the American Chemical Society&lt;/_journal&gt;&lt;_modified&gt;64936741&lt;/_modified&gt;&lt;_ori_publication&gt;American Chemical Society&lt;/_ori_publication&gt;&lt;_pages&gt;13753-13757&lt;/_pages&gt;&lt;_url&gt;https://doi.org/10.1021/jacs.9b06668&lt;/_url&gt;&lt;_volume&gt;141&lt;/_volume&gt;&lt;/Details&gt;&lt;Extra&gt;&lt;DBUID&gt;{D6ADD349-7B22-443A-9F12-1E8AA5601606}&lt;/DBUID&gt;&lt;/Extra&gt;&lt;/Item&gt;&lt;/References&gt;&lt;/Group&gt;&lt;Group&gt;&lt;References&gt;&lt;Item&gt;&lt;ID&gt;128&lt;/ID&gt;&lt;UID&gt;{F5E24DEB-899C-4197-995C-E440A716C99F}&lt;/UID&gt;&lt;Title&gt;Polylactide Vitrimers&lt;/Title&gt;&lt;Template&gt;Journal Article&lt;/Template&gt;&lt;Star&gt;0&lt;/Star&gt;&lt;Tag&gt;0&lt;/Tag&gt;&lt;Author&gt;Brutman, Jacob P; Delgado, Paula A; Hillmyer, Marc A&lt;/Author&gt;&lt;Year&gt;2014&lt;/Year&gt;&lt;Details&gt;&lt;_alternate_title&gt;ACS Macro Lett.ACS Macro Letters&lt;/_alternate_title&gt;&lt;_collection_scope&gt;SCI;SCIE;EI&lt;/_collection_scope&gt;&lt;_created&gt;64936745&lt;/_created&gt;&lt;_date&gt;2014-07-15&lt;/_date&gt;&lt;_date_display&gt;2014_x000d__x000a_2014/07/15&lt;/_date_display&gt;&lt;_doi&gt;10.1021/mz500269w&lt;/_doi&gt;&lt;_impact_factor&gt;   6.903&lt;/_impact_factor&gt;&lt;_issue&gt;7&lt;/_issue&gt;&lt;_journal&gt;ACS Macro Letters&lt;/_journal&gt;&lt;_modified&gt;64936745&lt;/_modified&gt;&lt;_ori_publication&gt;American Chemical Society&lt;/_ori_publication&gt;&lt;_pages&gt;607-610&lt;/_pages&gt;&lt;_url&gt;https://doi.org/10.1021/mz500269w&lt;/_url&gt;&lt;_volume&gt;3&lt;/_volume&gt;&lt;/Details&gt;&lt;Extra&gt;&lt;DBUID&gt;{D6ADD349-7B22-443A-9F12-1E8AA5601606}&lt;/DBUID&gt;&lt;/Extra&gt;&lt;/Item&gt;&lt;/References&gt;&lt;/Group&gt;&lt;Group&gt;&lt;References&gt;&lt;Item&gt;&lt;ID&gt;135&lt;/ID&gt;&lt;UID&gt;{D74FFB43-0221-4A03-8F28-88B803A8EEC3}&lt;/UID&gt;&lt;Title&gt;Catalytic Control of the Vitrimer Glass Transition&lt;/Title&gt;&lt;Template&gt;Journal Article&lt;/Template&gt;&lt;Star&gt;0&lt;/Star&gt;&lt;Tag&gt;0&lt;/Tag&gt;&lt;Author&gt;Capelot, Mathieu; Unterlass, Miriam M; Tournilhac, François; Leibler, Ludwik&lt;/Author&gt;&lt;Year&gt;2012&lt;/Year&gt;&lt;Details&gt;&lt;_alternate_title&gt;ACS Macro Lett.ACS Macro Letters&lt;/_alternate_title&gt;&lt;_date_display&gt;2012_x000d__x000a_2012/07/17&lt;/_date_display&gt;&lt;_date&gt;2012-07-17&lt;/_date&gt;&lt;_doi&gt;10.1021/mz300239f&lt;/_doi&gt;&lt;_issue&gt;7&lt;/_issue&gt;&lt;_journal&gt;ACS Macro Letters&lt;/_journal&gt;&lt;_ori_publication&gt;American Chemical Society&lt;/_ori_publication&gt;&lt;_pages&gt;789-792&lt;/_pages&gt;&lt;_url&gt;https://doi.org/10.1021/mz300239f&lt;/_url&gt;&lt;_volume&gt;1&lt;/_volume&gt;&lt;_created&gt;64936776&lt;/_created&gt;&lt;_modified&gt;64936776&lt;/_modified&gt;&lt;_impact_factor&gt;   6.903&lt;/_impact_factor&gt;&lt;_collection_scope&gt;SCI;SCIE;EI&lt;/_collection_scope&gt;&lt;/Details&gt;&lt;Extra&gt;&lt;DBUID&gt;{D6ADD349-7B22-443A-9F12-1E8AA5601606}&lt;/DBUID&gt;&lt;/Extra&gt;&lt;/Item&gt;&lt;/References&gt;&lt;/Group&gt;&lt;Group&gt;&lt;References&gt;&lt;Item&gt;&lt;ID&gt;69&lt;/ID&gt;&lt;UID&gt;{106B78BC-DCAB-43B7-B839-016A366C095B}&lt;/UID&gt;&lt;Title&gt;Recyclable, Strong, and Highly Malleable Thermosets Based on Boroxine Networks&lt;/Title&gt;&lt;Template&gt;Journal Article&lt;/Template&gt;&lt;Star&gt;0&lt;/Star&gt;&lt;Tag&gt;0&lt;/Tag&gt;&lt;Author&gt;Ogden, William A; Guan, Zhibin&lt;/Author&gt;&lt;Year&gt;2018&lt;/Year&gt;&lt;Details&gt;&lt;_alternate_title&gt;J. Am. Chem. Soc.Journal of the American Chemical Society&lt;/_alternate_title&gt;&lt;_collection_scope&gt;SCI;SCIE;EI&lt;/_collection_scope&gt;&lt;_created&gt;64837129&lt;/_created&gt;&lt;_date&gt;2018-05-23&lt;/_date&gt;&lt;_date_display&gt;2018_x000d__x000a_2018/05/23&lt;/_date_display&gt;&lt;_doi&gt;10.1021/jacs.8b03257&lt;/_doi&gt;&lt;_impact_factor&gt;  15.419&lt;/_impact_factor&gt;&lt;_isbn&gt;0002-7863&lt;/_isbn&gt;&lt;_issue&gt;20&lt;/_issue&gt;&lt;_journal&gt;Journal of the American Chemical Society&lt;/_journal&gt;&lt;_modified&gt;64837129&lt;/_modified&gt;&lt;_ori_publication&gt;American Chemical Society&lt;/_ori_publication&gt;&lt;_pages&gt;6217-6220&lt;/_pages&gt;&lt;_url&gt;https://doi.org/10.1021/jacs.8b03257&lt;/_url&gt;&lt;_volume&gt;140&lt;/_volume&gt;&lt;/Details&gt;&lt;Extra&gt;&lt;DBUID&gt;{D6ADD349-7B22-443A-9F12-1E8AA5601606}&lt;/DBUID&gt;&lt;/Extra&gt;&lt;/Item&gt;&lt;/References&gt;&lt;/Group&gt;&lt;Group&gt;&lt;References&gt;&lt;Item&gt;&lt;ID&gt;142&lt;/ID&gt;&lt;UID&gt;{36ABFDCD-5618-464D-AB5F-115E0C56A250}&lt;/UID&gt;&lt;Title&gt;Oxime-Based and Catalyst-Free Dynamic Covalent Polyurethanes&lt;/Title&gt;&lt;Template&gt;Journal Article&lt;/Template&gt;&lt;Star&gt;0&lt;/Star&gt;&lt;Tag&gt;0&lt;/Tag&gt;&lt;Author&gt;Liu, Wen-Xing; Zhang, Chi; Zhang, Huan; Zhao, Ning; Yu, Zhi-Xiang; Xu, Jian&lt;/Author&gt;&lt;Year&gt;2017&lt;/Year&gt;&lt;Details&gt;&lt;_alternate_title&gt;J. Am. Chem. Soc.Journal of the American Chemical Society&lt;/_alternate_title&gt;&lt;_date_display&gt;2017_x000d__x000a_2017/06/28&lt;/_date_display&gt;&lt;_date&gt;2017-06-28&lt;/_date&gt;&lt;_doi&gt;10.1021/jacs.7b03967&lt;/_doi&gt;&lt;_isbn&gt;0002-7863&lt;/_isbn&gt;&lt;_issue&gt;25&lt;/_issue&gt;&lt;_journal&gt;Journal of the American Chemical Society&lt;/_journal&gt;&lt;_ori_publication&gt;American Chemical Society&lt;/_ori_publication&gt;&lt;_pages&gt;8678-8684&lt;/_pages&gt;&lt;_url&gt;https://doi.org/10.1021/jacs.7b03967&lt;/_url&gt;&lt;_volume&gt;139&lt;/_volume&gt;&lt;_created&gt;64936846&lt;/_created&gt;&lt;_modified&gt;64936846&lt;/_modified&gt;&lt;_impact_factor&gt;  15.419&lt;/_impact_factor&gt;&lt;_collection_scope&gt;SCI;SCIE;EI&lt;/_collection_scope&gt;&lt;/Details&gt;&lt;Extra&gt;&lt;DBUID&gt;{D6ADD349-7B22-443A-9F12-1E8AA5601606}&lt;/DBUID&gt;&lt;/Extra&gt;&lt;/Item&gt;&lt;/References&gt;&lt;/Group&gt;&lt;/Citation&gt;_x000a_"/>
    <w:docVar w:name="NE.Ref{9A330034-6722-478E-8F03-47540178DA87}" w:val=" ADDIN NE.Ref.{9A330034-6722-478E-8F03-47540178DA87}&lt;Citation&gt;&lt;Group&gt;&lt;References&gt;&lt;Item&gt;&lt;ID&gt;30&lt;/ID&gt;&lt;UID&gt;{C6F77184-E244-4ECB-B33A-5B2FD96A3115}&lt;/UID&gt;&lt;Title&gt;Biomass-derived dynamic covalent epoxy thermoset with robust mechanical properties and facile malleability&lt;/Title&gt;&lt;Template&gt;Journal Article&lt;/Template&gt;&lt;Star&gt;0&lt;/Star&gt;&lt;Tag&gt;0&lt;/Tag&gt;&lt;Author&gt;Ding, Xiao-Min; Chen, Li; Luo, Xi; He, Feng-Ming; Xiao, Yan-Fang; Wang, Yu-Zhong&lt;/Author&gt;&lt;Year&gt;2022&lt;/Year&gt;&lt;Details&gt;&lt;_alternate_title&gt;Chinese Chemical Letters&lt;/_alternate_title&gt;&lt;_collection_scope&gt;SCIE;CSCD&lt;/_collection_scope&gt;&lt;_created&gt;64623781&lt;/_created&gt;&lt;_date&gt;2022-01-01&lt;/_date&gt;&lt;_date_display&gt;2022&lt;/_date_display&gt;&lt;_doi&gt;https://doi.org/10.1016/j.cclet.2021.10.079&lt;/_doi&gt;&lt;_impact_factor&gt;   6.779&lt;/_impact_factor&gt;&lt;_isbn&gt;1001-8417&lt;/_isbn&gt;&lt;_issue&gt;6&lt;/_issue&gt;&lt;_journal&gt;Chinese Chemical Letters&lt;/_journal&gt;&lt;_keywords&gt;Epoxy resin; Dynamic covalent thermoset; Protocatechualdehyde; Imine chemistry; High-performance&lt;/_keywords&gt;&lt;_modified&gt;64623781&lt;/_modified&gt;&lt;_pages&gt;3245-3248&lt;/_pages&gt;&lt;_url&gt;https://www.sciencedirect.com/science/article/pii/S1001841721009190&lt;/_url&gt;&lt;_volume&gt;33&lt;/_volume&gt;&lt;/Details&gt;&lt;Extra&gt;&lt;DBUID&gt;{D6ADD349-7B22-443A-9F12-1E8AA5601606}&lt;/DBUID&gt;&lt;/Extra&gt;&lt;/Item&gt;&lt;/References&gt;&lt;/Group&gt;&lt;Group&gt;&lt;References&gt;&lt;Item&gt;&lt;ID&gt;64&lt;/ID&gt;&lt;UID&gt;{4BF77397-D219-4613-89CD-B253B349DACD}&lt;/UID&gt;&lt;Title&gt;Rehealable, fully recyclable, and malleable electronic skin enabled by dynamic covalent thermoset nanocomposite&lt;/Title&gt;&lt;Template&gt;Journal Article&lt;/Template&gt;&lt;Star&gt;0&lt;/Star&gt;&lt;Tag&gt;0&lt;/Tag&gt;&lt;Author&gt;Zou, Zhanan; Zhu, Chengpu; Li, Yan; Lei, Xingfeng; Zhang, Wei; Xiao, Jianliang&lt;/Author&gt;&lt;Year&gt;2018&lt;/Year&gt;&lt;Details&gt;&lt;_accessed&gt;64837117&lt;/_accessed&gt;&lt;_alternate_title&gt;Science AdvancesScience Advances&lt;/_alternate_title&gt;&lt;_collection_scope&gt;SCI;SCIE;EI&lt;/_collection_scope&gt;&lt;_created&gt;64837072&lt;/_created&gt;&lt;_doi&gt;10.1126/sciadv.aaq0508&lt;/_doi&gt;&lt;_impact_factor&gt;  14.143&lt;/_impact_factor&gt;&lt;_issue&gt;2&lt;/_issue&gt;&lt;_journal&gt;Science Advances&lt;/_journal&gt;&lt;_modified&gt;64837117&lt;/_modified&gt;&lt;_ori_publication&gt;American Association for the Advancement of Science&lt;/_ori_publication&gt;&lt;_pages&gt;eaaq0508&lt;/_pages&gt;&lt;_url&gt;https://doi.org/10.1126/sciadv.aaq0508&lt;/_url&gt;&lt;_volume&gt;4&lt;/_volume&gt;&lt;/Details&gt;&lt;Extra&gt;&lt;DBUID&gt;{D6ADD349-7B22-443A-9F12-1E8AA5601606}&lt;/DBUID&gt;&lt;/Extra&gt;&lt;/Item&gt;&lt;/References&gt;&lt;/Group&gt;&lt;/Citation&gt;_x000a_"/>
    <w:docVar w:name="NE.Ref{9B9C688B-DF3E-401A-BFEE-814D13B9A7BC}" w:val=" ADDIN NE.Ref.{9B9C688B-DF3E-401A-BFEE-814D13B9A7BC}&lt;Citation&gt;&lt;Group&gt;&lt;References&gt;&lt;Item&gt;&lt;ID&gt;36&lt;/ID&gt;&lt;UID&gt;{63CF7C19-2770-4F9F-9A9D-98CA802A5627}&lt;/UID&gt;&lt;Title&gt;Equilibria between Linear and Cyclic Polymers in Methylpolysiloxanes&lt;/Title&gt;&lt;Template&gt;Journal Article&lt;/Template&gt;&lt;Star&gt;0&lt;/Star&gt;&lt;Tag&gt;0&lt;/Tag&gt;&lt;Author&gt;Scott, Donald W&lt;/Author&gt;&lt;Year&gt;1946&lt;/Year&gt;&lt;Details&gt;&lt;_alternate_title&gt;J. Am. Chem. Soc.Journal of the American Chemical Society&lt;/_alternate_title&gt;&lt;_collection_scope&gt;SCI;SCIE;EI&lt;/_collection_scope&gt;&lt;_created&gt;66010496&lt;/_created&gt;&lt;_date&gt;1946-11-01&lt;/_date&gt;&lt;_date_display&gt;1946_x000d__x000a_1946/11/01&lt;/_date_display&gt;&lt;_doi&gt;10.1021/ja01215a050&lt;/_doi&gt;&lt;_impact_factor&gt;  15.419&lt;/_impact_factor&gt;&lt;_isbn&gt;0002-7863&lt;/_isbn&gt;&lt;_issue&gt;11&lt;/_issue&gt;&lt;_journal&gt;Journal of the American Chemical Society&lt;/_journal&gt;&lt;_modified&gt;66010496&lt;/_modified&gt;&lt;_ori_publication&gt;American Chemical Society&lt;/_ori_publication&gt;&lt;_pages&gt;2294-2298&lt;/_pages&gt;&lt;_url&gt;https://doi.org/10.1021/ja01215a050&lt;/_url&gt;&lt;_volume&gt;68&lt;/_volume&gt;&lt;/Details&gt;&lt;Extra&gt;&lt;DBUID&gt;{F8E042A4-74E7-49F2-9609-34EEC729678A}&lt;/DBUID&gt;&lt;/Extra&gt;&lt;/Item&gt;&lt;/References&gt;&lt;/Group&gt;&lt;/Citation&gt;_x000a_"/>
    <w:docVar w:name="NE.Ref{A36DD5B6-042B-42EE-BA80-6811E97D5CDD}" w:val=" ADDIN NE.Ref.{A36DD5B6-042B-42EE-BA80-6811E97D5CDD}&lt;Citation&gt;&lt;Group&gt;&lt;References&gt;&lt;Item&gt;&lt;ID&gt;72&lt;/ID&gt;&lt;UID&gt;{E4536BC0-1920-49F9-980D-69F490C38FE9}&lt;/UID&gt;&lt;Title&gt;Dynamical Comparison of Different Polymer Architectures—Bottlebrush vs Linear Polymer&lt;/Title&gt;&lt;Template&gt;Journal Article&lt;/Template&gt;&lt;Star&gt;0&lt;/Star&gt;&lt;Tag&gt;0&lt;/Tag&gt;&lt;Author&gt;Bichler, Karin J; Jakobi, Bruno; Schneider, Gerald J&lt;/Author&gt;&lt;Year&gt;2021&lt;/Year&gt;&lt;Details&gt;&lt;_alternate_title&gt;MacromoleculesMacromolecules&lt;/_alternate_title&gt;&lt;_collection_scope&gt;SCI;SCIE;EI&lt;/_collection_scope&gt;&lt;_created&gt;66119983&lt;/_created&gt;&lt;_date&gt;2021-02-23&lt;/_date&gt;&lt;_date_display&gt;2021_x000d__x000a_2021/02/23&lt;/_date_display&gt;&lt;_doi&gt;10.1021/acs.macromol.0c02104&lt;/_doi&gt;&lt;_impact_factor&gt;   5.985&lt;/_impact_factor&gt;&lt;_isbn&gt;0024-9297&lt;/_isbn&gt;&lt;_issue&gt;4&lt;/_issue&gt;&lt;_journal&gt;Macromolecules&lt;/_journal&gt;&lt;_modified&gt;66119983&lt;/_modified&gt;&lt;_ori_publication&gt;American Chemical Society&lt;/_ori_publication&gt;&lt;_pages&gt;1829-1837&lt;/_pages&gt;&lt;_url&gt;https://doi.org/10.1021/acs.macromol.0c02104&lt;/_url&gt;&lt;_volume&gt;54&lt;/_volume&gt;&lt;/Details&gt;&lt;Extra&gt;&lt;DBUID&gt;{F8E042A4-74E7-49F2-9609-34EEC729678A}&lt;/DBUID&gt;&lt;/Extra&gt;&lt;/Item&gt;&lt;/References&gt;&lt;/Group&gt;&lt;/Citation&gt;_x000a_"/>
    <w:docVar w:name="NE.Ref{A7D3A148-6890-4F18-A07B-48BA0792D2C2}" w:val=" ADDIN NE.Ref.{A7D3A148-6890-4F18-A07B-48BA0792D2C2}&lt;Citation&gt;&lt;Group&gt;&lt;References&gt;&lt;Item&gt;&lt;ID&gt;61&lt;/ID&gt;&lt;UID&gt;{D2C0DB90-5C4B-484C-856D-DF454B88C959}&lt;/UID&gt;&lt;Title&gt;Polymer conformation determination by NMR spectroscopy: comparative diffusion ordered 1H-NMR spectroscopy of poly(2-ethyl-2-oxazoline)s and poly(ethylene glycol) in D2O&lt;/Title&gt;&lt;Template&gt;Journal Article&lt;/Template&gt;&lt;Star&gt;0&lt;/Star&gt;&lt;Tag&gt;0&lt;/Tag&gt;&lt;Author&gt;Monnery, Bryn D; Jerca, Valentin Victor; Hoogenboom, Richard; Swift, Thomas&lt;/Author&gt;&lt;Year&gt;2024&lt;/Year&gt;&lt;Details&gt;&lt;_alternate_title&gt;Polym. Chem.&lt;/_alternate_title&gt;&lt;_collection_scope&gt;SCIE;EI&lt;/_collection_scope&gt;&lt;_created&gt;66101306&lt;/_created&gt;&lt;_date&gt;2024-01-01&lt;/_date&gt;&lt;_date_display&gt;2024&lt;/_date_display&gt;&lt;_doi&gt;10.1039/D4PY00505H&lt;/_doi&gt;&lt;_impact_factor&gt;   5.582&lt;/_impact_factor&gt;&lt;_isbn&gt;1759-9954&lt;/_isbn&gt;&lt;_issue&gt;30&lt;/_issue&gt;&lt;_journal&gt;Polymer Chemistry&lt;/_journal&gt;&lt;_modified&gt;66101306&lt;/_modified&gt;&lt;_ori_publication&gt;The Royal Society of Chemistry&lt;/_ori_publication&gt;&lt;_pages&gt;3077-3085&lt;/_pages&gt;&lt;_url&gt;http://dx.doi.org/10.1039/D4PY00505H&lt;/_url&gt;&lt;_volume&gt;15&lt;/_volume&gt;&lt;/Details&gt;&lt;Extra&gt;&lt;DBUID&gt;{F8E042A4-74E7-49F2-9609-34EEC729678A}&lt;/DBUID&gt;&lt;/Extra&gt;&lt;/Item&gt;&lt;/References&gt;&lt;/Group&gt;&lt;Group&gt;&lt;References&gt;&lt;Item&gt;&lt;ID&gt;75&lt;/ID&gt;&lt;UID&gt;{A90BF653-5476-4705-B9ED-188FE2977BE1}&lt;/UID&gt;&lt;Title&gt;SHARPER-DOSY: Sensitivity enhanced diffusion-ordered NMR spectroscopy&lt;/Title&gt;&lt;Template&gt;Journal Article&lt;/Template&gt;&lt;Star&gt;0&lt;/Star&gt;&lt;Tag&gt;0&lt;/Tag&gt;&lt;Author&gt;Peat, George; Boaler, Patrick J; Dickson, Claire L; Lloyd-Jones, Guy C; Uhrín, Dušan&lt;/Author&gt;&lt;Year&gt;2023&lt;/Year&gt;&lt;Details&gt;&lt;_alternate_title&gt;Nature Communications&lt;/_alternate_title&gt;&lt;_collection_scope&gt;SCI;SCIE&lt;/_collection_scope&gt;&lt;_created&gt;66120027&lt;/_created&gt;&lt;_date&gt;2023-01-01&lt;/_date&gt;&lt;_date_display&gt;2023&lt;/_date_display&gt;&lt;_doi&gt;10.1038/s41467-023-40130-2&lt;/_doi&gt;&lt;_impact_factor&gt;  14.919&lt;/_impact_factor&gt;&lt;_isbn&gt;2041-1723&lt;/_isbn&gt;&lt;_issue&gt;1&lt;/_issue&gt;&lt;_journal&gt;Nature Communications&lt;/_journal&gt;&lt;_modified&gt;66120027&lt;/_modified&gt;&lt;_number&gt;Peat2023&lt;/_number&gt;&lt;_pages&gt;4410&lt;/_pages&gt;&lt;_url&gt;https://doi.org/10.1038/s41467-023-40130-2&lt;/_url&gt;&lt;_volume&gt;14&lt;/_volume&gt;&lt;/Details&gt;&lt;Extra&gt;&lt;DBUID&gt;{F8E042A4-74E7-49F2-9609-34EEC729678A}&lt;/DBUID&gt;&lt;/Extra&gt;&lt;/Item&gt;&lt;/References&gt;&lt;/Group&gt;&lt;/Citation&gt;_x000a_"/>
    <w:docVar w:name="NE.Ref{ADA8297B-8639-4C5F-B9BF-57BF325F4D67}" w:val=" ADDIN NE.Ref.{ADA8297B-8639-4C5F-B9BF-57BF325F4D67}&lt;Citation&gt;&lt;Group&gt;&lt;References&gt;&lt;Item&gt;&lt;ID&gt;7&lt;/ID&gt;&lt;UID&gt;{D905C383-61DC-42A9-AE66-2249CB83581C}&lt;/UID&gt;&lt;Title&gt;Silica-Like Malleable Materials from Permanent Organic Networks&lt;/Title&gt;&lt;Template&gt;Journal Article&lt;/Template&gt;&lt;Star&gt;0&lt;/Star&gt;&lt;Tag&gt;0&lt;/Tag&gt;&lt;Author&gt;Montarnal, Damien; Capelot, Mathieu; Tournilhac, François; Leibler, Ludwik&lt;/Author&gt;&lt;Year&gt;2011&lt;/Year&gt;&lt;Details&gt;&lt;_accessed&gt;64838112&lt;/_accessed&gt;&lt;_alternate_title&gt;ScienceScience&lt;/_alternate_title&gt;&lt;_collection_scope&gt;SCI;SCIE&lt;/_collection_scope&gt;&lt;_created&gt;64554288&lt;/_created&gt;&lt;_date&gt;2011-11-18&lt;/_date&gt;&lt;_date_display&gt;2011_x000d__x000a_2011/11/18&lt;/_date_display&gt;&lt;_doi&gt;10.1126/science.1212648&lt;/_doi&gt;&lt;_impact_factor&gt;  47.728&lt;/_impact_factor&gt;&lt;_issue&gt;6058&lt;/_issue&gt;&lt;_journal&gt;Science&lt;/_journal&gt;&lt;_modified&gt;64616615&lt;/_modified&gt;&lt;_ori_publication&gt;American Association for the Advancement of Science&lt;/_ori_publication&gt;&lt;_pages&gt;965-968&lt;/_pages&gt;&lt;_url&gt;https://doi.org/10.1126/science.1212648&lt;/_url&gt;&lt;_volume&gt;334&lt;/_volume&gt;&lt;/Details&gt;&lt;Extra&gt;&lt;DBUID&gt;{D6ADD349-7B22-443A-9F12-1E8AA5601606}&lt;/DBUID&gt;&lt;/Extra&gt;&lt;/Item&gt;&lt;/References&gt;&lt;/Group&gt;&lt;Group&gt;&lt;References&gt;&lt;Item&gt;&lt;ID&gt;19&lt;/ID&gt;&lt;UID&gt;{E06F2384-3882-4F1B-8492-E034700068D7}&lt;/UID&gt;&lt;Title&gt;Vitrimers: Associative dynamic covalent adaptive networks in thermoset polymers&lt;/Title&gt;&lt;Template&gt;Journal Article&lt;/Template&gt;&lt;Star&gt;0&lt;/Star&gt;&lt;Tag&gt;0&lt;/Tag&gt;&lt;Author&gt;Krishnakumar, Balaji; Sanka, R V S Prasanna; Binder, Wolfgang H; Parthasarthy, Vijay; Rana, Sravendra; Karak, Niranjan&lt;/Author&gt;&lt;Year&gt;2020&lt;/Year&gt;&lt;Details&gt;&lt;_alternate_title&gt;Chemical Engineering Journal&lt;/_alternate_title&gt;&lt;_collection_scope&gt;SCI;SCIE;EI&lt;/_collection_scope&gt;&lt;_created&gt;64616602&lt;/_created&gt;&lt;_date&gt;2020-01-01&lt;/_date&gt;&lt;_date_display&gt;2020&lt;/_date_display&gt;&lt;_doi&gt;https://doi.org/10.1016/j.cej.2019.123820&lt;/_doi&gt;&lt;_impact_factor&gt;  13.273&lt;/_impact_factor&gt;&lt;_isbn&gt;1385-8947&lt;/_isbn&gt;&lt;_journal&gt;Chemical Engineering Journal&lt;/_journal&gt;&lt;_keywords&gt;Vitrimer; Self-healing; Thermoset recycling; Dynamic covalent bond&lt;/_keywords&gt;&lt;_modified&gt;64616602&lt;/_modified&gt;&lt;_pages&gt;123820&lt;/_pages&gt;&lt;_url&gt;https://www.sciencedirect.com/science/article/pii/S1385894719332358&lt;/_url&gt;&lt;_volume&gt;385&lt;/_volume&gt;&lt;/Details&gt;&lt;Extra&gt;&lt;DBUID&gt;{D6ADD349-7B22-443A-9F12-1E8AA5601606}&lt;/DBUID&gt;&lt;/Extra&gt;&lt;/Item&gt;&lt;/References&gt;&lt;/Group&gt;&lt;Group&gt;&lt;References&gt;&lt;Item&gt;&lt;ID&gt;20&lt;/ID&gt;&lt;UID&gt;{037C2F41-5090-474C-AFC4-4B6FB0F97D5D}&lt;/UID&gt;&lt;Title&gt;High-performance vitrimers from commodity thermoplastics through dioxaborolane metathesis&lt;/Title&gt;&lt;Template&gt;Journal Article&lt;/Template&gt;&lt;Star&gt;0&lt;/Star&gt;&lt;Tag&gt;0&lt;/Tag&gt;&lt;Author&gt;Röttger, Max; Domenech, Trystan; van der Weegen, Rob; Breuillac, Antoine; Nicolaÿ, Renaud; Leibler, Ludwik&lt;/Author&gt;&lt;Year&gt;2017&lt;/Year&gt;&lt;Details&gt;&lt;_accessed&gt;64826700&lt;/_accessed&gt;&lt;_alternate_title&gt;ScienceScience&lt;/_alternate_title&gt;&lt;_collection_scope&gt;SCI;SCIE&lt;/_collection_scope&gt;&lt;_created&gt;64616610&lt;/_created&gt;&lt;_date&gt;2017-04-07&lt;/_date&gt;&lt;_date_display&gt;2017_x000d__x000a_2017/04/07&lt;/_date_display&gt;&lt;_doi&gt;10.1126/science.aah5281&lt;/_doi&gt;&lt;_impact_factor&gt;  47.728&lt;/_impact_factor&gt;&lt;_issue&gt;6333&lt;/_issue&gt;&lt;_journal&gt;Science&lt;/_journal&gt;&lt;_modified&gt;64826700&lt;/_modified&gt;&lt;_ori_publication&gt;American Association for the Advancement of Science&lt;/_ori_publication&gt;&lt;_pages&gt;62-65&lt;/_pages&gt;&lt;_url&gt;https://doi.org/10.1126/science.aah5281&lt;/_url&gt;&lt;_volume&gt;356&lt;/_volume&gt;&lt;/Details&gt;&lt;Extra&gt;&lt;DBUID&gt;{D6ADD349-7B22-443A-9F12-1E8AA5601606}&lt;/DBUID&gt;&lt;/Extra&gt;&lt;/Item&gt;&lt;/References&gt;&lt;/Group&gt;&lt;Group&gt;&lt;References&gt;&lt;Item&gt;&lt;ID&gt;55&lt;/ID&gt;&lt;UID&gt;{957B0F92-BD60-474E-92AC-AC6EF8A16926}&lt;/UID&gt;&lt;Title&gt;Vitrimers based on bio-derived chemicals: Overview and future prospects&lt;/Title&gt;&lt;Template&gt;Journal Article&lt;/Template&gt;&lt;Star&gt;0&lt;/Star&gt;&lt;Tag&gt;0&lt;/Tag&gt;&lt;Author&gt;Krishnakumar, Balaji; Pucci, Andrea; Wadgaonkar, Prakash P; Kumar, Indresh; Binder, Wolfgang H; Rana, Sravendra&lt;/Author&gt;&lt;Year&gt;2022&lt;/Year&gt;&lt;Details&gt;&lt;_alternate_title&gt;Chemical Engineering Journal&lt;/_alternate_title&gt;&lt;_collection_scope&gt;SCI;SCIE;EI&lt;/_collection_scope&gt;&lt;_created&gt;64826633&lt;/_created&gt;&lt;_date&gt;2022-01-01&lt;/_date&gt;&lt;_date_display&gt;2022&lt;/_date_display&gt;&lt;_doi&gt;https://doi.org/10.1016/j.cej.2021.133261&lt;/_doi&gt;&lt;_impact_factor&gt;  13.273&lt;/_impact_factor&gt;&lt;_isbn&gt;1385-8947&lt;/_isbn&gt;&lt;_journal&gt;Chemical Engineering Journal&lt;/_journal&gt;&lt;_keywords&gt;Vitrimers; Sustainable materials; Self-healing; Recycling&lt;/_keywords&gt;&lt;_modified&gt;64826633&lt;/_modified&gt;&lt;_pages&gt;133261&lt;/_pages&gt;&lt;_url&gt;https://www.sciencedirect.com/science/article/pii/S1385894721048361&lt;/_url&gt;&lt;_volume&gt;433&lt;/_volume&gt;&lt;/Details&gt;&lt;Extra&gt;&lt;DBUID&gt;{D6ADD349-7B22-443A-9F12-1E8AA5601606}&lt;/DBUID&gt;&lt;/Extra&gt;&lt;/Item&gt;&lt;/References&gt;&lt;/Group&gt;&lt;Group&gt;&lt;References&gt;&lt;Item&gt;&lt;ID&gt;62&lt;/ID&gt;&lt;UID&gt;{A02226F2-287B-401B-91E8-1D8B07CC3CBD}&lt;/UID&gt;&lt;Title&gt;Vitrimerization: A Novel Concept to Reprocess and Recycle Thermoset Waste via Dynamic Chemistry&lt;/Title&gt;&lt;Template&gt;Journal Article&lt;/Template&gt;&lt;Star&gt;0&lt;/Star&gt;&lt;Tag&gt;0&lt;/Tag&gt;&lt;Author&gt;Yue, Liang; Bonab, Vahab Solouki; Yuan, Dian; Patel, Ammar; Karimkhani, Vahid; Manas-Zloczower, Ica&lt;/Author&gt;&lt;Year&gt;2019&lt;/Year&gt;&lt;Details&gt;&lt;_alternate_title&gt;Global ChallengesGlobal Challenges&lt;/_alternate_title&gt;&lt;_created&gt;64837051&lt;/_created&gt;&lt;_date&gt;2019-07-01&lt;/_date&gt;&lt;_date_display&gt;2019_x000d__x000a_2019/07/01&lt;/_date_display&gt;&lt;_doi&gt;https://doi.org/10.1002/gch2.201800076&lt;/_doi&gt;&lt;_impact_factor&gt;   3.847&lt;/_impact_factor&gt;&lt;_isbn&gt;2056-6646&lt;/_isbn&gt;&lt;_issue&gt;7&lt;/_issue&gt;&lt;_journal&gt;Global Challenges&lt;/_journal&gt;&lt;_keywords&gt;dynamic bonding; nanocomposites; recycling; thermoset waste; vitrimers&lt;/_keywords&gt;&lt;_modified&gt;64837051&lt;/_modified&gt;&lt;_ori_publication&gt;John Wiley &amp;amp; Sons, Ltd&lt;/_ori_publication&gt;&lt;_pages&gt;1800076&lt;/_pages&gt;&lt;_url&gt;https://doi.org/10.1002/gch2.201800076&lt;/_url&gt;&lt;_volume&gt;3&lt;/_volume&gt;&lt;/Details&gt;&lt;Extra&gt;&lt;DBUID&gt;{D6ADD349-7B22-443A-9F12-1E8AA5601606}&lt;/DBUID&gt;&lt;/Extra&gt;&lt;/Item&gt;&lt;/References&gt;&lt;/Group&gt;&lt;Group&gt;&lt;References&gt;&lt;Item&gt;&lt;ID&gt;100&lt;/ID&gt;&lt;UID&gt;{9D678192-6FA6-4B19-A2CD-6EE2A43A425F}&lt;/UID&gt;&lt;Title&gt;Elastic vitrimers: Beyond thermoplastic and thermoset elastomers&lt;/Title&gt;&lt;Template&gt;Journal Article&lt;/Template&gt;&lt;Star&gt;0&lt;/Star&gt;&lt;Tag&gt;0&lt;/Tag&gt;&lt;Author&gt;Luo, Jiancheng; Demchuk, Zoriana; Zhao, Xiao; Saito, Tomonori; Tian, Ming; Sokolov, Alexei P; Cao, Peng-Fei&lt;/Author&gt;&lt;Year&gt;2022&lt;/Year&gt;&lt;Details&gt;&lt;_alternate_title&gt;Matter&lt;/_alternate_title&gt;&lt;_created&gt;64845633&lt;/_created&gt;&lt;_date&gt;2022-01-01&lt;/_date&gt;&lt;_date_display&gt;2022&lt;/_date_display&gt;&lt;_doi&gt;https://doi.org/10.1016/j.matt.2022.04.007&lt;/_doi&gt;&lt;_impact_factor&gt;  15.589&lt;/_impact_factor&gt;&lt;_isbn&gt;2590-2385&lt;/_isbn&gt;&lt;_issue&gt;5&lt;/_issue&gt;&lt;_journal&gt;Matter&lt;/_journal&gt;&lt;_keywords&gt;elastomers; dynamic covalent chemistry; polymer recycling; polymer dynamics; vitrimers&lt;/_keywords&gt;&lt;_modified&gt;64845633&lt;/_modified&gt;&lt;_pages&gt;1391-1422&lt;/_pages&gt;&lt;_url&gt;https://www.sciencedirect.com/science/article/pii/S259023852200159X&lt;/_url&gt;&lt;_volume&gt;5&lt;/_volume&gt;&lt;/Details&gt;&lt;Extra&gt;&lt;DBUID&gt;{D6ADD349-7B22-443A-9F12-1E8AA5601606}&lt;/DBUID&gt;&lt;/Extra&gt;&lt;/Item&gt;&lt;/References&gt;&lt;/Group&gt;&lt;/Citation&gt;_x000a_"/>
    <w:docVar w:name="NE.Ref{B0FBDA39-A89B-42F3-B5C2-298AEE92C9EE}" w:val=" ADDIN NE.Ref.{B0FBDA39-A89B-42F3-B5C2-298AEE92C9EE}&lt;Citation&gt;&lt;Group&gt;&lt;References&gt;&lt;Item&gt;&lt;ID&gt;71&lt;/ID&gt;&lt;UID&gt;{E5F17D47-80A2-4EDE-85B1-9C8C74AEE295}&lt;/UID&gt;&lt;Title&gt;Role of Microstructures in the Dielectric Properties of PVDF-Based Nanocomposites Containing High-Permittivity Fillers for Energy Storage&lt;/Title&gt;&lt;Template&gt;Journal Article&lt;/Template&gt;&lt;Star&gt;0&lt;/Star&gt;&lt;Tag&gt;0&lt;/Tag&gt;&lt;Author&gt;Padurariu, Leontin; Brunengo, Elisabetta; Canu, Giovanna; Curecheriu, Lavinia Petronela; Conzatti, Lucia; Buscaglia, Maria Teresa; Stagnaro, Paola; Mitoseriu, Liliana; Buscaglia, Vincenzo&lt;/Author&gt;&lt;Year&gt;2023&lt;/Year&gt;&lt;Details&gt;&lt;_alternate_title&gt;ACS Appl. Mater. InterfacesACS Applied Materials &amp;amp; Interfaces&lt;/_alternate_title&gt;&lt;_collection_scope&gt;SCI;SCIE;EI&lt;/_collection_scope&gt;&lt;_created&gt;66119957&lt;/_created&gt;&lt;_date&gt;2023-03-15&lt;/_date&gt;&lt;_date_display&gt;2023_x000d__x000a_2023/03/15&lt;/_date_display&gt;&lt;_doi&gt;10.1021/acsami.2c23013&lt;/_doi&gt;&lt;_impact_factor&gt;   9.229&lt;/_impact_factor&gt;&lt;_isbn&gt;1944-8244&lt;/_isbn&gt;&lt;_issue&gt;10&lt;/_issue&gt;&lt;_journal&gt;ACS Applied Materials &amp;amp; Interfaces&lt;/_journal&gt;&lt;_modified&gt;66119957&lt;/_modified&gt;&lt;_ori_publication&gt;American Chemical Society&lt;/_ori_publication&gt;&lt;_pages&gt;13535-13544&lt;/_pages&gt;&lt;_url&gt;https://doi.org/10.1021/acsami.2c23013&lt;/_url&gt;&lt;_volume&gt;15&lt;/_volume&gt;&lt;/Details&gt;&lt;Extra&gt;&lt;DBUID&gt;{F8E042A4-74E7-49F2-9609-34EEC729678A}&lt;/DBUID&gt;&lt;/Extra&gt;&lt;/Item&gt;&lt;/References&gt;&lt;/Group&gt;&lt;/Citation&gt;_x000a_"/>
    <w:docVar w:name="NE.Ref{B328103E-450A-4E5D-963D-ED0B5F2137D4}" w:val=" ADDIN NE.Ref.{B328103E-450A-4E5D-963D-ED0B5F2137D4}&lt;Citation&gt;&lt;Group&gt;&lt;References&gt;&lt;Item&gt;&lt;ID&gt;45&lt;/ID&gt;&lt;UID&gt;{63DA0DD7-6BA0-4D3D-BF80-DD4EB7306ADF}&lt;/UID&gt;&lt;Title&gt;Chain Dimensions and Entanglement Spacings&lt;/Title&gt;&lt;Template&gt;Book Section&lt;/Template&gt;&lt;Star&gt;0&lt;/Star&gt;&lt;Tag&gt;0&lt;/Tag&gt;&lt;Author&gt;Fetters, L J; Lohse, D J; Colby, R H&lt;/Author&gt;&lt;Year&gt;2007&lt;/Year&gt;&lt;Details&gt;&lt;_created&gt;66076748&lt;/_created&gt;&lt;_doi&gt;10.1007/978-0-387-69002-5_25&lt;/_doi&gt;&lt;_isbn&gt;978-0-387-69002-5&lt;/_isbn&gt;&lt;_modified&gt;66076748&lt;/_modified&gt;&lt;_number&gt;Fetters2007&lt;/_number&gt;&lt;_ori_publication&gt;Springer New York&lt;/_ori_publication&gt;&lt;_pages&gt;447-454&lt;/_pages&gt;&lt;_place_published&gt;New York, NY&lt;/_place_published&gt;&lt;_publisher&gt;Springer New York&lt;/_publisher&gt;&lt;_secondary_author&gt;Mark, James E&lt;/_secondary_author&gt;&lt;_secondary_title&gt;Physical Properties of Polymers Handbook&lt;/_secondary_title&gt;&lt;_url&gt;https://doi.org/10.1007/978-0-387-69002-5_25&lt;/_url&gt;&lt;/Details&gt;&lt;Extra&gt;&lt;DBUID&gt;{F8E042A4-74E7-49F2-9609-34EEC729678A}&lt;/DBUID&gt;&lt;/Extra&gt;&lt;/Item&gt;&lt;/References&gt;&lt;/Group&gt;&lt;/Citation&gt;_x000a_"/>
    <w:docVar w:name="NE.Ref{B7229929-E408-4504-91E0-7574574FBBE9}" w:val=" ADDIN NE.Ref.{B7229929-E408-4504-91E0-7574574FBBE9}&lt;Citation&gt;&lt;Group&gt;&lt;References&gt;&lt;Item&gt;&lt;ID&gt;22&lt;/ID&gt;&lt;UID&gt;{AF75EA07-335D-49B1-AC75-EDA9E935324D}&lt;/UID&gt;&lt;Title&gt;Dendritic hyperbranched polymers as tougheners for epoxy resins&lt;/Title&gt;&lt;Template&gt;Journal Article&lt;/Template&gt;&lt;Star&gt;0&lt;/Star&gt;&lt;Tag&gt;0&lt;/Tag&gt;&lt;Author&gt;Boogh, Louis; Pettersson, Bo; Månson, Jan-Anders E&lt;/Author&gt;&lt;Year&gt;1999&lt;/Year&gt;&lt;Details&gt;&lt;_alternate_title&gt;Polymer&lt;/_alternate_title&gt;&lt;_collection_scope&gt;SCI;SCIE;EI&lt;/_collection_scope&gt;&lt;_created&gt;64616620&lt;/_created&gt;&lt;_date&gt;1999-01-01&lt;/_date&gt;&lt;_date_display&gt;1999&lt;/_date_display&gt;&lt;_doi&gt;https://doi.org/10.1016/S0032-3861(98)00464-9&lt;/_doi&gt;&lt;_impact_factor&gt;   4.430&lt;/_impact_factor&gt;&lt;_isbn&gt;0032-3861&lt;/_isbn&gt;&lt;_issue&gt;9&lt;/_issue&gt;&lt;_journal&gt;Polymer&lt;/_journal&gt;&lt;_keywords&gt;Toughness; Hyperbranched polymers; Thermoset resins&lt;/_keywords&gt;&lt;_modified&gt;64616620&lt;/_modified&gt;&lt;_pages&gt;2249-2261&lt;/_pages&gt;&lt;_url&gt;https://www.sciencedirect.com/science/article/pii/S0032386198004649&lt;/_url&gt;&lt;_volume&gt;40&lt;/_volume&gt;&lt;/Details&gt;&lt;Extra&gt;&lt;DBUID&gt;{D6ADD349-7B22-443A-9F12-1E8AA5601606}&lt;/DBUID&gt;&lt;/Extra&gt;&lt;/Item&gt;&lt;/References&gt;&lt;/Group&gt;&lt;/Citation&gt;_x000a_"/>
    <w:docVar w:name="NE.Ref{B81DEADE-3400-4D14-801E-0524670AB801}" w:val=" ADDIN NE.Ref.{B81DEADE-3400-4D14-801E-0524670AB801}&lt;Citation&gt;&lt;Group&gt;&lt;References&gt;&lt;Item&gt;&lt;ID&gt;48&lt;/ID&gt;&lt;UID&gt;{4A20A6D6-DE01-4404-AA31-E2E9C78E3084}&lt;/UID&gt;&lt;Title&gt;Dynamic Covalent Polymer Networks: from Old Chemistry to Modern Day Innovations&lt;/Title&gt;&lt;Template&gt;Journal Article&lt;/Template&gt;&lt;Star&gt;0&lt;/Star&gt;&lt;Tag&gt;0&lt;/Tag&gt;&lt;Author&gt;Zou, Weike; Dong, Jiante; Luo, Yingwu; Zhao, Qian; Xie, Tao&lt;/Author&gt;&lt;Year&gt;2017&lt;/Year&gt;&lt;Details&gt;&lt;_alternate_title&gt;Advanced MaterialsAdvanced Materials&lt;/_alternate_title&gt;&lt;_collection_scope&gt;SCI;SCIE;EI&lt;/_collection_scope&gt;&lt;_created&gt;64665701&lt;/_created&gt;&lt;_date&gt;2017-04-01&lt;/_date&gt;&lt;_date_display&gt;2017_x000d__x000a_2017/04/01&lt;/_date_display&gt;&lt;_doi&gt;https://doi.org/10.1002/adma.201606100&lt;/_doi&gt;&lt;_impact_factor&gt;  30.849&lt;/_impact_factor&gt;&lt;_isbn&gt;0935-9648&lt;/_isbn&gt;&lt;_issue&gt;14&lt;/_issue&gt;&lt;_journal&gt;Advanced Materials&lt;/_journal&gt;&lt;_keywords&gt;dynamic covalent networks; plasticity; polymer networks; reversible bonds&lt;/_keywords&gt;&lt;_modified&gt;64665701&lt;/_modified&gt;&lt;_ori_publication&gt;John Wiley &amp;amp; Sons, Ltd&lt;/_ori_publication&gt;&lt;_pages&gt;1606100&lt;/_pages&gt;&lt;_url&gt;https://doi.org/10.1002/adma.201606100&lt;/_url&gt;&lt;_volume&gt;29&lt;/_volume&gt;&lt;/Details&gt;&lt;Extra&gt;&lt;DBUID&gt;{D6ADD349-7B22-443A-9F12-1E8AA5601606}&lt;/DBUID&gt;&lt;/Extra&gt;&lt;/Item&gt;&lt;/References&gt;&lt;/Group&gt;&lt;Group&gt;&lt;References&gt;&lt;Item&gt;&lt;ID&gt;49&lt;/ID&gt;&lt;UID&gt;{2FBE6FAC-4066-484C-957F-A5612E127C8D}&lt;/UID&gt;&lt;Title&gt;Vitrimers: Permanently crosslinked polymers with dynamic network topology&lt;/Title&gt;&lt;Template&gt;Journal Article&lt;/Template&gt;&lt;Star&gt;0&lt;/Star&gt;&lt;Tag&gt;0&lt;/Tag&gt;&lt;Author&gt;Van Zee, Nathan J; Nicolaÿ, Renaud&lt;/Author&gt;&lt;Year&gt;2020&lt;/Year&gt;&lt;Details&gt;&lt;_alternate_title&gt;Progress in Polymer Science&lt;/_alternate_title&gt;&lt;_collection_scope&gt;SCI;SCIE;EI&lt;/_collection_scope&gt;&lt;_created&gt;64826592&lt;/_created&gt;&lt;_date&gt;2020-01-01&lt;/_date&gt;&lt;_date_display&gt;2020&lt;/_date_display&gt;&lt;_doi&gt;https://doi.org/10.1016/j.progpolymsci.2020.101233&lt;/_doi&gt;&lt;_impact_factor&gt;  29.190&lt;/_impact_factor&gt;&lt;_isbn&gt;0079-6700&lt;/_isbn&gt;&lt;_journal&gt;Progress in Polymer Science&lt;/_journal&gt;&lt;_keywords&gt;Vitrimers; Dynamic covalent chemistry; Polymer network; Recyclability; Processability; Self-Healing; Adhesion&lt;/_keywords&gt;&lt;_modified&gt;64826592&lt;/_modified&gt;&lt;_pages&gt;101233&lt;/_pages&gt;&lt;_url&gt;https://www.sciencedirect.com/science/article/pii/S0079670020300265&lt;/_url&gt;&lt;_volume&gt;104&lt;/_volume&gt;&lt;/Details&gt;&lt;Extra&gt;&lt;DBUID&gt;{D6ADD349-7B22-443A-9F12-1E8AA5601606}&lt;/DBUID&gt;&lt;/Extra&gt;&lt;/Item&gt;&lt;/References&gt;&lt;/Group&gt;&lt;Group&gt;&lt;References&gt;&lt;Item&gt;&lt;ID&gt;101&lt;/ID&gt;&lt;UID&gt;{3205A79E-2B27-4712-ADF2-8F507FCBC8C2}&lt;/UID&gt;&lt;Title&gt;Dynamic Covalent Bonds in Polymeric Materials&lt;/Title&gt;&lt;Template&gt;Journal Article&lt;/Template&gt;&lt;Star&gt;0&lt;/Star&gt;&lt;Tag&gt;0&lt;/Tag&gt;&lt;Author&gt;Chakma, Progyateg; Konkolewicz, Dominik&lt;/Author&gt;&lt;Year&gt;2019&lt;/Year&gt;&lt;Details&gt;&lt;_alternate_title&gt;Angewandte Chemie International EditionAngewandte Chemie International Edition&lt;/_alternate_title&gt;&lt;_created&gt;64845636&lt;/_created&gt;&lt;_date&gt;2019-07-15&lt;/_date&gt;&lt;_date_display&gt;2019_x000d__x000a_2019/07/15&lt;/_date_display&gt;&lt;_doi&gt;https://doi.org/10.1002/anie.201813525&lt;/_doi&gt;&lt;_impact_factor&gt;  15.336&lt;/_impact_factor&gt;&lt;_isbn&gt;1433-7851&lt;/_isbn&gt;&lt;_issue&gt;29&lt;/_issue&gt;&lt;_journal&gt;Angewandte Chemie International Edition&lt;/_journal&gt;&lt;_keywords&gt;polymers; crosslinking; covalent bonds&lt;/_keywords&gt;&lt;_modified&gt;64845636&lt;/_modified&gt;&lt;_ori_publication&gt;John Wiley &amp;amp; Sons, Ltd&lt;/_ori_publication&gt;&lt;_pages&gt;9682-9695&lt;/_pages&gt;&lt;_url&gt;https://doi.org/10.1002/anie.201813525&lt;/_url&gt;&lt;_volume&gt;58&lt;/_volume&gt;&lt;/Details&gt;&lt;Extra&gt;&lt;DBUID&gt;{D6ADD349-7B22-443A-9F12-1E8AA5601606}&lt;/DBUID&gt;&lt;/Extra&gt;&lt;/Item&gt;&lt;/References&gt;&lt;/Group&gt;&lt;/Citation&gt;_x000a_"/>
    <w:docVar w:name="NE.Ref{B83D3FD0-920E-44C8-9138-335D316EF4E5}" w:val=" ADDIN NE.Ref.{B83D3FD0-920E-44C8-9138-335D316EF4E5}&lt;Citation&gt;&lt;Group&gt;&lt;References&gt;&lt;Item&gt;&lt;ID&gt;69&lt;/ID&gt;&lt;UID&gt;{DFFE34E6-2E56-4D40-A56E-25C6DC5F7B35}&lt;/UID&gt;&lt;Title&gt;Novel Polyetherimide Dielectrics: Molecular Design, Energy Storage Property, and Self-Healing Performance&lt;/Title&gt;&lt;Template&gt;Journal Article&lt;/Template&gt;&lt;Star&gt;0&lt;/Star&gt;&lt;Tag&gt;0&lt;/Tag&gt;&lt;Author&gt;Cao, Shimo; Tong, Hui; Wang, Silin; Liu, Junbiao&lt;/Author&gt;&lt;Year&gt;2023&lt;/Year&gt;&lt;Details&gt;&lt;_alternate_title&gt;Macromolecular Rapid CommunicationsMacromolecular Rapid Communications&lt;/_alternate_title&gt;&lt;_collection_scope&gt;SCI;SCIE;EI&lt;/_collection_scope&gt;&lt;_created&gt;66119952&lt;/_created&gt;&lt;_date&gt;2023-11-01&lt;/_date&gt;&lt;_date_display&gt;2023_x000d__x000a_2023/11/01&lt;/_date_display&gt;&lt;_doi&gt;https://doi.org/10.1002/marc.202300372&lt;/_doi&gt;&lt;_impact_factor&gt;   5.734&lt;/_impact_factor&gt;&lt;_isbn&gt;1022-1336&lt;/_isbn&gt;&lt;_issue&gt;22&lt;/_issue&gt;&lt;_journal&gt;Macromolecular Rapid Communications&lt;/_journal&gt;&lt;_keywords&gt;dielectric properties; energy storages; polyetherimide; self-healing behavior&lt;/_keywords&gt;&lt;_modified&gt;66119952&lt;/_modified&gt;&lt;_ori_publication&gt;John Wiley &amp;amp; Sons, Ltd&lt;/_ori_publication&gt;&lt;_pages&gt;2300372&lt;/_pages&gt;&lt;_url&gt;https://doi.org/10.1002/marc.202300372&lt;/_url&gt;&lt;_volume&gt;44&lt;/_volume&gt;&lt;/Details&gt;&lt;Extra&gt;&lt;DBUID&gt;{F8E042A4-74E7-49F2-9609-34EEC729678A}&lt;/DBUID&gt;&lt;/Extra&gt;&lt;/Item&gt;&lt;/References&gt;&lt;/Group&gt;&lt;/Citation&gt;_x000a_"/>
    <w:docVar w:name="NE.Ref{BA03056A-D733-4A35-90D1-C81194C1C9C7}" w:val=" ADDIN NE.Ref.{BA03056A-D733-4A35-90D1-C81194C1C9C7}&lt;Citation&gt;&lt;Group&gt;&lt;References&gt;&lt;Item&gt;&lt;ID&gt;96&lt;/ID&gt;&lt;UID&gt;{53936225-62D5-4DB0-8676-FC6F266C6550}&lt;/UID&gt;&lt;Title&gt;Adaptable Phosphate Networks towards Robust, Reprocessable, Weldable, and Alertable-Yet-Extinguishable Epoxy Vitrimer&lt;/Title&gt;&lt;Template&gt;Journal Article&lt;/Template&gt;&lt;Star&gt;0&lt;/Star&gt;&lt;Tag&gt;0&lt;/Tag&gt;&lt;Author&gt;Lu, Jia-Hui; Li, Zhen; Chen, Jia-Hui; Li, Shu-Liang; He, Jie-Hao; Gu, Song; Liu, Bo-Wen; Chen, Li; Wang, Yu-Zhong&lt;/Author&gt;&lt;Year&gt;2022&lt;/Year&gt;&lt;Details&gt;&lt;_accessed&gt;64838361&lt;/_accessed&gt;&lt;_alternate_title&gt;ResearchResearch&lt;/_alternate_title&gt;&lt;_created&gt;64838361&lt;/_created&gt;&lt;_doi&gt;10.34133/2022/9846940&lt;/_doi&gt;&lt;_journal&gt;Research&lt;/_journal&gt;&lt;_modified&gt;64838362&lt;/_modified&gt;&lt;_ori_publication&gt;American Association for the Advancement of Science&lt;/_ori_publication&gt;&lt;_url&gt;https://doi.org/10.34133/2022/9846940&lt;/_url&gt;&lt;_volume&gt;2022&lt;/_volume&gt;&lt;/Details&gt;&lt;Extra&gt;&lt;DBUID&gt;{D6ADD349-7B22-443A-9F12-1E8AA5601606}&lt;/DBUID&gt;&lt;/Extra&gt;&lt;/Item&gt;&lt;/References&gt;&lt;/Group&gt;&lt;Group&gt;&lt;References&gt;&lt;Item&gt;&lt;ID&gt;21&lt;/ID&gt;&lt;UID&gt;{70F11562-7B9F-48BF-BADE-C0C32815CD48}&lt;/UID&gt;&lt;Title&gt;Functional epoxy vitrimers and composites&lt;/Title&gt;&lt;Template&gt;Journal Article&lt;/Template&gt;&lt;Star&gt;0&lt;/Star&gt;&lt;Tag&gt;0&lt;/Tag&gt;&lt;Author&gt;Yang, Yang; Xu, Yanshuang; Ji, Yan; Wei, Yen&lt;/Author&gt;&lt;Year&gt;2021&lt;/Year&gt;&lt;Details&gt;&lt;_alternate_title&gt;Progress in Materials Science&lt;/_alternate_title&gt;&lt;_collection_scope&gt;SCI;SCIE;EI&lt;/_collection_scope&gt;&lt;_created&gt;64616612&lt;/_created&gt;&lt;_date&gt;2021-01-01&lt;/_date&gt;&lt;_date_display&gt;2021&lt;/_date_display&gt;&lt;_doi&gt;https://doi.org/10.1016/j.pmatsci.2020.100710&lt;/_doi&gt;&lt;_impact_factor&gt;  39.580&lt;/_impact_factor&gt;&lt;_isbn&gt;0079-6425&lt;/_isbn&gt;&lt;_journal&gt;Progress in Materials Science&lt;/_journal&gt;&lt;_keywords&gt;Vitrimers; Epoxy; Exchangeable networks; Recyclable; Reprocessable; Functional applications&lt;/_keywords&gt;&lt;_modified&gt;64616612&lt;/_modified&gt;&lt;_pages&gt;100710&lt;/_pages&gt;&lt;_url&gt;https://www.sciencedirect.com/science/article/pii/S0079642520300748&lt;/_url&gt;&lt;_volume&gt;120&lt;/_volume&gt;&lt;/Details&gt;&lt;Extra&gt;&lt;DBUID&gt;{D6ADD349-7B22-443A-9F12-1E8AA5601606}&lt;/DBUID&gt;&lt;/Extra&gt;&lt;/Item&gt;&lt;/References&gt;&lt;/Group&gt;&lt;/Citation&gt;_x000a_"/>
    <w:docVar w:name="NE.Ref{BC084C2D-7BDC-4E10-A4AF-647BC8B09FB2}" w:val=" ADDIN NE.Ref.{BC084C2D-7BDC-4E10-A4AF-647BC8B09FB2}&lt;Citation&gt;&lt;Group&gt;&lt;References&gt;&lt;Item&gt;&lt;ID&gt;81&lt;/ID&gt;&lt;UID&gt;{CE213933-D5BE-4F5C-83F8-796C3366EC7B}&lt;/UID&gt;&lt;Title&gt;A lava-inspired micro/nano-structured ceramifiable organic-inorganic hybrid fire-extinguishing coating&lt;/Title&gt;&lt;Template&gt;Journal Article&lt;/Template&gt;&lt;Star&gt;0&lt;/Star&gt;&lt;Tag&gt;0&lt;/Tag&gt;&lt;Author&gt;Ma, Zhewen; Zhang, Jianzhong; Maluk, Cristian; Yu, Youming; Seraji, Seyed Mohsen; Yu, Bin; Wang, Hao; Song, Pingan&lt;/Author&gt;&lt;Year&gt;2022&lt;/Year&gt;&lt;Details&gt;&lt;_alternate_title&gt;Matter&lt;/_alternate_title&gt;&lt;_created&gt;64837240&lt;/_created&gt;&lt;_date&gt;2022-01-01&lt;/_date&gt;&lt;_date_display&gt;2022&lt;/_date_display&gt;&lt;_doi&gt;https://doi.org/10.1016/j.matt.2021.12.009&lt;/_doi&gt;&lt;_impact_factor&gt;  15.589&lt;/_impact_factor&gt;&lt;_isbn&gt;2590-2385&lt;/_isbn&gt;&lt;_issue&gt;3&lt;/_issue&gt;&lt;_journal&gt;Matter&lt;/_journal&gt;&lt;_keywords&gt;bioinspired design; organic-inorganic hybrid coating; fire retardants; fire retardancy; fire protection; ceramic char layer&lt;/_keywords&gt;&lt;_modified&gt;64837240&lt;/_modified&gt;&lt;_pages&gt;911-932&lt;/_pages&gt;&lt;_url&gt;https://www.sciencedirect.com/science/article/pii/S2590238521006342&lt;/_url&gt;&lt;_volume&gt;5&lt;/_volume&gt;&lt;/Details&gt;&lt;Extra&gt;&lt;DBUID&gt;{D6ADD349-7B22-443A-9F12-1E8AA5601606}&lt;/DBUID&gt;&lt;/Extra&gt;&lt;/Item&gt;&lt;/References&gt;&lt;/Group&gt;&lt;Group&gt;&lt;References&gt;&lt;Item&gt;&lt;ID&gt;18&lt;/ID&gt;&lt;UID&gt;{D4224FA9-C7E1-451B-871F-9777F1772533}&lt;/UID&gt;&lt;Title&gt;Phosphorus-containing flame retardant epoxy thermosets: Recent advances and future perspectives&lt;/Title&gt;&lt;Template&gt;Journal Article&lt;/Template&gt;&lt;Star&gt;0&lt;/Star&gt;&lt;Tag&gt;0&lt;/Tag&gt;&lt;Author&gt;Huo, Siqi; Song, Pingan; Yu, Bin; Ran, Shiya; Chevali, Venkata S; Liu, Lei; Fang, Zhengping; Wang, Hao&lt;/Author&gt;&lt;Year&gt;2021&lt;/Year&gt;&lt;Details&gt;&lt;_alternate_title&gt;Progress in Polymer Science&lt;/_alternate_title&gt;&lt;_collection_scope&gt;SCI;SCIE;EI&lt;/_collection_scope&gt;&lt;_created&gt;64124129&lt;/_created&gt;&lt;_date&gt;2021-01-01&lt;/_date&gt;&lt;_date_display&gt;2021&lt;/_date_display&gt;&lt;_doi&gt;https://doi.org/10.1016/j.progpolymsci.2021.101366&lt;/_doi&gt;&lt;_impact_factor&gt;  29.190&lt;/_impact_factor&gt;&lt;_isbn&gt;0079-6700&lt;/_isbn&gt;&lt;_journal&gt;Progress in Polymer Science&lt;/_journal&gt;&lt;_keywords&gt;Epoxy thermoset; Phosphorus-containing flame retardants; Flame retardancy; Thermal stability; Mechanical properties&lt;/_keywords&gt;&lt;_modified&gt;64616597&lt;/_modified&gt;&lt;_pages&gt;101366&lt;/_pages&gt;&lt;_url&gt;https://www.sciencedirect.com/science/article/pii/S0079670021000137&lt;/_url&gt;&lt;_volume&gt;114&lt;/_volume&gt;&lt;/Details&gt;&lt;Extra&gt;&lt;DBUID&gt;{D6ADD349-7B22-443A-9F12-1E8AA5601606}&lt;/DBUID&gt;&lt;/Extra&gt;&lt;/Item&gt;&lt;/References&gt;&lt;/Group&gt;&lt;/Citation&gt;_x000a_"/>
    <w:docVar w:name="NE.Ref{C168A8F0-5333-4D36-A969-AE8D0930460F}" w:val=" ADDIN NE.Ref.{C168A8F0-5333-4D36-A969-AE8D0930460F}&lt;Citation&gt;&lt;Group&gt;&lt;References&gt;&lt;Item&gt;&lt;ID&gt;12&lt;/ID&gt;&lt;UID&gt;{64ECC029-0538-431F-9B57-353F8429452B}&lt;/UID&gt;&lt;Title&gt;High-Performance pH-Switchable Supramolecular Thermosets via Cation–π Interactions&lt;/Title&gt;&lt;Template&gt;Journal Article&lt;/Template&gt;&lt;Star&gt;0&lt;/Star&gt;&lt;Tag&gt;0&lt;/Tag&gt;&lt;Author&gt;Chang, Guanjun; Yang, Li; Yang, Junxiao; Stoykovich, Mark P; Deng, Xu; Cui, Jiaxi; Wang, Dapeng&lt;/Author&gt;&lt;Year&gt;2018&lt;/Year&gt;&lt;Details&gt;&lt;_alternate_title&gt;Advanced MaterialsAdvanced Materials&lt;/_alternate_title&gt;&lt;_collection_scope&gt;SCI;SCIE;EI&lt;/_collection_scope&gt;&lt;_created&gt;64616518&lt;/_created&gt;&lt;_date&gt;2018-02-01&lt;/_date&gt;&lt;_date_display&gt;2018_x000d__x000a_2018/02/01&lt;/_date_display&gt;&lt;_doi&gt;https://doi.org/10.1002/adma.201704234&lt;/_doi&gt;&lt;_impact_factor&gt;  30.849&lt;/_impact_factor&gt;&lt;_isbn&gt;0935-9648&lt;/_isbn&gt;&lt;_issue&gt;7&lt;/_issue&gt;&lt;_journal&gt;Advanced Materials&lt;/_journal&gt;&lt;_keywords&gt;cation–π interactions; high-performance polymers; recyclability; thermosets&lt;/_keywords&gt;&lt;_modified&gt;64616518&lt;/_modified&gt;&lt;_ori_publication&gt;John Wiley &amp;amp; Sons, Ltd&lt;/_ori_publication&gt;&lt;_pages&gt;1704234&lt;/_pages&gt;&lt;_url&gt;https://doi.org/10.1002/adma.201704234&lt;/_url&gt;&lt;_volume&gt;30&lt;/_volume&gt;&lt;/Details&gt;&lt;Extra&gt;&lt;DBUID&gt;{D6ADD349-7B22-443A-9F12-1E8AA5601606}&lt;/DBUID&gt;&lt;/Extra&gt;&lt;/Item&gt;&lt;/References&gt;&lt;/Group&gt;&lt;Group&gt;&lt;References&gt;&lt;Item&gt;&lt;ID&gt;32&lt;/ID&gt;&lt;UID&gt;{1ADC8758-EEA3-4F7F-9E1E-E5652D35D4B8}&lt;/UID&gt;&lt;Title&gt;Mechanically robust supramolecular polymer co-assemblies&lt;/Title&gt;&lt;Template&gt;Journal Article&lt;/Template&gt;&lt;Star&gt;0&lt;/Star&gt;&lt;Tag&gt;0&lt;/Tag&gt;&lt;Author&gt;Sautaux, Julien; Marx, Franziska; Gunkel, Ilja; Weder, Christoph; Schrettl, Stephen&lt;/Author&gt;&lt;Year&gt;2022&lt;/Year&gt;&lt;Details&gt;&lt;_accessed&gt;64856048&lt;/_accessed&gt;&lt;_alternate_title&gt;Nature Communications&lt;/_alternate_title&gt;&lt;_collection_scope&gt;SCI;SCIE&lt;/_collection_scope&gt;&lt;_created&gt;64623827&lt;/_created&gt;&lt;_date&gt;2022-01-01&lt;/_date&gt;&lt;_date_display&gt;2022&lt;/_date_display&gt;&lt;_doi&gt;10.1038/s41467-022-28017-0&lt;/_doi&gt;&lt;_impact_factor&gt;  14.919&lt;/_impact_factor&gt;&lt;_isbn&gt;2041-1723&lt;/_isbn&gt;&lt;_issue&gt;1&lt;/_issue&gt;&lt;_journal&gt;Nature Communications&lt;/_journal&gt;&lt;_modified&gt;64856048&lt;/_modified&gt;&lt;_number&gt;Sautaux2022&lt;/_number&gt;&lt;_pages&gt;356&lt;/_pages&gt;&lt;_url&gt;https://doi.org/10.1038/s41467-022-28017-0&lt;/_url&gt;&lt;_volume&gt;13&lt;/_volume&gt;&lt;/Details&gt;&lt;Extra&gt;&lt;DBUID&gt;{D6ADD349-7B22-443A-9F12-1E8AA5601606}&lt;/DBUID&gt;&lt;/Extra&gt;&lt;/Item&gt;&lt;/References&gt;&lt;/Group&gt;&lt;/Citation&gt;_x000a_"/>
    <w:docVar w:name="NE.Ref{C32CA677-F417-45E4-8A1A-632D3639B5B5}" w:val=" ADDIN NE.Ref.{C32CA677-F417-45E4-8A1A-632D3639B5B5}&lt;Citation&gt;&lt;Group&gt;&lt;References&gt;&lt;Item&gt;&lt;ID&gt;36&lt;/ID&gt;&lt;UID&gt;{F98B7EA6-A90A-4459-9959-E8BDFF0CD019}&lt;/UID&gt;&lt;Title&gt;Ultra-Strong, Ultra-Tough, Transparent, and Sustainable Nanocomposite Films for Plastic Substitute&lt;/Title&gt;&lt;Template&gt;Journal Article&lt;/Template&gt;&lt;Star&gt;0&lt;/Star&gt;&lt;Tag&gt;0&lt;/Tag&gt;&lt;Author&gt;Guan, Qing-Fang; Ling, Zhang-Chi; Han, Zi-Meng; Yang, Huai-Bin; Yu, Shu-Hong&lt;/Author&gt;&lt;Year&gt;2020&lt;/Year&gt;&lt;Details&gt;&lt;_alternate_title&gt;Matter&lt;/_alternate_title&gt;&lt;_created&gt;64623915&lt;/_created&gt;&lt;_date&gt;2020-01-01&lt;/_date&gt;&lt;_date_display&gt;2020&lt;/_date_display&gt;&lt;_doi&gt;https://doi.org/10.1016/j.matt.2020.07.014&lt;/_doi&gt;&lt;_impact_factor&gt;  15.589&lt;/_impact_factor&gt;&lt;_isbn&gt;2590-2385&lt;/_isbn&gt;&lt;_issue&gt;4&lt;/_issue&gt;&lt;_journal&gt;Matter&lt;/_journal&gt;&lt;_keywords&gt;nacre-inspired composite; plastic substitute; bacterial cellulose; nano-clay; biosynthesis; tra-strong; tra-tough; transparent&lt;/_keywords&gt;&lt;_modified&gt;64623915&lt;/_modified&gt;&lt;_pages&gt;1308-1317&lt;/_pages&gt;&lt;_url&gt;https://www.sciencedirect.com/science/article/pii/S2590238520303726&lt;/_url&gt;&lt;_volume&gt;3&lt;/_volume&gt;&lt;/Details&gt;&lt;Extra&gt;&lt;DBUID&gt;{D6ADD349-7B22-443A-9F12-1E8AA5601606}&lt;/DBUID&gt;&lt;/Extra&gt;&lt;/Item&gt;&lt;/References&gt;&lt;/Group&gt;&lt;Group&gt;&lt;References&gt;&lt;Item&gt;&lt;ID&gt;91&lt;/ID&gt;&lt;UID&gt;{2D57DE69-959A-4716-91E9-D487BB57425D}&lt;/UID&gt;&lt;Title&gt;Visibly Transparent Polymer Solar Cells Produced by Solution Processing&lt;/Title&gt;&lt;Template&gt;Journal Article&lt;/Template&gt;&lt;Star&gt;0&lt;/Star&gt;&lt;Tag&gt;0&lt;/Tag&gt;&lt;Author&gt;Chen, Chun-Chao; Dou, Letian; Zhu, Rui; Chung, Choong-Heui; Song, Tze-Bin; Zheng, Yue Bing; Hawks, Steve; Li, Gang; Weiss, Paul S; Yang, Yang&lt;/Author&gt;&lt;Year&gt;2012&lt;/Year&gt;&lt;Details&gt;&lt;_alternate_title&gt;ACS NanoACS Nano&lt;/_alternate_title&gt;&lt;_collection_scope&gt;SCI;SCIE;EI&lt;/_collection_scope&gt;&lt;_created&gt;64838169&lt;/_created&gt;&lt;_date&gt;2012-08-28&lt;/_date&gt;&lt;_date_display&gt;2012_x000d__x000a_2012/08/28&lt;/_date_display&gt;&lt;_doi&gt;10.1021/nn3029327&lt;/_doi&gt;&lt;_impact_factor&gt;  15.881&lt;/_impact_factor&gt;&lt;_isbn&gt;1936-0851&lt;/_isbn&gt;&lt;_issue&gt;8&lt;/_issue&gt;&lt;_journal&gt;ACS Nano&lt;/_journal&gt;&lt;_modified&gt;64838169&lt;/_modified&gt;&lt;_ori_publication&gt;American Chemical Society&lt;/_ori_publication&gt;&lt;_pages&gt;7185-7190&lt;/_pages&gt;&lt;_url&gt;https://doi.org/10.1021/nn3029327&lt;/_url&gt;&lt;_volume&gt;6&lt;/_volume&gt;&lt;/Details&gt;&lt;Extra&gt;&lt;DBUID&gt;{D6ADD349-7B22-443A-9F12-1E8AA5601606}&lt;/DBUID&gt;&lt;/Extra&gt;&lt;/Item&gt;&lt;/References&gt;&lt;/Group&gt;&lt;/Citation&gt;_x000a_"/>
    <w:docVar w:name="NE.Ref{C3CB8730-64FE-414B-9B6A-DFB449A07652}" w:val=" ADDIN NE.Ref.{C3CB8730-64FE-414B-9B6A-DFB449A07652}&lt;Citation&gt;&lt;Group&gt;&lt;References&gt;&lt;Item&gt;&lt;ID&gt;11&lt;/ID&gt;&lt;UID&gt;{FB2A7B57-9907-4867-BD7C-D3D4803CC85B}&lt;/UID&gt;&lt;Title&gt;Phosphorus-free hyperbranched polyborate flame retardant: Ultra-high strength and toughness, reduced fire hazards and unexpected transparency for epoxy resin&lt;/Title&gt;&lt;Template&gt;Journal Article&lt;/Template&gt;&lt;Star&gt;0&lt;/Star&gt;&lt;Tag&gt;0&lt;/Tag&gt;&lt;Author&gt;Zhang, Yuanbo; Liu, Rui; Yu, Ruizhi; Yang, Kaiming; Guo, Liulong; Yan, Hongxia&lt;/Author&gt;&lt;Year&gt;2022&lt;/Year&gt;&lt;Details&gt;&lt;_alternate_title&gt;Composites Part B: Engineering&lt;/_alternate_title&gt;&lt;_created&gt;64616372&lt;/_created&gt;&lt;_date&gt;2022-01-01&lt;/_date&gt;&lt;_date_display&gt;2022&lt;/_date_display&gt;&lt;_doi&gt;https://doi.org/10.1016/j.compositesb.2022.110101&lt;/_doi&gt;&lt;_impact_factor&gt;   9.078&lt;/_impact_factor&gt;&lt;_isbn&gt;1359-8368&lt;/_isbn&gt;&lt;_journal&gt;Composites Part B: Engineering&lt;/_journal&gt;&lt;_keywords&gt;Epoxy resin; Hyperbranched flame retardants; Mechanical strength; Transparency&lt;/_keywords&gt;&lt;_modified&gt;64616372&lt;/_modified&gt;&lt;_pages&gt;110101&lt;/_pages&gt;&lt;_url&gt;https://www.sciencedirect.com/science/article/pii/S1359836822004772&lt;/_url&gt;&lt;_volume&gt;242&lt;/_volume&gt;&lt;/Details&gt;&lt;Extra&gt;&lt;DBUID&gt;{D6ADD349-7B22-443A-9F12-1E8AA5601606}&lt;/DBUID&gt;&lt;/Extra&gt;&lt;/Item&gt;&lt;/References&gt;&lt;/Group&gt;&lt;Group&gt;&lt;References&gt;&lt;Item&gt;&lt;ID&gt;16&lt;/ID&gt;&lt;UID&gt;{C541AD61-C0F0-4DC5-8D64-D73C1CD29811}&lt;/UID&gt;&lt;Title&gt;Cyanate ester resins containing Si-O-C hyperbranched polysiloxane with favorable curing processability and toughness for electronic packaging&lt;/Title&gt;&lt;Template&gt;Journal Article&lt;/Template&gt;&lt;Star&gt;0&lt;/Star&gt;&lt;Tag&gt;0&lt;/Tag&gt;&lt;Author&gt;Liu, Rui; Yan, Hongxia; Zhang, Yuanbo; Yang, Kaiming; Du, Shang&lt;/Author&gt;&lt;Year&gt;2022&lt;/Year&gt;&lt;Details&gt;&lt;_alternate_title&gt;Chemical Engineering Journal&lt;/_alternate_title&gt;&lt;_collection_scope&gt;SCI;SCIE;EI&lt;/_collection_scope&gt;&lt;_created&gt;64616590&lt;/_created&gt;&lt;_date&gt;2022-01-01&lt;/_date&gt;&lt;_date_display&gt;2022&lt;/_date_display&gt;&lt;_doi&gt;https://doi.org/10.1016/j.cej.2021.133827&lt;/_doi&gt;&lt;_impact_factor&gt;  13.273&lt;/_impact_factor&gt;&lt;_isbn&gt;1385-8947&lt;/_isbn&gt;&lt;_journal&gt;Chemical Engineering Journal&lt;/_journal&gt;&lt;_keywords&gt;Hyperbranched polysiloxane; Bisphenol A cyanate ester (BADCy); Toughening; Dielectric properties; Electronic packaging&lt;/_keywords&gt;&lt;_modified&gt;64616590&lt;/_modified&gt;&lt;_pages&gt;133827&lt;/_pages&gt;&lt;_url&gt;https://www.sciencedirect.com/science/article/pii/S1385894721054000&lt;/_url&gt;&lt;_volume&gt;433&lt;/_volume&gt;&lt;/Details&gt;&lt;Extra&gt;&lt;DBUID&gt;{D6ADD349-7B22-443A-9F12-1E8AA5601606}&lt;/DBUID&gt;&lt;/Extra&gt;&lt;/Item&gt;&lt;/References&gt;&lt;/Group&gt;&lt;/Citation&gt;_x000a_"/>
    <w:docVar w:name="NE.Ref{C51ED758-6B0B-4353-A000-37FC16F62702}" w:val=" ADDIN NE.Ref.{C51ED758-6B0B-4353-A000-37FC16F62702}&lt;Citation&gt;&lt;Group&gt;&lt;References&gt;&lt;Item&gt;&lt;ID&gt;62&lt;/ID&gt;&lt;UID&gt;{1CFCCA49-21C8-411A-9739-58E7DD26E3BE}&lt;/UID&gt;&lt;Title&gt;Comparative study of the dynamic glass transition temperature by DMA and TMDSC&lt;/Title&gt;&lt;Template&gt;Journal Article&lt;/Template&gt;&lt;Star&gt;0&lt;/Star&gt;&lt;Tag&gt;0&lt;/Tag&gt;&lt;Author&gt;Gracia-Fernández, C A; Gómez-Barreiro, S; López-Beceiro, J; Tarrío Saavedra, J; Naya, S; Artiaga, R&lt;/Author&gt;&lt;Year&gt;2010&lt;/Year&gt;&lt;Details&gt;&lt;_alternate_title&gt;Polymer Testing&lt;/_alternate_title&gt;&lt;_collection_scope&gt;SCI;SCIE;EI&lt;/_collection_scope&gt;&lt;_created&gt;66106818&lt;/_created&gt;&lt;_date&gt;2010-01-01&lt;/_date&gt;&lt;_date_display&gt;2010&lt;/_date_display&gt;&lt;_doi&gt;https://doi.org/10.1016/j.polymertesting.2010.09.005&lt;/_doi&gt;&lt;_impact_factor&gt;   4.282&lt;/_impact_factor&gt;&lt;_isbn&gt;0142-9418&lt;/_isbn&gt;&lt;_issue&gt;8&lt;/_issue&gt;&lt;_journal&gt;Polymer Testing&lt;/_journal&gt;&lt;_keywords&gt;Glass transition temperature; Thermal properties; TMDSC; DMA&lt;/_keywords&gt;&lt;_modified&gt;66106818&lt;/_modified&gt;&lt;_pages&gt;1002-1006&lt;/_pages&gt;&lt;_url&gt;https://www.sciencedirect.com/science/article/pii/S0142941810001492&lt;/_url&gt;&lt;_volume&gt;29&lt;/_volume&gt;&lt;/Details&gt;&lt;Extra&gt;&lt;DBUID&gt;{F8E042A4-74E7-49F2-9609-34EEC729678A}&lt;/DBUID&gt;&lt;/Extra&gt;&lt;/Item&gt;&lt;/References&gt;&lt;/Group&gt;&lt;/Citation&gt;_x000a_"/>
    <w:docVar w:name="NE.Ref{C7764BBD-5D1A-41CF-B979-9D1C762E9782}" w:val=" ADDIN NE.Ref.{C7764BBD-5D1A-41CF-B979-9D1C762E9782}&lt;Citation&gt;&lt;Group&gt;&lt;References&gt;&lt;Item&gt;&lt;ID&gt;137&lt;/ID&gt;&lt;UID&gt;{AA70E085-FA7C-4857-B67E-39862FA2B1D1}&lt;/UID&gt;&lt;Title&gt;A (Macro)Molecular-Level Understanding of Polymer Network Topology&lt;/Title&gt;&lt;Template&gt;Journal Article&lt;/Template&gt;&lt;Star&gt;0&lt;/Star&gt;&lt;Tag&gt;0&lt;/Tag&gt;&lt;Author&gt;Gu, Yuwei; Zhao, Julia; Johnson, Jeremiah A&lt;/Author&gt;&lt;Year&gt;2019&lt;/Year&gt;&lt;Details&gt;&lt;_alternate_title&gt;Trends in Chemistry&lt;/_alternate_title&gt;&lt;_date_display&gt;2019&lt;/_date_display&gt;&lt;_date&gt;2019-01-01&lt;/_date&gt;&lt;_doi&gt;https://doi.org/10.1016/j.trechm.2019.02.017&lt;/_doi&gt;&lt;_isbn&gt;2589-5974&lt;/_isbn&gt;&lt;_issue&gt;3&lt;/_issue&gt;&lt;_journal&gt;Trends in Chemistry&lt;/_journal&gt;&lt;_keywords&gt;polymer network; topology; loop; branching; rotaxane; catenane&lt;/_keywords&gt;&lt;_pages&gt;318-334&lt;/_pages&gt;&lt;_url&gt;https://www.sciencedirect.com/science/article/pii/S2589597419300309&lt;/_url&gt;&lt;_volume&gt;1&lt;/_volume&gt;&lt;_created&gt;64936821&lt;/_created&gt;&lt;_modified&gt;64936821&lt;/_modified&gt;&lt;_impact_factor&gt;  24.081&lt;/_impact_factor&gt;&lt;/Details&gt;&lt;Extra&gt;&lt;DBUID&gt;{D6ADD349-7B22-443A-9F12-1E8AA5601606}&lt;/DBUID&gt;&lt;/Extra&gt;&lt;/Item&gt;&lt;/References&gt;&lt;/Group&gt;&lt;Group&gt;&lt;References&gt;&lt;Item&gt;&lt;ID&gt;139&lt;/ID&gt;&lt;UID&gt;{E8B140F6-A60B-4262-9D1D-7FB18CF812DB}&lt;/UID&gt;&lt;Title&gt;Quantifying the impact of molecular defects on polymer network elasticity&lt;/Title&gt;&lt;Template&gt;Journal Article&lt;/Template&gt;&lt;Star&gt;0&lt;/Star&gt;&lt;Tag&gt;0&lt;/Tag&gt;&lt;Author&gt;Zhong, Mingjiang; Wang, Rui; Kawamoto, Ken; Olsen, Bradley D; Johnson, Jeremiah A&lt;/Author&gt;&lt;Year&gt;2016&lt;/Year&gt;&lt;Details&gt;&lt;_alternate_title&gt;ScienceScience&lt;/_alternate_title&gt;&lt;_date_display&gt;2016_x000d__x000a_2016/09/16&lt;/_date_display&gt;&lt;_date&gt;2016-09-16&lt;/_date&gt;&lt;_doi&gt;10.1126/science.aag0184&lt;/_doi&gt;&lt;_issue&gt;6305&lt;/_issue&gt;&lt;_journal&gt;Science&lt;/_journal&gt;&lt;_ori_publication&gt;American Association for the Advancement of Science&lt;/_ori_publication&gt;&lt;_pages&gt;1264-1268&lt;/_pages&gt;&lt;_url&gt;https://doi.org/10.1126/science.aag0184&lt;/_url&gt;&lt;_volume&gt;353&lt;/_volume&gt;&lt;_created&gt;64936826&lt;/_created&gt;&lt;_modified&gt;64936826&lt;/_modified&gt;&lt;_impact_factor&gt;  47.728&lt;/_impact_factor&gt;&lt;_collection_scope&gt;SCI;SCIE&lt;/_collection_scope&gt;&lt;/Details&gt;&lt;Extra&gt;&lt;DBUID&gt;{D6ADD349-7B22-443A-9F12-1E8AA5601606}&lt;/DBUID&gt;&lt;/Extra&gt;&lt;/Item&gt;&lt;/References&gt;&lt;/Group&gt;&lt;/Citation&gt;_x000a_"/>
    <w:docVar w:name="NE.Ref{CC46022C-D16D-44A1-BF49-86D4632F9FB3}" w:val=" ADDIN NE.Ref.{CC46022C-D16D-44A1-BF49-86D4632F9FB3}&lt;Citation&gt;&lt;Group&gt;&lt;References&gt;&lt;Item&gt;&lt;ID&gt;74&lt;/ID&gt;&lt;UID&gt;{C22D25F5-E688-494C-818E-4B759890C660}&lt;/UID&gt;&lt;Title&gt;Infrared-spectral investigation of tellurites&lt;/Title&gt;&lt;Template&gt;Journal Article&lt;/Template&gt;&lt;Star&gt;0&lt;/Star&gt;&lt;Tag&gt;0&lt;/Tag&gt;&lt;Author&gt;Arnaudov, M; Dimitrov, V; Dimitriev, Y; Markova, L&lt;/Author&gt;&lt;Year&gt;1982&lt;/Year&gt;&lt;Details&gt;&lt;_alternate_title&gt;Materials Research Bulletin&lt;/_alternate_title&gt;&lt;_collection_scope&gt;SCI;SCIE;EI&lt;/_collection_scope&gt;&lt;_created&gt;66120024&lt;/_created&gt;&lt;_date&gt;1982-01-01&lt;/_date&gt;&lt;_date_display&gt;1982&lt;/_date_display&gt;&lt;_doi&gt;https://doi.org/10.1016/0025-5408(82)90059-9&lt;/_doi&gt;&lt;_impact_factor&gt;   4.641&lt;/_impact_factor&gt;&lt;_isbn&gt;0025-5408&lt;/_isbn&gt;&lt;_issue&gt;9&lt;/_issue&gt;&lt;_journal&gt;Materials Research Bulletin&lt;/_journal&gt;&lt;_modified&gt;66120024&lt;/_modified&gt;&lt;_pages&gt;1121-1129&lt;/_pages&gt;&lt;_url&gt;https://www.sciencedirect.com/science/article/pii/0025540882900599&lt;/_url&gt;&lt;_volume&gt;17&lt;/_volume&gt;&lt;/Details&gt;&lt;Extra&gt;&lt;DBUID&gt;{F8E042A4-74E7-49F2-9609-34EEC729678A}&lt;/DBUID&gt;&lt;/Extra&gt;&lt;/Item&gt;&lt;/References&gt;&lt;/Group&gt;&lt;/Citation&gt;_x000a_"/>
    <w:docVar w:name="NE.Ref{CD3C4BDF-F819-43A8-A265-0CDD22A09CD2}" w:val=" ADDIN NE.Ref.{CD3C4BDF-F819-43A8-A265-0CDD22A09CD2}&lt;Citation&gt;&lt;Group&gt;&lt;References&gt;&lt;Item&gt;&lt;ID&gt;141&lt;/ID&gt;&lt;UID&gt;{496B4C52-884C-4F3D-B08B-78FF068EDB22}&lt;/UID&gt;&lt;Title&gt;Remote-Controlled Exchange Rates by Photoswitchable Internal Catalysis of Dynamic Covalent Bonds&lt;/Title&gt;&lt;Template&gt;Journal Article&lt;/Template&gt;&lt;Star&gt;0&lt;/Star&gt;&lt;Tag&gt;0&lt;/Tag&gt;&lt;Author&gt;Barsoum, David N; Kirinda, Viraj C; Kang, Boyeong; Kalow, Julia A&lt;/Author&gt;&lt;Year&gt;2022&lt;/Year&gt;&lt;Details&gt;&lt;_alternate_title&gt;J. Am. Chem. Soc.Journal of the American Chemical Society&lt;/_alternate_title&gt;&lt;_date_display&gt;2022_x000d__x000a_2022/06/15&lt;/_date_display&gt;&lt;_date&gt;2022-06-15&lt;/_date&gt;&lt;_doi&gt;10.1021/jacs.2c04658&lt;/_doi&gt;&lt;_isbn&gt;0002-7863&lt;/_isbn&gt;&lt;_issue&gt;23&lt;/_issue&gt;&lt;_journal&gt;Journal of the American Chemical Society&lt;/_journal&gt;&lt;_ori_publication&gt;American Chemical Society&lt;/_ori_publication&gt;&lt;_pages&gt;10168-10173&lt;/_pages&gt;&lt;_url&gt;https://doi.org/10.1021/jacs.2c04658&lt;/_url&gt;&lt;_volume&gt;144&lt;/_volume&gt;&lt;_created&gt;64936841&lt;/_created&gt;&lt;_modified&gt;64936841&lt;/_modified&gt;&lt;_impact_factor&gt;  15.419&lt;/_impact_factor&gt;&lt;_collection_scope&gt;SCI;SCIE;EI&lt;/_collection_scope&gt;&lt;/Details&gt;&lt;Extra&gt;&lt;DBUID&gt;{D6ADD349-7B22-443A-9F12-1E8AA5601606}&lt;/DBUID&gt;&lt;/Extra&gt;&lt;/Item&gt;&lt;/References&gt;&lt;/Group&gt;&lt;Group&gt;&lt;References&gt;&lt;Item&gt;&lt;ID&gt;136&lt;/ID&gt;&lt;UID&gt;{7CABC508-1841-4CF4-8802-8EDA945ED83E}&lt;/UID&gt;&lt;Title&gt;Internal Catalysis in Covalent Adaptable Networks: Phthalate Monoester Transesterification As a Versatile Dynamic Cross-Linking Chemistry&lt;/Title&gt;&lt;Template&gt;Journal Article&lt;/Template&gt;&lt;Star&gt;0&lt;/Star&gt;&lt;Tag&gt;0&lt;/Tag&gt;&lt;Author&gt;Delahaye, Maarten; Winne, Johan M; Du Prez, Filip E&lt;/Author&gt;&lt;Year&gt;2019&lt;/Year&gt;&lt;Details&gt;&lt;_alternate_title&gt;J. Am. Chem. Soc.Journal of the American Chemical Society&lt;/_alternate_title&gt;&lt;_date_display&gt;2019_x000d__x000a_2019/09/25&lt;/_date_display&gt;&lt;_date&gt;2019-09-25&lt;/_date&gt;&lt;_doi&gt;10.1021/jacs.9b07269&lt;/_doi&gt;&lt;_isbn&gt;0002-7863&lt;/_isbn&gt;&lt;_issue&gt;38&lt;/_issue&gt;&lt;_journal&gt;Journal of the American Chemical Society&lt;/_journal&gt;&lt;_ori_publication&gt;American Chemical Society&lt;/_ori_publication&gt;&lt;_pages&gt;15277-15287&lt;/_pages&gt;&lt;_url&gt;https://doi.org/10.1021/jacs.9b07269&lt;/_url&gt;&lt;_volume&gt;141&lt;/_volume&gt;&lt;_created&gt;64936782&lt;/_created&gt;&lt;_modified&gt;64936782&lt;/_modified&gt;&lt;_impact_factor&gt;  15.419&lt;/_impact_factor&gt;&lt;_collection_scope&gt;SCI;SCIE;EI&lt;/_collection_scope&gt;&lt;/Details&gt;&lt;Extra&gt;&lt;DBUID&gt;{D6ADD349-7B22-443A-9F12-1E8AA5601606}&lt;/DBUID&gt;&lt;/Extra&gt;&lt;/Item&gt;&lt;/References&gt;&lt;/Group&gt;&lt;/Citation&gt;_x000a_"/>
    <w:docVar w:name="NE.Ref{D5D3F39E-E94B-4D09-B90C-A9C4FAD3CD97}" w:val=" ADDIN NE.Ref.{D5D3F39E-E94B-4D09-B90C-A9C4FAD3CD97}&lt;Citation&gt;&lt;Group&gt;&lt;References&gt;&lt;Item&gt;&lt;ID&gt;57&lt;/ID&gt;&lt;UID&gt;{DBAD8025-D193-4941-A2E3-8F75851DB1F5}&lt;/UID&gt;&lt;Title&gt;Understanding 125Te NMR chemical shifts in disymmetric organo-telluride compounds from natural chemical shift analysis&lt;/Title&gt;&lt;Template&gt;Journal Article&lt;/Template&gt;&lt;Star&gt;0&lt;/Star&gt;&lt;Tag&gt;0&lt;/Tag&gt;&lt;Author&gt;Pietrasiak, Ewa; Gordon, Christopher P; Copéret, Christophe; Togni, Antonio&lt;/Author&gt;&lt;Year&gt;2020&lt;/Year&gt;&lt;Details&gt;&lt;_alternate_title&gt;Phys. Chem. Chem. Phys.&lt;/_alternate_title&gt;&lt;_collection_scope&gt;SCI;SCIE&lt;/_collection_scope&gt;&lt;_created&gt;66101203&lt;/_created&gt;&lt;_date&gt;2020-01-01&lt;/_date&gt;&lt;_date_display&gt;2020&lt;/_date_display&gt;&lt;_doi&gt;10.1039/C9CP05934B&lt;/_doi&gt;&lt;_impact_factor&gt;   3.676&lt;/_impact_factor&gt;&lt;_isbn&gt;1463-9076&lt;/_isbn&gt;&lt;_issue&gt;4&lt;/_issue&gt;&lt;_journal&gt;Physical Chemistry Chemical Physics&lt;/_journal&gt;&lt;_modified&gt;66101203&lt;/_modified&gt;&lt;_ori_publication&gt;The Royal Society of Chemistry&lt;/_ori_publication&gt;&lt;_pages&gt;2319-2326&lt;/_pages&gt;&lt;_url&gt;http://dx.doi.org/10.1039/C9CP05934B&lt;/_url&gt;&lt;_volume&gt;22&lt;/_volume&gt;&lt;/Details&gt;&lt;Extra&gt;&lt;DBUID&gt;{F8E042A4-74E7-49F2-9609-34EEC729678A}&lt;/DBUID&gt;&lt;/Extra&gt;&lt;/Item&gt;&lt;/References&gt;&lt;/Group&gt;&lt;/Citation&gt;_x000a_"/>
    <w:docVar w:name="NE.Ref{DAE27D4C-7FCD-4212-9A45-20E44B869502}" w:val=" ADDIN NE.Ref.{DAE27D4C-7FCD-4212-9A45-20E44B869502}&lt;Citation&gt;&lt;Group&gt;&lt;References&gt;&lt;Item&gt;&lt;ID&gt;68&lt;/ID&gt;&lt;UID&gt;{F1E01EEF-DB3A-4773-8D33-5A9AB0655BC4}&lt;/UID&gt;&lt;Title&gt;Relaxation modes of molten polydimethylsiloxane&lt;/Title&gt;&lt;Template&gt;Journal Article&lt;/Template&gt;&lt;Star&gt;0&lt;/Star&gt;&lt;Tag&gt;0&lt;/Tag&gt;&lt;Author&gt;Peirotti, Marta B; Deiber, Julio A; Ressia, Jorge A; Villar, Marcelo A; Vallés, E M&lt;/Author&gt;&lt;Year&gt;1998&lt;/Year&gt;&lt;Details&gt;&lt;_alternate_title&gt;Rheologica Acta&lt;/_alternate_title&gt;&lt;_collection_scope&gt;SCI;SCIE&lt;/_collection_scope&gt;&lt;_created&gt;66119950&lt;/_created&gt;&lt;_date&gt;1998-01-01&lt;/_date&gt;&lt;_date_display&gt;1998&lt;/_date_display&gt;&lt;_doi&gt;10.1007/s003970050132&lt;/_doi&gt;&lt;_impact_factor&gt;   2.627&lt;/_impact_factor&gt;&lt;_isbn&gt;1435-1528&lt;/_isbn&gt;&lt;_issue&gt;5&lt;/_issue&gt;&lt;_journal&gt;Rheologica Acta&lt;/_journal&gt;&lt;_modified&gt;66119950&lt;/_modified&gt;&lt;_number&gt;Peirotti1998&lt;/_number&gt;&lt;_pages&gt;449-462&lt;/_pages&gt;&lt;_url&gt;https://doi.org/10.1007/s003970050132&lt;/_url&gt;&lt;_volume&gt;37&lt;/_volume&gt;&lt;/Details&gt;&lt;Extra&gt;&lt;DBUID&gt;{F8E042A4-74E7-49F2-9609-34EEC729678A}&lt;/DBUID&gt;&lt;/Extra&gt;&lt;/Item&gt;&lt;/References&gt;&lt;/Group&gt;&lt;/Citation&gt;_x000a_"/>
    <w:docVar w:name="NE.Ref{DD3B17B1-96AF-46B8-9549-A9B4F3CA961B}" w:val=" ADDIN NE.Ref.{DD3B17B1-96AF-46B8-9549-A9B4F3CA961B}&lt;Citation&gt;&lt;Group&gt;&lt;References&gt;&lt;Item&gt;&lt;ID&gt;90&lt;/ID&gt;&lt;UID&gt;{952854F5-2105-40EE-A0FD-104D0DD22B13}&lt;/UID&gt;&lt;Title&gt;Hydrogen-Bonding Affords Sustainable Plastics with Ultrahigh Robustness and Water-Assisted Arbitrarily Shape Engineering&lt;/Title&gt;&lt;Template&gt;Journal Article&lt;/Template&gt;&lt;Star&gt;0&lt;/Star&gt;&lt;Tag&gt;0&lt;/Tag&gt;&lt;Author&gt;Gong, Kai; Hou, Lei; Wu, Peiyi&lt;/Author&gt;&lt;Year&gt;2022&lt;/Year&gt;&lt;Details&gt;&lt;_alternate_title&gt;Advanced MaterialsAdvanced Materials&lt;/_alternate_title&gt;&lt;_collection_scope&gt;SCI;SCIE;EI&lt;/_collection_scope&gt;&lt;_created&gt;64838155&lt;/_created&gt;&lt;_date&gt;2022-05-01&lt;/_date&gt;&lt;_date_display&gt;2022_x000d__x000a_2022/05/01&lt;/_date_display&gt;&lt;_doi&gt;https://doi.org/10.1002/adma.202201065&lt;/_doi&gt;&lt;_impact_factor&gt;  30.849&lt;/_impact_factor&gt;&lt;_isbn&gt;0935-9648&lt;/_isbn&gt;&lt;_issue&gt;19&lt;/_issue&gt;&lt;_journal&gt;Advanced Materials&lt;/_journal&gt;&lt;_keywords&gt;hydrogen bonds; infrared spectroscopy; mechanical robustness; plastic-like hydrogels; water-processable plastics&lt;/_keywords&gt;&lt;_modified&gt;64838155&lt;/_modified&gt;&lt;_ori_publication&gt;John Wiley &amp;amp; Sons, Ltd&lt;/_ori_publication&gt;&lt;_pages&gt;2201065&lt;/_pages&gt;&lt;_url&gt;https://doi.org/10.1002/adma.202201065&lt;/_url&gt;&lt;_volume&gt;34&lt;/_volume&gt;&lt;/Details&gt;&lt;Extra&gt;&lt;DBUID&gt;{D6ADD349-7B22-443A-9F12-1E8AA5601606}&lt;/DBUID&gt;&lt;/Extra&gt;&lt;/Item&gt;&lt;/References&gt;&lt;/Group&gt;&lt;/Citation&gt;_x000a_"/>
    <w:docVar w:name="NE.Ref{DE2A200F-FE7A-4896-98BE-B56EE110E95C}" w:val=" ADDIN NE.Ref.{DE2A200F-FE7A-4896-98BE-B56EE110E95C}&lt;Citation&gt;&lt;Group&gt;&lt;References&gt;&lt;Item&gt;&lt;ID&gt;83&lt;/ID&gt;&lt;UID&gt;{77D30B28-D24F-44B2-BE9A-08DC11E4B0F1}&lt;/UID&gt;&lt;Title&gt;Additive Manufacturing of Degradable Materials via Ring-Opening Metathesis Polymerization (ROMP)&lt;/Title&gt;&lt;Template&gt;Journal Article&lt;/Template&gt;&lt;Star&gt;0&lt;/Star&gt;&lt;Tag&gt;0&lt;/Tag&gt;&lt;Author&gt;Leguizamon, Samuel C; Lyons, Kenneth; Monk, Nicolas T; Hochrein, Madison T; Jones, Brad H; Foster, Jeffrey C&lt;/Author&gt;&lt;Year&gt;2022&lt;/Year&gt;&lt;Details&gt;&lt;_alternate_title&gt;ACS Appl. Mater. InterfacesACS Applied Materials &amp;amp; Interfaces&lt;/_alternate_title&gt;&lt;_collection_scope&gt;SCI;SCIE;EI&lt;/_collection_scope&gt;&lt;_created&gt;64838083&lt;/_created&gt;&lt;_date&gt;2022-11-16&lt;/_date&gt;&lt;_date_display&gt;2022_x000d__x000a_2022/11/16&lt;/_date_display&gt;&lt;_doi&gt;10.1021/acsami.2c14411&lt;/_doi&gt;&lt;_impact_factor&gt;   9.229&lt;/_impact_factor&gt;&lt;_isbn&gt;1944-8244&lt;/_isbn&gt;&lt;_issue&gt;45&lt;/_issue&gt;&lt;_journal&gt;ACS Applied Materials &amp;amp; Interfaces&lt;/_journal&gt;&lt;_modified&gt;64838083&lt;/_modified&gt;&lt;_ori_publication&gt;American Chemical Society&lt;/_ori_publication&gt;&lt;_pages&gt;51301-51306&lt;/_pages&gt;&lt;_url&gt;https://doi.org/10.1021/acsami.2c14411&lt;/_url&gt;&lt;_volume&gt;14&lt;/_volume&gt;&lt;/Details&gt;&lt;Extra&gt;&lt;DBUID&gt;{D6ADD349-7B22-443A-9F12-1E8AA5601606}&lt;/DBUID&gt;&lt;/Extra&gt;&lt;/Item&gt;&lt;/References&gt;&lt;/Group&gt;&lt;Group&gt;&lt;References&gt;&lt;Item&gt;&lt;ID&gt;84&lt;/ID&gt;&lt;UID&gt;{BB987167-9B64-47C1-9313-A27F85AAB1DA}&lt;/UID&gt;&lt;Title&gt;Degradable and recyclable bio-based thermoset epoxy resins&lt;/Title&gt;&lt;Template&gt;Journal Article&lt;/Template&gt;&lt;Star&gt;0&lt;/Star&gt;&lt;Tag&gt;0&lt;/Tag&gt;&lt;Author&gt;Chen, Xianchao; Chen, Sufang; Xu, Zejun; Zhang, Junheng; Miao, Menghe; Zhang, Daohong&lt;/Author&gt;&lt;Year&gt;2020&lt;/Year&gt;&lt;Details&gt;&lt;_alternate_title&gt;Green Chem.&lt;/_alternate_title&gt;&lt;_collection_scope&gt;SCI;SCIE&lt;/_collection_scope&gt;&lt;_created&gt;64838091&lt;/_created&gt;&lt;_date&gt;2020-01-01&lt;/_date&gt;&lt;_date_display&gt;2020&lt;/_date_display&gt;&lt;_doi&gt;10.1039/D0GC01250E&lt;/_doi&gt;&lt;_impact_factor&gt;  10.182&lt;/_impact_factor&gt;&lt;_isbn&gt;1463-9262&lt;/_isbn&gt;&lt;_issue&gt;13&lt;/_issue&gt;&lt;_journal&gt;Green Chemistry&lt;/_journal&gt;&lt;_modified&gt;64838091&lt;/_modified&gt;&lt;_ori_publication&gt;The Royal Society of Chemistry&lt;/_ori_publication&gt;&lt;_pages&gt;4187-4198&lt;/_pages&gt;&lt;_url&gt;http://dx.doi.org/10.1039/D0GC01250E&lt;/_url&gt;&lt;_volume&gt;22&lt;/_volume&gt;&lt;/Details&gt;&lt;Extra&gt;&lt;DBUID&gt;{D6ADD349-7B22-443A-9F12-1E8AA5601606}&lt;/DBUID&gt;&lt;/Extra&gt;&lt;/Item&gt;&lt;/References&gt;&lt;/Group&gt;&lt;/Citation&gt;_x000a_"/>
    <w:docVar w:name="NE.Ref{E58066B2-5F1B-4518-871D-5EEF15CE6B4A}" w:val=" ADDIN NE.Ref.{E58066B2-5F1B-4518-871D-5EEF15CE6B4A}&lt;Citation&gt;&lt;Group&gt;&lt;References&gt;&lt;Item&gt;&lt;ID&gt;6&lt;/ID&gt;&lt;UID&gt;{EC795D5D-8D5D-4F65-98D9-518E3FB41EA4}&lt;/UID&gt;&lt;Title&gt;Room-temperature autonomous self-healing glassy polymers with hyperbranched structure&lt;/Title&gt;&lt;Template&gt;Journal Article&lt;/Template&gt;&lt;Star&gt;0&lt;/Star&gt;&lt;Tag&gt;0&lt;/Tag&gt;&lt;Author&gt;Wang, Hao; Liu, Hanchao; Cao, Zhenxing; Li, Weihang; Huang, Xin; Zhu, Yong; Ling, Fangwei; Xu, Hu; Wu, Qi; Peng, Yan; Yang, Bin; Zhang, Rui; Kessler, Olaf; Huang, Guangsu; Wu, Jinrong&lt;/Author&gt;&lt;Year&gt;2020&lt;/Year&gt;&lt;Details&gt;&lt;_alternate_title&gt;Proceedings of the National Academy of SciencesProceedings of the National Academy of Sciences&lt;/_alternate_title&gt;&lt;_created&gt;64553611&lt;/_created&gt;&lt;_date&gt;2020-05-26&lt;/_date&gt;&lt;_date_display&gt;2020_x000d__x000a_2020/05/26&lt;/_date_display&gt;&lt;_doi&gt;10.1073/pnas.2000001117&lt;/_doi&gt;&lt;_issue&gt;21&lt;/_issue&gt;&lt;_journal&gt;Proceedings of the National Academy of Sciences&lt;/_journal&gt;&lt;_modified&gt;64553611&lt;/_modified&gt;&lt;_ori_publication&gt;Proceedings of the National Academy of Sciences&lt;/_ori_publication&gt;&lt;_pages&gt;11299-11305&lt;/_pages&gt;&lt;_url&gt;https://doi.org/10.1073/pnas.2000001117&lt;/_url&gt;&lt;_volume&gt;117&lt;/_volume&gt;&lt;/Details&gt;&lt;Extra&gt;&lt;DBUID&gt;{D6ADD349-7B22-443A-9F12-1E8AA5601606}&lt;/DBUID&gt;&lt;/Extra&gt;&lt;/Item&gt;&lt;/References&gt;&lt;/Group&gt;&lt;/Citation&gt;_x000a_"/>
    <w:docVar w:name="NE.Ref{E8C7CFF6-7D67-48D5-8B73-9BEFF39D7882}" w:val=" ADDIN NE.Ref.{E8C7CFF6-7D67-48D5-8B73-9BEFF39D7882}&lt;Citation&gt;&lt;Group&gt;&lt;References&gt;&lt;Item&gt;&lt;ID&gt;62&lt;/ID&gt;&lt;UID&gt;{1CFCCA49-21C8-411A-9739-58E7DD26E3BE}&lt;/UID&gt;&lt;Title&gt;Comparative study of the dynamic glass transition temperature by DMA and TMDSC&lt;/Title&gt;&lt;Template&gt;Journal Article&lt;/Template&gt;&lt;Star&gt;0&lt;/Star&gt;&lt;Tag&gt;0&lt;/Tag&gt;&lt;Author&gt;Gracia-Fernández, C A; Gómez-Barreiro, S; López-Beceiro, J; Tarrío Saavedra, J; Naya, S; Artiaga, R&lt;/Author&gt;&lt;Year&gt;2010&lt;/Year&gt;&lt;Details&gt;&lt;_alternate_title&gt;Polymer Testing&lt;/_alternate_title&gt;&lt;_date_display&gt;2010&lt;/_date_display&gt;&lt;_date&gt;2010-01-01&lt;/_date&gt;&lt;_doi&gt;https://doi.org/10.1016/j.polymertesting.2010.09.005&lt;/_doi&gt;&lt;_isbn&gt;0142-9418&lt;/_isbn&gt;&lt;_issue&gt;8&lt;/_issue&gt;&lt;_journal&gt;Polymer Testing&lt;/_journal&gt;&lt;_keywords&gt;Glass transition temperature; Thermal properties; TMDSC; DMA&lt;/_keywords&gt;&lt;_pages&gt;1002-1006&lt;/_pages&gt;&lt;_url&gt;https://www.sciencedirect.com/science/article/pii/S0142941810001492&lt;/_url&gt;&lt;_volume&gt;29&lt;/_volume&gt;&lt;_created&gt;66106818&lt;/_created&gt;&lt;_modified&gt;66106818&lt;/_modified&gt;&lt;_impact_factor&gt;   4.282&lt;/_impact_factor&gt;&lt;_collection_scope&gt;SCI;SCIE;EI&lt;/_collection_scope&gt;&lt;/Details&gt;&lt;Extra&gt;&lt;DBUID&gt;{F8E042A4-74E7-49F2-9609-34EEC729678A}&lt;/DBUID&gt;&lt;/Extra&gt;&lt;/Item&gt;&lt;/References&gt;&lt;/Group&gt;&lt;/Citation&gt;_x000a_"/>
    <w:docVar w:name="NE.Ref{EFF4FF6F-3B5A-430F-9172-FFD1A3F2DC7A}" w:val=" ADDIN NE.Ref.{EFF4FF6F-3B5A-430F-9172-FFD1A3F2DC7A}&lt;Citation&gt;&lt;Group&gt;&lt;References&gt;&lt;Item&gt;&lt;ID&gt;81&lt;/ID&gt;&lt;UID&gt;{3C9C0668-4103-4D95-8F08-4F0C1EEA911D}&lt;/UID&gt;&lt;Title&gt;Full Circle Recycling of Polysiloxanes via Room-Temperature Fluoride-Catalyzed Depolymerization to Repolymerizable Cyclics&lt;/Title&gt;&lt;Template&gt;Journal Article&lt;/Template&gt;&lt;Star&gt;0&lt;/Star&gt;&lt;Tag&gt;0&lt;/Tag&gt;&lt;Author&gt;Rupasinghe, Buddhima; Furgal, Joseph C&lt;/Author&gt;&lt;Year&gt;2021&lt;/Year&gt;&lt;Details&gt;&lt;_alternate_title&gt;ACS Appl. Polym. Mater.ACS Applied Polymer Materials&lt;/_alternate_title&gt;&lt;_created&gt;66130165&lt;/_created&gt;&lt;_date&gt;2021-04-09&lt;/_date&gt;&lt;_date_display&gt;2021_x000d__x000a_2021/04/09&lt;/_date_display&gt;&lt;_doi&gt;10.1021/acsapm.0c01406&lt;/_doi&gt;&lt;_impact_factor&gt;   4.089&lt;/_impact_factor&gt;&lt;_issue&gt;4&lt;/_issue&gt;&lt;_journal&gt;ACS Applied Polymer Materials&lt;/_journal&gt;&lt;_modified&gt;66130165&lt;/_modified&gt;&lt;_ori_publication&gt;American Chemical Society&lt;/_ori_publication&gt;&lt;_pages&gt;1828-1839&lt;/_pages&gt;&lt;_url&gt;https://doi.org/10.1021/acsapm.0c01406&lt;/_url&gt;&lt;_volume&gt;3&lt;/_volume&gt;&lt;/Details&gt;&lt;Extra&gt;&lt;DBUID&gt;{F8E042A4-74E7-49F2-9609-34EEC729678A}&lt;/DBUID&gt;&lt;/Extra&gt;&lt;/Item&gt;&lt;/References&gt;&lt;/Group&gt;&lt;Group&gt;&lt;References&gt;&lt;Item&gt;&lt;ID&gt;82&lt;/ID&gt;&lt;UID&gt;{057AF40D-458E-4C69-98A7-EDD481C9675C}&lt;/UID&gt;&lt;Title&gt;Evidence for and evaluation of fluorine–tellurium chalcogen bonding&lt;/Title&gt;&lt;Template&gt;Journal Article&lt;/Template&gt;&lt;Star&gt;0&lt;/Star&gt;&lt;Tag&gt;0&lt;/Tag&gt;&lt;Author&gt;Weiss, Robin; Aubert, Emmanuel; Groslambert, Loic; Pale, Patrick; Mamane, Victor&lt;/Author&gt;&lt;Year&gt;2023&lt;/Year&gt;&lt;Details&gt;&lt;_alternate_title&gt;Chem. Sci.&lt;/_alternate_title&gt;&lt;_collection_scope&gt;SCI;SCIE;EI&lt;/_collection_scope&gt;&lt;_created&gt;66130178&lt;/_created&gt;&lt;_date&gt;2023-01-01&lt;/_date&gt;&lt;_date_display&gt;2023&lt;/_date_display&gt;&lt;_doi&gt;10.1039/D3SC00849E&lt;/_doi&gt;&lt;_impact_factor&gt;   9.825&lt;/_impact_factor&gt;&lt;_isbn&gt;2041-6520&lt;/_isbn&gt;&lt;_issue&gt;26&lt;/_issue&gt;&lt;_journal&gt;Chemical Science&lt;/_journal&gt;&lt;_modified&gt;66130178&lt;/_modified&gt;&lt;_ori_publication&gt;The Royal Society of Chemistry&lt;/_ori_publication&gt;&lt;_pages&gt;7221-7229&lt;/_pages&gt;&lt;_url&gt;http://dx.doi.org/10.1039/D3SC00849E&lt;/_url&gt;&lt;_volume&gt;14&lt;/_volume&gt;&lt;/Details&gt;&lt;Extra&gt;&lt;DBUID&gt;{F8E042A4-74E7-49F2-9609-34EEC729678A}&lt;/DBUID&gt;&lt;/Extra&gt;&lt;/Item&gt;&lt;/References&gt;&lt;/Group&gt;&lt;/Citation&gt;_x000a_"/>
    <w:docVar w:name="NE.Ref{F1BC23E9-DC87-4FAF-9868-14F0A83AE4E1}" w:val=" ADDIN NE.Ref.{F1BC23E9-DC87-4FAF-9868-14F0A83AE4E1}&lt;Citation&gt;&lt;Group&gt;&lt;References&gt;&lt;Item&gt;&lt;ID&gt;68&lt;/ID&gt;&lt;UID&gt;{8261CE6F-175E-4E48-98D9-14C9E7F4A0E6}&lt;/UID&gt;&lt;Title&gt;Dynamic and reconfigurable materials from reversible network interactions&lt;/Title&gt;&lt;Template&gt;Journal Article&lt;/Template&gt;&lt;Star&gt;0&lt;/Star&gt;&lt;Tag&gt;0&lt;/Tag&gt;&lt;Author&gt;Webber, Matthew J; Tibbitt, Mark W&lt;/Author&gt;&lt;Year&gt;2022&lt;/Year&gt;&lt;Details&gt;&lt;_alternate_title&gt;Nature Reviews Materials&lt;/_alternate_title&gt;&lt;_collection_scope&gt;SCIE;EI&lt;/_collection_scope&gt;&lt;_created&gt;64837125&lt;/_created&gt;&lt;_date&gt;2022-01-01&lt;/_date&gt;&lt;_date_display&gt;2022&lt;/_date_display&gt;&lt;_doi&gt;10.1038/s41578-021-00412-x&lt;/_doi&gt;&lt;_impact_factor&gt;  66.308&lt;/_impact_factor&gt;&lt;_isbn&gt;2058-8437&lt;/_isbn&gt;&lt;_issue&gt;7&lt;/_issue&gt;&lt;_journal&gt;Nature Reviews Materials&lt;/_journal&gt;&lt;_modified&gt;64840092&lt;/_modified&gt;&lt;_number&gt;Webber2022&lt;/_number&gt;&lt;_pages&gt;541-556&lt;/_pages&gt;&lt;_url&gt;https://doi.org/10.1038/s41578-021-00412-x&lt;/_url&gt;&lt;_volume&gt;7&lt;/_volume&gt;&lt;/Details&gt;&lt;Extra&gt;&lt;DBUID&gt;{D6ADD349-7B22-443A-9F12-1E8AA5601606}&lt;/DBUID&gt;&lt;/Extra&gt;&lt;/Item&gt;&lt;/References&gt;&lt;/Group&gt;&lt;Group&gt;&lt;References&gt;&lt;Item&gt;&lt;ID&gt;89&lt;/ID&gt;&lt;UID&gt;{50F9C990-F0A0-4B7C-ACEF-87CDDBE8A599}&lt;/UID&gt;&lt;Title&gt;Covalent adaptable networks: smart, reconfigurable and responsive network systems&lt;/Title&gt;&lt;Template&gt;Journal Article&lt;/Template&gt;&lt;Star&gt;0&lt;/Star&gt;&lt;Tag&gt;0&lt;/Tag&gt;&lt;Author&gt;Kloxin, Christopher J; Bowman, Christopher N&lt;/Author&gt;&lt;Year&gt;2013&lt;/Year&gt;&lt;Details&gt;&lt;_alternate_title&gt;Chem. Soc. Rev.&lt;/_alternate_title&gt;&lt;_collection_scope&gt;SCI;SCIE&lt;/_collection_scope&gt;&lt;_created&gt;64838135&lt;/_created&gt;&lt;_date&gt;2013-01-01&lt;/_date&gt;&lt;_date_display&gt;2013&lt;/_date_display&gt;&lt;_doi&gt;10.1039/C3CS60046G&lt;/_doi&gt;&lt;_impact_factor&gt;  54.564&lt;/_impact_factor&gt;&lt;_isbn&gt;0306-0012&lt;/_isbn&gt;&lt;_issue&gt;17&lt;/_issue&gt;&lt;_journal&gt;Chemical Society Reviews&lt;/_journal&gt;&lt;_modified&gt;64838135&lt;/_modified&gt;&lt;_ori_publication&gt;The Royal Society of Chemistry&lt;/_ori_publication&gt;&lt;_pages&gt;7161-7173&lt;/_pages&gt;&lt;_url&gt;http://dx.doi.org/10.1039/C3CS60046G&lt;/_url&gt;&lt;_volume&gt;42&lt;/_volume&gt;&lt;/Details&gt;&lt;Extra&gt;&lt;DBUID&gt;{D6ADD349-7B22-443A-9F12-1E8AA5601606}&lt;/DBUID&gt;&lt;/Extra&gt;&lt;/Item&gt;&lt;/References&gt;&lt;/Group&gt;&lt;/Citation&gt;_x000a_"/>
    <w:docVar w:name="NE.Ref{F4124491-B088-41E7-9AF1-957F752FC032}" w:val=" ADDIN NE.Ref.{F4124491-B088-41E7-9AF1-957F752FC032}&lt;Citation&gt;&lt;Group&gt;&lt;References&gt;&lt;Item&gt;&lt;ID&gt;60&lt;/ID&gt;&lt;UID&gt;{140692D0-9E80-458E-9B0E-1C906015B14B}&lt;/UID&gt;&lt;Title&gt;Minimally augmented Karlsruhe basis sets&lt;/Title&gt;&lt;Template&gt;Journal Article&lt;/Template&gt;&lt;Star&gt;0&lt;/Star&gt;&lt;Tag&gt;0&lt;/Tag&gt;&lt;Author&gt;Zheng, Jingjing; Xu, Xuefei; Truhlar, Donald G&lt;/Author&gt;&lt;Year&gt;2011&lt;/Year&gt;&lt;Details&gt;&lt;_alternate_title&gt;Theoretical Chemistry Accounts&lt;/_alternate_title&gt;&lt;_collection_scope&gt;SCI;SCIE&lt;/_collection_scope&gt;&lt;_created&gt;66101299&lt;/_created&gt;&lt;_date&gt;2011-01-01&lt;/_date&gt;&lt;_date_display&gt;2011&lt;/_date_display&gt;&lt;_doi&gt;10.1007/s00214-010-0846-z&lt;/_doi&gt;&lt;_impact_factor&gt;   1.702&lt;/_impact_factor&gt;&lt;_isbn&gt;1432-2234&lt;/_isbn&gt;&lt;_issue&gt;3&lt;/_issue&gt;&lt;_journal&gt;Theoretical Chemistry Accounts&lt;/_journal&gt;&lt;_modified&gt;66101299&lt;/_modified&gt;&lt;_number&gt;Zheng2011&lt;/_number&gt;&lt;_pages&gt;295-305&lt;/_pages&gt;&lt;_url&gt;https://doi.org/10.1007/s00214-010-0846-z&lt;/_url&gt;&lt;_volume&gt;128&lt;/_volume&gt;&lt;/Details&gt;&lt;Extra&gt;&lt;DBUID&gt;{F8E042A4-74E7-49F2-9609-34EEC729678A}&lt;/DBUID&gt;&lt;/Extra&gt;&lt;/Item&gt;&lt;/References&gt;&lt;/Group&gt;&lt;/Citation&gt;_x000a_"/>
    <w:docVar w:name="NE.Ref{F5AF06B9-66AF-4232-9060-D28EC7EE3BF6}" w:val=" ADDIN NE.Ref.{F5AF06B9-66AF-4232-9060-D28EC7EE3BF6}&lt;Citation&gt;&lt;Group&gt;&lt;References&gt;&lt;Item&gt;&lt;ID&gt;92&lt;/ID&gt;&lt;UID&gt;{024B2025-2123-400D-925C-0B262CF773D8}&lt;/UID&gt;&lt;Title&gt;Closed-loop recycling of plastics enabled by dynamic covalent diketoenamine bonds&lt;/Title&gt;&lt;Template&gt;Journal Article&lt;/Template&gt;&lt;Star&gt;0&lt;/Star&gt;&lt;Tag&gt;0&lt;/Tag&gt;&lt;Author&gt;Christensen, Peter R; Scheuermann, Angelique M; Loeffler, Kathryn E; Helms, Brett A&lt;/Author&gt;&lt;Year&gt;2019&lt;/Year&gt;&lt;Details&gt;&lt;_accessed&gt;64856050&lt;/_accessed&gt;&lt;_alternate_title&gt;Nature Chemistry&lt;/_alternate_title&gt;&lt;_collection_scope&gt;SCI;SCIE&lt;/_collection_scope&gt;&lt;_created&gt;64838182&lt;/_created&gt;&lt;_date&gt;2019-01-01&lt;/_date&gt;&lt;_date_display&gt;2019&lt;/_date_display&gt;&lt;_doi&gt;10.1038/s41557-019-0249-2&lt;/_doi&gt;&lt;_impact_factor&gt;  24.427&lt;/_impact_factor&gt;&lt;_isbn&gt;1755-4349&lt;/_isbn&gt;&lt;_issue&gt;5&lt;/_issue&gt;&lt;_journal&gt;Nature Chemistry&lt;/_journal&gt;&lt;_modified&gt;64856044&lt;/_modified&gt;&lt;_number&gt;Christensen2019&lt;/_number&gt;&lt;_pages&gt;442-448&lt;/_pages&gt;&lt;_url&gt;https://doi.org/10.1038/s41557-019-0249-2&lt;/_url&gt;&lt;_volume&gt;11&lt;/_volume&gt;&lt;/Details&gt;&lt;Extra&gt;&lt;DBUID&gt;{D6ADD349-7B22-443A-9F12-1E8AA5601606}&lt;/DBUID&gt;&lt;/Extra&gt;&lt;/Item&gt;&lt;/References&gt;&lt;/Group&gt;&lt;Group&gt;&lt;References&gt;&lt;Item&gt;&lt;ID&gt;93&lt;/ID&gt;&lt;UID&gt;{9C43D906-1D13-45D9-B7B5-B9213DD5C46A}&lt;/UID&gt;&lt;Title&gt;Recyclable, Degradable, and Fully Bio-Based Covalent Adaptable Polymer Networks Enabled by a Dynamic Diacetal Motif&lt;/Title&gt;&lt;Template&gt;Journal Article&lt;/Template&gt;&lt;Star&gt;0&lt;/Star&gt;&lt;Tag&gt;0&lt;/Tag&gt;&lt;Author&gt;Zhang, Wenxiong; Gao, Fei; Chen, Xuejiao; Shen, Liang; Chen, Yinjun; Lin, Yangju&lt;/Author&gt;&lt;Year&gt;2023&lt;/Year&gt;&lt;Details&gt;&lt;_alternate_title&gt;ACS Sustainable Chem. Eng.ACS Sustainable Chemistry &amp;amp; Engineering&lt;/_alternate_title&gt;&lt;_collection_scope&gt;SCIE;EI&lt;/_collection_scope&gt;&lt;_created&gt;64838333&lt;/_created&gt;&lt;_date&gt;2023-02-20&lt;/_date&gt;&lt;_date_display&gt;2023_x000d__x000a_2023/02/20&lt;/_date_display&gt;&lt;_doi&gt;10.1021/acssuschemeng.2c06870&lt;/_doi&gt;&lt;_impact_factor&gt;   8.198&lt;/_impact_factor&gt;&lt;_issue&gt;7&lt;/_issue&gt;&lt;_journal&gt;ACS Sustainable Chemistry &amp;amp; Engineering&lt;/_journal&gt;&lt;_modified&gt;64838333&lt;/_modified&gt;&lt;_ori_publication&gt;American Chemical Society&lt;/_ori_publication&gt;&lt;_pages&gt;3065-3073&lt;/_pages&gt;&lt;_url&gt;https://doi.org/10.1021/acssuschemeng.2c06870&lt;/_url&gt;&lt;_volume&gt;11&lt;/_volume&gt;&lt;/Details&gt;&lt;Extra&gt;&lt;DBUID&gt;{D6ADD349-7B22-443A-9F12-1E8AA5601606}&lt;/DBUID&gt;&lt;/Extra&gt;&lt;/Item&gt;&lt;/References&gt;&lt;/Group&gt;&lt;/Citation&gt;_x000a_"/>
    <w:docVar w:name="ne_docsoft" w:val="MSWord"/>
    <w:docVar w:name="ne_docversion" w:val="NoteExpress 2.0"/>
    <w:docVar w:name="ne_stylename" w:val="Nature New1"/>
  </w:docVars>
  <w:rsids>
    <w:rsidRoot w:val="00172A27"/>
    <w:rsid w:val="000003BB"/>
    <w:rsid w:val="00000B04"/>
    <w:rsid w:val="00001304"/>
    <w:rsid w:val="00001ED5"/>
    <w:rsid w:val="000029C7"/>
    <w:rsid w:val="00003007"/>
    <w:rsid w:val="000032B0"/>
    <w:rsid w:val="000034F6"/>
    <w:rsid w:val="0000374D"/>
    <w:rsid w:val="00004167"/>
    <w:rsid w:val="00004A23"/>
    <w:rsid w:val="00004D15"/>
    <w:rsid w:val="0000574D"/>
    <w:rsid w:val="00005937"/>
    <w:rsid w:val="00005CAA"/>
    <w:rsid w:val="0000628B"/>
    <w:rsid w:val="00006A0A"/>
    <w:rsid w:val="0000703E"/>
    <w:rsid w:val="000075AF"/>
    <w:rsid w:val="00010057"/>
    <w:rsid w:val="0001016C"/>
    <w:rsid w:val="00011049"/>
    <w:rsid w:val="00011169"/>
    <w:rsid w:val="000112FC"/>
    <w:rsid w:val="00011525"/>
    <w:rsid w:val="000118B0"/>
    <w:rsid w:val="00011F40"/>
    <w:rsid w:val="000120AB"/>
    <w:rsid w:val="000126A8"/>
    <w:rsid w:val="0001361F"/>
    <w:rsid w:val="00013A96"/>
    <w:rsid w:val="00013ED2"/>
    <w:rsid w:val="00013EDE"/>
    <w:rsid w:val="0001454A"/>
    <w:rsid w:val="000156BB"/>
    <w:rsid w:val="00015C62"/>
    <w:rsid w:val="0001683C"/>
    <w:rsid w:val="000172E7"/>
    <w:rsid w:val="00017991"/>
    <w:rsid w:val="00017D45"/>
    <w:rsid w:val="0002099C"/>
    <w:rsid w:val="00020E4C"/>
    <w:rsid w:val="000214A8"/>
    <w:rsid w:val="000214B8"/>
    <w:rsid w:val="00022220"/>
    <w:rsid w:val="00023098"/>
    <w:rsid w:val="000230D3"/>
    <w:rsid w:val="000238CD"/>
    <w:rsid w:val="00023A3F"/>
    <w:rsid w:val="00023F64"/>
    <w:rsid w:val="000246FE"/>
    <w:rsid w:val="000255EB"/>
    <w:rsid w:val="00025635"/>
    <w:rsid w:val="00026AE3"/>
    <w:rsid w:val="00027157"/>
    <w:rsid w:val="00027165"/>
    <w:rsid w:val="0002733B"/>
    <w:rsid w:val="000279B9"/>
    <w:rsid w:val="00027DEA"/>
    <w:rsid w:val="00027FB5"/>
    <w:rsid w:val="00030D17"/>
    <w:rsid w:val="0003127A"/>
    <w:rsid w:val="000314D2"/>
    <w:rsid w:val="0003318F"/>
    <w:rsid w:val="00034392"/>
    <w:rsid w:val="00034685"/>
    <w:rsid w:val="000347E6"/>
    <w:rsid w:val="00035135"/>
    <w:rsid w:val="00036199"/>
    <w:rsid w:val="000363E0"/>
    <w:rsid w:val="000365B4"/>
    <w:rsid w:val="000374B2"/>
    <w:rsid w:val="00037AFF"/>
    <w:rsid w:val="00040303"/>
    <w:rsid w:val="0004080B"/>
    <w:rsid w:val="0004094E"/>
    <w:rsid w:val="00040B7B"/>
    <w:rsid w:val="00041C1B"/>
    <w:rsid w:val="0004364C"/>
    <w:rsid w:val="000437F7"/>
    <w:rsid w:val="00043E68"/>
    <w:rsid w:val="00044480"/>
    <w:rsid w:val="00044AF6"/>
    <w:rsid w:val="000450B0"/>
    <w:rsid w:val="000453CE"/>
    <w:rsid w:val="000459EF"/>
    <w:rsid w:val="00045A0B"/>
    <w:rsid w:val="00045C30"/>
    <w:rsid w:val="00045E4F"/>
    <w:rsid w:val="00046726"/>
    <w:rsid w:val="00046B8E"/>
    <w:rsid w:val="00050316"/>
    <w:rsid w:val="00050985"/>
    <w:rsid w:val="00050B47"/>
    <w:rsid w:val="00051768"/>
    <w:rsid w:val="0005202C"/>
    <w:rsid w:val="0005226A"/>
    <w:rsid w:val="00052F49"/>
    <w:rsid w:val="00053030"/>
    <w:rsid w:val="00053C67"/>
    <w:rsid w:val="0005423C"/>
    <w:rsid w:val="0005501E"/>
    <w:rsid w:val="00055289"/>
    <w:rsid w:val="00055883"/>
    <w:rsid w:val="00055AA4"/>
    <w:rsid w:val="0005635F"/>
    <w:rsid w:val="000579BE"/>
    <w:rsid w:val="0006044D"/>
    <w:rsid w:val="00060B0E"/>
    <w:rsid w:val="00060B45"/>
    <w:rsid w:val="00060BA3"/>
    <w:rsid w:val="00060D37"/>
    <w:rsid w:val="00061F7F"/>
    <w:rsid w:val="00062324"/>
    <w:rsid w:val="0006243C"/>
    <w:rsid w:val="000625C7"/>
    <w:rsid w:val="00063B84"/>
    <w:rsid w:val="00063C0E"/>
    <w:rsid w:val="00063D71"/>
    <w:rsid w:val="0006404B"/>
    <w:rsid w:val="000643AC"/>
    <w:rsid w:val="000643DB"/>
    <w:rsid w:val="000656A7"/>
    <w:rsid w:val="00065778"/>
    <w:rsid w:val="00065C03"/>
    <w:rsid w:val="00065F16"/>
    <w:rsid w:val="00066009"/>
    <w:rsid w:val="000665B4"/>
    <w:rsid w:val="00066C47"/>
    <w:rsid w:val="00066E08"/>
    <w:rsid w:val="00070035"/>
    <w:rsid w:val="000703E6"/>
    <w:rsid w:val="00070E8F"/>
    <w:rsid w:val="000712D0"/>
    <w:rsid w:val="000714B2"/>
    <w:rsid w:val="00071C1E"/>
    <w:rsid w:val="00072EA7"/>
    <w:rsid w:val="00074031"/>
    <w:rsid w:val="0007538A"/>
    <w:rsid w:val="00076342"/>
    <w:rsid w:val="00076ADF"/>
    <w:rsid w:val="00076EAD"/>
    <w:rsid w:val="00077784"/>
    <w:rsid w:val="0007789B"/>
    <w:rsid w:val="000810B3"/>
    <w:rsid w:val="0008126F"/>
    <w:rsid w:val="0008227B"/>
    <w:rsid w:val="00082545"/>
    <w:rsid w:val="0008287E"/>
    <w:rsid w:val="000828F5"/>
    <w:rsid w:val="00082A48"/>
    <w:rsid w:val="00082AB3"/>
    <w:rsid w:val="00083031"/>
    <w:rsid w:val="00083D64"/>
    <w:rsid w:val="00083ECE"/>
    <w:rsid w:val="0008411C"/>
    <w:rsid w:val="0008446A"/>
    <w:rsid w:val="00084A05"/>
    <w:rsid w:val="00084D6E"/>
    <w:rsid w:val="00085061"/>
    <w:rsid w:val="000851BF"/>
    <w:rsid w:val="000858F3"/>
    <w:rsid w:val="000859F9"/>
    <w:rsid w:val="00085DC1"/>
    <w:rsid w:val="000862AE"/>
    <w:rsid w:val="000868E1"/>
    <w:rsid w:val="0008740B"/>
    <w:rsid w:val="000904D3"/>
    <w:rsid w:val="00090809"/>
    <w:rsid w:val="00090E61"/>
    <w:rsid w:val="0009161A"/>
    <w:rsid w:val="00091A33"/>
    <w:rsid w:val="0009265D"/>
    <w:rsid w:val="00092A1F"/>
    <w:rsid w:val="0009309C"/>
    <w:rsid w:val="00093B26"/>
    <w:rsid w:val="00093F07"/>
    <w:rsid w:val="00093F1B"/>
    <w:rsid w:val="00094621"/>
    <w:rsid w:val="000950D9"/>
    <w:rsid w:val="000963F5"/>
    <w:rsid w:val="000966BE"/>
    <w:rsid w:val="00096794"/>
    <w:rsid w:val="0009695D"/>
    <w:rsid w:val="00096FBD"/>
    <w:rsid w:val="00097D17"/>
    <w:rsid w:val="000A14D8"/>
    <w:rsid w:val="000A1C6A"/>
    <w:rsid w:val="000A1F4B"/>
    <w:rsid w:val="000A1FE4"/>
    <w:rsid w:val="000A21A9"/>
    <w:rsid w:val="000A2FF6"/>
    <w:rsid w:val="000A3E93"/>
    <w:rsid w:val="000A472C"/>
    <w:rsid w:val="000A4FF8"/>
    <w:rsid w:val="000A5601"/>
    <w:rsid w:val="000A5773"/>
    <w:rsid w:val="000A5A84"/>
    <w:rsid w:val="000A5B1D"/>
    <w:rsid w:val="000A653C"/>
    <w:rsid w:val="000A682F"/>
    <w:rsid w:val="000A6ADC"/>
    <w:rsid w:val="000A7064"/>
    <w:rsid w:val="000A7857"/>
    <w:rsid w:val="000A7D08"/>
    <w:rsid w:val="000B0311"/>
    <w:rsid w:val="000B05A0"/>
    <w:rsid w:val="000B0FB7"/>
    <w:rsid w:val="000B2D2E"/>
    <w:rsid w:val="000B33EE"/>
    <w:rsid w:val="000B3F97"/>
    <w:rsid w:val="000B4293"/>
    <w:rsid w:val="000B4654"/>
    <w:rsid w:val="000B4B7E"/>
    <w:rsid w:val="000B4BD9"/>
    <w:rsid w:val="000B5E2D"/>
    <w:rsid w:val="000B612B"/>
    <w:rsid w:val="000B6FA8"/>
    <w:rsid w:val="000B7700"/>
    <w:rsid w:val="000B7EBE"/>
    <w:rsid w:val="000C0074"/>
    <w:rsid w:val="000C0ED1"/>
    <w:rsid w:val="000C12B4"/>
    <w:rsid w:val="000C259E"/>
    <w:rsid w:val="000C2F5A"/>
    <w:rsid w:val="000C39F9"/>
    <w:rsid w:val="000C3ADE"/>
    <w:rsid w:val="000C3E0C"/>
    <w:rsid w:val="000C4902"/>
    <w:rsid w:val="000C5193"/>
    <w:rsid w:val="000C6252"/>
    <w:rsid w:val="000C6524"/>
    <w:rsid w:val="000C6A69"/>
    <w:rsid w:val="000C6F8A"/>
    <w:rsid w:val="000C711E"/>
    <w:rsid w:val="000C7C89"/>
    <w:rsid w:val="000D0223"/>
    <w:rsid w:val="000D065A"/>
    <w:rsid w:val="000D089C"/>
    <w:rsid w:val="000D0A62"/>
    <w:rsid w:val="000D1118"/>
    <w:rsid w:val="000D19A7"/>
    <w:rsid w:val="000D2A73"/>
    <w:rsid w:val="000D2D05"/>
    <w:rsid w:val="000D2D4B"/>
    <w:rsid w:val="000D421F"/>
    <w:rsid w:val="000D45F4"/>
    <w:rsid w:val="000D53BA"/>
    <w:rsid w:val="000D53CF"/>
    <w:rsid w:val="000D5817"/>
    <w:rsid w:val="000D5AB4"/>
    <w:rsid w:val="000D66DB"/>
    <w:rsid w:val="000D7EBA"/>
    <w:rsid w:val="000E02E2"/>
    <w:rsid w:val="000E1643"/>
    <w:rsid w:val="000E1645"/>
    <w:rsid w:val="000E1F67"/>
    <w:rsid w:val="000E27D4"/>
    <w:rsid w:val="000E29E3"/>
    <w:rsid w:val="000E5B31"/>
    <w:rsid w:val="000E633D"/>
    <w:rsid w:val="000E6495"/>
    <w:rsid w:val="000E65B6"/>
    <w:rsid w:val="000E788B"/>
    <w:rsid w:val="000E7A5B"/>
    <w:rsid w:val="000E7BBA"/>
    <w:rsid w:val="000E7C85"/>
    <w:rsid w:val="000F01F9"/>
    <w:rsid w:val="000F16BD"/>
    <w:rsid w:val="000F1E33"/>
    <w:rsid w:val="000F2914"/>
    <w:rsid w:val="000F3146"/>
    <w:rsid w:val="000F38A6"/>
    <w:rsid w:val="000F38FC"/>
    <w:rsid w:val="000F3FF5"/>
    <w:rsid w:val="000F468D"/>
    <w:rsid w:val="000F4A9D"/>
    <w:rsid w:val="000F4ED5"/>
    <w:rsid w:val="000F4FF4"/>
    <w:rsid w:val="000F512F"/>
    <w:rsid w:val="001005E7"/>
    <w:rsid w:val="001011DC"/>
    <w:rsid w:val="001011E1"/>
    <w:rsid w:val="001013F4"/>
    <w:rsid w:val="0010189D"/>
    <w:rsid w:val="001023B8"/>
    <w:rsid w:val="00103F86"/>
    <w:rsid w:val="00104825"/>
    <w:rsid w:val="00105202"/>
    <w:rsid w:val="001054D4"/>
    <w:rsid w:val="00105B26"/>
    <w:rsid w:val="00105BAA"/>
    <w:rsid w:val="00106560"/>
    <w:rsid w:val="0010686C"/>
    <w:rsid w:val="00106D96"/>
    <w:rsid w:val="00106DB2"/>
    <w:rsid w:val="00107646"/>
    <w:rsid w:val="001079EE"/>
    <w:rsid w:val="00107B8F"/>
    <w:rsid w:val="00107C5F"/>
    <w:rsid w:val="00107CCC"/>
    <w:rsid w:val="00110011"/>
    <w:rsid w:val="001105BD"/>
    <w:rsid w:val="00110AA9"/>
    <w:rsid w:val="00111464"/>
    <w:rsid w:val="00111FCD"/>
    <w:rsid w:val="001126C4"/>
    <w:rsid w:val="00113A07"/>
    <w:rsid w:val="001141D7"/>
    <w:rsid w:val="001142BB"/>
    <w:rsid w:val="00114591"/>
    <w:rsid w:val="00114BB6"/>
    <w:rsid w:val="00114CD1"/>
    <w:rsid w:val="001151B8"/>
    <w:rsid w:val="00115908"/>
    <w:rsid w:val="00116035"/>
    <w:rsid w:val="00116C82"/>
    <w:rsid w:val="001176BD"/>
    <w:rsid w:val="0011794D"/>
    <w:rsid w:val="00120E85"/>
    <w:rsid w:val="00120F4F"/>
    <w:rsid w:val="0012143C"/>
    <w:rsid w:val="00121892"/>
    <w:rsid w:val="00122D7C"/>
    <w:rsid w:val="00122E8F"/>
    <w:rsid w:val="00123ADA"/>
    <w:rsid w:val="00123AEA"/>
    <w:rsid w:val="00123CE7"/>
    <w:rsid w:val="00124D37"/>
    <w:rsid w:val="0012514D"/>
    <w:rsid w:val="00125389"/>
    <w:rsid w:val="00125573"/>
    <w:rsid w:val="00125913"/>
    <w:rsid w:val="00125A2D"/>
    <w:rsid w:val="00125E24"/>
    <w:rsid w:val="0012642A"/>
    <w:rsid w:val="00126B13"/>
    <w:rsid w:val="00126D17"/>
    <w:rsid w:val="00126F52"/>
    <w:rsid w:val="001301AF"/>
    <w:rsid w:val="001305BF"/>
    <w:rsid w:val="00130A1B"/>
    <w:rsid w:val="00130EC3"/>
    <w:rsid w:val="0013169A"/>
    <w:rsid w:val="00131D58"/>
    <w:rsid w:val="001321E4"/>
    <w:rsid w:val="001327F4"/>
    <w:rsid w:val="00133D21"/>
    <w:rsid w:val="0013522A"/>
    <w:rsid w:val="00135917"/>
    <w:rsid w:val="0013592D"/>
    <w:rsid w:val="001369FF"/>
    <w:rsid w:val="001370B1"/>
    <w:rsid w:val="00137643"/>
    <w:rsid w:val="001377CA"/>
    <w:rsid w:val="001379E9"/>
    <w:rsid w:val="00140966"/>
    <w:rsid w:val="00140B53"/>
    <w:rsid w:val="00140B94"/>
    <w:rsid w:val="00141161"/>
    <w:rsid w:val="0014166A"/>
    <w:rsid w:val="00142003"/>
    <w:rsid w:val="001423BD"/>
    <w:rsid w:val="00143382"/>
    <w:rsid w:val="001445AD"/>
    <w:rsid w:val="001447CB"/>
    <w:rsid w:val="00144809"/>
    <w:rsid w:val="001449E2"/>
    <w:rsid w:val="0014505C"/>
    <w:rsid w:val="001450FB"/>
    <w:rsid w:val="001452F7"/>
    <w:rsid w:val="00145606"/>
    <w:rsid w:val="001464EB"/>
    <w:rsid w:val="0014658A"/>
    <w:rsid w:val="00147638"/>
    <w:rsid w:val="00147DB8"/>
    <w:rsid w:val="001507A1"/>
    <w:rsid w:val="001509C1"/>
    <w:rsid w:val="00151683"/>
    <w:rsid w:val="0015392F"/>
    <w:rsid w:val="00154FFB"/>
    <w:rsid w:val="0015563E"/>
    <w:rsid w:val="001557B7"/>
    <w:rsid w:val="00155A76"/>
    <w:rsid w:val="00155F66"/>
    <w:rsid w:val="001571BD"/>
    <w:rsid w:val="00160BE5"/>
    <w:rsid w:val="00160C24"/>
    <w:rsid w:val="00161489"/>
    <w:rsid w:val="00162CE7"/>
    <w:rsid w:val="0016348E"/>
    <w:rsid w:val="0016385A"/>
    <w:rsid w:val="0016390D"/>
    <w:rsid w:val="00164057"/>
    <w:rsid w:val="001648C8"/>
    <w:rsid w:val="00164932"/>
    <w:rsid w:val="00164D43"/>
    <w:rsid w:val="00165025"/>
    <w:rsid w:val="00165B37"/>
    <w:rsid w:val="00166A9E"/>
    <w:rsid w:val="00167DF8"/>
    <w:rsid w:val="00170369"/>
    <w:rsid w:val="00170F6F"/>
    <w:rsid w:val="001715BB"/>
    <w:rsid w:val="00171C8C"/>
    <w:rsid w:val="00171DE0"/>
    <w:rsid w:val="00172A27"/>
    <w:rsid w:val="0017351A"/>
    <w:rsid w:val="00173757"/>
    <w:rsid w:val="00173A79"/>
    <w:rsid w:val="00173B29"/>
    <w:rsid w:val="00173E43"/>
    <w:rsid w:val="00173EF5"/>
    <w:rsid w:val="00174176"/>
    <w:rsid w:val="00174DBA"/>
    <w:rsid w:val="00176AEE"/>
    <w:rsid w:val="00177CFD"/>
    <w:rsid w:val="001804C2"/>
    <w:rsid w:val="00180E64"/>
    <w:rsid w:val="00181878"/>
    <w:rsid w:val="00181CD0"/>
    <w:rsid w:val="00181D92"/>
    <w:rsid w:val="001823B6"/>
    <w:rsid w:val="00182BCA"/>
    <w:rsid w:val="0018324B"/>
    <w:rsid w:val="00183DC8"/>
    <w:rsid w:val="0018407C"/>
    <w:rsid w:val="001844E0"/>
    <w:rsid w:val="001848EB"/>
    <w:rsid w:val="00184A2F"/>
    <w:rsid w:val="00185770"/>
    <w:rsid w:val="00185E73"/>
    <w:rsid w:val="00185E7C"/>
    <w:rsid w:val="00186DCE"/>
    <w:rsid w:val="00187DB9"/>
    <w:rsid w:val="00187FBD"/>
    <w:rsid w:val="0019077D"/>
    <w:rsid w:val="00190A95"/>
    <w:rsid w:val="00190C6F"/>
    <w:rsid w:val="00190E2B"/>
    <w:rsid w:val="00191272"/>
    <w:rsid w:val="0019194D"/>
    <w:rsid w:val="00192EA3"/>
    <w:rsid w:val="0019390F"/>
    <w:rsid w:val="00193AC6"/>
    <w:rsid w:val="00195117"/>
    <w:rsid w:val="00195310"/>
    <w:rsid w:val="00196D33"/>
    <w:rsid w:val="0019723B"/>
    <w:rsid w:val="001A02B6"/>
    <w:rsid w:val="001A05F0"/>
    <w:rsid w:val="001A0D1E"/>
    <w:rsid w:val="001A2ECB"/>
    <w:rsid w:val="001A33DA"/>
    <w:rsid w:val="001A4240"/>
    <w:rsid w:val="001A5291"/>
    <w:rsid w:val="001A58AC"/>
    <w:rsid w:val="001A5ED5"/>
    <w:rsid w:val="001A616D"/>
    <w:rsid w:val="001A6814"/>
    <w:rsid w:val="001A6821"/>
    <w:rsid w:val="001A6D4B"/>
    <w:rsid w:val="001A6D86"/>
    <w:rsid w:val="001A734D"/>
    <w:rsid w:val="001A768C"/>
    <w:rsid w:val="001A7EB8"/>
    <w:rsid w:val="001B030D"/>
    <w:rsid w:val="001B0E13"/>
    <w:rsid w:val="001B10CA"/>
    <w:rsid w:val="001B1201"/>
    <w:rsid w:val="001B1323"/>
    <w:rsid w:val="001B13C0"/>
    <w:rsid w:val="001B15AD"/>
    <w:rsid w:val="001B25CB"/>
    <w:rsid w:val="001B39FF"/>
    <w:rsid w:val="001B3B30"/>
    <w:rsid w:val="001B4219"/>
    <w:rsid w:val="001B4224"/>
    <w:rsid w:val="001B4DBB"/>
    <w:rsid w:val="001B4FA7"/>
    <w:rsid w:val="001B59D7"/>
    <w:rsid w:val="001B6A49"/>
    <w:rsid w:val="001B6FD9"/>
    <w:rsid w:val="001B737C"/>
    <w:rsid w:val="001B7472"/>
    <w:rsid w:val="001B7A21"/>
    <w:rsid w:val="001B7CD2"/>
    <w:rsid w:val="001C10AC"/>
    <w:rsid w:val="001C11BF"/>
    <w:rsid w:val="001C14B8"/>
    <w:rsid w:val="001C1F1F"/>
    <w:rsid w:val="001C3024"/>
    <w:rsid w:val="001C3BFE"/>
    <w:rsid w:val="001C55FB"/>
    <w:rsid w:val="001C6C2A"/>
    <w:rsid w:val="001C6DD5"/>
    <w:rsid w:val="001C6FF1"/>
    <w:rsid w:val="001C7FB5"/>
    <w:rsid w:val="001D0CB5"/>
    <w:rsid w:val="001D12BC"/>
    <w:rsid w:val="001D154A"/>
    <w:rsid w:val="001D20CC"/>
    <w:rsid w:val="001D32D4"/>
    <w:rsid w:val="001D34E9"/>
    <w:rsid w:val="001D412E"/>
    <w:rsid w:val="001D5505"/>
    <w:rsid w:val="001D561D"/>
    <w:rsid w:val="001D585C"/>
    <w:rsid w:val="001E0DE1"/>
    <w:rsid w:val="001E18CC"/>
    <w:rsid w:val="001E1CC2"/>
    <w:rsid w:val="001E202B"/>
    <w:rsid w:val="001E2DF3"/>
    <w:rsid w:val="001E3D2D"/>
    <w:rsid w:val="001E4097"/>
    <w:rsid w:val="001E4605"/>
    <w:rsid w:val="001E4A89"/>
    <w:rsid w:val="001E519D"/>
    <w:rsid w:val="001E536C"/>
    <w:rsid w:val="001E58D5"/>
    <w:rsid w:val="001E5F4E"/>
    <w:rsid w:val="001F0D4C"/>
    <w:rsid w:val="001F1595"/>
    <w:rsid w:val="001F1AFF"/>
    <w:rsid w:val="001F1D9C"/>
    <w:rsid w:val="001F2689"/>
    <w:rsid w:val="001F28C8"/>
    <w:rsid w:val="001F2AB7"/>
    <w:rsid w:val="001F3C9B"/>
    <w:rsid w:val="001F3E77"/>
    <w:rsid w:val="001F4068"/>
    <w:rsid w:val="001F47DB"/>
    <w:rsid w:val="001F4BD1"/>
    <w:rsid w:val="001F5110"/>
    <w:rsid w:val="001F5702"/>
    <w:rsid w:val="001F65A2"/>
    <w:rsid w:val="001F67B9"/>
    <w:rsid w:val="001F6B1A"/>
    <w:rsid w:val="001F7808"/>
    <w:rsid w:val="001F7908"/>
    <w:rsid w:val="002002FC"/>
    <w:rsid w:val="00200EDC"/>
    <w:rsid w:val="002011D1"/>
    <w:rsid w:val="00201452"/>
    <w:rsid w:val="00201F71"/>
    <w:rsid w:val="00202CF8"/>
    <w:rsid w:val="00202DDE"/>
    <w:rsid w:val="002034B4"/>
    <w:rsid w:val="0020350A"/>
    <w:rsid w:val="00203934"/>
    <w:rsid w:val="00203949"/>
    <w:rsid w:val="0020446B"/>
    <w:rsid w:val="00204BA7"/>
    <w:rsid w:val="00206C6F"/>
    <w:rsid w:val="00206F91"/>
    <w:rsid w:val="002072AB"/>
    <w:rsid w:val="002073AB"/>
    <w:rsid w:val="00207664"/>
    <w:rsid w:val="00210140"/>
    <w:rsid w:val="002112F9"/>
    <w:rsid w:val="0021182D"/>
    <w:rsid w:val="00211942"/>
    <w:rsid w:val="002129B8"/>
    <w:rsid w:val="002144CE"/>
    <w:rsid w:val="00214A4C"/>
    <w:rsid w:val="00214D95"/>
    <w:rsid w:val="00215531"/>
    <w:rsid w:val="00215564"/>
    <w:rsid w:val="00215C0B"/>
    <w:rsid w:val="00215D75"/>
    <w:rsid w:val="00216116"/>
    <w:rsid w:val="002162B2"/>
    <w:rsid w:val="00216F54"/>
    <w:rsid w:val="00217BE9"/>
    <w:rsid w:val="00220933"/>
    <w:rsid w:val="00220B13"/>
    <w:rsid w:val="00220C72"/>
    <w:rsid w:val="0022177A"/>
    <w:rsid w:val="00221C6F"/>
    <w:rsid w:val="00221E8B"/>
    <w:rsid w:val="00222DC7"/>
    <w:rsid w:val="002237C0"/>
    <w:rsid w:val="002247CF"/>
    <w:rsid w:val="00224AA0"/>
    <w:rsid w:val="00224FE0"/>
    <w:rsid w:val="00225378"/>
    <w:rsid w:val="0022540C"/>
    <w:rsid w:val="0022579E"/>
    <w:rsid w:val="00225932"/>
    <w:rsid w:val="00226272"/>
    <w:rsid w:val="002264CA"/>
    <w:rsid w:val="00226AA4"/>
    <w:rsid w:val="0022792D"/>
    <w:rsid w:val="0023018C"/>
    <w:rsid w:val="0023172A"/>
    <w:rsid w:val="0023197C"/>
    <w:rsid w:val="00231DE1"/>
    <w:rsid w:val="00232A23"/>
    <w:rsid w:val="00233050"/>
    <w:rsid w:val="00233C8A"/>
    <w:rsid w:val="0023431C"/>
    <w:rsid w:val="00234342"/>
    <w:rsid w:val="0023462D"/>
    <w:rsid w:val="00236036"/>
    <w:rsid w:val="00240D90"/>
    <w:rsid w:val="00241067"/>
    <w:rsid w:val="00241E12"/>
    <w:rsid w:val="00244A91"/>
    <w:rsid w:val="00245009"/>
    <w:rsid w:val="002457BB"/>
    <w:rsid w:val="00245A16"/>
    <w:rsid w:val="002470DE"/>
    <w:rsid w:val="00247343"/>
    <w:rsid w:val="00247749"/>
    <w:rsid w:val="002477A1"/>
    <w:rsid w:val="002501C8"/>
    <w:rsid w:val="0025062F"/>
    <w:rsid w:val="00250725"/>
    <w:rsid w:val="00250A9E"/>
    <w:rsid w:val="002511E0"/>
    <w:rsid w:val="00251304"/>
    <w:rsid w:val="002529CD"/>
    <w:rsid w:val="002539FB"/>
    <w:rsid w:val="00253A10"/>
    <w:rsid w:val="00253C0A"/>
    <w:rsid w:val="00253CB1"/>
    <w:rsid w:val="002541CA"/>
    <w:rsid w:val="002543F9"/>
    <w:rsid w:val="00254556"/>
    <w:rsid w:val="00256317"/>
    <w:rsid w:val="002564A4"/>
    <w:rsid w:val="0025653E"/>
    <w:rsid w:val="00256F27"/>
    <w:rsid w:val="00257ADD"/>
    <w:rsid w:val="00260CF5"/>
    <w:rsid w:val="00261AD8"/>
    <w:rsid w:val="00263005"/>
    <w:rsid w:val="00263723"/>
    <w:rsid w:val="00263CF8"/>
    <w:rsid w:val="0026456B"/>
    <w:rsid w:val="002651BA"/>
    <w:rsid w:val="00265276"/>
    <w:rsid w:val="002652B3"/>
    <w:rsid w:val="00265635"/>
    <w:rsid w:val="00266389"/>
    <w:rsid w:val="002675F7"/>
    <w:rsid w:val="00270C57"/>
    <w:rsid w:val="00270E3A"/>
    <w:rsid w:val="002714D5"/>
    <w:rsid w:val="00271840"/>
    <w:rsid w:val="002725A5"/>
    <w:rsid w:val="00272958"/>
    <w:rsid w:val="0027314F"/>
    <w:rsid w:val="0027558A"/>
    <w:rsid w:val="00275D4E"/>
    <w:rsid w:val="00276314"/>
    <w:rsid w:val="00276B32"/>
    <w:rsid w:val="002773EE"/>
    <w:rsid w:val="00277694"/>
    <w:rsid w:val="002804C7"/>
    <w:rsid w:val="0028054E"/>
    <w:rsid w:val="00281105"/>
    <w:rsid w:val="00281577"/>
    <w:rsid w:val="00281D75"/>
    <w:rsid w:val="00281FEC"/>
    <w:rsid w:val="002824F8"/>
    <w:rsid w:val="0028259C"/>
    <w:rsid w:val="0028268C"/>
    <w:rsid w:val="0028289F"/>
    <w:rsid w:val="002829D5"/>
    <w:rsid w:val="00282E36"/>
    <w:rsid w:val="00282F13"/>
    <w:rsid w:val="002831A7"/>
    <w:rsid w:val="00283244"/>
    <w:rsid w:val="00283DFF"/>
    <w:rsid w:val="00284157"/>
    <w:rsid w:val="0028461F"/>
    <w:rsid w:val="0028500E"/>
    <w:rsid w:val="002855CA"/>
    <w:rsid w:val="00285631"/>
    <w:rsid w:val="00285CD4"/>
    <w:rsid w:val="0028626D"/>
    <w:rsid w:val="00286446"/>
    <w:rsid w:val="00286ADB"/>
    <w:rsid w:val="00286E2D"/>
    <w:rsid w:val="00286F99"/>
    <w:rsid w:val="00287114"/>
    <w:rsid w:val="00290D6D"/>
    <w:rsid w:val="00290D94"/>
    <w:rsid w:val="00291343"/>
    <w:rsid w:val="00291F74"/>
    <w:rsid w:val="0029203C"/>
    <w:rsid w:val="00292408"/>
    <w:rsid w:val="00292864"/>
    <w:rsid w:val="0029292D"/>
    <w:rsid w:val="00292DA8"/>
    <w:rsid w:val="002932B1"/>
    <w:rsid w:val="00294873"/>
    <w:rsid w:val="00294AF7"/>
    <w:rsid w:val="00294FA5"/>
    <w:rsid w:val="002952C0"/>
    <w:rsid w:val="002959F6"/>
    <w:rsid w:val="0029621F"/>
    <w:rsid w:val="00296727"/>
    <w:rsid w:val="002971E3"/>
    <w:rsid w:val="0029735B"/>
    <w:rsid w:val="00297C6F"/>
    <w:rsid w:val="002A17AB"/>
    <w:rsid w:val="002A1FA1"/>
    <w:rsid w:val="002A2496"/>
    <w:rsid w:val="002A2CCC"/>
    <w:rsid w:val="002A2F17"/>
    <w:rsid w:val="002A320E"/>
    <w:rsid w:val="002A495E"/>
    <w:rsid w:val="002A4A81"/>
    <w:rsid w:val="002A52AC"/>
    <w:rsid w:val="002A5C23"/>
    <w:rsid w:val="002A63D5"/>
    <w:rsid w:val="002A73A2"/>
    <w:rsid w:val="002A750D"/>
    <w:rsid w:val="002A7CE8"/>
    <w:rsid w:val="002B0325"/>
    <w:rsid w:val="002B0671"/>
    <w:rsid w:val="002B1C91"/>
    <w:rsid w:val="002B1EC3"/>
    <w:rsid w:val="002B262F"/>
    <w:rsid w:val="002B30B0"/>
    <w:rsid w:val="002B31CA"/>
    <w:rsid w:val="002B3553"/>
    <w:rsid w:val="002B43C9"/>
    <w:rsid w:val="002B4C0C"/>
    <w:rsid w:val="002B55AC"/>
    <w:rsid w:val="002B5E06"/>
    <w:rsid w:val="002B6B89"/>
    <w:rsid w:val="002B6FE1"/>
    <w:rsid w:val="002B7F0B"/>
    <w:rsid w:val="002C01AC"/>
    <w:rsid w:val="002C0A85"/>
    <w:rsid w:val="002C0CFF"/>
    <w:rsid w:val="002C10E0"/>
    <w:rsid w:val="002C18A2"/>
    <w:rsid w:val="002C2A4E"/>
    <w:rsid w:val="002C348D"/>
    <w:rsid w:val="002C349C"/>
    <w:rsid w:val="002C4508"/>
    <w:rsid w:val="002C4575"/>
    <w:rsid w:val="002C48A0"/>
    <w:rsid w:val="002C4CE6"/>
    <w:rsid w:val="002C5336"/>
    <w:rsid w:val="002C5F7B"/>
    <w:rsid w:val="002C6A98"/>
    <w:rsid w:val="002C70FA"/>
    <w:rsid w:val="002C7F5A"/>
    <w:rsid w:val="002D09B9"/>
    <w:rsid w:val="002D16A0"/>
    <w:rsid w:val="002D1C2F"/>
    <w:rsid w:val="002D1D67"/>
    <w:rsid w:val="002D237B"/>
    <w:rsid w:val="002D2930"/>
    <w:rsid w:val="002D2DFF"/>
    <w:rsid w:val="002D3D6D"/>
    <w:rsid w:val="002D4279"/>
    <w:rsid w:val="002D427A"/>
    <w:rsid w:val="002D59FC"/>
    <w:rsid w:val="002D5BF8"/>
    <w:rsid w:val="002D6953"/>
    <w:rsid w:val="002D7065"/>
    <w:rsid w:val="002D7ECC"/>
    <w:rsid w:val="002E03CF"/>
    <w:rsid w:val="002E101C"/>
    <w:rsid w:val="002E16A6"/>
    <w:rsid w:val="002E1B8F"/>
    <w:rsid w:val="002E1CF7"/>
    <w:rsid w:val="002E26B0"/>
    <w:rsid w:val="002E2BF5"/>
    <w:rsid w:val="002E2C4C"/>
    <w:rsid w:val="002E2DEF"/>
    <w:rsid w:val="002E3527"/>
    <w:rsid w:val="002E4ADF"/>
    <w:rsid w:val="002E4E3E"/>
    <w:rsid w:val="002E5133"/>
    <w:rsid w:val="002E5144"/>
    <w:rsid w:val="002E66C8"/>
    <w:rsid w:val="002E691C"/>
    <w:rsid w:val="002E697B"/>
    <w:rsid w:val="002E7543"/>
    <w:rsid w:val="002E76B2"/>
    <w:rsid w:val="002E79A2"/>
    <w:rsid w:val="002F03F9"/>
    <w:rsid w:val="002F13C9"/>
    <w:rsid w:val="002F1D4E"/>
    <w:rsid w:val="002F226E"/>
    <w:rsid w:val="002F23F1"/>
    <w:rsid w:val="002F261F"/>
    <w:rsid w:val="002F27C9"/>
    <w:rsid w:val="002F29B6"/>
    <w:rsid w:val="002F2CE2"/>
    <w:rsid w:val="002F2E93"/>
    <w:rsid w:val="002F3306"/>
    <w:rsid w:val="002F392D"/>
    <w:rsid w:val="002F4F4B"/>
    <w:rsid w:val="002F5164"/>
    <w:rsid w:val="002F55FD"/>
    <w:rsid w:val="002F58F4"/>
    <w:rsid w:val="002F594C"/>
    <w:rsid w:val="002F5A10"/>
    <w:rsid w:val="002F6969"/>
    <w:rsid w:val="002F7E8E"/>
    <w:rsid w:val="003000E9"/>
    <w:rsid w:val="00300276"/>
    <w:rsid w:val="00300820"/>
    <w:rsid w:val="00301984"/>
    <w:rsid w:val="00301B0B"/>
    <w:rsid w:val="00301E84"/>
    <w:rsid w:val="00301FA5"/>
    <w:rsid w:val="00302E01"/>
    <w:rsid w:val="00302E7A"/>
    <w:rsid w:val="00303B11"/>
    <w:rsid w:val="00303D1B"/>
    <w:rsid w:val="00303D58"/>
    <w:rsid w:val="003040DD"/>
    <w:rsid w:val="003043A9"/>
    <w:rsid w:val="00304503"/>
    <w:rsid w:val="003046B7"/>
    <w:rsid w:val="00304731"/>
    <w:rsid w:val="003053E3"/>
    <w:rsid w:val="00310EA8"/>
    <w:rsid w:val="0031121D"/>
    <w:rsid w:val="00311C3A"/>
    <w:rsid w:val="003128F1"/>
    <w:rsid w:val="0031311F"/>
    <w:rsid w:val="00313569"/>
    <w:rsid w:val="00313CA9"/>
    <w:rsid w:val="003148B2"/>
    <w:rsid w:val="003148C2"/>
    <w:rsid w:val="00315E6A"/>
    <w:rsid w:val="00315E8D"/>
    <w:rsid w:val="003166FF"/>
    <w:rsid w:val="00316A60"/>
    <w:rsid w:val="003178C6"/>
    <w:rsid w:val="00317A57"/>
    <w:rsid w:val="00317C5C"/>
    <w:rsid w:val="00317FE6"/>
    <w:rsid w:val="00320836"/>
    <w:rsid w:val="00320A99"/>
    <w:rsid w:val="0032144B"/>
    <w:rsid w:val="003214D0"/>
    <w:rsid w:val="0032181F"/>
    <w:rsid w:val="00321E67"/>
    <w:rsid w:val="003223EB"/>
    <w:rsid w:val="00322750"/>
    <w:rsid w:val="00322D5B"/>
    <w:rsid w:val="003231E2"/>
    <w:rsid w:val="0032344B"/>
    <w:rsid w:val="003245AD"/>
    <w:rsid w:val="003251B7"/>
    <w:rsid w:val="003254E7"/>
    <w:rsid w:val="00325AC2"/>
    <w:rsid w:val="00326A1C"/>
    <w:rsid w:val="00326DF4"/>
    <w:rsid w:val="003270F7"/>
    <w:rsid w:val="003278AD"/>
    <w:rsid w:val="00327BAE"/>
    <w:rsid w:val="00327FDC"/>
    <w:rsid w:val="0033003C"/>
    <w:rsid w:val="003303E2"/>
    <w:rsid w:val="00330808"/>
    <w:rsid w:val="003317F9"/>
    <w:rsid w:val="00332058"/>
    <w:rsid w:val="00332821"/>
    <w:rsid w:val="003334DA"/>
    <w:rsid w:val="0033462D"/>
    <w:rsid w:val="00334878"/>
    <w:rsid w:val="00334B2D"/>
    <w:rsid w:val="003351AA"/>
    <w:rsid w:val="003357B2"/>
    <w:rsid w:val="00335821"/>
    <w:rsid w:val="00335C41"/>
    <w:rsid w:val="003360E3"/>
    <w:rsid w:val="00336597"/>
    <w:rsid w:val="00336712"/>
    <w:rsid w:val="003371D5"/>
    <w:rsid w:val="003376CD"/>
    <w:rsid w:val="00337A60"/>
    <w:rsid w:val="00337BCF"/>
    <w:rsid w:val="00337D34"/>
    <w:rsid w:val="00340188"/>
    <w:rsid w:val="00340F88"/>
    <w:rsid w:val="00341226"/>
    <w:rsid w:val="00341309"/>
    <w:rsid w:val="0034186B"/>
    <w:rsid w:val="00341D6C"/>
    <w:rsid w:val="00343EFE"/>
    <w:rsid w:val="003443FD"/>
    <w:rsid w:val="00344DC7"/>
    <w:rsid w:val="00345026"/>
    <w:rsid w:val="003452C3"/>
    <w:rsid w:val="00346BB2"/>
    <w:rsid w:val="00346E1D"/>
    <w:rsid w:val="00347539"/>
    <w:rsid w:val="00347E23"/>
    <w:rsid w:val="003501A7"/>
    <w:rsid w:val="003501BD"/>
    <w:rsid w:val="003502F1"/>
    <w:rsid w:val="00350308"/>
    <w:rsid w:val="0035048A"/>
    <w:rsid w:val="0035121F"/>
    <w:rsid w:val="00351D84"/>
    <w:rsid w:val="00352178"/>
    <w:rsid w:val="00352333"/>
    <w:rsid w:val="00352458"/>
    <w:rsid w:val="0035262A"/>
    <w:rsid w:val="0035289F"/>
    <w:rsid w:val="00352AB9"/>
    <w:rsid w:val="00353EAC"/>
    <w:rsid w:val="003541C3"/>
    <w:rsid w:val="00354C94"/>
    <w:rsid w:val="00355333"/>
    <w:rsid w:val="00356EF7"/>
    <w:rsid w:val="003576E1"/>
    <w:rsid w:val="0035793B"/>
    <w:rsid w:val="00360AA8"/>
    <w:rsid w:val="00360F36"/>
    <w:rsid w:val="003611D2"/>
    <w:rsid w:val="00361D03"/>
    <w:rsid w:val="00361F4D"/>
    <w:rsid w:val="003621C3"/>
    <w:rsid w:val="0036263B"/>
    <w:rsid w:val="00362BED"/>
    <w:rsid w:val="00363B62"/>
    <w:rsid w:val="003645B0"/>
    <w:rsid w:val="00364B2C"/>
    <w:rsid w:val="003654F9"/>
    <w:rsid w:val="003656A1"/>
    <w:rsid w:val="00365BC5"/>
    <w:rsid w:val="00365FC7"/>
    <w:rsid w:val="003664F1"/>
    <w:rsid w:val="00366660"/>
    <w:rsid w:val="00366A0E"/>
    <w:rsid w:val="00366C87"/>
    <w:rsid w:val="00366D47"/>
    <w:rsid w:val="00366EB8"/>
    <w:rsid w:val="00367E3F"/>
    <w:rsid w:val="00371945"/>
    <w:rsid w:val="00372213"/>
    <w:rsid w:val="003735F5"/>
    <w:rsid w:val="00374A1E"/>
    <w:rsid w:val="003750A2"/>
    <w:rsid w:val="003756E4"/>
    <w:rsid w:val="00375FEE"/>
    <w:rsid w:val="0037693C"/>
    <w:rsid w:val="0037741E"/>
    <w:rsid w:val="00377EA5"/>
    <w:rsid w:val="00377EC8"/>
    <w:rsid w:val="00377F77"/>
    <w:rsid w:val="00380427"/>
    <w:rsid w:val="00380CE8"/>
    <w:rsid w:val="00380E3A"/>
    <w:rsid w:val="0038147B"/>
    <w:rsid w:val="00383073"/>
    <w:rsid w:val="003832D7"/>
    <w:rsid w:val="00383896"/>
    <w:rsid w:val="0038438F"/>
    <w:rsid w:val="00384BCA"/>
    <w:rsid w:val="0038537B"/>
    <w:rsid w:val="003856C9"/>
    <w:rsid w:val="0038609C"/>
    <w:rsid w:val="00387C67"/>
    <w:rsid w:val="00387D98"/>
    <w:rsid w:val="00390B0F"/>
    <w:rsid w:val="00390B38"/>
    <w:rsid w:val="00390B6B"/>
    <w:rsid w:val="00390F13"/>
    <w:rsid w:val="00391CFE"/>
    <w:rsid w:val="00392B34"/>
    <w:rsid w:val="0039353B"/>
    <w:rsid w:val="003937B3"/>
    <w:rsid w:val="00394702"/>
    <w:rsid w:val="00394A80"/>
    <w:rsid w:val="00394F9E"/>
    <w:rsid w:val="00395426"/>
    <w:rsid w:val="0039569F"/>
    <w:rsid w:val="0039570D"/>
    <w:rsid w:val="00395B2E"/>
    <w:rsid w:val="00395B91"/>
    <w:rsid w:val="00396459"/>
    <w:rsid w:val="00396615"/>
    <w:rsid w:val="00396ED1"/>
    <w:rsid w:val="0039700D"/>
    <w:rsid w:val="00397089"/>
    <w:rsid w:val="003973B3"/>
    <w:rsid w:val="003978A8"/>
    <w:rsid w:val="003978D7"/>
    <w:rsid w:val="003A0F30"/>
    <w:rsid w:val="003A1990"/>
    <w:rsid w:val="003A1E6D"/>
    <w:rsid w:val="003A1E8E"/>
    <w:rsid w:val="003A2470"/>
    <w:rsid w:val="003A2577"/>
    <w:rsid w:val="003A3E88"/>
    <w:rsid w:val="003A419E"/>
    <w:rsid w:val="003A4714"/>
    <w:rsid w:val="003A4C44"/>
    <w:rsid w:val="003A52EE"/>
    <w:rsid w:val="003A5AD0"/>
    <w:rsid w:val="003A5FCC"/>
    <w:rsid w:val="003A651E"/>
    <w:rsid w:val="003A6CE3"/>
    <w:rsid w:val="003A704C"/>
    <w:rsid w:val="003A7899"/>
    <w:rsid w:val="003B06D8"/>
    <w:rsid w:val="003B0C2B"/>
    <w:rsid w:val="003B15EE"/>
    <w:rsid w:val="003B1A56"/>
    <w:rsid w:val="003B219F"/>
    <w:rsid w:val="003B2BCA"/>
    <w:rsid w:val="003B2E14"/>
    <w:rsid w:val="003B3417"/>
    <w:rsid w:val="003B3EF4"/>
    <w:rsid w:val="003B3FDF"/>
    <w:rsid w:val="003B4457"/>
    <w:rsid w:val="003B517D"/>
    <w:rsid w:val="003B5D3C"/>
    <w:rsid w:val="003B60EC"/>
    <w:rsid w:val="003B6D57"/>
    <w:rsid w:val="003B7B43"/>
    <w:rsid w:val="003C00ED"/>
    <w:rsid w:val="003C0254"/>
    <w:rsid w:val="003C0320"/>
    <w:rsid w:val="003C08FD"/>
    <w:rsid w:val="003C11C5"/>
    <w:rsid w:val="003C13A5"/>
    <w:rsid w:val="003C1613"/>
    <w:rsid w:val="003C1B86"/>
    <w:rsid w:val="003C1C0A"/>
    <w:rsid w:val="003C259F"/>
    <w:rsid w:val="003C35DF"/>
    <w:rsid w:val="003C38D6"/>
    <w:rsid w:val="003C41B0"/>
    <w:rsid w:val="003C454E"/>
    <w:rsid w:val="003C4A68"/>
    <w:rsid w:val="003C554F"/>
    <w:rsid w:val="003C61DD"/>
    <w:rsid w:val="003C7AFF"/>
    <w:rsid w:val="003D1320"/>
    <w:rsid w:val="003D13DB"/>
    <w:rsid w:val="003D1A21"/>
    <w:rsid w:val="003D2816"/>
    <w:rsid w:val="003D31C6"/>
    <w:rsid w:val="003D3295"/>
    <w:rsid w:val="003D36A3"/>
    <w:rsid w:val="003D4060"/>
    <w:rsid w:val="003D4293"/>
    <w:rsid w:val="003D5253"/>
    <w:rsid w:val="003D56C5"/>
    <w:rsid w:val="003D5BEA"/>
    <w:rsid w:val="003D601C"/>
    <w:rsid w:val="003D61F3"/>
    <w:rsid w:val="003D63E7"/>
    <w:rsid w:val="003D6D3E"/>
    <w:rsid w:val="003D7C3F"/>
    <w:rsid w:val="003E041E"/>
    <w:rsid w:val="003E05F1"/>
    <w:rsid w:val="003E113B"/>
    <w:rsid w:val="003E12F0"/>
    <w:rsid w:val="003E2E67"/>
    <w:rsid w:val="003E30D6"/>
    <w:rsid w:val="003E395B"/>
    <w:rsid w:val="003E3ECE"/>
    <w:rsid w:val="003E4162"/>
    <w:rsid w:val="003E5092"/>
    <w:rsid w:val="003E5A47"/>
    <w:rsid w:val="003E6988"/>
    <w:rsid w:val="003E715D"/>
    <w:rsid w:val="003E731D"/>
    <w:rsid w:val="003E75EE"/>
    <w:rsid w:val="003E7FEA"/>
    <w:rsid w:val="003F05D9"/>
    <w:rsid w:val="003F0A31"/>
    <w:rsid w:val="003F103E"/>
    <w:rsid w:val="003F1363"/>
    <w:rsid w:val="003F2E48"/>
    <w:rsid w:val="003F35EB"/>
    <w:rsid w:val="003F3B3F"/>
    <w:rsid w:val="003F440C"/>
    <w:rsid w:val="003F525A"/>
    <w:rsid w:val="003F5634"/>
    <w:rsid w:val="003F5ADE"/>
    <w:rsid w:val="003F5E18"/>
    <w:rsid w:val="003F72D6"/>
    <w:rsid w:val="003F7BE6"/>
    <w:rsid w:val="003F7D5F"/>
    <w:rsid w:val="00400351"/>
    <w:rsid w:val="0040062F"/>
    <w:rsid w:val="004006A9"/>
    <w:rsid w:val="0040083A"/>
    <w:rsid w:val="00400D0C"/>
    <w:rsid w:val="00403732"/>
    <w:rsid w:val="00404548"/>
    <w:rsid w:val="00404B95"/>
    <w:rsid w:val="004052AE"/>
    <w:rsid w:val="0040538C"/>
    <w:rsid w:val="00406432"/>
    <w:rsid w:val="00406743"/>
    <w:rsid w:val="00407091"/>
    <w:rsid w:val="00407736"/>
    <w:rsid w:val="00407A91"/>
    <w:rsid w:val="0041035D"/>
    <w:rsid w:val="00410EA3"/>
    <w:rsid w:val="00411388"/>
    <w:rsid w:val="004118A5"/>
    <w:rsid w:val="00413672"/>
    <w:rsid w:val="004139D4"/>
    <w:rsid w:val="00413BAA"/>
    <w:rsid w:val="00414041"/>
    <w:rsid w:val="00414465"/>
    <w:rsid w:val="00414729"/>
    <w:rsid w:val="00414A01"/>
    <w:rsid w:val="00414C80"/>
    <w:rsid w:val="00414F4B"/>
    <w:rsid w:val="004151F5"/>
    <w:rsid w:val="00415563"/>
    <w:rsid w:val="00415EF9"/>
    <w:rsid w:val="00415F91"/>
    <w:rsid w:val="00416629"/>
    <w:rsid w:val="004168A2"/>
    <w:rsid w:val="0041750E"/>
    <w:rsid w:val="0041773D"/>
    <w:rsid w:val="00417DA1"/>
    <w:rsid w:val="004205FE"/>
    <w:rsid w:val="004207B5"/>
    <w:rsid w:val="00421BFA"/>
    <w:rsid w:val="00421D4C"/>
    <w:rsid w:val="00421E54"/>
    <w:rsid w:val="00422388"/>
    <w:rsid w:val="00423478"/>
    <w:rsid w:val="004237EF"/>
    <w:rsid w:val="00424085"/>
    <w:rsid w:val="004252BA"/>
    <w:rsid w:val="00425B76"/>
    <w:rsid w:val="004260A2"/>
    <w:rsid w:val="00426334"/>
    <w:rsid w:val="00426639"/>
    <w:rsid w:val="00426FC6"/>
    <w:rsid w:val="004273BC"/>
    <w:rsid w:val="004274AB"/>
    <w:rsid w:val="0042752C"/>
    <w:rsid w:val="00427672"/>
    <w:rsid w:val="00427C5F"/>
    <w:rsid w:val="004300D2"/>
    <w:rsid w:val="004304AF"/>
    <w:rsid w:val="00430D62"/>
    <w:rsid w:val="004313F6"/>
    <w:rsid w:val="004325B2"/>
    <w:rsid w:val="004334AF"/>
    <w:rsid w:val="00433F8C"/>
    <w:rsid w:val="00434CC3"/>
    <w:rsid w:val="00435788"/>
    <w:rsid w:val="00435A10"/>
    <w:rsid w:val="00435C34"/>
    <w:rsid w:val="00441049"/>
    <w:rsid w:val="004417CE"/>
    <w:rsid w:val="00441E23"/>
    <w:rsid w:val="00443965"/>
    <w:rsid w:val="00444096"/>
    <w:rsid w:val="004443AA"/>
    <w:rsid w:val="00444B87"/>
    <w:rsid w:val="00444E01"/>
    <w:rsid w:val="00444E18"/>
    <w:rsid w:val="00445983"/>
    <w:rsid w:val="0044616F"/>
    <w:rsid w:val="00446706"/>
    <w:rsid w:val="00446F19"/>
    <w:rsid w:val="00447172"/>
    <w:rsid w:val="004507E5"/>
    <w:rsid w:val="00450AD6"/>
    <w:rsid w:val="00450FB8"/>
    <w:rsid w:val="004513AD"/>
    <w:rsid w:val="00451901"/>
    <w:rsid w:val="004519AD"/>
    <w:rsid w:val="00451D78"/>
    <w:rsid w:val="00452B94"/>
    <w:rsid w:val="00452C20"/>
    <w:rsid w:val="004530F8"/>
    <w:rsid w:val="00453F88"/>
    <w:rsid w:val="0045459A"/>
    <w:rsid w:val="004545DB"/>
    <w:rsid w:val="0045462F"/>
    <w:rsid w:val="00454641"/>
    <w:rsid w:val="00456FC5"/>
    <w:rsid w:val="0045786A"/>
    <w:rsid w:val="00457ACF"/>
    <w:rsid w:val="00457B02"/>
    <w:rsid w:val="00457C8B"/>
    <w:rsid w:val="00460F76"/>
    <w:rsid w:val="004615A6"/>
    <w:rsid w:val="00461A58"/>
    <w:rsid w:val="004629CA"/>
    <w:rsid w:val="00462F12"/>
    <w:rsid w:val="00463050"/>
    <w:rsid w:val="0046340F"/>
    <w:rsid w:val="00463A4A"/>
    <w:rsid w:val="00464966"/>
    <w:rsid w:val="00465481"/>
    <w:rsid w:val="00466168"/>
    <w:rsid w:val="0046778B"/>
    <w:rsid w:val="004700FF"/>
    <w:rsid w:val="004714D4"/>
    <w:rsid w:val="00471994"/>
    <w:rsid w:val="00472426"/>
    <w:rsid w:val="00472EB1"/>
    <w:rsid w:val="00473447"/>
    <w:rsid w:val="004736E4"/>
    <w:rsid w:val="00474466"/>
    <w:rsid w:val="00474502"/>
    <w:rsid w:val="00474FA2"/>
    <w:rsid w:val="00475712"/>
    <w:rsid w:val="00477751"/>
    <w:rsid w:val="00480CCE"/>
    <w:rsid w:val="00480E8E"/>
    <w:rsid w:val="0048132A"/>
    <w:rsid w:val="00481B79"/>
    <w:rsid w:val="004823BB"/>
    <w:rsid w:val="00482FAA"/>
    <w:rsid w:val="00483027"/>
    <w:rsid w:val="00483F12"/>
    <w:rsid w:val="00484562"/>
    <w:rsid w:val="00484675"/>
    <w:rsid w:val="00484723"/>
    <w:rsid w:val="00484924"/>
    <w:rsid w:val="00484E49"/>
    <w:rsid w:val="00485456"/>
    <w:rsid w:val="004857A0"/>
    <w:rsid w:val="0048697B"/>
    <w:rsid w:val="00486CE9"/>
    <w:rsid w:val="00486E61"/>
    <w:rsid w:val="0048730A"/>
    <w:rsid w:val="00487336"/>
    <w:rsid w:val="00487C2D"/>
    <w:rsid w:val="004905E4"/>
    <w:rsid w:val="0049075F"/>
    <w:rsid w:val="00491B2B"/>
    <w:rsid w:val="00492DA8"/>
    <w:rsid w:val="00492DF2"/>
    <w:rsid w:val="00492FF5"/>
    <w:rsid w:val="004944E3"/>
    <w:rsid w:val="00495202"/>
    <w:rsid w:val="004964E9"/>
    <w:rsid w:val="00496C32"/>
    <w:rsid w:val="00497DD3"/>
    <w:rsid w:val="004A0888"/>
    <w:rsid w:val="004A1B76"/>
    <w:rsid w:val="004A23A0"/>
    <w:rsid w:val="004A252F"/>
    <w:rsid w:val="004A26C4"/>
    <w:rsid w:val="004A3DB4"/>
    <w:rsid w:val="004A3DEB"/>
    <w:rsid w:val="004A43B6"/>
    <w:rsid w:val="004A45D0"/>
    <w:rsid w:val="004A520D"/>
    <w:rsid w:val="004A545F"/>
    <w:rsid w:val="004A5557"/>
    <w:rsid w:val="004A6389"/>
    <w:rsid w:val="004A70EE"/>
    <w:rsid w:val="004A774E"/>
    <w:rsid w:val="004A79DA"/>
    <w:rsid w:val="004A7A8C"/>
    <w:rsid w:val="004A7D3E"/>
    <w:rsid w:val="004A7ED4"/>
    <w:rsid w:val="004A7FF9"/>
    <w:rsid w:val="004B0320"/>
    <w:rsid w:val="004B0E26"/>
    <w:rsid w:val="004B12CE"/>
    <w:rsid w:val="004B2FF2"/>
    <w:rsid w:val="004B379D"/>
    <w:rsid w:val="004B3B28"/>
    <w:rsid w:val="004B5317"/>
    <w:rsid w:val="004B59DB"/>
    <w:rsid w:val="004B5F0C"/>
    <w:rsid w:val="004B6031"/>
    <w:rsid w:val="004B648C"/>
    <w:rsid w:val="004B6AAC"/>
    <w:rsid w:val="004C046E"/>
    <w:rsid w:val="004C143D"/>
    <w:rsid w:val="004C1609"/>
    <w:rsid w:val="004C216B"/>
    <w:rsid w:val="004C26C3"/>
    <w:rsid w:val="004C322A"/>
    <w:rsid w:val="004C39F8"/>
    <w:rsid w:val="004C3AFB"/>
    <w:rsid w:val="004C4103"/>
    <w:rsid w:val="004C4529"/>
    <w:rsid w:val="004C54B0"/>
    <w:rsid w:val="004C59FB"/>
    <w:rsid w:val="004C5BC9"/>
    <w:rsid w:val="004C5DD3"/>
    <w:rsid w:val="004C62A3"/>
    <w:rsid w:val="004C63A6"/>
    <w:rsid w:val="004C6D1C"/>
    <w:rsid w:val="004D17BE"/>
    <w:rsid w:val="004D30F9"/>
    <w:rsid w:val="004D4A32"/>
    <w:rsid w:val="004D523F"/>
    <w:rsid w:val="004D64AB"/>
    <w:rsid w:val="004D7630"/>
    <w:rsid w:val="004E0104"/>
    <w:rsid w:val="004E04C4"/>
    <w:rsid w:val="004E0EB9"/>
    <w:rsid w:val="004E1343"/>
    <w:rsid w:val="004E1783"/>
    <w:rsid w:val="004E3534"/>
    <w:rsid w:val="004E3960"/>
    <w:rsid w:val="004E556C"/>
    <w:rsid w:val="004E6624"/>
    <w:rsid w:val="004E6745"/>
    <w:rsid w:val="004E69C9"/>
    <w:rsid w:val="004E6A24"/>
    <w:rsid w:val="004E6BB6"/>
    <w:rsid w:val="004E74DB"/>
    <w:rsid w:val="004E7CE8"/>
    <w:rsid w:val="004F0B1C"/>
    <w:rsid w:val="004F122C"/>
    <w:rsid w:val="004F1E48"/>
    <w:rsid w:val="004F22D4"/>
    <w:rsid w:val="004F257B"/>
    <w:rsid w:val="004F271D"/>
    <w:rsid w:val="004F2A26"/>
    <w:rsid w:val="004F2E1D"/>
    <w:rsid w:val="004F397C"/>
    <w:rsid w:val="004F4622"/>
    <w:rsid w:val="004F5114"/>
    <w:rsid w:val="004F571A"/>
    <w:rsid w:val="004F5A0B"/>
    <w:rsid w:val="004F5E5A"/>
    <w:rsid w:val="004F756C"/>
    <w:rsid w:val="004F7642"/>
    <w:rsid w:val="004F7DFE"/>
    <w:rsid w:val="005001FA"/>
    <w:rsid w:val="005002FD"/>
    <w:rsid w:val="005019AF"/>
    <w:rsid w:val="00501F5A"/>
    <w:rsid w:val="00502503"/>
    <w:rsid w:val="00502916"/>
    <w:rsid w:val="00502F10"/>
    <w:rsid w:val="00503ACA"/>
    <w:rsid w:val="0050488D"/>
    <w:rsid w:val="00504D12"/>
    <w:rsid w:val="0050527A"/>
    <w:rsid w:val="0050535A"/>
    <w:rsid w:val="005063BD"/>
    <w:rsid w:val="005070D9"/>
    <w:rsid w:val="005106F5"/>
    <w:rsid w:val="00511192"/>
    <w:rsid w:val="005118AD"/>
    <w:rsid w:val="00511D22"/>
    <w:rsid w:val="005122DB"/>
    <w:rsid w:val="00512353"/>
    <w:rsid w:val="00513ED2"/>
    <w:rsid w:val="00514039"/>
    <w:rsid w:val="0051418B"/>
    <w:rsid w:val="005164D3"/>
    <w:rsid w:val="00516659"/>
    <w:rsid w:val="00516899"/>
    <w:rsid w:val="00516A48"/>
    <w:rsid w:val="00517278"/>
    <w:rsid w:val="00517440"/>
    <w:rsid w:val="00517520"/>
    <w:rsid w:val="00521016"/>
    <w:rsid w:val="0052109E"/>
    <w:rsid w:val="00521245"/>
    <w:rsid w:val="00521744"/>
    <w:rsid w:val="005218F3"/>
    <w:rsid w:val="005220C2"/>
    <w:rsid w:val="0052234D"/>
    <w:rsid w:val="00522BA1"/>
    <w:rsid w:val="00522E88"/>
    <w:rsid w:val="0052331D"/>
    <w:rsid w:val="00523369"/>
    <w:rsid w:val="005233DD"/>
    <w:rsid w:val="0052398F"/>
    <w:rsid w:val="005242C5"/>
    <w:rsid w:val="005247E1"/>
    <w:rsid w:val="00525DAF"/>
    <w:rsid w:val="00526365"/>
    <w:rsid w:val="00527517"/>
    <w:rsid w:val="005277F5"/>
    <w:rsid w:val="00527BE8"/>
    <w:rsid w:val="00527E08"/>
    <w:rsid w:val="00530474"/>
    <w:rsid w:val="00530573"/>
    <w:rsid w:val="00530B7D"/>
    <w:rsid w:val="00531022"/>
    <w:rsid w:val="00531B3C"/>
    <w:rsid w:val="00532960"/>
    <w:rsid w:val="00532EED"/>
    <w:rsid w:val="005332F8"/>
    <w:rsid w:val="00533D41"/>
    <w:rsid w:val="00534851"/>
    <w:rsid w:val="00535709"/>
    <w:rsid w:val="00535E0C"/>
    <w:rsid w:val="005376F1"/>
    <w:rsid w:val="00537C59"/>
    <w:rsid w:val="005405D7"/>
    <w:rsid w:val="00540A47"/>
    <w:rsid w:val="00541270"/>
    <w:rsid w:val="005430B2"/>
    <w:rsid w:val="00543C6E"/>
    <w:rsid w:val="00543DEF"/>
    <w:rsid w:val="005453F1"/>
    <w:rsid w:val="00545A73"/>
    <w:rsid w:val="005460C7"/>
    <w:rsid w:val="00546DEB"/>
    <w:rsid w:val="00546F0F"/>
    <w:rsid w:val="005477E7"/>
    <w:rsid w:val="00547C4E"/>
    <w:rsid w:val="0055009E"/>
    <w:rsid w:val="00550159"/>
    <w:rsid w:val="00550B93"/>
    <w:rsid w:val="00550CDF"/>
    <w:rsid w:val="005514D3"/>
    <w:rsid w:val="00551849"/>
    <w:rsid w:val="00551897"/>
    <w:rsid w:val="00551F0C"/>
    <w:rsid w:val="00551FFD"/>
    <w:rsid w:val="0055207C"/>
    <w:rsid w:val="005521E0"/>
    <w:rsid w:val="00552486"/>
    <w:rsid w:val="00552A0F"/>
    <w:rsid w:val="00552DAA"/>
    <w:rsid w:val="005551ED"/>
    <w:rsid w:val="005551FC"/>
    <w:rsid w:val="005561C5"/>
    <w:rsid w:val="00556419"/>
    <w:rsid w:val="005572B4"/>
    <w:rsid w:val="005572DD"/>
    <w:rsid w:val="00557380"/>
    <w:rsid w:val="00560564"/>
    <w:rsid w:val="005609C8"/>
    <w:rsid w:val="00560FF7"/>
    <w:rsid w:val="005617DD"/>
    <w:rsid w:val="00562E2B"/>
    <w:rsid w:val="0056383C"/>
    <w:rsid w:val="00564024"/>
    <w:rsid w:val="00564668"/>
    <w:rsid w:val="00564ED8"/>
    <w:rsid w:val="005650F6"/>
    <w:rsid w:val="00565464"/>
    <w:rsid w:val="00565B89"/>
    <w:rsid w:val="00565C2E"/>
    <w:rsid w:val="00566005"/>
    <w:rsid w:val="00566607"/>
    <w:rsid w:val="00566D3D"/>
    <w:rsid w:val="00567285"/>
    <w:rsid w:val="00567B09"/>
    <w:rsid w:val="005701CC"/>
    <w:rsid w:val="00570353"/>
    <w:rsid w:val="005703F0"/>
    <w:rsid w:val="00570929"/>
    <w:rsid w:val="00571492"/>
    <w:rsid w:val="005715F5"/>
    <w:rsid w:val="0057171E"/>
    <w:rsid w:val="00571CB7"/>
    <w:rsid w:val="00571EEC"/>
    <w:rsid w:val="005720B2"/>
    <w:rsid w:val="005721A7"/>
    <w:rsid w:val="00572666"/>
    <w:rsid w:val="0057267E"/>
    <w:rsid w:val="005726BD"/>
    <w:rsid w:val="00572915"/>
    <w:rsid w:val="005729C7"/>
    <w:rsid w:val="00572DF2"/>
    <w:rsid w:val="00572F38"/>
    <w:rsid w:val="00573D31"/>
    <w:rsid w:val="00574A5A"/>
    <w:rsid w:val="00574E10"/>
    <w:rsid w:val="005753B8"/>
    <w:rsid w:val="0057790D"/>
    <w:rsid w:val="0058139F"/>
    <w:rsid w:val="0058159A"/>
    <w:rsid w:val="00581827"/>
    <w:rsid w:val="00581ED9"/>
    <w:rsid w:val="00582CA8"/>
    <w:rsid w:val="005837B4"/>
    <w:rsid w:val="00583DAE"/>
    <w:rsid w:val="00583ED5"/>
    <w:rsid w:val="0058422B"/>
    <w:rsid w:val="00584B2B"/>
    <w:rsid w:val="0058523E"/>
    <w:rsid w:val="00585395"/>
    <w:rsid w:val="005872B6"/>
    <w:rsid w:val="005872FC"/>
    <w:rsid w:val="00587437"/>
    <w:rsid w:val="00587850"/>
    <w:rsid w:val="0058785B"/>
    <w:rsid w:val="005900BB"/>
    <w:rsid w:val="00591113"/>
    <w:rsid w:val="005917B3"/>
    <w:rsid w:val="00591C20"/>
    <w:rsid w:val="0059221B"/>
    <w:rsid w:val="0059252A"/>
    <w:rsid w:val="00592678"/>
    <w:rsid w:val="00592758"/>
    <w:rsid w:val="005943AC"/>
    <w:rsid w:val="00594644"/>
    <w:rsid w:val="0059526F"/>
    <w:rsid w:val="0059659B"/>
    <w:rsid w:val="00596F36"/>
    <w:rsid w:val="00597BF4"/>
    <w:rsid w:val="005A1741"/>
    <w:rsid w:val="005A2059"/>
    <w:rsid w:val="005A235F"/>
    <w:rsid w:val="005A32B7"/>
    <w:rsid w:val="005A33D4"/>
    <w:rsid w:val="005A3A93"/>
    <w:rsid w:val="005A4CD3"/>
    <w:rsid w:val="005A4E56"/>
    <w:rsid w:val="005A4FA8"/>
    <w:rsid w:val="005A5897"/>
    <w:rsid w:val="005A5ADE"/>
    <w:rsid w:val="005A5B62"/>
    <w:rsid w:val="005A6104"/>
    <w:rsid w:val="005A62D4"/>
    <w:rsid w:val="005A6892"/>
    <w:rsid w:val="005A751F"/>
    <w:rsid w:val="005A755F"/>
    <w:rsid w:val="005A761D"/>
    <w:rsid w:val="005A7719"/>
    <w:rsid w:val="005A77C2"/>
    <w:rsid w:val="005A7B40"/>
    <w:rsid w:val="005A7CD7"/>
    <w:rsid w:val="005B0234"/>
    <w:rsid w:val="005B02C5"/>
    <w:rsid w:val="005B06B8"/>
    <w:rsid w:val="005B1443"/>
    <w:rsid w:val="005B14C0"/>
    <w:rsid w:val="005B1583"/>
    <w:rsid w:val="005B1F20"/>
    <w:rsid w:val="005B2085"/>
    <w:rsid w:val="005B2458"/>
    <w:rsid w:val="005B291B"/>
    <w:rsid w:val="005B329B"/>
    <w:rsid w:val="005B34FF"/>
    <w:rsid w:val="005B3F12"/>
    <w:rsid w:val="005B4031"/>
    <w:rsid w:val="005B40C2"/>
    <w:rsid w:val="005B7545"/>
    <w:rsid w:val="005B762C"/>
    <w:rsid w:val="005B76C5"/>
    <w:rsid w:val="005B7AF0"/>
    <w:rsid w:val="005B7B8A"/>
    <w:rsid w:val="005B7CEE"/>
    <w:rsid w:val="005C0848"/>
    <w:rsid w:val="005C0870"/>
    <w:rsid w:val="005C09AF"/>
    <w:rsid w:val="005C09C6"/>
    <w:rsid w:val="005C0A26"/>
    <w:rsid w:val="005C2A23"/>
    <w:rsid w:val="005C2B8F"/>
    <w:rsid w:val="005C303C"/>
    <w:rsid w:val="005C4072"/>
    <w:rsid w:val="005C458D"/>
    <w:rsid w:val="005C4612"/>
    <w:rsid w:val="005C484E"/>
    <w:rsid w:val="005C4856"/>
    <w:rsid w:val="005C491E"/>
    <w:rsid w:val="005C49A5"/>
    <w:rsid w:val="005C4CC9"/>
    <w:rsid w:val="005C5CF0"/>
    <w:rsid w:val="005C5D27"/>
    <w:rsid w:val="005C5E0A"/>
    <w:rsid w:val="005C640B"/>
    <w:rsid w:val="005C66C7"/>
    <w:rsid w:val="005C6703"/>
    <w:rsid w:val="005C698F"/>
    <w:rsid w:val="005C6C0C"/>
    <w:rsid w:val="005C75F6"/>
    <w:rsid w:val="005C7EBA"/>
    <w:rsid w:val="005D015A"/>
    <w:rsid w:val="005D193F"/>
    <w:rsid w:val="005D1D8A"/>
    <w:rsid w:val="005D2276"/>
    <w:rsid w:val="005D2281"/>
    <w:rsid w:val="005D230C"/>
    <w:rsid w:val="005D25FD"/>
    <w:rsid w:val="005D2808"/>
    <w:rsid w:val="005D30CD"/>
    <w:rsid w:val="005D372F"/>
    <w:rsid w:val="005D38D9"/>
    <w:rsid w:val="005D49EC"/>
    <w:rsid w:val="005D5B75"/>
    <w:rsid w:val="005D5C5E"/>
    <w:rsid w:val="005D5DD5"/>
    <w:rsid w:val="005D62B8"/>
    <w:rsid w:val="005D7B37"/>
    <w:rsid w:val="005E0851"/>
    <w:rsid w:val="005E0858"/>
    <w:rsid w:val="005E1E11"/>
    <w:rsid w:val="005E2643"/>
    <w:rsid w:val="005E2794"/>
    <w:rsid w:val="005E2AE6"/>
    <w:rsid w:val="005E2DF2"/>
    <w:rsid w:val="005E349D"/>
    <w:rsid w:val="005E3CBF"/>
    <w:rsid w:val="005E45B5"/>
    <w:rsid w:val="005E4BF0"/>
    <w:rsid w:val="005E52B6"/>
    <w:rsid w:val="005E5B19"/>
    <w:rsid w:val="005E5E45"/>
    <w:rsid w:val="005E5F5F"/>
    <w:rsid w:val="005E64EA"/>
    <w:rsid w:val="005E68C4"/>
    <w:rsid w:val="005E6F9D"/>
    <w:rsid w:val="005E7091"/>
    <w:rsid w:val="005E77A2"/>
    <w:rsid w:val="005E7B5A"/>
    <w:rsid w:val="005F01FC"/>
    <w:rsid w:val="005F03CF"/>
    <w:rsid w:val="005F0977"/>
    <w:rsid w:val="005F0C89"/>
    <w:rsid w:val="005F1448"/>
    <w:rsid w:val="005F1AE6"/>
    <w:rsid w:val="005F1C13"/>
    <w:rsid w:val="005F320F"/>
    <w:rsid w:val="005F3670"/>
    <w:rsid w:val="005F3701"/>
    <w:rsid w:val="005F39AB"/>
    <w:rsid w:val="005F3D43"/>
    <w:rsid w:val="005F41DF"/>
    <w:rsid w:val="005F4521"/>
    <w:rsid w:val="005F5478"/>
    <w:rsid w:val="005F56C8"/>
    <w:rsid w:val="005F5856"/>
    <w:rsid w:val="005F5FDE"/>
    <w:rsid w:val="005F62CE"/>
    <w:rsid w:val="005F6DD5"/>
    <w:rsid w:val="005F71E1"/>
    <w:rsid w:val="006006FC"/>
    <w:rsid w:val="00600A24"/>
    <w:rsid w:val="00600C22"/>
    <w:rsid w:val="0060103D"/>
    <w:rsid w:val="00601C97"/>
    <w:rsid w:val="00603187"/>
    <w:rsid w:val="00603241"/>
    <w:rsid w:val="006045BA"/>
    <w:rsid w:val="00605139"/>
    <w:rsid w:val="0060583A"/>
    <w:rsid w:val="006058DC"/>
    <w:rsid w:val="006064F5"/>
    <w:rsid w:val="00607B94"/>
    <w:rsid w:val="0061013E"/>
    <w:rsid w:val="0061049B"/>
    <w:rsid w:val="00610976"/>
    <w:rsid w:val="00611649"/>
    <w:rsid w:val="00611854"/>
    <w:rsid w:val="00611A0E"/>
    <w:rsid w:val="006120BF"/>
    <w:rsid w:val="00613994"/>
    <w:rsid w:val="00614154"/>
    <w:rsid w:val="00614BD3"/>
    <w:rsid w:val="00617042"/>
    <w:rsid w:val="006171FD"/>
    <w:rsid w:val="006207ED"/>
    <w:rsid w:val="006213E6"/>
    <w:rsid w:val="006214DD"/>
    <w:rsid w:val="006227EC"/>
    <w:rsid w:val="00622F7C"/>
    <w:rsid w:val="00623904"/>
    <w:rsid w:val="00623A77"/>
    <w:rsid w:val="00624588"/>
    <w:rsid w:val="0062460D"/>
    <w:rsid w:val="00624A5C"/>
    <w:rsid w:val="0062501E"/>
    <w:rsid w:val="006254C8"/>
    <w:rsid w:val="006256F5"/>
    <w:rsid w:val="0062616D"/>
    <w:rsid w:val="00626A0B"/>
    <w:rsid w:val="00626B3D"/>
    <w:rsid w:val="006278B8"/>
    <w:rsid w:val="0063097B"/>
    <w:rsid w:val="00631066"/>
    <w:rsid w:val="00631657"/>
    <w:rsid w:val="006318D4"/>
    <w:rsid w:val="00631B36"/>
    <w:rsid w:val="00631D53"/>
    <w:rsid w:val="00631EE1"/>
    <w:rsid w:val="00632AA5"/>
    <w:rsid w:val="0063394B"/>
    <w:rsid w:val="00633E67"/>
    <w:rsid w:val="00634E7C"/>
    <w:rsid w:val="006352FA"/>
    <w:rsid w:val="00635A88"/>
    <w:rsid w:val="00635E4D"/>
    <w:rsid w:val="006364B8"/>
    <w:rsid w:val="00636A64"/>
    <w:rsid w:val="00636B93"/>
    <w:rsid w:val="00637407"/>
    <w:rsid w:val="00640550"/>
    <w:rsid w:val="006421A1"/>
    <w:rsid w:val="0064272D"/>
    <w:rsid w:val="00642DC8"/>
    <w:rsid w:val="0064326A"/>
    <w:rsid w:val="00643397"/>
    <w:rsid w:val="0064488D"/>
    <w:rsid w:val="00644D5D"/>
    <w:rsid w:val="00645CDB"/>
    <w:rsid w:val="00646195"/>
    <w:rsid w:val="00646DC7"/>
    <w:rsid w:val="0064731F"/>
    <w:rsid w:val="00650AB5"/>
    <w:rsid w:val="006511FB"/>
    <w:rsid w:val="00651A9D"/>
    <w:rsid w:val="00652591"/>
    <w:rsid w:val="00653877"/>
    <w:rsid w:val="00653D6A"/>
    <w:rsid w:val="00653D74"/>
    <w:rsid w:val="00654B5B"/>
    <w:rsid w:val="00654C93"/>
    <w:rsid w:val="0065534A"/>
    <w:rsid w:val="006557E9"/>
    <w:rsid w:val="00656092"/>
    <w:rsid w:val="00656A4D"/>
    <w:rsid w:val="0065741C"/>
    <w:rsid w:val="00657A3A"/>
    <w:rsid w:val="006600FE"/>
    <w:rsid w:val="0066048D"/>
    <w:rsid w:val="00660703"/>
    <w:rsid w:val="00660B85"/>
    <w:rsid w:val="006610B7"/>
    <w:rsid w:val="00661366"/>
    <w:rsid w:val="00662D63"/>
    <w:rsid w:val="00662DCE"/>
    <w:rsid w:val="00663897"/>
    <w:rsid w:val="00663AF7"/>
    <w:rsid w:val="00664BE2"/>
    <w:rsid w:val="00664F6D"/>
    <w:rsid w:val="006650B8"/>
    <w:rsid w:val="00665517"/>
    <w:rsid w:val="00665596"/>
    <w:rsid w:val="00665632"/>
    <w:rsid w:val="00665753"/>
    <w:rsid w:val="006658F9"/>
    <w:rsid w:val="00665E75"/>
    <w:rsid w:val="00666329"/>
    <w:rsid w:val="006672EE"/>
    <w:rsid w:val="00667A51"/>
    <w:rsid w:val="00667DB9"/>
    <w:rsid w:val="0067011F"/>
    <w:rsid w:val="0067015E"/>
    <w:rsid w:val="00671F47"/>
    <w:rsid w:val="006729F6"/>
    <w:rsid w:val="00672B55"/>
    <w:rsid w:val="006730C6"/>
    <w:rsid w:val="00673889"/>
    <w:rsid w:val="00673895"/>
    <w:rsid w:val="006743A6"/>
    <w:rsid w:val="006747CA"/>
    <w:rsid w:val="00676169"/>
    <w:rsid w:val="0067620D"/>
    <w:rsid w:val="00677205"/>
    <w:rsid w:val="00677990"/>
    <w:rsid w:val="006800F3"/>
    <w:rsid w:val="00680453"/>
    <w:rsid w:val="006810A4"/>
    <w:rsid w:val="0068127A"/>
    <w:rsid w:val="006813C7"/>
    <w:rsid w:val="00681797"/>
    <w:rsid w:val="00682526"/>
    <w:rsid w:val="00683555"/>
    <w:rsid w:val="006838CC"/>
    <w:rsid w:val="00683C47"/>
    <w:rsid w:val="00683FAD"/>
    <w:rsid w:val="0068577F"/>
    <w:rsid w:val="00685F47"/>
    <w:rsid w:val="00686F1D"/>
    <w:rsid w:val="0068711E"/>
    <w:rsid w:val="00692F7A"/>
    <w:rsid w:val="00693434"/>
    <w:rsid w:val="00693979"/>
    <w:rsid w:val="00693D53"/>
    <w:rsid w:val="006956C9"/>
    <w:rsid w:val="00695E06"/>
    <w:rsid w:val="00696101"/>
    <w:rsid w:val="00696315"/>
    <w:rsid w:val="006969D5"/>
    <w:rsid w:val="00697555"/>
    <w:rsid w:val="00697701"/>
    <w:rsid w:val="006A022D"/>
    <w:rsid w:val="006A05A4"/>
    <w:rsid w:val="006A0D1B"/>
    <w:rsid w:val="006A0D51"/>
    <w:rsid w:val="006A1624"/>
    <w:rsid w:val="006A17D4"/>
    <w:rsid w:val="006A1C05"/>
    <w:rsid w:val="006A225B"/>
    <w:rsid w:val="006A23A8"/>
    <w:rsid w:val="006A2664"/>
    <w:rsid w:val="006A2AA3"/>
    <w:rsid w:val="006A30D2"/>
    <w:rsid w:val="006A51BF"/>
    <w:rsid w:val="006A5A6A"/>
    <w:rsid w:val="006A5FE3"/>
    <w:rsid w:val="006A6028"/>
    <w:rsid w:val="006A7492"/>
    <w:rsid w:val="006A79E3"/>
    <w:rsid w:val="006B1320"/>
    <w:rsid w:val="006B1382"/>
    <w:rsid w:val="006B16E5"/>
    <w:rsid w:val="006B1A92"/>
    <w:rsid w:val="006B22BC"/>
    <w:rsid w:val="006B23B2"/>
    <w:rsid w:val="006B273A"/>
    <w:rsid w:val="006B2E60"/>
    <w:rsid w:val="006B3E72"/>
    <w:rsid w:val="006B4845"/>
    <w:rsid w:val="006B4E51"/>
    <w:rsid w:val="006B5064"/>
    <w:rsid w:val="006B5132"/>
    <w:rsid w:val="006B635C"/>
    <w:rsid w:val="006B67C8"/>
    <w:rsid w:val="006B6C24"/>
    <w:rsid w:val="006B74F1"/>
    <w:rsid w:val="006B75BD"/>
    <w:rsid w:val="006B786C"/>
    <w:rsid w:val="006C1692"/>
    <w:rsid w:val="006C1708"/>
    <w:rsid w:val="006C1C29"/>
    <w:rsid w:val="006C1E33"/>
    <w:rsid w:val="006C2102"/>
    <w:rsid w:val="006C3117"/>
    <w:rsid w:val="006C3782"/>
    <w:rsid w:val="006C37E0"/>
    <w:rsid w:val="006C3CDE"/>
    <w:rsid w:val="006C4009"/>
    <w:rsid w:val="006C4745"/>
    <w:rsid w:val="006C4898"/>
    <w:rsid w:val="006C6022"/>
    <w:rsid w:val="006C62AB"/>
    <w:rsid w:val="006C76BB"/>
    <w:rsid w:val="006C7C35"/>
    <w:rsid w:val="006D0038"/>
    <w:rsid w:val="006D0EE8"/>
    <w:rsid w:val="006D138D"/>
    <w:rsid w:val="006D3162"/>
    <w:rsid w:val="006D3517"/>
    <w:rsid w:val="006D355A"/>
    <w:rsid w:val="006D3752"/>
    <w:rsid w:val="006D37E7"/>
    <w:rsid w:val="006D3D51"/>
    <w:rsid w:val="006D414C"/>
    <w:rsid w:val="006D4C7D"/>
    <w:rsid w:val="006D5146"/>
    <w:rsid w:val="006D59D6"/>
    <w:rsid w:val="006D5C04"/>
    <w:rsid w:val="006D7508"/>
    <w:rsid w:val="006E0F2F"/>
    <w:rsid w:val="006E120A"/>
    <w:rsid w:val="006E19D7"/>
    <w:rsid w:val="006E1C84"/>
    <w:rsid w:val="006E3EB8"/>
    <w:rsid w:val="006E3F79"/>
    <w:rsid w:val="006E3FA1"/>
    <w:rsid w:val="006E4044"/>
    <w:rsid w:val="006E5977"/>
    <w:rsid w:val="006E5E48"/>
    <w:rsid w:val="006E71B9"/>
    <w:rsid w:val="006E7CDA"/>
    <w:rsid w:val="006F0768"/>
    <w:rsid w:val="006F0826"/>
    <w:rsid w:val="006F1241"/>
    <w:rsid w:val="006F39B2"/>
    <w:rsid w:val="006F3F02"/>
    <w:rsid w:val="006F5384"/>
    <w:rsid w:val="006F576F"/>
    <w:rsid w:val="006F5BC6"/>
    <w:rsid w:val="006F64A9"/>
    <w:rsid w:val="006F6604"/>
    <w:rsid w:val="006F6FE4"/>
    <w:rsid w:val="006F71D8"/>
    <w:rsid w:val="006F7501"/>
    <w:rsid w:val="006F77F9"/>
    <w:rsid w:val="006F7D1A"/>
    <w:rsid w:val="0070193B"/>
    <w:rsid w:val="00701A76"/>
    <w:rsid w:val="00702C79"/>
    <w:rsid w:val="00702F6F"/>
    <w:rsid w:val="007031C4"/>
    <w:rsid w:val="0070346C"/>
    <w:rsid w:val="007040D9"/>
    <w:rsid w:val="007051A0"/>
    <w:rsid w:val="00705F13"/>
    <w:rsid w:val="00705FDB"/>
    <w:rsid w:val="00706496"/>
    <w:rsid w:val="007067B7"/>
    <w:rsid w:val="00707A77"/>
    <w:rsid w:val="00710BB4"/>
    <w:rsid w:val="00710C1D"/>
    <w:rsid w:val="00711A12"/>
    <w:rsid w:val="00711ADE"/>
    <w:rsid w:val="00711F11"/>
    <w:rsid w:val="00713E7F"/>
    <w:rsid w:val="00714318"/>
    <w:rsid w:val="00714620"/>
    <w:rsid w:val="007154C4"/>
    <w:rsid w:val="0071552B"/>
    <w:rsid w:val="00715640"/>
    <w:rsid w:val="00715DB9"/>
    <w:rsid w:val="00715F6C"/>
    <w:rsid w:val="00716CB9"/>
    <w:rsid w:val="007174BE"/>
    <w:rsid w:val="0072137E"/>
    <w:rsid w:val="00721448"/>
    <w:rsid w:val="007217BF"/>
    <w:rsid w:val="007218A0"/>
    <w:rsid w:val="00721E7D"/>
    <w:rsid w:val="00722B32"/>
    <w:rsid w:val="007238AF"/>
    <w:rsid w:val="007239EF"/>
    <w:rsid w:val="00724D9F"/>
    <w:rsid w:val="00725341"/>
    <w:rsid w:val="0072552A"/>
    <w:rsid w:val="00725E77"/>
    <w:rsid w:val="00726908"/>
    <w:rsid w:val="00726E3B"/>
    <w:rsid w:val="007270C7"/>
    <w:rsid w:val="007279E6"/>
    <w:rsid w:val="00730F3A"/>
    <w:rsid w:val="00731634"/>
    <w:rsid w:val="007339D3"/>
    <w:rsid w:val="007341A6"/>
    <w:rsid w:val="00734296"/>
    <w:rsid w:val="00735406"/>
    <w:rsid w:val="00735F34"/>
    <w:rsid w:val="00736543"/>
    <w:rsid w:val="00736944"/>
    <w:rsid w:val="00736ADD"/>
    <w:rsid w:val="007372FF"/>
    <w:rsid w:val="007379C9"/>
    <w:rsid w:val="0074002F"/>
    <w:rsid w:val="00740294"/>
    <w:rsid w:val="00741200"/>
    <w:rsid w:val="00741333"/>
    <w:rsid w:val="0074139F"/>
    <w:rsid w:val="00741A69"/>
    <w:rsid w:val="00742FF2"/>
    <w:rsid w:val="0074369E"/>
    <w:rsid w:val="007436F5"/>
    <w:rsid w:val="00744A98"/>
    <w:rsid w:val="00744B8A"/>
    <w:rsid w:val="00744D6A"/>
    <w:rsid w:val="00744F1C"/>
    <w:rsid w:val="00745335"/>
    <w:rsid w:val="00745400"/>
    <w:rsid w:val="00745B83"/>
    <w:rsid w:val="00745C02"/>
    <w:rsid w:val="00746138"/>
    <w:rsid w:val="0074620A"/>
    <w:rsid w:val="007465E4"/>
    <w:rsid w:val="0074744A"/>
    <w:rsid w:val="0074755E"/>
    <w:rsid w:val="007475E7"/>
    <w:rsid w:val="00747655"/>
    <w:rsid w:val="007510C6"/>
    <w:rsid w:val="00751122"/>
    <w:rsid w:val="007513B3"/>
    <w:rsid w:val="00751D50"/>
    <w:rsid w:val="00751DBB"/>
    <w:rsid w:val="007520A1"/>
    <w:rsid w:val="007527D5"/>
    <w:rsid w:val="00752F3C"/>
    <w:rsid w:val="00753B27"/>
    <w:rsid w:val="00754C52"/>
    <w:rsid w:val="007561FC"/>
    <w:rsid w:val="00756439"/>
    <w:rsid w:val="007566F7"/>
    <w:rsid w:val="007577D9"/>
    <w:rsid w:val="00761D34"/>
    <w:rsid w:val="00762A85"/>
    <w:rsid w:val="00762C47"/>
    <w:rsid w:val="00762D2D"/>
    <w:rsid w:val="0076337F"/>
    <w:rsid w:val="0076355D"/>
    <w:rsid w:val="0076367A"/>
    <w:rsid w:val="00764622"/>
    <w:rsid w:val="00764B50"/>
    <w:rsid w:val="00764CAD"/>
    <w:rsid w:val="007658F5"/>
    <w:rsid w:val="00765DAD"/>
    <w:rsid w:val="007660CA"/>
    <w:rsid w:val="00766FD5"/>
    <w:rsid w:val="007675FB"/>
    <w:rsid w:val="00767F17"/>
    <w:rsid w:val="00770B31"/>
    <w:rsid w:val="00770FA1"/>
    <w:rsid w:val="00771577"/>
    <w:rsid w:val="00772772"/>
    <w:rsid w:val="0077354B"/>
    <w:rsid w:val="00773884"/>
    <w:rsid w:val="00773AF7"/>
    <w:rsid w:val="00774813"/>
    <w:rsid w:val="00774F6B"/>
    <w:rsid w:val="00775344"/>
    <w:rsid w:val="0077618E"/>
    <w:rsid w:val="00776B1C"/>
    <w:rsid w:val="0077783F"/>
    <w:rsid w:val="0078052A"/>
    <w:rsid w:val="00780669"/>
    <w:rsid w:val="007812FB"/>
    <w:rsid w:val="00781337"/>
    <w:rsid w:val="00781A91"/>
    <w:rsid w:val="007827CB"/>
    <w:rsid w:val="007838A5"/>
    <w:rsid w:val="00784032"/>
    <w:rsid w:val="00784666"/>
    <w:rsid w:val="007847D4"/>
    <w:rsid w:val="00784AC4"/>
    <w:rsid w:val="00785648"/>
    <w:rsid w:val="007864A4"/>
    <w:rsid w:val="00786E79"/>
    <w:rsid w:val="00787925"/>
    <w:rsid w:val="007879D9"/>
    <w:rsid w:val="00787D10"/>
    <w:rsid w:val="00790640"/>
    <w:rsid w:val="00790E31"/>
    <w:rsid w:val="0079118A"/>
    <w:rsid w:val="00791CE8"/>
    <w:rsid w:val="007922E5"/>
    <w:rsid w:val="00792CAA"/>
    <w:rsid w:val="00793320"/>
    <w:rsid w:val="00793B87"/>
    <w:rsid w:val="00793F2E"/>
    <w:rsid w:val="0079428E"/>
    <w:rsid w:val="007950A6"/>
    <w:rsid w:val="0079566E"/>
    <w:rsid w:val="00795F19"/>
    <w:rsid w:val="007963A2"/>
    <w:rsid w:val="00796509"/>
    <w:rsid w:val="0079691E"/>
    <w:rsid w:val="00796DA5"/>
    <w:rsid w:val="00797268"/>
    <w:rsid w:val="00797723"/>
    <w:rsid w:val="007A0120"/>
    <w:rsid w:val="007A0514"/>
    <w:rsid w:val="007A1113"/>
    <w:rsid w:val="007A12F0"/>
    <w:rsid w:val="007A364E"/>
    <w:rsid w:val="007A3701"/>
    <w:rsid w:val="007A3947"/>
    <w:rsid w:val="007A3C37"/>
    <w:rsid w:val="007A3CE5"/>
    <w:rsid w:val="007A43A8"/>
    <w:rsid w:val="007A4E09"/>
    <w:rsid w:val="007A6160"/>
    <w:rsid w:val="007A6C7E"/>
    <w:rsid w:val="007A7224"/>
    <w:rsid w:val="007B0511"/>
    <w:rsid w:val="007B178C"/>
    <w:rsid w:val="007B1EEE"/>
    <w:rsid w:val="007B2321"/>
    <w:rsid w:val="007B249B"/>
    <w:rsid w:val="007B2832"/>
    <w:rsid w:val="007B2D87"/>
    <w:rsid w:val="007B4CF9"/>
    <w:rsid w:val="007B5610"/>
    <w:rsid w:val="007B56D1"/>
    <w:rsid w:val="007B6D4D"/>
    <w:rsid w:val="007B6FAF"/>
    <w:rsid w:val="007B6FED"/>
    <w:rsid w:val="007B705E"/>
    <w:rsid w:val="007B73AD"/>
    <w:rsid w:val="007B79AC"/>
    <w:rsid w:val="007B7A09"/>
    <w:rsid w:val="007C0690"/>
    <w:rsid w:val="007C06C4"/>
    <w:rsid w:val="007C0A0B"/>
    <w:rsid w:val="007C0F7A"/>
    <w:rsid w:val="007C15E4"/>
    <w:rsid w:val="007C16F2"/>
    <w:rsid w:val="007C18E8"/>
    <w:rsid w:val="007C1905"/>
    <w:rsid w:val="007C2689"/>
    <w:rsid w:val="007C67F8"/>
    <w:rsid w:val="007C6B88"/>
    <w:rsid w:val="007C6C48"/>
    <w:rsid w:val="007C6D49"/>
    <w:rsid w:val="007C7307"/>
    <w:rsid w:val="007C7902"/>
    <w:rsid w:val="007D0897"/>
    <w:rsid w:val="007D0AEB"/>
    <w:rsid w:val="007D1649"/>
    <w:rsid w:val="007D18AC"/>
    <w:rsid w:val="007D220E"/>
    <w:rsid w:val="007D24A9"/>
    <w:rsid w:val="007D24B6"/>
    <w:rsid w:val="007D27F8"/>
    <w:rsid w:val="007D27FA"/>
    <w:rsid w:val="007D3060"/>
    <w:rsid w:val="007D30B5"/>
    <w:rsid w:val="007D3179"/>
    <w:rsid w:val="007D430D"/>
    <w:rsid w:val="007D4805"/>
    <w:rsid w:val="007D567A"/>
    <w:rsid w:val="007D5B23"/>
    <w:rsid w:val="007D6218"/>
    <w:rsid w:val="007D6699"/>
    <w:rsid w:val="007D66E2"/>
    <w:rsid w:val="007D6CA1"/>
    <w:rsid w:val="007D71EF"/>
    <w:rsid w:val="007D7E30"/>
    <w:rsid w:val="007D7E3A"/>
    <w:rsid w:val="007E04B4"/>
    <w:rsid w:val="007E1568"/>
    <w:rsid w:val="007E15A6"/>
    <w:rsid w:val="007E1A0E"/>
    <w:rsid w:val="007E3659"/>
    <w:rsid w:val="007E456E"/>
    <w:rsid w:val="007E4F1D"/>
    <w:rsid w:val="007E4F86"/>
    <w:rsid w:val="007E5964"/>
    <w:rsid w:val="007E63C6"/>
    <w:rsid w:val="007E6419"/>
    <w:rsid w:val="007E67A7"/>
    <w:rsid w:val="007E72FF"/>
    <w:rsid w:val="007E740A"/>
    <w:rsid w:val="007F0A92"/>
    <w:rsid w:val="007F137C"/>
    <w:rsid w:val="007F1603"/>
    <w:rsid w:val="007F186D"/>
    <w:rsid w:val="007F1A9D"/>
    <w:rsid w:val="007F1B9C"/>
    <w:rsid w:val="007F2463"/>
    <w:rsid w:val="007F2E53"/>
    <w:rsid w:val="007F450B"/>
    <w:rsid w:val="007F4968"/>
    <w:rsid w:val="007F55EE"/>
    <w:rsid w:val="007F620E"/>
    <w:rsid w:val="007F6815"/>
    <w:rsid w:val="007F6BA8"/>
    <w:rsid w:val="007F7F63"/>
    <w:rsid w:val="00800736"/>
    <w:rsid w:val="00801751"/>
    <w:rsid w:val="00801FE1"/>
    <w:rsid w:val="00803A2E"/>
    <w:rsid w:val="00803FE4"/>
    <w:rsid w:val="00804891"/>
    <w:rsid w:val="008049F3"/>
    <w:rsid w:val="0080656D"/>
    <w:rsid w:val="0080681B"/>
    <w:rsid w:val="00806E1F"/>
    <w:rsid w:val="00806F6C"/>
    <w:rsid w:val="0080738C"/>
    <w:rsid w:val="00810225"/>
    <w:rsid w:val="00810324"/>
    <w:rsid w:val="00810799"/>
    <w:rsid w:val="00810B77"/>
    <w:rsid w:val="00810C70"/>
    <w:rsid w:val="00810DB4"/>
    <w:rsid w:val="00812341"/>
    <w:rsid w:val="00812C9F"/>
    <w:rsid w:val="00814F7D"/>
    <w:rsid w:val="008159FD"/>
    <w:rsid w:val="00816240"/>
    <w:rsid w:val="0081734A"/>
    <w:rsid w:val="00817436"/>
    <w:rsid w:val="00817909"/>
    <w:rsid w:val="0082092A"/>
    <w:rsid w:val="00820AD2"/>
    <w:rsid w:val="00822217"/>
    <w:rsid w:val="008225FF"/>
    <w:rsid w:val="00822AC9"/>
    <w:rsid w:val="0082348F"/>
    <w:rsid w:val="00823DA7"/>
    <w:rsid w:val="00824853"/>
    <w:rsid w:val="00824CE6"/>
    <w:rsid w:val="0082542D"/>
    <w:rsid w:val="00825960"/>
    <w:rsid w:val="00825F9E"/>
    <w:rsid w:val="00825FD9"/>
    <w:rsid w:val="008267DF"/>
    <w:rsid w:val="00827120"/>
    <w:rsid w:val="00827834"/>
    <w:rsid w:val="00827F47"/>
    <w:rsid w:val="00830379"/>
    <w:rsid w:val="00830AA3"/>
    <w:rsid w:val="00832140"/>
    <w:rsid w:val="00832835"/>
    <w:rsid w:val="00833779"/>
    <w:rsid w:val="00833F9B"/>
    <w:rsid w:val="00834565"/>
    <w:rsid w:val="00835110"/>
    <w:rsid w:val="008351FC"/>
    <w:rsid w:val="008359A5"/>
    <w:rsid w:val="00835C6E"/>
    <w:rsid w:val="00840327"/>
    <w:rsid w:val="00840861"/>
    <w:rsid w:val="00841F50"/>
    <w:rsid w:val="00842DF4"/>
    <w:rsid w:val="00843A0E"/>
    <w:rsid w:val="008448ED"/>
    <w:rsid w:val="00845DFE"/>
    <w:rsid w:val="00845E37"/>
    <w:rsid w:val="00846919"/>
    <w:rsid w:val="00846A6E"/>
    <w:rsid w:val="00846BA9"/>
    <w:rsid w:val="00846E17"/>
    <w:rsid w:val="008500A3"/>
    <w:rsid w:val="008500B8"/>
    <w:rsid w:val="00850719"/>
    <w:rsid w:val="00850DFB"/>
    <w:rsid w:val="008518D1"/>
    <w:rsid w:val="00851E14"/>
    <w:rsid w:val="00851E37"/>
    <w:rsid w:val="0085200A"/>
    <w:rsid w:val="0085217B"/>
    <w:rsid w:val="00852ED1"/>
    <w:rsid w:val="00853011"/>
    <w:rsid w:val="008533D9"/>
    <w:rsid w:val="00853686"/>
    <w:rsid w:val="00853ED0"/>
    <w:rsid w:val="00854283"/>
    <w:rsid w:val="008544C7"/>
    <w:rsid w:val="008546D7"/>
    <w:rsid w:val="00855909"/>
    <w:rsid w:val="00855F59"/>
    <w:rsid w:val="008571E7"/>
    <w:rsid w:val="008573E3"/>
    <w:rsid w:val="00857710"/>
    <w:rsid w:val="00860A6E"/>
    <w:rsid w:val="00860E7F"/>
    <w:rsid w:val="00861BD3"/>
    <w:rsid w:val="00861C33"/>
    <w:rsid w:val="00861E81"/>
    <w:rsid w:val="00863F47"/>
    <w:rsid w:val="0086435E"/>
    <w:rsid w:val="0086436B"/>
    <w:rsid w:val="008645FF"/>
    <w:rsid w:val="00865326"/>
    <w:rsid w:val="008658DE"/>
    <w:rsid w:val="00865C03"/>
    <w:rsid w:val="0086612F"/>
    <w:rsid w:val="00866D42"/>
    <w:rsid w:val="0087030E"/>
    <w:rsid w:val="00870AAC"/>
    <w:rsid w:val="00871C74"/>
    <w:rsid w:val="008729C6"/>
    <w:rsid w:val="00873321"/>
    <w:rsid w:val="008734F7"/>
    <w:rsid w:val="0087352F"/>
    <w:rsid w:val="008738B3"/>
    <w:rsid w:val="00873D61"/>
    <w:rsid w:val="0087410F"/>
    <w:rsid w:val="00874E9F"/>
    <w:rsid w:val="00875223"/>
    <w:rsid w:val="00875456"/>
    <w:rsid w:val="008758EE"/>
    <w:rsid w:val="00875F54"/>
    <w:rsid w:val="00875F7F"/>
    <w:rsid w:val="00877842"/>
    <w:rsid w:val="00877FAD"/>
    <w:rsid w:val="008806F8"/>
    <w:rsid w:val="008808E2"/>
    <w:rsid w:val="00880E61"/>
    <w:rsid w:val="00881456"/>
    <w:rsid w:val="00881ACB"/>
    <w:rsid w:val="00882317"/>
    <w:rsid w:val="008825D1"/>
    <w:rsid w:val="00883649"/>
    <w:rsid w:val="0088388B"/>
    <w:rsid w:val="00884181"/>
    <w:rsid w:val="00884205"/>
    <w:rsid w:val="008856DD"/>
    <w:rsid w:val="00885FC9"/>
    <w:rsid w:val="00886575"/>
    <w:rsid w:val="00887C48"/>
    <w:rsid w:val="0089010D"/>
    <w:rsid w:val="00890117"/>
    <w:rsid w:val="00890970"/>
    <w:rsid w:val="008909B0"/>
    <w:rsid w:val="00891328"/>
    <w:rsid w:val="00891765"/>
    <w:rsid w:val="00891A47"/>
    <w:rsid w:val="008927AF"/>
    <w:rsid w:val="00892809"/>
    <w:rsid w:val="00892F99"/>
    <w:rsid w:val="00893199"/>
    <w:rsid w:val="0089370F"/>
    <w:rsid w:val="008939AF"/>
    <w:rsid w:val="00893FDA"/>
    <w:rsid w:val="00893FED"/>
    <w:rsid w:val="0089449A"/>
    <w:rsid w:val="0089461E"/>
    <w:rsid w:val="00895E48"/>
    <w:rsid w:val="00896687"/>
    <w:rsid w:val="008971F4"/>
    <w:rsid w:val="0089730A"/>
    <w:rsid w:val="00897C33"/>
    <w:rsid w:val="008A0080"/>
    <w:rsid w:val="008A00B4"/>
    <w:rsid w:val="008A05FD"/>
    <w:rsid w:val="008A0AB4"/>
    <w:rsid w:val="008A0E7D"/>
    <w:rsid w:val="008A102C"/>
    <w:rsid w:val="008A15A7"/>
    <w:rsid w:val="008A1696"/>
    <w:rsid w:val="008A239C"/>
    <w:rsid w:val="008A296C"/>
    <w:rsid w:val="008A3023"/>
    <w:rsid w:val="008A30A9"/>
    <w:rsid w:val="008A3977"/>
    <w:rsid w:val="008A403F"/>
    <w:rsid w:val="008A4C26"/>
    <w:rsid w:val="008A6815"/>
    <w:rsid w:val="008A6C11"/>
    <w:rsid w:val="008A6DC0"/>
    <w:rsid w:val="008A75E6"/>
    <w:rsid w:val="008A7E8D"/>
    <w:rsid w:val="008B0AD0"/>
    <w:rsid w:val="008B0EE0"/>
    <w:rsid w:val="008B1031"/>
    <w:rsid w:val="008B17F5"/>
    <w:rsid w:val="008B2303"/>
    <w:rsid w:val="008B34A0"/>
    <w:rsid w:val="008B3693"/>
    <w:rsid w:val="008B3A70"/>
    <w:rsid w:val="008B5740"/>
    <w:rsid w:val="008B5E4F"/>
    <w:rsid w:val="008B7069"/>
    <w:rsid w:val="008B72A9"/>
    <w:rsid w:val="008B75F4"/>
    <w:rsid w:val="008C0482"/>
    <w:rsid w:val="008C0B84"/>
    <w:rsid w:val="008C1333"/>
    <w:rsid w:val="008C1708"/>
    <w:rsid w:val="008C1E47"/>
    <w:rsid w:val="008C2E8E"/>
    <w:rsid w:val="008C34B5"/>
    <w:rsid w:val="008C3A3F"/>
    <w:rsid w:val="008C3FCF"/>
    <w:rsid w:val="008C41DA"/>
    <w:rsid w:val="008C48F7"/>
    <w:rsid w:val="008C4B1D"/>
    <w:rsid w:val="008C4B86"/>
    <w:rsid w:val="008C54CC"/>
    <w:rsid w:val="008C553A"/>
    <w:rsid w:val="008C57D0"/>
    <w:rsid w:val="008C588E"/>
    <w:rsid w:val="008C5FF1"/>
    <w:rsid w:val="008C61A4"/>
    <w:rsid w:val="008C6ED4"/>
    <w:rsid w:val="008C7226"/>
    <w:rsid w:val="008C76BC"/>
    <w:rsid w:val="008D00AE"/>
    <w:rsid w:val="008D025D"/>
    <w:rsid w:val="008D0360"/>
    <w:rsid w:val="008D1730"/>
    <w:rsid w:val="008D2EB7"/>
    <w:rsid w:val="008D2F94"/>
    <w:rsid w:val="008D31F9"/>
    <w:rsid w:val="008D3669"/>
    <w:rsid w:val="008D3FDE"/>
    <w:rsid w:val="008D468B"/>
    <w:rsid w:val="008D5D35"/>
    <w:rsid w:val="008D5DAC"/>
    <w:rsid w:val="008D6C0A"/>
    <w:rsid w:val="008D70FD"/>
    <w:rsid w:val="008D7866"/>
    <w:rsid w:val="008D7B80"/>
    <w:rsid w:val="008E1119"/>
    <w:rsid w:val="008E339C"/>
    <w:rsid w:val="008E3D1F"/>
    <w:rsid w:val="008E4184"/>
    <w:rsid w:val="008E549F"/>
    <w:rsid w:val="008E5D49"/>
    <w:rsid w:val="008E6301"/>
    <w:rsid w:val="008E6312"/>
    <w:rsid w:val="008E782A"/>
    <w:rsid w:val="008E78C2"/>
    <w:rsid w:val="008E78DF"/>
    <w:rsid w:val="008F10BC"/>
    <w:rsid w:val="008F10CC"/>
    <w:rsid w:val="008F17D0"/>
    <w:rsid w:val="008F2052"/>
    <w:rsid w:val="008F26ED"/>
    <w:rsid w:val="008F2A38"/>
    <w:rsid w:val="008F3012"/>
    <w:rsid w:val="008F3512"/>
    <w:rsid w:val="008F45C8"/>
    <w:rsid w:val="008F4C3C"/>
    <w:rsid w:val="008F5710"/>
    <w:rsid w:val="008F582C"/>
    <w:rsid w:val="008F592B"/>
    <w:rsid w:val="008F65D5"/>
    <w:rsid w:val="008F6A88"/>
    <w:rsid w:val="008F7EFB"/>
    <w:rsid w:val="00900ADD"/>
    <w:rsid w:val="00900B4C"/>
    <w:rsid w:val="00901D14"/>
    <w:rsid w:val="009020B3"/>
    <w:rsid w:val="009020E5"/>
    <w:rsid w:val="009024DC"/>
    <w:rsid w:val="00903775"/>
    <w:rsid w:val="00903836"/>
    <w:rsid w:val="0090394C"/>
    <w:rsid w:val="009053BE"/>
    <w:rsid w:val="00905E55"/>
    <w:rsid w:val="009065F0"/>
    <w:rsid w:val="00907154"/>
    <w:rsid w:val="00907EC2"/>
    <w:rsid w:val="009109F7"/>
    <w:rsid w:val="00910F16"/>
    <w:rsid w:val="0091198E"/>
    <w:rsid w:val="00911F23"/>
    <w:rsid w:val="00912137"/>
    <w:rsid w:val="00912710"/>
    <w:rsid w:val="0091272B"/>
    <w:rsid w:val="00912917"/>
    <w:rsid w:val="00913108"/>
    <w:rsid w:val="0091459D"/>
    <w:rsid w:val="00914A5E"/>
    <w:rsid w:val="009156EC"/>
    <w:rsid w:val="00915BED"/>
    <w:rsid w:val="0091610B"/>
    <w:rsid w:val="009164A2"/>
    <w:rsid w:val="00916584"/>
    <w:rsid w:val="00916A02"/>
    <w:rsid w:val="00916B64"/>
    <w:rsid w:val="00917139"/>
    <w:rsid w:val="00917352"/>
    <w:rsid w:val="00917CC3"/>
    <w:rsid w:val="00917D13"/>
    <w:rsid w:val="00920365"/>
    <w:rsid w:val="009207DE"/>
    <w:rsid w:val="009209AF"/>
    <w:rsid w:val="0092145D"/>
    <w:rsid w:val="009226C6"/>
    <w:rsid w:val="00922AD2"/>
    <w:rsid w:val="009235DA"/>
    <w:rsid w:val="009245DE"/>
    <w:rsid w:val="009249CA"/>
    <w:rsid w:val="0092560D"/>
    <w:rsid w:val="009258B7"/>
    <w:rsid w:val="00925D53"/>
    <w:rsid w:val="00927109"/>
    <w:rsid w:val="00927819"/>
    <w:rsid w:val="00930330"/>
    <w:rsid w:val="00930762"/>
    <w:rsid w:val="00930C0C"/>
    <w:rsid w:val="009314D8"/>
    <w:rsid w:val="00931EE7"/>
    <w:rsid w:val="0093264D"/>
    <w:rsid w:val="00932A77"/>
    <w:rsid w:val="0093300D"/>
    <w:rsid w:val="009345DA"/>
    <w:rsid w:val="00934D0B"/>
    <w:rsid w:val="009352A8"/>
    <w:rsid w:val="00935EB9"/>
    <w:rsid w:val="009364C1"/>
    <w:rsid w:val="00936805"/>
    <w:rsid w:val="00936B81"/>
    <w:rsid w:val="009373A4"/>
    <w:rsid w:val="00937B8D"/>
    <w:rsid w:val="009403B5"/>
    <w:rsid w:val="00940C53"/>
    <w:rsid w:val="0094222F"/>
    <w:rsid w:val="00942282"/>
    <w:rsid w:val="009426E3"/>
    <w:rsid w:val="00943797"/>
    <w:rsid w:val="0094429B"/>
    <w:rsid w:val="00944701"/>
    <w:rsid w:val="00945184"/>
    <w:rsid w:val="009463E2"/>
    <w:rsid w:val="009467BF"/>
    <w:rsid w:val="009473FE"/>
    <w:rsid w:val="00950029"/>
    <w:rsid w:val="00950352"/>
    <w:rsid w:val="009507A5"/>
    <w:rsid w:val="00950ED1"/>
    <w:rsid w:val="009512FD"/>
    <w:rsid w:val="009520AC"/>
    <w:rsid w:val="00952A7A"/>
    <w:rsid w:val="00953277"/>
    <w:rsid w:val="00953A02"/>
    <w:rsid w:val="0095444E"/>
    <w:rsid w:val="00954910"/>
    <w:rsid w:val="00954A58"/>
    <w:rsid w:val="00955C67"/>
    <w:rsid w:val="00957B65"/>
    <w:rsid w:val="00960223"/>
    <w:rsid w:val="00960AFF"/>
    <w:rsid w:val="0096177A"/>
    <w:rsid w:val="00961F51"/>
    <w:rsid w:val="009621AC"/>
    <w:rsid w:val="00962386"/>
    <w:rsid w:val="009627FD"/>
    <w:rsid w:val="00962CB6"/>
    <w:rsid w:val="00962DD1"/>
    <w:rsid w:val="00962E91"/>
    <w:rsid w:val="0096305A"/>
    <w:rsid w:val="00963066"/>
    <w:rsid w:val="0096359E"/>
    <w:rsid w:val="00963642"/>
    <w:rsid w:val="00963F62"/>
    <w:rsid w:val="009647A4"/>
    <w:rsid w:val="00965DEB"/>
    <w:rsid w:val="00965EFC"/>
    <w:rsid w:val="00966D56"/>
    <w:rsid w:val="00970118"/>
    <w:rsid w:val="00970E94"/>
    <w:rsid w:val="0097161B"/>
    <w:rsid w:val="00971D83"/>
    <w:rsid w:val="0097357A"/>
    <w:rsid w:val="00973DD0"/>
    <w:rsid w:val="00973EB5"/>
    <w:rsid w:val="0097428F"/>
    <w:rsid w:val="00975099"/>
    <w:rsid w:val="009761D6"/>
    <w:rsid w:val="009762D2"/>
    <w:rsid w:val="009762F1"/>
    <w:rsid w:val="0097692D"/>
    <w:rsid w:val="00977585"/>
    <w:rsid w:val="009776D2"/>
    <w:rsid w:val="00977A0F"/>
    <w:rsid w:val="00977EA8"/>
    <w:rsid w:val="00977FD3"/>
    <w:rsid w:val="0098001A"/>
    <w:rsid w:val="00980713"/>
    <w:rsid w:val="0098140D"/>
    <w:rsid w:val="009815C6"/>
    <w:rsid w:val="00981AEB"/>
    <w:rsid w:val="00981CED"/>
    <w:rsid w:val="00982111"/>
    <w:rsid w:val="00982977"/>
    <w:rsid w:val="00982CB2"/>
    <w:rsid w:val="009832D7"/>
    <w:rsid w:val="00985250"/>
    <w:rsid w:val="00986C49"/>
    <w:rsid w:val="009871AC"/>
    <w:rsid w:val="00987225"/>
    <w:rsid w:val="0099037A"/>
    <w:rsid w:val="00990870"/>
    <w:rsid w:val="009909F2"/>
    <w:rsid w:val="00990B32"/>
    <w:rsid w:val="00990DCF"/>
    <w:rsid w:val="00991009"/>
    <w:rsid w:val="009920F5"/>
    <w:rsid w:val="00992B56"/>
    <w:rsid w:val="00992B9A"/>
    <w:rsid w:val="00992CDA"/>
    <w:rsid w:val="00993342"/>
    <w:rsid w:val="0099343C"/>
    <w:rsid w:val="00993BB5"/>
    <w:rsid w:val="00994BA1"/>
    <w:rsid w:val="009951AC"/>
    <w:rsid w:val="00996A96"/>
    <w:rsid w:val="00996CE4"/>
    <w:rsid w:val="009977A8"/>
    <w:rsid w:val="009A0FB3"/>
    <w:rsid w:val="009A16B2"/>
    <w:rsid w:val="009A1800"/>
    <w:rsid w:val="009A2502"/>
    <w:rsid w:val="009A3636"/>
    <w:rsid w:val="009A3F36"/>
    <w:rsid w:val="009A44B0"/>
    <w:rsid w:val="009A44BB"/>
    <w:rsid w:val="009A48D8"/>
    <w:rsid w:val="009A4AEB"/>
    <w:rsid w:val="009A4BAC"/>
    <w:rsid w:val="009A5578"/>
    <w:rsid w:val="009A5D6B"/>
    <w:rsid w:val="009A67A1"/>
    <w:rsid w:val="009A69A4"/>
    <w:rsid w:val="009A6C59"/>
    <w:rsid w:val="009A7878"/>
    <w:rsid w:val="009A7CFF"/>
    <w:rsid w:val="009B04D6"/>
    <w:rsid w:val="009B0888"/>
    <w:rsid w:val="009B0F13"/>
    <w:rsid w:val="009B12A3"/>
    <w:rsid w:val="009B318B"/>
    <w:rsid w:val="009B33DF"/>
    <w:rsid w:val="009B4270"/>
    <w:rsid w:val="009B44CC"/>
    <w:rsid w:val="009B5125"/>
    <w:rsid w:val="009B5651"/>
    <w:rsid w:val="009B5D17"/>
    <w:rsid w:val="009B617E"/>
    <w:rsid w:val="009B62DF"/>
    <w:rsid w:val="009B62E4"/>
    <w:rsid w:val="009B6A21"/>
    <w:rsid w:val="009B6E7E"/>
    <w:rsid w:val="009C0FD4"/>
    <w:rsid w:val="009C1111"/>
    <w:rsid w:val="009C1614"/>
    <w:rsid w:val="009C1782"/>
    <w:rsid w:val="009C1897"/>
    <w:rsid w:val="009C1AD3"/>
    <w:rsid w:val="009C1D84"/>
    <w:rsid w:val="009C1E77"/>
    <w:rsid w:val="009C22C5"/>
    <w:rsid w:val="009C3088"/>
    <w:rsid w:val="009C3843"/>
    <w:rsid w:val="009C3EB8"/>
    <w:rsid w:val="009C4319"/>
    <w:rsid w:val="009C44EE"/>
    <w:rsid w:val="009C490F"/>
    <w:rsid w:val="009C4E3D"/>
    <w:rsid w:val="009C5516"/>
    <w:rsid w:val="009C66F9"/>
    <w:rsid w:val="009C7463"/>
    <w:rsid w:val="009C7D4D"/>
    <w:rsid w:val="009D109E"/>
    <w:rsid w:val="009D117A"/>
    <w:rsid w:val="009D1B38"/>
    <w:rsid w:val="009D1CD9"/>
    <w:rsid w:val="009D1F28"/>
    <w:rsid w:val="009D26C5"/>
    <w:rsid w:val="009D295B"/>
    <w:rsid w:val="009D3C92"/>
    <w:rsid w:val="009D3D4D"/>
    <w:rsid w:val="009D3F57"/>
    <w:rsid w:val="009D4808"/>
    <w:rsid w:val="009D4830"/>
    <w:rsid w:val="009D5280"/>
    <w:rsid w:val="009D5EC6"/>
    <w:rsid w:val="009D6718"/>
    <w:rsid w:val="009D6F26"/>
    <w:rsid w:val="009D6FD2"/>
    <w:rsid w:val="009D797A"/>
    <w:rsid w:val="009D7D8B"/>
    <w:rsid w:val="009E026A"/>
    <w:rsid w:val="009E0956"/>
    <w:rsid w:val="009E1CBA"/>
    <w:rsid w:val="009E2E51"/>
    <w:rsid w:val="009E33C6"/>
    <w:rsid w:val="009E3746"/>
    <w:rsid w:val="009E374E"/>
    <w:rsid w:val="009E3800"/>
    <w:rsid w:val="009E3B4F"/>
    <w:rsid w:val="009E3B56"/>
    <w:rsid w:val="009E3C52"/>
    <w:rsid w:val="009E49B5"/>
    <w:rsid w:val="009E49F7"/>
    <w:rsid w:val="009E4AC9"/>
    <w:rsid w:val="009E551E"/>
    <w:rsid w:val="009E584D"/>
    <w:rsid w:val="009E6404"/>
    <w:rsid w:val="009E7066"/>
    <w:rsid w:val="009F1942"/>
    <w:rsid w:val="009F1AD6"/>
    <w:rsid w:val="009F1EF8"/>
    <w:rsid w:val="009F354A"/>
    <w:rsid w:val="009F3612"/>
    <w:rsid w:val="009F3738"/>
    <w:rsid w:val="009F38E0"/>
    <w:rsid w:val="009F3C43"/>
    <w:rsid w:val="009F3C91"/>
    <w:rsid w:val="009F3E1F"/>
    <w:rsid w:val="009F439F"/>
    <w:rsid w:val="009F4604"/>
    <w:rsid w:val="009F466E"/>
    <w:rsid w:val="009F4B78"/>
    <w:rsid w:val="009F5632"/>
    <w:rsid w:val="009F5AAA"/>
    <w:rsid w:val="009F5D9F"/>
    <w:rsid w:val="009F606B"/>
    <w:rsid w:val="009F689E"/>
    <w:rsid w:val="009F6E1F"/>
    <w:rsid w:val="009F6E66"/>
    <w:rsid w:val="00A01589"/>
    <w:rsid w:val="00A02AC3"/>
    <w:rsid w:val="00A0346C"/>
    <w:rsid w:val="00A03A56"/>
    <w:rsid w:val="00A03B48"/>
    <w:rsid w:val="00A03FB7"/>
    <w:rsid w:val="00A0443F"/>
    <w:rsid w:val="00A0593A"/>
    <w:rsid w:val="00A05BE8"/>
    <w:rsid w:val="00A063BC"/>
    <w:rsid w:val="00A06840"/>
    <w:rsid w:val="00A06847"/>
    <w:rsid w:val="00A068C0"/>
    <w:rsid w:val="00A0693D"/>
    <w:rsid w:val="00A06EAD"/>
    <w:rsid w:val="00A079A7"/>
    <w:rsid w:val="00A07C03"/>
    <w:rsid w:val="00A10FD7"/>
    <w:rsid w:val="00A1293C"/>
    <w:rsid w:val="00A12BA2"/>
    <w:rsid w:val="00A12D4E"/>
    <w:rsid w:val="00A13858"/>
    <w:rsid w:val="00A14919"/>
    <w:rsid w:val="00A14F89"/>
    <w:rsid w:val="00A14F9B"/>
    <w:rsid w:val="00A15762"/>
    <w:rsid w:val="00A15A6D"/>
    <w:rsid w:val="00A167F1"/>
    <w:rsid w:val="00A179D7"/>
    <w:rsid w:val="00A202C7"/>
    <w:rsid w:val="00A2085F"/>
    <w:rsid w:val="00A20AD1"/>
    <w:rsid w:val="00A20EC0"/>
    <w:rsid w:val="00A20FDD"/>
    <w:rsid w:val="00A2150B"/>
    <w:rsid w:val="00A215D9"/>
    <w:rsid w:val="00A21B06"/>
    <w:rsid w:val="00A21BE1"/>
    <w:rsid w:val="00A22243"/>
    <w:rsid w:val="00A22704"/>
    <w:rsid w:val="00A2292C"/>
    <w:rsid w:val="00A22E05"/>
    <w:rsid w:val="00A23A04"/>
    <w:rsid w:val="00A23E50"/>
    <w:rsid w:val="00A23ECB"/>
    <w:rsid w:val="00A23FC3"/>
    <w:rsid w:val="00A24300"/>
    <w:rsid w:val="00A25604"/>
    <w:rsid w:val="00A25B63"/>
    <w:rsid w:val="00A25F1B"/>
    <w:rsid w:val="00A26C02"/>
    <w:rsid w:val="00A27569"/>
    <w:rsid w:val="00A30236"/>
    <w:rsid w:val="00A30249"/>
    <w:rsid w:val="00A305EF"/>
    <w:rsid w:val="00A3068E"/>
    <w:rsid w:val="00A31505"/>
    <w:rsid w:val="00A3273D"/>
    <w:rsid w:val="00A3288D"/>
    <w:rsid w:val="00A329DC"/>
    <w:rsid w:val="00A33379"/>
    <w:rsid w:val="00A337EE"/>
    <w:rsid w:val="00A33819"/>
    <w:rsid w:val="00A33BF4"/>
    <w:rsid w:val="00A34995"/>
    <w:rsid w:val="00A355B3"/>
    <w:rsid w:val="00A3596D"/>
    <w:rsid w:val="00A3636E"/>
    <w:rsid w:val="00A36F6A"/>
    <w:rsid w:val="00A37051"/>
    <w:rsid w:val="00A3761C"/>
    <w:rsid w:val="00A37F9F"/>
    <w:rsid w:val="00A40F04"/>
    <w:rsid w:val="00A41135"/>
    <w:rsid w:val="00A412C7"/>
    <w:rsid w:val="00A41389"/>
    <w:rsid w:val="00A41FEB"/>
    <w:rsid w:val="00A42849"/>
    <w:rsid w:val="00A42B91"/>
    <w:rsid w:val="00A42FBA"/>
    <w:rsid w:val="00A431C0"/>
    <w:rsid w:val="00A443B4"/>
    <w:rsid w:val="00A44DA6"/>
    <w:rsid w:val="00A44EC6"/>
    <w:rsid w:val="00A44ED2"/>
    <w:rsid w:val="00A4512B"/>
    <w:rsid w:val="00A45D07"/>
    <w:rsid w:val="00A46D0D"/>
    <w:rsid w:val="00A46EF5"/>
    <w:rsid w:val="00A477FC"/>
    <w:rsid w:val="00A47854"/>
    <w:rsid w:val="00A478D4"/>
    <w:rsid w:val="00A50921"/>
    <w:rsid w:val="00A5110E"/>
    <w:rsid w:val="00A5160D"/>
    <w:rsid w:val="00A5185D"/>
    <w:rsid w:val="00A51917"/>
    <w:rsid w:val="00A52656"/>
    <w:rsid w:val="00A52C09"/>
    <w:rsid w:val="00A53475"/>
    <w:rsid w:val="00A55B47"/>
    <w:rsid w:val="00A56CA4"/>
    <w:rsid w:val="00A6080E"/>
    <w:rsid w:val="00A60C8F"/>
    <w:rsid w:val="00A61837"/>
    <w:rsid w:val="00A6187E"/>
    <w:rsid w:val="00A6236D"/>
    <w:rsid w:val="00A65782"/>
    <w:rsid w:val="00A65E1C"/>
    <w:rsid w:val="00A65F04"/>
    <w:rsid w:val="00A65F2E"/>
    <w:rsid w:val="00A65FC2"/>
    <w:rsid w:val="00A66066"/>
    <w:rsid w:val="00A66DEC"/>
    <w:rsid w:val="00A6747D"/>
    <w:rsid w:val="00A674EA"/>
    <w:rsid w:val="00A677D9"/>
    <w:rsid w:val="00A6787C"/>
    <w:rsid w:val="00A67E17"/>
    <w:rsid w:val="00A70058"/>
    <w:rsid w:val="00A7155F"/>
    <w:rsid w:val="00A71829"/>
    <w:rsid w:val="00A7188D"/>
    <w:rsid w:val="00A718DF"/>
    <w:rsid w:val="00A71AD5"/>
    <w:rsid w:val="00A721CC"/>
    <w:rsid w:val="00A74033"/>
    <w:rsid w:val="00A74987"/>
    <w:rsid w:val="00A74ABB"/>
    <w:rsid w:val="00A75641"/>
    <w:rsid w:val="00A77748"/>
    <w:rsid w:val="00A779CF"/>
    <w:rsid w:val="00A77F21"/>
    <w:rsid w:val="00A8073E"/>
    <w:rsid w:val="00A80883"/>
    <w:rsid w:val="00A81AC6"/>
    <w:rsid w:val="00A81BED"/>
    <w:rsid w:val="00A82AFD"/>
    <w:rsid w:val="00A82FC6"/>
    <w:rsid w:val="00A835BA"/>
    <w:rsid w:val="00A837BB"/>
    <w:rsid w:val="00A848B9"/>
    <w:rsid w:val="00A84E59"/>
    <w:rsid w:val="00A851CB"/>
    <w:rsid w:val="00A85A0D"/>
    <w:rsid w:val="00A8666F"/>
    <w:rsid w:val="00A87C04"/>
    <w:rsid w:val="00A87C1A"/>
    <w:rsid w:val="00A87F74"/>
    <w:rsid w:val="00A90DAA"/>
    <w:rsid w:val="00A9151A"/>
    <w:rsid w:val="00A92270"/>
    <w:rsid w:val="00A92877"/>
    <w:rsid w:val="00A92A97"/>
    <w:rsid w:val="00A92AFD"/>
    <w:rsid w:val="00A93D95"/>
    <w:rsid w:val="00A93DE0"/>
    <w:rsid w:val="00A947FD"/>
    <w:rsid w:val="00A94EE7"/>
    <w:rsid w:val="00A96012"/>
    <w:rsid w:val="00A97E24"/>
    <w:rsid w:val="00AA1035"/>
    <w:rsid w:val="00AA10AE"/>
    <w:rsid w:val="00AA2027"/>
    <w:rsid w:val="00AA205F"/>
    <w:rsid w:val="00AA2C5D"/>
    <w:rsid w:val="00AA2FA5"/>
    <w:rsid w:val="00AA329F"/>
    <w:rsid w:val="00AA35F9"/>
    <w:rsid w:val="00AA3BB8"/>
    <w:rsid w:val="00AA4F20"/>
    <w:rsid w:val="00AA5EE4"/>
    <w:rsid w:val="00AA66F2"/>
    <w:rsid w:val="00AA6B40"/>
    <w:rsid w:val="00AA705A"/>
    <w:rsid w:val="00AA780C"/>
    <w:rsid w:val="00AA7B6A"/>
    <w:rsid w:val="00AB00CC"/>
    <w:rsid w:val="00AB022C"/>
    <w:rsid w:val="00AB0ED7"/>
    <w:rsid w:val="00AB1C60"/>
    <w:rsid w:val="00AB1CF2"/>
    <w:rsid w:val="00AB22F5"/>
    <w:rsid w:val="00AB3616"/>
    <w:rsid w:val="00AB394E"/>
    <w:rsid w:val="00AB41B0"/>
    <w:rsid w:val="00AB471C"/>
    <w:rsid w:val="00AB48A4"/>
    <w:rsid w:val="00AB49AE"/>
    <w:rsid w:val="00AB4F58"/>
    <w:rsid w:val="00AB4FA0"/>
    <w:rsid w:val="00AB593E"/>
    <w:rsid w:val="00AB5D37"/>
    <w:rsid w:val="00AB615C"/>
    <w:rsid w:val="00AB663C"/>
    <w:rsid w:val="00AB683F"/>
    <w:rsid w:val="00AB7BA5"/>
    <w:rsid w:val="00AC00DC"/>
    <w:rsid w:val="00AC0375"/>
    <w:rsid w:val="00AC0F36"/>
    <w:rsid w:val="00AC260F"/>
    <w:rsid w:val="00AC289A"/>
    <w:rsid w:val="00AC386C"/>
    <w:rsid w:val="00AC40EC"/>
    <w:rsid w:val="00AC4135"/>
    <w:rsid w:val="00AC4A22"/>
    <w:rsid w:val="00AC4A2E"/>
    <w:rsid w:val="00AC4BAB"/>
    <w:rsid w:val="00AC4DB5"/>
    <w:rsid w:val="00AC5E95"/>
    <w:rsid w:val="00AC637F"/>
    <w:rsid w:val="00AC65DF"/>
    <w:rsid w:val="00AC6BE2"/>
    <w:rsid w:val="00AC73F4"/>
    <w:rsid w:val="00AC769B"/>
    <w:rsid w:val="00AD02AF"/>
    <w:rsid w:val="00AD0B8D"/>
    <w:rsid w:val="00AD0F68"/>
    <w:rsid w:val="00AD156E"/>
    <w:rsid w:val="00AD16AA"/>
    <w:rsid w:val="00AD1885"/>
    <w:rsid w:val="00AD1A1B"/>
    <w:rsid w:val="00AD2C26"/>
    <w:rsid w:val="00AD3592"/>
    <w:rsid w:val="00AD50BA"/>
    <w:rsid w:val="00AD5F1E"/>
    <w:rsid w:val="00AD7B11"/>
    <w:rsid w:val="00AD7FF6"/>
    <w:rsid w:val="00AE02E7"/>
    <w:rsid w:val="00AE0F75"/>
    <w:rsid w:val="00AE134C"/>
    <w:rsid w:val="00AE16B9"/>
    <w:rsid w:val="00AE1E28"/>
    <w:rsid w:val="00AE2047"/>
    <w:rsid w:val="00AE215B"/>
    <w:rsid w:val="00AE319E"/>
    <w:rsid w:val="00AE3B2C"/>
    <w:rsid w:val="00AE3B4E"/>
    <w:rsid w:val="00AE3FCB"/>
    <w:rsid w:val="00AE49FE"/>
    <w:rsid w:val="00AE676F"/>
    <w:rsid w:val="00AE6BD5"/>
    <w:rsid w:val="00AE709C"/>
    <w:rsid w:val="00AE757D"/>
    <w:rsid w:val="00AE7DD9"/>
    <w:rsid w:val="00AF0D16"/>
    <w:rsid w:val="00AF2B38"/>
    <w:rsid w:val="00AF2C35"/>
    <w:rsid w:val="00AF3383"/>
    <w:rsid w:val="00AF3C42"/>
    <w:rsid w:val="00AF3F67"/>
    <w:rsid w:val="00AF47CD"/>
    <w:rsid w:val="00AF495D"/>
    <w:rsid w:val="00AF586D"/>
    <w:rsid w:val="00AF5AA3"/>
    <w:rsid w:val="00AF6601"/>
    <w:rsid w:val="00AF7FC1"/>
    <w:rsid w:val="00B004C1"/>
    <w:rsid w:val="00B0050C"/>
    <w:rsid w:val="00B00733"/>
    <w:rsid w:val="00B00A01"/>
    <w:rsid w:val="00B00E93"/>
    <w:rsid w:val="00B01222"/>
    <w:rsid w:val="00B0168B"/>
    <w:rsid w:val="00B01A7C"/>
    <w:rsid w:val="00B01BF8"/>
    <w:rsid w:val="00B02C63"/>
    <w:rsid w:val="00B03458"/>
    <w:rsid w:val="00B03FBF"/>
    <w:rsid w:val="00B04B8E"/>
    <w:rsid w:val="00B05866"/>
    <w:rsid w:val="00B0587A"/>
    <w:rsid w:val="00B05AD1"/>
    <w:rsid w:val="00B05C6B"/>
    <w:rsid w:val="00B064D4"/>
    <w:rsid w:val="00B10362"/>
    <w:rsid w:val="00B1072F"/>
    <w:rsid w:val="00B107CD"/>
    <w:rsid w:val="00B10EF8"/>
    <w:rsid w:val="00B122C4"/>
    <w:rsid w:val="00B139F5"/>
    <w:rsid w:val="00B13B89"/>
    <w:rsid w:val="00B142BB"/>
    <w:rsid w:val="00B153E0"/>
    <w:rsid w:val="00B1570F"/>
    <w:rsid w:val="00B15820"/>
    <w:rsid w:val="00B165CB"/>
    <w:rsid w:val="00B16D0A"/>
    <w:rsid w:val="00B17212"/>
    <w:rsid w:val="00B17F49"/>
    <w:rsid w:val="00B2013C"/>
    <w:rsid w:val="00B2057C"/>
    <w:rsid w:val="00B215D8"/>
    <w:rsid w:val="00B21F5C"/>
    <w:rsid w:val="00B2218A"/>
    <w:rsid w:val="00B23AB6"/>
    <w:rsid w:val="00B24166"/>
    <w:rsid w:val="00B245FD"/>
    <w:rsid w:val="00B246ED"/>
    <w:rsid w:val="00B24FBF"/>
    <w:rsid w:val="00B2592F"/>
    <w:rsid w:val="00B262B6"/>
    <w:rsid w:val="00B26990"/>
    <w:rsid w:val="00B269CC"/>
    <w:rsid w:val="00B26D9A"/>
    <w:rsid w:val="00B26DD0"/>
    <w:rsid w:val="00B27C6B"/>
    <w:rsid w:val="00B308DE"/>
    <w:rsid w:val="00B30D43"/>
    <w:rsid w:val="00B31A47"/>
    <w:rsid w:val="00B338C8"/>
    <w:rsid w:val="00B339FC"/>
    <w:rsid w:val="00B341CC"/>
    <w:rsid w:val="00B34657"/>
    <w:rsid w:val="00B35321"/>
    <w:rsid w:val="00B35505"/>
    <w:rsid w:val="00B35CB3"/>
    <w:rsid w:val="00B35DF6"/>
    <w:rsid w:val="00B35E0A"/>
    <w:rsid w:val="00B3612B"/>
    <w:rsid w:val="00B37021"/>
    <w:rsid w:val="00B375FA"/>
    <w:rsid w:val="00B37AC2"/>
    <w:rsid w:val="00B40124"/>
    <w:rsid w:val="00B40161"/>
    <w:rsid w:val="00B4093A"/>
    <w:rsid w:val="00B40B86"/>
    <w:rsid w:val="00B40EB4"/>
    <w:rsid w:val="00B41ABB"/>
    <w:rsid w:val="00B42989"/>
    <w:rsid w:val="00B42E03"/>
    <w:rsid w:val="00B435C4"/>
    <w:rsid w:val="00B43E63"/>
    <w:rsid w:val="00B443E2"/>
    <w:rsid w:val="00B44424"/>
    <w:rsid w:val="00B456BA"/>
    <w:rsid w:val="00B45B81"/>
    <w:rsid w:val="00B46222"/>
    <w:rsid w:val="00B5074E"/>
    <w:rsid w:val="00B509DC"/>
    <w:rsid w:val="00B5215A"/>
    <w:rsid w:val="00B52BDC"/>
    <w:rsid w:val="00B5304F"/>
    <w:rsid w:val="00B539F9"/>
    <w:rsid w:val="00B53BB4"/>
    <w:rsid w:val="00B53FA8"/>
    <w:rsid w:val="00B54092"/>
    <w:rsid w:val="00B5444C"/>
    <w:rsid w:val="00B54613"/>
    <w:rsid w:val="00B555B5"/>
    <w:rsid w:val="00B5568B"/>
    <w:rsid w:val="00B557BF"/>
    <w:rsid w:val="00B55BD6"/>
    <w:rsid w:val="00B56147"/>
    <w:rsid w:val="00B56158"/>
    <w:rsid w:val="00B57034"/>
    <w:rsid w:val="00B5720A"/>
    <w:rsid w:val="00B57697"/>
    <w:rsid w:val="00B57890"/>
    <w:rsid w:val="00B60131"/>
    <w:rsid w:val="00B60295"/>
    <w:rsid w:val="00B604A0"/>
    <w:rsid w:val="00B60761"/>
    <w:rsid w:val="00B60FAB"/>
    <w:rsid w:val="00B61006"/>
    <w:rsid w:val="00B612DA"/>
    <w:rsid w:val="00B61913"/>
    <w:rsid w:val="00B61947"/>
    <w:rsid w:val="00B61E8E"/>
    <w:rsid w:val="00B62070"/>
    <w:rsid w:val="00B620A5"/>
    <w:rsid w:val="00B6278A"/>
    <w:rsid w:val="00B62BB1"/>
    <w:rsid w:val="00B63559"/>
    <w:rsid w:val="00B63FB8"/>
    <w:rsid w:val="00B64A20"/>
    <w:rsid w:val="00B64B28"/>
    <w:rsid w:val="00B6518A"/>
    <w:rsid w:val="00B653D1"/>
    <w:rsid w:val="00B65937"/>
    <w:rsid w:val="00B67710"/>
    <w:rsid w:val="00B70FAF"/>
    <w:rsid w:val="00B70FF6"/>
    <w:rsid w:val="00B7121D"/>
    <w:rsid w:val="00B714FE"/>
    <w:rsid w:val="00B71F0C"/>
    <w:rsid w:val="00B72227"/>
    <w:rsid w:val="00B72509"/>
    <w:rsid w:val="00B72A1C"/>
    <w:rsid w:val="00B73979"/>
    <w:rsid w:val="00B73B5A"/>
    <w:rsid w:val="00B74ED8"/>
    <w:rsid w:val="00B75084"/>
    <w:rsid w:val="00B751B0"/>
    <w:rsid w:val="00B75208"/>
    <w:rsid w:val="00B762E0"/>
    <w:rsid w:val="00B770B4"/>
    <w:rsid w:val="00B77128"/>
    <w:rsid w:val="00B772BF"/>
    <w:rsid w:val="00B8034B"/>
    <w:rsid w:val="00B80778"/>
    <w:rsid w:val="00B80B6C"/>
    <w:rsid w:val="00B80E0C"/>
    <w:rsid w:val="00B820FA"/>
    <w:rsid w:val="00B830FF"/>
    <w:rsid w:val="00B84A34"/>
    <w:rsid w:val="00B850DD"/>
    <w:rsid w:val="00B85473"/>
    <w:rsid w:val="00B8551A"/>
    <w:rsid w:val="00B856F5"/>
    <w:rsid w:val="00B85C29"/>
    <w:rsid w:val="00B85D4C"/>
    <w:rsid w:val="00B86C54"/>
    <w:rsid w:val="00B870F4"/>
    <w:rsid w:val="00B874C4"/>
    <w:rsid w:val="00B87BA9"/>
    <w:rsid w:val="00B903B4"/>
    <w:rsid w:val="00B906EE"/>
    <w:rsid w:val="00B90CF4"/>
    <w:rsid w:val="00B91103"/>
    <w:rsid w:val="00B9177E"/>
    <w:rsid w:val="00B92038"/>
    <w:rsid w:val="00B92AE7"/>
    <w:rsid w:val="00B92D40"/>
    <w:rsid w:val="00B9352B"/>
    <w:rsid w:val="00B936DA"/>
    <w:rsid w:val="00B946AE"/>
    <w:rsid w:val="00B94CC0"/>
    <w:rsid w:val="00B95AAF"/>
    <w:rsid w:val="00B97AA2"/>
    <w:rsid w:val="00B97B8E"/>
    <w:rsid w:val="00BA00A8"/>
    <w:rsid w:val="00BA0378"/>
    <w:rsid w:val="00BA11AC"/>
    <w:rsid w:val="00BA145B"/>
    <w:rsid w:val="00BA1EA1"/>
    <w:rsid w:val="00BA3372"/>
    <w:rsid w:val="00BA37A4"/>
    <w:rsid w:val="00BA3AB5"/>
    <w:rsid w:val="00BA3DEE"/>
    <w:rsid w:val="00BA4C0D"/>
    <w:rsid w:val="00BA4FB0"/>
    <w:rsid w:val="00BA5083"/>
    <w:rsid w:val="00BA51A5"/>
    <w:rsid w:val="00BA53BE"/>
    <w:rsid w:val="00BA5677"/>
    <w:rsid w:val="00BA5B23"/>
    <w:rsid w:val="00BA5BF3"/>
    <w:rsid w:val="00BA6138"/>
    <w:rsid w:val="00BA6C67"/>
    <w:rsid w:val="00BA6D7F"/>
    <w:rsid w:val="00BA7996"/>
    <w:rsid w:val="00BA79C7"/>
    <w:rsid w:val="00BA7A57"/>
    <w:rsid w:val="00BA7BA4"/>
    <w:rsid w:val="00BB0FB9"/>
    <w:rsid w:val="00BB10D9"/>
    <w:rsid w:val="00BB15CA"/>
    <w:rsid w:val="00BB168B"/>
    <w:rsid w:val="00BB1930"/>
    <w:rsid w:val="00BB1F94"/>
    <w:rsid w:val="00BB3478"/>
    <w:rsid w:val="00BB453A"/>
    <w:rsid w:val="00BB6460"/>
    <w:rsid w:val="00BB66B2"/>
    <w:rsid w:val="00BB6E94"/>
    <w:rsid w:val="00BB6FBC"/>
    <w:rsid w:val="00BB705A"/>
    <w:rsid w:val="00BB708C"/>
    <w:rsid w:val="00BC1907"/>
    <w:rsid w:val="00BC1BD7"/>
    <w:rsid w:val="00BC2025"/>
    <w:rsid w:val="00BC2186"/>
    <w:rsid w:val="00BC2247"/>
    <w:rsid w:val="00BC3DA1"/>
    <w:rsid w:val="00BC5572"/>
    <w:rsid w:val="00BC5592"/>
    <w:rsid w:val="00BC655D"/>
    <w:rsid w:val="00BC691B"/>
    <w:rsid w:val="00BC698C"/>
    <w:rsid w:val="00BC6E25"/>
    <w:rsid w:val="00BC6E75"/>
    <w:rsid w:val="00BC7186"/>
    <w:rsid w:val="00BC74B0"/>
    <w:rsid w:val="00BC7F04"/>
    <w:rsid w:val="00BD00BB"/>
    <w:rsid w:val="00BD02F3"/>
    <w:rsid w:val="00BD08C8"/>
    <w:rsid w:val="00BD0933"/>
    <w:rsid w:val="00BD2303"/>
    <w:rsid w:val="00BD25CD"/>
    <w:rsid w:val="00BD2A80"/>
    <w:rsid w:val="00BD2CC2"/>
    <w:rsid w:val="00BD3102"/>
    <w:rsid w:val="00BD497C"/>
    <w:rsid w:val="00BD57EE"/>
    <w:rsid w:val="00BD5CAC"/>
    <w:rsid w:val="00BD6183"/>
    <w:rsid w:val="00BD61AA"/>
    <w:rsid w:val="00BD64DF"/>
    <w:rsid w:val="00BD65AA"/>
    <w:rsid w:val="00BD6D89"/>
    <w:rsid w:val="00BD7AB8"/>
    <w:rsid w:val="00BD7ECA"/>
    <w:rsid w:val="00BE00D6"/>
    <w:rsid w:val="00BE0261"/>
    <w:rsid w:val="00BE06F5"/>
    <w:rsid w:val="00BE0998"/>
    <w:rsid w:val="00BE0D64"/>
    <w:rsid w:val="00BE1212"/>
    <w:rsid w:val="00BE15B2"/>
    <w:rsid w:val="00BE1905"/>
    <w:rsid w:val="00BE232F"/>
    <w:rsid w:val="00BE25C2"/>
    <w:rsid w:val="00BE29CB"/>
    <w:rsid w:val="00BE2E2D"/>
    <w:rsid w:val="00BE3CC5"/>
    <w:rsid w:val="00BE42F9"/>
    <w:rsid w:val="00BE499A"/>
    <w:rsid w:val="00BE4E8A"/>
    <w:rsid w:val="00BE5A23"/>
    <w:rsid w:val="00BE5D25"/>
    <w:rsid w:val="00BE5FDE"/>
    <w:rsid w:val="00BE67CB"/>
    <w:rsid w:val="00BE6DED"/>
    <w:rsid w:val="00BE7876"/>
    <w:rsid w:val="00BF0B14"/>
    <w:rsid w:val="00BF2252"/>
    <w:rsid w:val="00BF23E6"/>
    <w:rsid w:val="00BF2A79"/>
    <w:rsid w:val="00BF3558"/>
    <w:rsid w:val="00BF35BB"/>
    <w:rsid w:val="00BF375F"/>
    <w:rsid w:val="00BF3AD2"/>
    <w:rsid w:val="00BF4737"/>
    <w:rsid w:val="00BF62A5"/>
    <w:rsid w:val="00BF678A"/>
    <w:rsid w:val="00BF7669"/>
    <w:rsid w:val="00BF7BB4"/>
    <w:rsid w:val="00C0028D"/>
    <w:rsid w:val="00C0074E"/>
    <w:rsid w:val="00C01F79"/>
    <w:rsid w:val="00C01F88"/>
    <w:rsid w:val="00C02372"/>
    <w:rsid w:val="00C0243B"/>
    <w:rsid w:val="00C0310E"/>
    <w:rsid w:val="00C03A34"/>
    <w:rsid w:val="00C04446"/>
    <w:rsid w:val="00C044C3"/>
    <w:rsid w:val="00C05EB6"/>
    <w:rsid w:val="00C077FA"/>
    <w:rsid w:val="00C10256"/>
    <w:rsid w:val="00C10453"/>
    <w:rsid w:val="00C110C5"/>
    <w:rsid w:val="00C11431"/>
    <w:rsid w:val="00C120A0"/>
    <w:rsid w:val="00C1222A"/>
    <w:rsid w:val="00C12731"/>
    <w:rsid w:val="00C13BCA"/>
    <w:rsid w:val="00C141B9"/>
    <w:rsid w:val="00C158CF"/>
    <w:rsid w:val="00C15AB1"/>
    <w:rsid w:val="00C16518"/>
    <w:rsid w:val="00C16BE7"/>
    <w:rsid w:val="00C17117"/>
    <w:rsid w:val="00C1787D"/>
    <w:rsid w:val="00C178AB"/>
    <w:rsid w:val="00C17F76"/>
    <w:rsid w:val="00C20095"/>
    <w:rsid w:val="00C20128"/>
    <w:rsid w:val="00C201FC"/>
    <w:rsid w:val="00C20DE3"/>
    <w:rsid w:val="00C20F14"/>
    <w:rsid w:val="00C218EE"/>
    <w:rsid w:val="00C2195F"/>
    <w:rsid w:val="00C2209C"/>
    <w:rsid w:val="00C2280D"/>
    <w:rsid w:val="00C22B7C"/>
    <w:rsid w:val="00C23864"/>
    <w:rsid w:val="00C2386D"/>
    <w:rsid w:val="00C239AA"/>
    <w:rsid w:val="00C23B8E"/>
    <w:rsid w:val="00C24949"/>
    <w:rsid w:val="00C24ACE"/>
    <w:rsid w:val="00C24C81"/>
    <w:rsid w:val="00C25022"/>
    <w:rsid w:val="00C25973"/>
    <w:rsid w:val="00C26397"/>
    <w:rsid w:val="00C27083"/>
    <w:rsid w:val="00C272B0"/>
    <w:rsid w:val="00C276F3"/>
    <w:rsid w:val="00C27E2C"/>
    <w:rsid w:val="00C30039"/>
    <w:rsid w:val="00C306DC"/>
    <w:rsid w:val="00C3184D"/>
    <w:rsid w:val="00C31880"/>
    <w:rsid w:val="00C31D6B"/>
    <w:rsid w:val="00C331FD"/>
    <w:rsid w:val="00C336DF"/>
    <w:rsid w:val="00C34199"/>
    <w:rsid w:val="00C3444F"/>
    <w:rsid w:val="00C3486F"/>
    <w:rsid w:val="00C34DCB"/>
    <w:rsid w:val="00C357DA"/>
    <w:rsid w:val="00C35AF7"/>
    <w:rsid w:val="00C36929"/>
    <w:rsid w:val="00C36D0C"/>
    <w:rsid w:val="00C36FA7"/>
    <w:rsid w:val="00C3708D"/>
    <w:rsid w:val="00C37A02"/>
    <w:rsid w:val="00C37D82"/>
    <w:rsid w:val="00C4138A"/>
    <w:rsid w:val="00C417CB"/>
    <w:rsid w:val="00C42619"/>
    <w:rsid w:val="00C43742"/>
    <w:rsid w:val="00C4375B"/>
    <w:rsid w:val="00C43B54"/>
    <w:rsid w:val="00C43CC2"/>
    <w:rsid w:val="00C440B4"/>
    <w:rsid w:val="00C446F9"/>
    <w:rsid w:val="00C449BF"/>
    <w:rsid w:val="00C44B66"/>
    <w:rsid w:val="00C45CEE"/>
    <w:rsid w:val="00C462CB"/>
    <w:rsid w:val="00C464E4"/>
    <w:rsid w:val="00C464E9"/>
    <w:rsid w:val="00C468FA"/>
    <w:rsid w:val="00C46F39"/>
    <w:rsid w:val="00C472C2"/>
    <w:rsid w:val="00C47AF5"/>
    <w:rsid w:val="00C47AFE"/>
    <w:rsid w:val="00C5014F"/>
    <w:rsid w:val="00C50420"/>
    <w:rsid w:val="00C5067F"/>
    <w:rsid w:val="00C515C3"/>
    <w:rsid w:val="00C51AA2"/>
    <w:rsid w:val="00C52064"/>
    <w:rsid w:val="00C527B8"/>
    <w:rsid w:val="00C52A06"/>
    <w:rsid w:val="00C52E43"/>
    <w:rsid w:val="00C535E2"/>
    <w:rsid w:val="00C5423F"/>
    <w:rsid w:val="00C555A2"/>
    <w:rsid w:val="00C55BD7"/>
    <w:rsid w:val="00C56CD4"/>
    <w:rsid w:val="00C56D2F"/>
    <w:rsid w:val="00C570C8"/>
    <w:rsid w:val="00C57990"/>
    <w:rsid w:val="00C609C3"/>
    <w:rsid w:val="00C60E16"/>
    <w:rsid w:val="00C610E7"/>
    <w:rsid w:val="00C62B68"/>
    <w:rsid w:val="00C62F8D"/>
    <w:rsid w:val="00C633FB"/>
    <w:rsid w:val="00C64687"/>
    <w:rsid w:val="00C65E4E"/>
    <w:rsid w:val="00C66610"/>
    <w:rsid w:val="00C66648"/>
    <w:rsid w:val="00C66CA9"/>
    <w:rsid w:val="00C66FEF"/>
    <w:rsid w:val="00C677A8"/>
    <w:rsid w:val="00C70CB4"/>
    <w:rsid w:val="00C70E41"/>
    <w:rsid w:val="00C723EB"/>
    <w:rsid w:val="00C72778"/>
    <w:rsid w:val="00C727A7"/>
    <w:rsid w:val="00C728D5"/>
    <w:rsid w:val="00C72CF7"/>
    <w:rsid w:val="00C730E6"/>
    <w:rsid w:val="00C734A5"/>
    <w:rsid w:val="00C74A51"/>
    <w:rsid w:val="00C75119"/>
    <w:rsid w:val="00C75861"/>
    <w:rsid w:val="00C75DD4"/>
    <w:rsid w:val="00C76214"/>
    <w:rsid w:val="00C7659A"/>
    <w:rsid w:val="00C76DD6"/>
    <w:rsid w:val="00C77989"/>
    <w:rsid w:val="00C779F5"/>
    <w:rsid w:val="00C77A5B"/>
    <w:rsid w:val="00C77F95"/>
    <w:rsid w:val="00C77FC2"/>
    <w:rsid w:val="00C8002F"/>
    <w:rsid w:val="00C80507"/>
    <w:rsid w:val="00C8066E"/>
    <w:rsid w:val="00C8141A"/>
    <w:rsid w:val="00C81B66"/>
    <w:rsid w:val="00C8217F"/>
    <w:rsid w:val="00C84174"/>
    <w:rsid w:val="00C84C7C"/>
    <w:rsid w:val="00C86523"/>
    <w:rsid w:val="00C8673C"/>
    <w:rsid w:val="00C876E6"/>
    <w:rsid w:val="00C90B62"/>
    <w:rsid w:val="00C90BD8"/>
    <w:rsid w:val="00C90FB1"/>
    <w:rsid w:val="00C9191A"/>
    <w:rsid w:val="00C91B76"/>
    <w:rsid w:val="00C91BD0"/>
    <w:rsid w:val="00C91C08"/>
    <w:rsid w:val="00C91F47"/>
    <w:rsid w:val="00C92BD6"/>
    <w:rsid w:val="00C93241"/>
    <w:rsid w:val="00C9627B"/>
    <w:rsid w:val="00C97045"/>
    <w:rsid w:val="00C97572"/>
    <w:rsid w:val="00C975EF"/>
    <w:rsid w:val="00C97ED7"/>
    <w:rsid w:val="00C97F0E"/>
    <w:rsid w:val="00CA06AC"/>
    <w:rsid w:val="00CA0B4A"/>
    <w:rsid w:val="00CA16F6"/>
    <w:rsid w:val="00CA1D9E"/>
    <w:rsid w:val="00CA1ECC"/>
    <w:rsid w:val="00CA20E4"/>
    <w:rsid w:val="00CA22A3"/>
    <w:rsid w:val="00CA242A"/>
    <w:rsid w:val="00CA27BD"/>
    <w:rsid w:val="00CA2AB6"/>
    <w:rsid w:val="00CA3C00"/>
    <w:rsid w:val="00CA3D6C"/>
    <w:rsid w:val="00CA42F6"/>
    <w:rsid w:val="00CA4744"/>
    <w:rsid w:val="00CA4AE0"/>
    <w:rsid w:val="00CA4BCC"/>
    <w:rsid w:val="00CA53FC"/>
    <w:rsid w:val="00CA59A7"/>
    <w:rsid w:val="00CA5A6A"/>
    <w:rsid w:val="00CA63A3"/>
    <w:rsid w:val="00CA6ECC"/>
    <w:rsid w:val="00CA7307"/>
    <w:rsid w:val="00CB01D6"/>
    <w:rsid w:val="00CB098F"/>
    <w:rsid w:val="00CB0D7D"/>
    <w:rsid w:val="00CB14B1"/>
    <w:rsid w:val="00CB1DB5"/>
    <w:rsid w:val="00CB1F70"/>
    <w:rsid w:val="00CB22D2"/>
    <w:rsid w:val="00CB22D6"/>
    <w:rsid w:val="00CB23B8"/>
    <w:rsid w:val="00CB2AD7"/>
    <w:rsid w:val="00CB311E"/>
    <w:rsid w:val="00CB3660"/>
    <w:rsid w:val="00CB37B7"/>
    <w:rsid w:val="00CB389F"/>
    <w:rsid w:val="00CB38B3"/>
    <w:rsid w:val="00CB3B3F"/>
    <w:rsid w:val="00CB3D2E"/>
    <w:rsid w:val="00CB3E99"/>
    <w:rsid w:val="00CB45A6"/>
    <w:rsid w:val="00CB48E5"/>
    <w:rsid w:val="00CB4C56"/>
    <w:rsid w:val="00CB4C72"/>
    <w:rsid w:val="00CB513F"/>
    <w:rsid w:val="00CB5BF4"/>
    <w:rsid w:val="00CB5E30"/>
    <w:rsid w:val="00CB5F43"/>
    <w:rsid w:val="00CB71E1"/>
    <w:rsid w:val="00CB7923"/>
    <w:rsid w:val="00CB7A35"/>
    <w:rsid w:val="00CC02A5"/>
    <w:rsid w:val="00CC0A0F"/>
    <w:rsid w:val="00CC0ED3"/>
    <w:rsid w:val="00CC0EF0"/>
    <w:rsid w:val="00CC12D9"/>
    <w:rsid w:val="00CC1894"/>
    <w:rsid w:val="00CC2272"/>
    <w:rsid w:val="00CC299C"/>
    <w:rsid w:val="00CC2EA2"/>
    <w:rsid w:val="00CC2EE2"/>
    <w:rsid w:val="00CC37DF"/>
    <w:rsid w:val="00CC3D03"/>
    <w:rsid w:val="00CC3EE8"/>
    <w:rsid w:val="00CC4236"/>
    <w:rsid w:val="00CC4528"/>
    <w:rsid w:val="00CC45DB"/>
    <w:rsid w:val="00CC45F3"/>
    <w:rsid w:val="00CC4681"/>
    <w:rsid w:val="00CC482D"/>
    <w:rsid w:val="00CC48E5"/>
    <w:rsid w:val="00CC5651"/>
    <w:rsid w:val="00CC5BE1"/>
    <w:rsid w:val="00CC6399"/>
    <w:rsid w:val="00CC6426"/>
    <w:rsid w:val="00CC6A69"/>
    <w:rsid w:val="00CC6D43"/>
    <w:rsid w:val="00CC7065"/>
    <w:rsid w:val="00CC73FF"/>
    <w:rsid w:val="00CC7A1E"/>
    <w:rsid w:val="00CD0464"/>
    <w:rsid w:val="00CD07C9"/>
    <w:rsid w:val="00CD141E"/>
    <w:rsid w:val="00CD183C"/>
    <w:rsid w:val="00CD242F"/>
    <w:rsid w:val="00CD3B21"/>
    <w:rsid w:val="00CD3B7D"/>
    <w:rsid w:val="00CD42B9"/>
    <w:rsid w:val="00CD45DA"/>
    <w:rsid w:val="00CD58E2"/>
    <w:rsid w:val="00CD6410"/>
    <w:rsid w:val="00CD6D63"/>
    <w:rsid w:val="00CD7343"/>
    <w:rsid w:val="00CD77B6"/>
    <w:rsid w:val="00CE075E"/>
    <w:rsid w:val="00CE1728"/>
    <w:rsid w:val="00CE1899"/>
    <w:rsid w:val="00CE2EA4"/>
    <w:rsid w:val="00CE326A"/>
    <w:rsid w:val="00CE354D"/>
    <w:rsid w:val="00CE3919"/>
    <w:rsid w:val="00CE4130"/>
    <w:rsid w:val="00CE4514"/>
    <w:rsid w:val="00CE49BA"/>
    <w:rsid w:val="00CE4B4F"/>
    <w:rsid w:val="00CE4C4E"/>
    <w:rsid w:val="00CE4D9F"/>
    <w:rsid w:val="00CE5714"/>
    <w:rsid w:val="00CE5F56"/>
    <w:rsid w:val="00CE6037"/>
    <w:rsid w:val="00CE6138"/>
    <w:rsid w:val="00CE6596"/>
    <w:rsid w:val="00CE6B18"/>
    <w:rsid w:val="00CE6F59"/>
    <w:rsid w:val="00CE79B7"/>
    <w:rsid w:val="00CE79D3"/>
    <w:rsid w:val="00CE7AAB"/>
    <w:rsid w:val="00CF017D"/>
    <w:rsid w:val="00CF0286"/>
    <w:rsid w:val="00CF108E"/>
    <w:rsid w:val="00CF1BE8"/>
    <w:rsid w:val="00CF2461"/>
    <w:rsid w:val="00CF2673"/>
    <w:rsid w:val="00CF2AAD"/>
    <w:rsid w:val="00CF2DA1"/>
    <w:rsid w:val="00CF40BF"/>
    <w:rsid w:val="00CF43B1"/>
    <w:rsid w:val="00CF492B"/>
    <w:rsid w:val="00CF4C65"/>
    <w:rsid w:val="00CF5EBA"/>
    <w:rsid w:val="00CF682A"/>
    <w:rsid w:val="00CF6B5B"/>
    <w:rsid w:val="00CF75F8"/>
    <w:rsid w:val="00CF7D98"/>
    <w:rsid w:val="00D0120A"/>
    <w:rsid w:val="00D01959"/>
    <w:rsid w:val="00D02C8F"/>
    <w:rsid w:val="00D02C9A"/>
    <w:rsid w:val="00D04667"/>
    <w:rsid w:val="00D0484B"/>
    <w:rsid w:val="00D0520E"/>
    <w:rsid w:val="00D054CA"/>
    <w:rsid w:val="00D056B5"/>
    <w:rsid w:val="00D0614B"/>
    <w:rsid w:val="00D066F4"/>
    <w:rsid w:val="00D06AD1"/>
    <w:rsid w:val="00D0723A"/>
    <w:rsid w:val="00D10084"/>
    <w:rsid w:val="00D102CD"/>
    <w:rsid w:val="00D1184B"/>
    <w:rsid w:val="00D126D9"/>
    <w:rsid w:val="00D12758"/>
    <w:rsid w:val="00D13055"/>
    <w:rsid w:val="00D14233"/>
    <w:rsid w:val="00D14CBB"/>
    <w:rsid w:val="00D15271"/>
    <w:rsid w:val="00D15E2A"/>
    <w:rsid w:val="00D16D2E"/>
    <w:rsid w:val="00D17549"/>
    <w:rsid w:val="00D17899"/>
    <w:rsid w:val="00D1792D"/>
    <w:rsid w:val="00D20369"/>
    <w:rsid w:val="00D209F7"/>
    <w:rsid w:val="00D2152D"/>
    <w:rsid w:val="00D216E2"/>
    <w:rsid w:val="00D21DDF"/>
    <w:rsid w:val="00D231DB"/>
    <w:rsid w:val="00D23947"/>
    <w:rsid w:val="00D240AB"/>
    <w:rsid w:val="00D245C5"/>
    <w:rsid w:val="00D24769"/>
    <w:rsid w:val="00D24D97"/>
    <w:rsid w:val="00D24F90"/>
    <w:rsid w:val="00D2510C"/>
    <w:rsid w:val="00D2573F"/>
    <w:rsid w:val="00D25A2B"/>
    <w:rsid w:val="00D27242"/>
    <w:rsid w:val="00D275F5"/>
    <w:rsid w:val="00D278CC"/>
    <w:rsid w:val="00D306B2"/>
    <w:rsid w:val="00D30F6C"/>
    <w:rsid w:val="00D31D23"/>
    <w:rsid w:val="00D31F74"/>
    <w:rsid w:val="00D34ACA"/>
    <w:rsid w:val="00D37665"/>
    <w:rsid w:val="00D376F1"/>
    <w:rsid w:val="00D37954"/>
    <w:rsid w:val="00D37A93"/>
    <w:rsid w:val="00D4001B"/>
    <w:rsid w:val="00D40C3B"/>
    <w:rsid w:val="00D41F6F"/>
    <w:rsid w:val="00D4264E"/>
    <w:rsid w:val="00D428BC"/>
    <w:rsid w:val="00D43CA8"/>
    <w:rsid w:val="00D44750"/>
    <w:rsid w:val="00D4523D"/>
    <w:rsid w:val="00D4593F"/>
    <w:rsid w:val="00D45A36"/>
    <w:rsid w:val="00D45BD4"/>
    <w:rsid w:val="00D471DC"/>
    <w:rsid w:val="00D47248"/>
    <w:rsid w:val="00D4775B"/>
    <w:rsid w:val="00D47AB8"/>
    <w:rsid w:val="00D47B28"/>
    <w:rsid w:val="00D47ECD"/>
    <w:rsid w:val="00D5054B"/>
    <w:rsid w:val="00D50930"/>
    <w:rsid w:val="00D52AED"/>
    <w:rsid w:val="00D53B99"/>
    <w:rsid w:val="00D54BDD"/>
    <w:rsid w:val="00D54C68"/>
    <w:rsid w:val="00D54F38"/>
    <w:rsid w:val="00D55296"/>
    <w:rsid w:val="00D55D94"/>
    <w:rsid w:val="00D56102"/>
    <w:rsid w:val="00D56566"/>
    <w:rsid w:val="00D56861"/>
    <w:rsid w:val="00D5696A"/>
    <w:rsid w:val="00D573CF"/>
    <w:rsid w:val="00D610EC"/>
    <w:rsid w:val="00D61E6F"/>
    <w:rsid w:val="00D631CC"/>
    <w:rsid w:val="00D6331F"/>
    <w:rsid w:val="00D6347B"/>
    <w:rsid w:val="00D63CFE"/>
    <w:rsid w:val="00D647A4"/>
    <w:rsid w:val="00D6487A"/>
    <w:rsid w:val="00D648BB"/>
    <w:rsid w:val="00D64A50"/>
    <w:rsid w:val="00D64BF3"/>
    <w:rsid w:val="00D64E04"/>
    <w:rsid w:val="00D653F8"/>
    <w:rsid w:val="00D65432"/>
    <w:rsid w:val="00D65664"/>
    <w:rsid w:val="00D65A5E"/>
    <w:rsid w:val="00D664F3"/>
    <w:rsid w:val="00D66669"/>
    <w:rsid w:val="00D669D1"/>
    <w:rsid w:val="00D66A58"/>
    <w:rsid w:val="00D66CDA"/>
    <w:rsid w:val="00D700B8"/>
    <w:rsid w:val="00D7049A"/>
    <w:rsid w:val="00D704F6"/>
    <w:rsid w:val="00D70C57"/>
    <w:rsid w:val="00D718ED"/>
    <w:rsid w:val="00D722B1"/>
    <w:rsid w:val="00D72562"/>
    <w:rsid w:val="00D73942"/>
    <w:rsid w:val="00D73ACC"/>
    <w:rsid w:val="00D73B00"/>
    <w:rsid w:val="00D73B8E"/>
    <w:rsid w:val="00D73DAA"/>
    <w:rsid w:val="00D74A82"/>
    <w:rsid w:val="00D753F6"/>
    <w:rsid w:val="00D75F5C"/>
    <w:rsid w:val="00D7605D"/>
    <w:rsid w:val="00D7737D"/>
    <w:rsid w:val="00D8062A"/>
    <w:rsid w:val="00D80890"/>
    <w:rsid w:val="00D80897"/>
    <w:rsid w:val="00D8101C"/>
    <w:rsid w:val="00D81375"/>
    <w:rsid w:val="00D81D72"/>
    <w:rsid w:val="00D8275B"/>
    <w:rsid w:val="00D82A82"/>
    <w:rsid w:val="00D840BA"/>
    <w:rsid w:val="00D84A3F"/>
    <w:rsid w:val="00D8540E"/>
    <w:rsid w:val="00D854D5"/>
    <w:rsid w:val="00D85C4D"/>
    <w:rsid w:val="00D85D03"/>
    <w:rsid w:val="00D86B67"/>
    <w:rsid w:val="00D86DF8"/>
    <w:rsid w:val="00D8730B"/>
    <w:rsid w:val="00D87B70"/>
    <w:rsid w:val="00D9072A"/>
    <w:rsid w:val="00D91B91"/>
    <w:rsid w:val="00D92A72"/>
    <w:rsid w:val="00D94797"/>
    <w:rsid w:val="00D94852"/>
    <w:rsid w:val="00D96747"/>
    <w:rsid w:val="00D97459"/>
    <w:rsid w:val="00DA039C"/>
    <w:rsid w:val="00DA0423"/>
    <w:rsid w:val="00DA0A0A"/>
    <w:rsid w:val="00DA0B5D"/>
    <w:rsid w:val="00DA10B4"/>
    <w:rsid w:val="00DA189B"/>
    <w:rsid w:val="00DA1CA7"/>
    <w:rsid w:val="00DA1CEC"/>
    <w:rsid w:val="00DA2BC8"/>
    <w:rsid w:val="00DA3DF5"/>
    <w:rsid w:val="00DA443F"/>
    <w:rsid w:val="00DA5C19"/>
    <w:rsid w:val="00DA61AE"/>
    <w:rsid w:val="00DA6EBE"/>
    <w:rsid w:val="00DA719C"/>
    <w:rsid w:val="00DB0C39"/>
    <w:rsid w:val="00DB27CC"/>
    <w:rsid w:val="00DB2A54"/>
    <w:rsid w:val="00DB34D7"/>
    <w:rsid w:val="00DB4824"/>
    <w:rsid w:val="00DB4CED"/>
    <w:rsid w:val="00DB4EF9"/>
    <w:rsid w:val="00DB54E7"/>
    <w:rsid w:val="00DB5AAA"/>
    <w:rsid w:val="00DB5E4E"/>
    <w:rsid w:val="00DB64EF"/>
    <w:rsid w:val="00DB71BB"/>
    <w:rsid w:val="00DC05EF"/>
    <w:rsid w:val="00DC0966"/>
    <w:rsid w:val="00DC09E5"/>
    <w:rsid w:val="00DC1D17"/>
    <w:rsid w:val="00DC29FE"/>
    <w:rsid w:val="00DC2D47"/>
    <w:rsid w:val="00DC3C34"/>
    <w:rsid w:val="00DC3D7E"/>
    <w:rsid w:val="00DC3D86"/>
    <w:rsid w:val="00DC430C"/>
    <w:rsid w:val="00DC4BA7"/>
    <w:rsid w:val="00DC4F56"/>
    <w:rsid w:val="00DC6009"/>
    <w:rsid w:val="00DC60FB"/>
    <w:rsid w:val="00DC6CD5"/>
    <w:rsid w:val="00DC7319"/>
    <w:rsid w:val="00DC742E"/>
    <w:rsid w:val="00DC7689"/>
    <w:rsid w:val="00DC7CAC"/>
    <w:rsid w:val="00DD008C"/>
    <w:rsid w:val="00DD035C"/>
    <w:rsid w:val="00DD19FC"/>
    <w:rsid w:val="00DD26E8"/>
    <w:rsid w:val="00DD2BFA"/>
    <w:rsid w:val="00DD34A8"/>
    <w:rsid w:val="00DD38DC"/>
    <w:rsid w:val="00DD49CB"/>
    <w:rsid w:val="00DD4A7C"/>
    <w:rsid w:val="00DD4CAC"/>
    <w:rsid w:val="00DD4F8A"/>
    <w:rsid w:val="00DD55CB"/>
    <w:rsid w:val="00DD5E3A"/>
    <w:rsid w:val="00DD63FF"/>
    <w:rsid w:val="00DD6A5C"/>
    <w:rsid w:val="00DD6FFE"/>
    <w:rsid w:val="00DD74DC"/>
    <w:rsid w:val="00DE167E"/>
    <w:rsid w:val="00DE19A9"/>
    <w:rsid w:val="00DE1FB7"/>
    <w:rsid w:val="00DE221B"/>
    <w:rsid w:val="00DE2445"/>
    <w:rsid w:val="00DE24D2"/>
    <w:rsid w:val="00DE3CD2"/>
    <w:rsid w:val="00DE4EBE"/>
    <w:rsid w:val="00DE5680"/>
    <w:rsid w:val="00DE7499"/>
    <w:rsid w:val="00DE79FB"/>
    <w:rsid w:val="00DE7FE2"/>
    <w:rsid w:val="00DF0273"/>
    <w:rsid w:val="00DF06A0"/>
    <w:rsid w:val="00DF08F4"/>
    <w:rsid w:val="00DF1221"/>
    <w:rsid w:val="00DF1398"/>
    <w:rsid w:val="00DF15BA"/>
    <w:rsid w:val="00DF18FA"/>
    <w:rsid w:val="00DF1BBF"/>
    <w:rsid w:val="00DF2E22"/>
    <w:rsid w:val="00DF3145"/>
    <w:rsid w:val="00DF4B0E"/>
    <w:rsid w:val="00DF5151"/>
    <w:rsid w:val="00DF52A6"/>
    <w:rsid w:val="00DF602E"/>
    <w:rsid w:val="00DF6694"/>
    <w:rsid w:val="00E00BA6"/>
    <w:rsid w:val="00E00E9A"/>
    <w:rsid w:val="00E0107A"/>
    <w:rsid w:val="00E0144F"/>
    <w:rsid w:val="00E01E4B"/>
    <w:rsid w:val="00E01EA4"/>
    <w:rsid w:val="00E03431"/>
    <w:rsid w:val="00E03A81"/>
    <w:rsid w:val="00E04506"/>
    <w:rsid w:val="00E049EB"/>
    <w:rsid w:val="00E05B43"/>
    <w:rsid w:val="00E05FB7"/>
    <w:rsid w:val="00E062B0"/>
    <w:rsid w:val="00E0711E"/>
    <w:rsid w:val="00E0770C"/>
    <w:rsid w:val="00E07F2D"/>
    <w:rsid w:val="00E10926"/>
    <w:rsid w:val="00E10D31"/>
    <w:rsid w:val="00E13280"/>
    <w:rsid w:val="00E1470D"/>
    <w:rsid w:val="00E14B85"/>
    <w:rsid w:val="00E14DFA"/>
    <w:rsid w:val="00E15110"/>
    <w:rsid w:val="00E15278"/>
    <w:rsid w:val="00E1532E"/>
    <w:rsid w:val="00E15483"/>
    <w:rsid w:val="00E1674B"/>
    <w:rsid w:val="00E168C3"/>
    <w:rsid w:val="00E16E5B"/>
    <w:rsid w:val="00E17250"/>
    <w:rsid w:val="00E17EA5"/>
    <w:rsid w:val="00E207B9"/>
    <w:rsid w:val="00E20A49"/>
    <w:rsid w:val="00E20B19"/>
    <w:rsid w:val="00E20FEC"/>
    <w:rsid w:val="00E22290"/>
    <w:rsid w:val="00E22566"/>
    <w:rsid w:val="00E22679"/>
    <w:rsid w:val="00E229DB"/>
    <w:rsid w:val="00E22E39"/>
    <w:rsid w:val="00E23331"/>
    <w:rsid w:val="00E2381E"/>
    <w:rsid w:val="00E24479"/>
    <w:rsid w:val="00E2571A"/>
    <w:rsid w:val="00E25A7B"/>
    <w:rsid w:val="00E25F65"/>
    <w:rsid w:val="00E269E5"/>
    <w:rsid w:val="00E26A8C"/>
    <w:rsid w:val="00E26C1B"/>
    <w:rsid w:val="00E26EDC"/>
    <w:rsid w:val="00E2713C"/>
    <w:rsid w:val="00E274DF"/>
    <w:rsid w:val="00E3063C"/>
    <w:rsid w:val="00E30B42"/>
    <w:rsid w:val="00E32A01"/>
    <w:rsid w:val="00E3388A"/>
    <w:rsid w:val="00E3419C"/>
    <w:rsid w:val="00E342D7"/>
    <w:rsid w:val="00E34C13"/>
    <w:rsid w:val="00E34D1F"/>
    <w:rsid w:val="00E34D29"/>
    <w:rsid w:val="00E3565F"/>
    <w:rsid w:val="00E35C26"/>
    <w:rsid w:val="00E37D6B"/>
    <w:rsid w:val="00E40931"/>
    <w:rsid w:val="00E410EA"/>
    <w:rsid w:val="00E41D5C"/>
    <w:rsid w:val="00E42723"/>
    <w:rsid w:val="00E42B12"/>
    <w:rsid w:val="00E42FB6"/>
    <w:rsid w:val="00E435C0"/>
    <w:rsid w:val="00E437F7"/>
    <w:rsid w:val="00E44CDE"/>
    <w:rsid w:val="00E4502A"/>
    <w:rsid w:val="00E45054"/>
    <w:rsid w:val="00E4508B"/>
    <w:rsid w:val="00E45356"/>
    <w:rsid w:val="00E45535"/>
    <w:rsid w:val="00E45DAC"/>
    <w:rsid w:val="00E45FD3"/>
    <w:rsid w:val="00E4607B"/>
    <w:rsid w:val="00E474EE"/>
    <w:rsid w:val="00E47B2A"/>
    <w:rsid w:val="00E50007"/>
    <w:rsid w:val="00E50679"/>
    <w:rsid w:val="00E51466"/>
    <w:rsid w:val="00E51468"/>
    <w:rsid w:val="00E518ED"/>
    <w:rsid w:val="00E529F9"/>
    <w:rsid w:val="00E52F85"/>
    <w:rsid w:val="00E5310E"/>
    <w:rsid w:val="00E53B8D"/>
    <w:rsid w:val="00E55017"/>
    <w:rsid w:val="00E55416"/>
    <w:rsid w:val="00E557D1"/>
    <w:rsid w:val="00E55FA6"/>
    <w:rsid w:val="00E56161"/>
    <w:rsid w:val="00E56282"/>
    <w:rsid w:val="00E56335"/>
    <w:rsid w:val="00E56638"/>
    <w:rsid w:val="00E56B4E"/>
    <w:rsid w:val="00E57734"/>
    <w:rsid w:val="00E57BC7"/>
    <w:rsid w:val="00E60055"/>
    <w:rsid w:val="00E60905"/>
    <w:rsid w:val="00E61281"/>
    <w:rsid w:val="00E616BF"/>
    <w:rsid w:val="00E61BC9"/>
    <w:rsid w:val="00E62BF7"/>
    <w:rsid w:val="00E6323E"/>
    <w:rsid w:val="00E6354A"/>
    <w:rsid w:val="00E64158"/>
    <w:rsid w:val="00E6467D"/>
    <w:rsid w:val="00E658AA"/>
    <w:rsid w:val="00E65939"/>
    <w:rsid w:val="00E65D48"/>
    <w:rsid w:val="00E6656A"/>
    <w:rsid w:val="00E66629"/>
    <w:rsid w:val="00E668B0"/>
    <w:rsid w:val="00E66B59"/>
    <w:rsid w:val="00E67083"/>
    <w:rsid w:val="00E7069C"/>
    <w:rsid w:val="00E707D4"/>
    <w:rsid w:val="00E70D30"/>
    <w:rsid w:val="00E71389"/>
    <w:rsid w:val="00E716BA"/>
    <w:rsid w:val="00E743FC"/>
    <w:rsid w:val="00E74469"/>
    <w:rsid w:val="00E74BF5"/>
    <w:rsid w:val="00E75057"/>
    <w:rsid w:val="00E75977"/>
    <w:rsid w:val="00E76431"/>
    <w:rsid w:val="00E7686D"/>
    <w:rsid w:val="00E77E98"/>
    <w:rsid w:val="00E80EBD"/>
    <w:rsid w:val="00E813BA"/>
    <w:rsid w:val="00E81C69"/>
    <w:rsid w:val="00E81D65"/>
    <w:rsid w:val="00E82251"/>
    <w:rsid w:val="00E83F5A"/>
    <w:rsid w:val="00E84792"/>
    <w:rsid w:val="00E84B8C"/>
    <w:rsid w:val="00E85699"/>
    <w:rsid w:val="00E8573E"/>
    <w:rsid w:val="00E8590C"/>
    <w:rsid w:val="00E85F76"/>
    <w:rsid w:val="00E863E3"/>
    <w:rsid w:val="00E865BB"/>
    <w:rsid w:val="00E86CCB"/>
    <w:rsid w:val="00E86F70"/>
    <w:rsid w:val="00E87BE6"/>
    <w:rsid w:val="00E87ED5"/>
    <w:rsid w:val="00E903D9"/>
    <w:rsid w:val="00E90A64"/>
    <w:rsid w:val="00E90E35"/>
    <w:rsid w:val="00E91577"/>
    <w:rsid w:val="00E91DF4"/>
    <w:rsid w:val="00E91E4C"/>
    <w:rsid w:val="00E93081"/>
    <w:rsid w:val="00E93410"/>
    <w:rsid w:val="00E93590"/>
    <w:rsid w:val="00E93D7D"/>
    <w:rsid w:val="00E94506"/>
    <w:rsid w:val="00E95137"/>
    <w:rsid w:val="00E9567F"/>
    <w:rsid w:val="00E95A7B"/>
    <w:rsid w:val="00E969E9"/>
    <w:rsid w:val="00E96AAF"/>
    <w:rsid w:val="00E96DE9"/>
    <w:rsid w:val="00E96F29"/>
    <w:rsid w:val="00E97132"/>
    <w:rsid w:val="00E97274"/>
    <w:rsid w:val="00E973A7"/>
    <w:rsid w:val="00E97551"/>
    <w:rsid w:val="00EA01A0"/>
    <w:rsid w:val="00EA0CBF"/>
    <w:rsid w:val="00EA0D3A"/>
    <w:rsid w:val="00EA155A"/>
    <w:rsid w:val="00EA223E"/>
    <w:rsid w:val="00EA24D4"/>
    <w:rsid w:val="00EA2851"/>
    <w:rsid w:val="00EA28E5"/>
    <w:rsid w:val="00EA3515"/>
    <w:rsid w:val="00EA4091"/>
    <w:rsid w:val="00EA4311"/>
    <w:rsid w:val="00EA55FE"/>
    <w:rsid w:val="00EA7017"/>
    <w:rsid w:val="00EA7BD9"/>
    <w:rsid w:val="00EB0B4F"/>
    <w:rsid w:val="00EB0DB9"/>
    <w:rsid w:val="00EB1B59"/>
    <w:rsid w:val="00EB1EFE"/>
    <w:rsid w:val="00EB2412"/>
    <w:rsid w:val="00EB2683"/>
    <w:rsid w:val="00EB37B5"/>
    <w:rsid w:val="00EB3B27"/>
    <w:rsid w:val="00EB4384"/>
    <w:rsid w:val="00EB48AB"/>
    <w:rsid w:val="00EB567D"/>
    <w:rsid w:val="00EB6065"/>
    <w:rsid w:val="00EB6251"/>
    <w:rsid w:val="00EB6BFA"/>
    <w:rsid w:val="00EB700A"/>
    <w:rsid w:val="00EB74F5"/>
    <w:rsid w:val="00EC0424"/>
    <w:rsid w:val="00EC0826"/>
    <w:rsid w:val="00EC173D"/>
    <w:rsid w:val="00EC22E7"/>
    <w:rsid w:val="00EC2512"/>
    <w:rsid w:val="00EC27D6"/>
    <w:rsid w:val="00EC2B7F"/>
    <w:rsid w:val="00EC2D4F"/>
    <w:rsid w:val="00EC3078"/>
    <w:rsid w:val="00EC4439"/>
    <w:rsid w:val="00EC464E"/>
    <w:rsid w:val="00EC4706"/>
    <w:rsid w:val="00EC4943"/>
    <w:rsid w:val="00EC4E99"/>
    <w:rsid w:val="00EC68D5"/>
    <w:rsid w:val="00EC69A0"/>
    <w:rsid w:val="00EC6A3A"/>
    <w:rsid w:val="00EC77E7"/>
    <w:rsid w:val="00EC7BD4"/>
    <w:rsid w:val="00ED0B34"/>
    <w:rsid w:val="00ED127A"/>
    <w:rsid w:val="00ED1AD2"/>
    <w:rsid w:val="00ED2286"/>
    <w:rsid w:val="00ED28B1"/>
    <w:rsid w:val="00ED29C8"/>
    <w:rsid w:val="00ED2B92"/>
    <w:rsid w:val="00ED2C3B"/>
    <w:rsid w:val="00ED32A6"/>
    <w:rsid w:val="00ED3A21"/>
    <w:rsid w:val="00ED4FE7"/>
    <w:rsid w:val="00ED50C6"/>
    <w:rsid w:val="00ED513D"/>
    <w:rsid w:val="00ED54F9"/>
    <w:rsid w:val="00ED5A38"/>
    <w:rsid w:val="00ED6982"/>
    <w:rsid w:val="00ED6AC7"/>
    <w:rsid w:val="00ED6D4A"/>
    <w:rsid w:val="00ED7764"/>
    <w:rsid w:val="00EE0218"/>
    <w:rsid w:val="00EE080F"/>
    <w:rsid w:val="00EE0E54"/>
    <w:rsid w:val="00EE1033"/>
    <w:rsid w:val="00EE15D9"/>
    <w:rsid w:val="00EE1EAE"/>
    <w:rsid w:val="00EE1EC3"/>
    <w:rsid w:val="00EE28CC"/>
    <w:rsid w:val="00EE29D0"/>
    <w:rsid w:val="00EE33E0"/>
    <w:rsid w:val="00EE34C8"/>
    <w:rsid w:val="00EE3EA3"/>
    <w:rsid w:val="00EE4681"/>
    <w:rsid w:val="00EE4C99"/>
    <w:rsid w:val="00EE4EA7"/>
    <w:rsid w:val="00EE650E"/>
    <w:rsid w:val="00EE7145"/>
    <w:rsid w:val="00EE74C9"/>
    <w:rsid w:val="00EE7ABE"/>
    <w:rsid w:val="00EF00E7"/>
    <w:rsid w:val="00EF0411"/>
    <w:rsid w:val="00EF04F9"/>
    <w:rsid w:val="00EF0A13"/>
    <w:rsid w:val="00EF1296"/>
    <w:rsid w:val="00EF24BB"/>
    <w:rsid w:val="00EF29AD"/>
    <w:rsid w:val="00EF2B90"/>
    <w:rsid w:val="00EF2F0F"/>
    <w:rsid w:val="00EF32F6"/>
    <w:rsid w:val="00EF332F"/>
    <w:rsid w:val="00EF3E38"/>
    <w:rsid w:val="00EF4114"/>
    <w:rsid w:val="00EF4342"/>
    <w:rsid w:val="00EF448F"/>
    <w:rsid w:val="00EF4634"/>
    <w:rsid w:val="00EF472E"/>
    <w:rsid w:val="00EF4A5A"/>
    <w:rsid w:val="00EF4E7D"/>
    <w:rsid w:val="00EF4EC4"/>
    <w:rsid w:val="00EF5167"/>
    <w:rsid w:val="00EF5889"/>
    <w:rsid w:val="00EF64B0"/>
    <w:rsid w:val="00EF66A9"/>
    <w:rsid w:val="00EF66BF"/>
    <w:rsid w:val="00EF6AF5"/>
    <w:rsid w:val="00EF6E5B"/>
    <w:rsid w:val="00EF74D8"/>
    <w:rsid w:val="00F00B17"/>
    <w:rsid w:val="00F00CC5"/>
    <w:rsid w:val="00F01898"/>
    <w:rsid w:val="00F02623"/>
    <w:rsid w:val="00F0353F"/>
    <w:rsid w:val="00F0358C"/>
    <w:rsid w:val="00F03E19"/>
    <w:rsid w:val="00F04232"/>
    <w:rsid w:val="00F04C69"/>
    <w:rsid w:val="00F05B49"/>
    <w:rsid w:val="00F05EE0"/>
    <w:rsid w:val="00F05F65"/>
    <w:rsid w:val="00F0690D"/>
    <w:rsid w:val="00F06985"/>
    <w:rsid w:val="00F06E1B"/>
    <w:rsid w:val="00F07157"/>
    <w:rsid w:val="00F07A29"/>
    <w:rsid w:val="00F07A33"/>
    <w:rsid w:val="00F07DE8"/>
    <w:rsid w:val="00F102DA"/>
    <w:rsid w:val="00F10885"/>
    <w:rsid w:val="00F10AAA"/>
    <w:rsid w:val="00F111A9"/>
    <w:rsid w:val="00F112E4"/>
    <w:rsid w:val="00F114BE"/>
    <w:rsid w:val="00F115A0"/>
    <w:rsid w:val="00F115D0"/>
    <w:rsid w:val="00F116D8"/>
    <w:rsid w:val="00F11FF1"/>
    <w:rsid w:val="00F122B7"/>
    <w:rsid w:val="00F13728"/>
    <w:rsid w:val="00F1384D"/>
    <w:rsid w:val="00F14411"/>
    <w:rsid w:val="00F1448E"/>
    <w:rsid w:val="00F156B3"/>
    <w:rsid w:val="00F15FD8"/>
    <w:rsid w:val="00F16662"/>
    <w:rsid w:val="00F16BCC"/>
    <w:rsid w:val="00F200AB"/>
    <w:rsid w:val="00F205D9"/>
    <w:rsid w:val="00F20B38"/>
    <w:rsid w:val="00F2144F"/>
    <w:rsid w:val="00F219FB"/>
    <w:rsid w:val="00F21A1A"/>
    <w:rsid w:val="00F21A3B"/>
    <w:rsid w:val="00F21B03"/>
    <w:rsid w:val="00F21BC9"/>
    <w:rsid w:val="00F21C76"/>
    <w:rsid w:val="00F22322"/>
    <w:rsid w:val="00F22505"/>
    <w:rsid w:val="00F226C1"/>
    <w:rsid w:val="00F22813"/>
    <w:rsid w:val="00F22FC8"/>
    <w:rsid w:val="00F2376E"/>
    <w:rsid w:val="00F23F13"/>
    <w:rsid w:val="00F24082"/>
    <w:rsid w:val="00F242AA"/>
    <w:rsid w:val="00F249DF"/>
    <w:rsid w:val="00F25217"/>
    <w:rsid w:val="00F25FCA"/>
    <w:rsid w:val="00F2601F"/>
    <w:rsid w:val="00F26A30"/>
    <w:rsid w:val="00F272F7"/>
    <w:rsid w:val="00F27C3B"/>
    <w:rsid w:val="00F27F36"/>
    <w:rsid w:val="00F31291"/>
    <w:rsid w:val="00F321A7"/>
    <w:rsid w:val="00F32B8C"/>
    <w:rsid w:val="00F32F08"/>
    <w:rsid w:val="00F33383"/>
    <w:rsid w:val="00F33D5B"/>
    <w:rsid w:val="00F357BD"/>
    <w:rsid w:val="00F36DB4"/>
    <w:rsid w:val="00F374F8"/>
    <w:rsid w:val="00F40164"/>
    <w:rsid w:val="00F4030B"/>
    <w:rsid w:val="00F40768"/>
    <w:rsid w:val="00F413DE"/>
    <w:rsid w:val="00F41761"/>
    <w:rsid w:val="00F4192A"/>
    <w:rsid w:val="00F419D6"/>
    <w:rsid w:val="00F427A6"/>
    <w:rsid w:val="00F42F65"/>
    <w:rsid w:val="00F4332F"/>
    <w:rsid w:val="00F43FAE"/>
    <w:rsid w:val="00F44249"/>
    <w:rsid w:val="00F4440C"/>
    <w:rsid w:val="00F444F5"/>
    <w:rsid w:val="00F44757"/>
    <w:rsid w:val="00F45D34"/>
    <w:rsid w:val="00F4602E"/>
    <w:rsid w:val="00F4640E"/>
    <w:rsid w:val="00F46717"/>
    <w:rsid w:val="00F46BCF"/>
    <w:rsid w:val="00F47590"/>
    <w:rsid w:val="00F477FD"/>
    <w:rsid w:val="00F504F7"/>
    <w:rsid w:val="00F506DF"/>
    <w:rsid w:val="00F50AC8"/>
    <w:rsid w:val="00F515AF"/>
    <w:rsid w:val="00F51789"/>
    <w:rsid w:val="00F51A81"/>
    <w:rsid w:val="00F51C96"/>
    <w:rsid w:val="00F52922"/>
    <w:rsid w:val="00F53487"/>
    <w:rsid w:val="00F53E05"/>
    <w:rsid w:val="00F5550A"/>
    <w:rsid w:val="00F55A56"/>
    <w:rsid w:val="00F56088"/>
    <w:rsid w:val="00F57045"/>
    <w:rsid w:val="00F570D8"/>
    <w:rsid w:val="00F575AD"/>
    <w:rsid w:val="00F57B65"/>
    <w:rsid w:val="00F6031D"/>
    <w:rsid w:val="00F60F82"/>
    <w:rsid w:val="00F60FB9"/>
    <w:rsid w:val="00F61303"/>
    <w:rsid w:val="00F6192A"/>
    <w:rsid w:val="00F61D0A"/>
    <w:rsid w:val="00F62033"/>
    <w:rsid w:val="00F6254D"/>
    <w:rsid w:val="00F6309D"/>
    <w:rsid w:val="00F633ED"/>
    <w:rsid w:val="00F63B3D"/>
    <w:rsid w:val="00F63D74"/>
    <w:rsid w:val="00F64133"/>
    <w:rsid w:val="00F642B2"/>
    <w:rsid w:val="00F65527"/>
    <w:rsid w:val="00F65606"/>
    <w:rsid w:val="00F65BDF"/>
    <w:rsid w:val="00F66614"/>
    <w:rsid w:val="00F66F21"/>
    <w:rsid w:val="00F67764"/>
    <w:rsid w:val="00F67DCC"/>
    <w:rsid w:val="00F7039A"/>
    <w:rsid w:val="00F70C24"/>
    <w:rsid w:val="00F71232"/>
    <w:rsid w:val="00F72B42"/>
    <w:rsid w:val="00F733FF"/>
    <w:rsid w:val="00F734C3"/>
    <w:rsid w:val="00F73A96"/>
    <w:rsid w:val="00F7431A"/>
    <w:rsid w:val="00F74722"/>
    <w:rsid w:val="00F74859"/>
    <w:rsid w:val="00F7525C"/>
    <w:rsid w:val="00F75E3F"/>
    <w:rsid w:val="00F75F45"/>
    <w:rsid w:val="00F765BE"/>
    <w:rsid w:val="00F7691F"/>
    <w:rsid w:val="00F77BC9"/>
    <w:rsid w:val="00F77BE9"/>
    <w:rsid w:val="00F80046"/>
    <w:rsid w:val="00F80149"/>
    <w:rsid w:val="00F80B55"/>
    <w:rsid w:val="00F816CF"/>
    <w:rsid w:val="00F81D96"/>
    <w:rsid w:val="00F82147"/>
    <w:rsid w:val="00F8261A"/>
    <w:rsid w:val="00F82957"/>
    <w:rsid w:val="00F83BD2"/>
    <w:rsid w:val="00F83FAB"/>
    <w:rsid w:val="00F840D9"/>
    <w:rsid w:val="00F84C10"/>
    <w:rsid w:val="00F84EF9"/>
    <w:rsid w:val="00F857CA"/>
    <w:rsid w:val="00F85AB0"/>
    <w:rsid w:val="00F875C4"/>
    <w:rsid w:val="00F922A5"/>
    <w:rsid w:val="00F92C2B"/>
    <w:rsid w:val="00F93177"/>
    <w:rsid w:val="00F9337E"/>
    <w:rsid w:val="00F93607"/>
    <w:rsid w:val="00F93AE2"/>
    <w:rsid w:val="00F940C6"/>
    <w:rsid w:val="00F94241"/>
    <w:rsid w:val="00F945CD"/>
    <w:rsid w:val="00F95958"/>
    <w:rsid w:val="00F95AC3"/>
    <w:rsid w:val="00F95ECF"/>
    <w:rsid w:val="00F965E2"/>
    <w:rsid w:val="00F96CC0"/>
    <w:rsid w:val="00F96CE5"/>
    <w:rsid w:val="00F96F94"/>
    <w:rsid w:val="00F9719F"/>
    <w:rsid w:val="00F9792C"/>
    <w:rsid w:val="00F97AAA"/>
    <w:rsid w:val="00FA0020"/>
    <w:rsid w:val="00FA0460"/>
    <w:rsid w:val="00FA04A0"/>
    <w:rsid w:val="00FA0AB1"/>
    <w:rsid w:val="00FA0D6D"/>
    <w:rsid w:val="00FA1419"/>
    <w:rsid w:val="00FA1FA0"/>
    <w:rsid w:val="00FA26C8"/>
    <w:rsid w:val="00FA3263"/>
    <w:rsid w:val="00FA336D"/>
    <w:rsid w:val="00FA3AB8"/>
    <w:rsid w:val="00FA4AD8"/>
    <w:rsid w:val="00FA6168"/>
    <w:rsid w:val="00FA6B36"/>
    <w:rsid w:val="00FA737D"/>
    <w:rsid w:val="00FA73BB"/>
    <w:rsid w:val="00FB0628"/>
    <w:rsid w:val="00FB0DCF"/>
    <w:rsid w:val="00FB1599"/>
    <w:rsid w:val="00FB1DAA"/>
    <w:rsid w:val="00FB2E90"/>
    <w:rsid w:val="00FB3165"/>
    <w:rsid w:val="00FB3597"/>
    <w:rsid w:val="00FB4D72"/>
    <w:rsid w:val="00FB4FA1"/>
    <w:rsid w:val="00FB53CA"/>
    <w:rsid w:val="00FB57A4"/>
    <w:rsid w:val="00FB696F"/>
    <w:rsid w:val="00FB6EA9"/>
    <w:rsid w:val="00FB70A3"/>
    <w:rsid w:val="00FB737A"/>
    <w:rsid w:val="00FB7760"/>
    <w:rsid w:val="00FB79D3"/>
    <w:rsid w:val="00FB7BB1"/>
    <w:rsid w:val="00FC0D11"/>
    <w:rsid w:val="00FC190D"/>
    <w:rsid w:val="00FC1CAA"/>
    <w:rsid w:val="00FC2B10"/>
    <w:rsid w:val="00FC3750"/>
    <w:rsid w:val="00FC3918"/>
    <w:rsid w:val="00FC3B3C"/>
    <w:rsid w:val="00FC4303"/>
    <w:rsid w:val="00FC4629"/>
    <w:rsid w:val="00FC487C"/>
    <w:rsid w:val="00FC4E83"/>
    <w:rsid w:val="00FC51A5"/>
    <w:rsid w:val="00FC639F"/>
    <w:rsid w:val="00FC671A"/>
    <w:rsid w:val="00FC71DF"/>
    <w:rsid w:val="00FC7A00"/>
    <w:rsid w:val="00FC7D43"/>
    <w:rsid w:val="00FD061B"/>
    <w:rsid w:val="00FD07BF"/>
    <w:rsid w:val="00FD0B36"/>
    <w:rsid w:val="00FD0DF4"/>
    <w:rsid w:val="00FD11A7"/>
    <w:rsid w:val="00FD168A"/>
    <w:rsid w:val="00FD3249"/>
    <w:rsid w:val="00FD3643"/>
    <w:rsid w:val="00FD3778"/>
    <w:rsid w:val="00FD3D1A"/>
    <w:rsid w:val="00FD4872"/>
    <w:rsid w:val="00FD5183"/>
    <w:rsid w:val="00FD553C"/>
    <w:rsid w:val="00FD6F5E"/>
    <w:rsid w:val="00FD7B16"/>
    <w:rsid w:val="00FE0850"/>
    <w:rsid w:val="00FE087D"/>
    <w:rsid w:val="00FE0B94"/>
    <w:rsid w:val="00FE133D"/>
    <w:rsid w:val="00FE1482"/>
    <w:rsid w:val="00FE1E62"/>
    <w:rsid w:val="00FE2090"/>
    <w:rsid w:val="00FE2C92"/>
    <w:rsid w:val="00FE359D"/>
    <w:rsid w:val="00FE45F4"/>
    <w:rsid w:val="00FE47EA"/>
    <w:rsid w:val="00FE4D5F"/>
    <w:rsid w:val="00FE4EF5"/>
    <w:rsid w:val="00FE6277"/>
    <w:rsid w:val="00FE7327"/>
    <w:rsid w:val="00FE75D7"/>
    <w:rsid w:val="00FE7B94"/>
    <w:rsid w:val="00FE7BC4"/>
    <w:rsid w:val="00FE7C7E"/>
    <w:rsid w:val="00FE7F54"/>
    <w:rsid w:val="00FE7F68"/>
    <w:rsid w:val="00FF0F27"/>
    <w:rsid w:val="00FF23CB"/>
    <w:rsid w:val="00FF29D4"/>
    <w:rsid w:val="00FF2D61"/>
    <w:rsid w:val="00FF3038"/>
    <w:rsid w:val="00FF336E"/>
    <w:rsid w:val="00FF388D"/>
    <w:rsid w:val="00FF4C36"/>
    <w:rsid w:val="00FF549B"/>
    <w:rsid w:val="00FF5592"/>
    <w:rsid w:val="00FF5716"/>
    <w:rsid w:val="00FF5AA9"/>
    <w:rsid w:val="00FF660C"/>
    <w:rsid w:val="00FF6BC9"/>
    <w:rsid w:val="00FF6EC4"/>
    <w:rsid w:val="011253ED"/>
    <w:rsid w:val="013B2D8B"/>
    <w:rsid w:val="01592E09"/>
    <w:rsid w:val="015E132A"/>
    <w:rsid w:val="01602469"/>
    <w:rsid w:val="018000FE"/>
    <w:rsid w:val="018362EB"/>
    <w:rsid w:val="01AB4F07"/>
    <w:rsid w:val="01AE3368"/>
    <w:rsid w:val="01AF70E0"/>
    <w:rsid w:val="01B841E6"/>
    <w:rsid w:val="01BD0213"/>
    <w:rsid w:val="01C56903"/>
    <w:rsid w:val="01E03023"/>
    <w:rsid w:val="01F8223F"/>
    <w:rsid w:val="020A5B28"/>
    <w:rsid w:val="021134BC"/>
    <w:rsid w:val="0241326D"/>
    <w:rsid w:val="024B2A2F"/>
    <w:rsid w:val="024B7C8D"/>
    <w:rsid w:val="025D2237"/>
    <w:rsid w:val="02743640"/>
    <w:rsid w:val="029C3145"/>
    <w:rsid w:val="02AD1FA0"/>
    <w:rsid w:val="02AE51D8"/>
    <w:rsid w:val="02BA21E0"/>
    <w:rsid w:val="02CD6AB8"/>
    <w:rsid w:val="02E21570"/>
    <w:rsid w:val="02E6386D"/>
    <w:rsid w:val="02F54FC6"/>
    <w:rsid w:val="0309291E"/>
    <w:rsid w:val="031C07A5"/>
    <w:rsid w:val="031C2D78"/>
    <w:rsid w:val="032A2993"/>
    <w:rsid w:val="0332376C"/>
    <w:rsid w:val="035132E3"/>
    <w:rsid w:val="035E2B6B"/>
    <w:rsid w:val="03692931"/>
    <w:rsid w:val="03745C3B"/>
    <w:rsid w:val="03804DC2"/>
    <w:rsid w:val="03824AAC"/>
    <w:rsid w:val="03892EF6"/>
    <w:rsid w:val="03985F30"/>
    <w:rsid w:val="0399545E"/>
    <w:rsid w:val="039C7924"/>
    <w:rsid w:val="03BF1409"/>
    <w:rsid w:val="03C30C20"/>
    <w:rsid w:val="03CF40D0"/>
    <w:rsid w:val="03EE1218"/>
    <w:rsid w:val="04377FE1"/>
    <w:rsid w:val="043C0BB8"/>
    <w:rsid w:val="04637AA8"/>
    <w:rsid w:val="04895B38"/>
    <w:rsid w:val="048F23E1"/>
    <w:rsid w:val="04B7582F"/>
    <w:rsid w:val="04BB14C6"/>
    <w:rsid w:val="04CA26E5"/>
    <w:rsid w:val="04D15404"/>
    <w:rsid w:val="0547389B"/>
    <w:rsid w:val="0549252A"/>
    <w:rsid w:val="057419B6"/>
    <w:rsid w:val="05BC7514"/>
    <w:rsid w:val="05C127CE"/>
    <w:rsid w:val="06133B95"/>
    <w:rsid w:val="064402C5"/>
    <w:rsid w:val="06826B27"/>
    <w:rsid w:val="06907FB4"/>
    <w:rsid w:val="06BB6633"/>
    <w:rsid w:val="06CD2BCB"/>
    <w:rsid w:val="06D03D80"/>
    <w:rsid w:val="070034FB"/>
    <w:rsid w:val="070418CB"/>
    <w:rsid w:val="074A55DF"/>
    <w:rsid w:val="074D53D1"/>
    <w:rsid w:val="075265B3"/>
    <w:rsid w:val="07545583"/>
    <w:rsid w:val="07551259"/>
    <w:rsid w:val="075A540B"/>
    <w:rsid w:val="076B5F59"/>
    <w:rsid w:val="077E536A"/>
    <w:rsid w:val="077E558A"/>
    <w:rsid w:val="077F70D1"/>
    <w:rsid w:val="07901ED7"/>
    <w:rsid w:val="079229A6"/>
    <w:rsid w:val="07CE68C8"/>
    <w:rsid w:val="07DB0C2F"/>
    <w:rsid w:val="082D0632"/>
    <w:rsid w:val="084542FA"/>
    <w:rsid w:val="084D154D"/>
    <w:rsid w:val="08A30046"/>
    <w:rsid w:val="08A52FEB"/>
    <w:rsid w:val="08AE79FB"/>
    <w:rsid w:val="08B4450F"/>
    <w:rsid w:val="08BD73AC"/>
    <w:rsid w:val="08C3772D"/>
    <w:rsid w:val="08CD4642"/>
    <w:rsid w:val="08EB56C2"/>
    <w:rsid w:val="08F95FE0"/>
    <w:rsid w:val="090B74FE"/>
    <w:rsid w:val="09232592"/>
    <w:rsid w:val="09267C87"/>
    <w:rsid w:val="092A75B4"/>
    <w:rsid w:val="097B03F2"/>
    <w:rsid w:val="09810AA5"/>
    <w:rsid w:val="098319E2"/>
    <w:rsid w:val="0992251A"/>
    <w:rsid w:val="09BC0579"/>
    <w:rsid w:val="09D44B93"/>
    <w:rsid w:val="09DA02AC"/>
    <w:rsid w:val="09F76F58"/>
    <w:rsid w:val="0A0E5691"/>
    <w:rsid w:val="0A110938"/>
    <w:rsid w:val="0A163378"/>
    <w:rsid w:val="0A176557"/>
    <w:rsid w:val="0A3C44C6"/>
    <w:rsid w:val="0A4B6374"/>
    <w:rsid w:val="0A53274B"/>
    <w:rsid w:val="0A731736"/>
    <w:rsid w:val="0A856915"/>
    <w:rsid w:val="0A8D13D6"/>
    <w:rsid w:val="0A931E5D"/>
    <w:rsid w:val="0AC62650"/>
    <w:rsid w:val="0AC74061"/>
    <w:rsid w:val="0ACE4FA1"/>
    <w:rsid w:val="0B106CAC"/>
    <w:rsid w:val="0B1B6B66"/>
    <w:rsid w:val="0B2E06C5"/>
    <w:rsid w:val="0B445B4F"/>
    <w:rsid w:val="0B4D3BF1"/>
    <w:rsid w:val="0B6B7078"/>
    <w:rsid w:val="0B7F7598"/>
    <w:rsid w:val="0B8674D4"/>
    <w:rsid w:val="0B911FA3"/>
    <w:rsid w:val="0BAA62FA"/>
    <w:rsid w:val="0BE33CF4"/>
    <w:rsid w:val="0BE55E0C"/>
    <w:rsid w:val="0BEB133D"/>
    <w:rsid w:val="0C3B37ED"/>
    <w:rsid w:val="0C476893"/>
    <w:rsid w:val="0C7F2609"/>
    <w:rsid w:val="0C8166F2"/>
    <w:rsid w:val="0C923C44"/>
    <w:rsid w:val="0CB832EC"/>
    <w:rsid w:val="0CDC69F0"/>
    <w:rsid w:val="0CE209DC"/>
    <w:rsid w:val="0CF92A3E"/>
    <w:rsid w:val="0D054058"/>
    <w:rsid w:val="0D08247E"/>
    <w:rsid w:val="0D255AAC"/>
    <w:rsid w:val="0D4C403E"/>
    <w:rsid w:val="0D4E3C51"/>
    <w:rsid w:val="0D4F141D"/>
    <w:rsid w:val="0D604CBC"/>
    <w:rsid w:val="0D752F6A"/>
    <w:rsid w:val="0D7B7FEC"/>
    <w:rsid w:val="0D874AD1"/>
    <w:rsid w:val="0D8E6434"/>
    <w:rsid w:val="0D993821"/>
    <w:rsid w:val="0DA66BF2"/>
    <w:rsid w:val="0DB70F1E"/>
    <w:rsid w:val="0DBE593F"/>
    <w:rsid w:val="0DCB52A1"/>
    <w:rsid w:val="0DE87C01"/>
    <w:rsid w:val="0DF10970"/>
    <w:rsid w:val="0DFE0B11"/>
    <w:rsid w:val="0E033729"/>
    <w:rsid w:val="0E4B734D"/>
    <w:rsid w:val="0E8177FF"/>
    <w:rsid w:val="0EAF02F3"/>
    <w:rsid w:val="0ECD2336"/>
    <w:rsid w:val="0ED97846"/>
    <w:rsid w:val="0EEA5BFB"/>
    <w:rsid w:val="0F0E3698"/>
    <w:rsid w:val="0F7156F9"/>
    <w:rsid w:val="0F8515F0"/>
    <w:rsid w:val="0F8C0958"/>
    <w:rsid w:val="0F9D4A1B"/>
    <w:rsid w:val="0FA2000D"/>
    <w:rsid w:val="0FA540F2"/>
    <w:rsid w:val="0FA94D14"/>
    <w:rsid w:val="0FB00BF3"/>
    <w:rsid w:val="0FED6122"/>
    <w:rsid w:val="100B24D8"/>
    <w:rsid w:val="101425CA"/>
    <w:rsid w:val="10326205"/>
    <w:rsid w:val="10345E0F"/>
    <w:rsid w:val="10414B54"/>
    <w:rsid w:val="10571FBA"/>
    <w:rsid w:val="106011E6"/>
    <w:rsid w:val="109F7F16"/>
    <w:rsid w:val="10E6177B"/>
    <w:rsid w:val="11182F22"/>
    <w:rsid w:val="113C06A9"/>
    <w:rsid w:val="116577BB"/>
    <w:rsid w:val="11825857"/>
    <w:rsid w:val="119D0D03"/>
    <w:rsid w:val="11A25AC2"/>
    <w:rsid w:val="11A722FA"/>
    <w:rsid w:val="11AF4817"/>
    <w:rsid w:val="11D32976"/>
    <w:rsid w:val="11D62156"/>
    <w:rsid w:val="122172D8"/>
    <w:rsid w:val="12320C11"/>
    <w:rsid w:val="1238201E"/>
    <w:rsid w:val="12411FD6"/>
    <w:rsid w:val="124F5E1C"/>
    <w:rsid w:val="12564255"/>
    <w:rsid w:val="12564A9C"/>
    <w:rsid w:val="126B26FB"/>
    <w:rsid w:val="12737069"/>
    <w:rsid w:val="13064237"/>
    <w:rsid w:val="1312127D"/>
    <w:rsid w:val="133B5A73"/>
    <w:rsid w:val="13A449B3"/>
    <w:rsid w:val="13A7309B"/>
    <w:rsid w:val="13A75F38"/>
    <w:rsid w:val="13A902B5"/>
    <w:rsid w:val="13CB5D81"/>
    <w:rsid w:val="13F06F65"/>
    <w:rsid w:val="140A1ED1"/>
    <w:rsid w:val="1439748F"/>
    <w:rsid w:val="144A0DC2"/>
    <w:rsid w:val="14851348"/>
    <w:rsid w:val="14927E49"/>
    <w:rsid w:val="14B06F9F"/>
    <w:rsid w:val="14E009FC"/>
    <w:rsid w:val="14F469C6"/>
    <w:rsid w:val="1525275F"/>
    <w:rsid w:val="15304812"/>
    <w:rsid w:val="153151F0"/>
    <w:rsid w:val="15405A0B"/>
    <w:rsid w:val="154511E9"/>
    <w:rsid w:val="154566B4"/>
    <w:rsid w:val="15504F62"/>
    <w:rsid w:val="15713A20"/>
    <w:rsid w:val="15E92D20"/>
    <w:rsid w:val="15FF4ABD"/>
    <w:rsid w:val="16092521"/>
    <w:rsid w:val="160C4DEF"/>
    <w:rsid w:val="16123795"/>
    <w:rsid w:val="163773FB"/>
    <w:rsid w:val="164D2EC6"/>
    <w:rsid w:val="166F47AE"/>
    <w:rsid w:val="16727DC0"/>
    <w:rsid w:val="16781D3E"/>
    <w:rsid w:val="168071C9"/>
    <w:rsid w:val="16E34161"/>
    <w:rsid w:val="16E573D4"/>
    <w:rsid w:val="16ED0036"/>
    <w:rsid w:val="16F41910"/>
    <w:rsid w:val="16F63BE6"/>
    <w:rsid w:val="170862C5"/>
    <w:rsid w:val="170B670F"/>
    <w:rsid w:val="174A572F"/>
    <w:rsid w:val="175D16A0"/>
    <w:rsid w:val="17871801"/>
    <w:rsid w:val="178D403B"/>
    <w:rsid w:val="17B11789"/>
    <w:rsid w:val="17BF4A87"/>
    <w:rsid w:val="17D631C0"/>
    <w:rsid w:val="17F6327C"/>
    <w:rsid w:val="18023FB5"/>
    <w:rsid w:val="180A5076"/>
    <w:rsid w:val="185357A3"/>
    <w:rsid w:val="18676DA0"/>
    <w:rsid w:val="187D2400"/>
    <w:rsid w:val="189664AC"/>
    <w:rsid w:val="18AA3680"/>
    <w:rsid w:val="18B2778A"/>
    <w:rsid w:val="18C37321"/>
    <w:rsid w:val="18C7662E"/>
    <w:rsid w:val="18C8736D"/>
    <w:rsid w:val="18CD0870"/>
    <w:rsid w:val="18D73BF5"/>
    <w:rsid w:val="193C265E"/>
    <w:rsid w:val="194A4321"/>
    <w:rsid w:val="194B373A"/>
    <w:rsid w:val="197046A3"/>
    <w:rsid w:val="19856C4C"/>
    <w:rsid w:val="19AA43DE"/>
    <w:rsid w:val="19BD7008"/>
    <w:rsid w:val="19C05F96"/>
    <w:rsid w:val="19C31F4B"/>
    <w:rsid w:val="19EE2A43"/>
    <w:rsid w:val="1A097E40"/>
    <w:rsid w:val="1A262A5F"/>
    <w:rsid w:val="1A2827F0"/>
    <w:rsid w:val="1A321006"/>
    <w:rsid w:val="1A383CBF"/>
    <w:rsid w:val="1A3F6DFB"/>
    <w:rsid w:val="1A4F2DB6"/>
    <w:rsid w:val="1A7D2C10"/>
    <w:rsid w:val="1A94276A"/>
    <w:rsid w:val="1A9609E5"/>
    <w:rsid w:val="1AA82F95"/>
    <w:rsid w:val="1ABC5F0D"/>
    <w:rsid w:val="1ACD2659"/>
    <w:rsid w:val="1AF810DD"/>
    <w:rsid w:val="1B0C6550"/>
    <w:rsid w:val="1B237976"/>
    <w:rsid w:val="1B4B7E14"/>
    <w:rsid w:val="1B807E6A"/>
    <w:rsid w:val="1BAD72BD"/>
    <w:rsid w:val="1BD77015"/>
    <w:rsid w:val="1BF02455"/>
    <w:rsid w:val="1C07254C"/>
    <w:rsid w:val="1C3D234C"/>
    <w:rsid w:val="1C4C1CA3"/>
    <w:rsid w:val="1C4D5BD9"/>
    <w:rsid w:val="1C4F015C"/>
    <w:rsid w:val="1C6074FD"/>
    <w:rsid w:val="1C676ADD"/>
    <w:rsid w:val="1C952AA7"/>
    <w:rsid w:val="1CC26F36"/>
    <w:rsid w:val="1CC7100B"/>
    <w:rsid w:val="1CC777B5"/>
    <w:rsid w:val="1CDE6641"/>
    <w:rsid w:val="1D0B4F2C"/>
    <w:rsid w:val="1DA668AA"/>
    <w:rsid w:val="1DAB3411"/>
    <w:rsid w:val="1DAF6046"/>
    <w:rsid w:val="1DB056D7"/>
    <w:rsid w:val="1DB14032"/>
    <w:rsid w:val="1DF36D83"/>
    <w:rsid w:val="1E041A26"/>
    <w:rsid w:val="1E2F6166"/>
    <w:rsid w:val="1E512DEA"/>
    <w:rsid w:val="1E8F3EEC"/>
    <w:rsid w:val="1E9074BA"/>
    <w:rsid w:val="1E916157"/>
    <w:rsid w:val="1EA62B3B"/>
    <w:rsid w:val="1EAD699A"/>
    <w:rsid w:val="1EBA70B5"/>
    <w:rsid w:val="1EDC7F5E"/>
    <w:rsid w:val="1EE75CB3"/>
    <w:rsid w:val="1EEC1102"/>
    <w:rsid w:val="1EF41C63"/>
    <w:rsid w:val="1F055FA2"/>
    <w:rsid w:val="1F070103"/>
    <w:rsid w:val="1F0B565F"/>
    <w:rsid w:val="1F0E4FEE"/>
    <w:rsid w:val="1F1F7565"/>
    <w:rsid w:val="1F345854"/>
    <w:rsid w:val="1F4F43E9"/>
    <w:rsid w:val="1F576BCA"/>
    <w:rsid w:val="1F644C4F"/>
    <w:rsid w:val="1F7507B8"/>
    <w:rsid w:val="1F9449CB"/>
    <w:rsid w:val="1F99684A"/>
    <w:rsid w:val="1FF74DE4"/>
    <w:rsid w:val="1FFF0575"/>
    <w:rsid w:val="202A0EE2"/>
    <w:rsid w:val="202A5FA4"/>
    <w:rsid w:val="2032156E"/>
    <w:rsid w:val="20651585"/>
    <w:rsid w:val="208C2AB4"/>
    <w:rsid w:val="209E528C"/>
    <w:rsid w:val="20C43BD1"/>
    <w:rsid w:val="20D95CB3"/>
    <w:rsid w:val="20E74DDD"/>
    <w:rsid w:val="20FF5536"/>
    <w:rsid w:val="21043A6C"/>
    <w:rsid w:val="21472E5C"/>
    <w:rsid w:val="214909A5"/>
    <w:rsid w:val="21876032"/>
    <w:rsid w:val="21937A2C"/>
    <w:rsid w:val="21D53E58"/>
    <w:rsid w:val="21E76A4A"/>
    <w:rsid w:val="226037E0"/>
    <w:rsid w:val="227B5090"/>
    <w:rsid w:val="22851A6B"/>
    <w:rsid w:val="228C104B"/>
    <w:rsid w:val="22B10CB3"/>
    <w:rsid w:val="22CE4561"/>
    <w:rsid w:val="22E92632"/>
    <w:rsid w:val="22F70F2F"/>
    <w:rsid w:val="22FF5D99"/>
    <w:rsid w:val="230F74D1"/>
    <w:rsid w:val="231E5EDF"/>
    <w:rsid w:val="238C6E29"/>
    <w:rsid w:val="23975438"/>
    <w:rsid w:val="23993EFB"/>
    <w:rsid w:val="23CE2811"/>
    <w:rsid w:val="23D711A0"/>
    <w:rsid w:val="23DC390D"/>
    <w:rsid w:val="23F073B8"/>
    <w:rsid w:val="240902B3"/>
    <w:rsid w:val="24392B0D"/>
    <w:rsid w:val="244E2E93"/>
    <w:rsid w:val="24614BBC"/>
    <w:rsid w:val="246F4AE7"/>
    <w:rsid w:val="24803444"/>
    <w:rsid w:val="24881E0B"/>
    <w:rsid w:val="249D0201"/>
    <w:rsid w:val="24BE74B6"/>
    <w:rsid w:val="24D46CDA"/>
    <w:rsid w:val="24DC7461"/>
    <w:rsid w:val="24FA0231"/>
    <w:rsid w:val="25050C41"/>
    <w:rsid w:val="25070072"/>
    <w:rsid w:val="250B715F"/>
    <w:rsid w:val="250F1CF5"/>
    <w:rsid w:val="251057F9"/>
    <w:rsid w:val="252A5F2F"/>
    <w:rsid w:val="25381D2C"/>
    <w:rsid w:val="255641C8"/>
    <w:rsid w:val="25695577"/>
    <w:rsid w:val="257C6A3F"/>
    <w:rsid w:val="25B97B0D"/>
    <w:rsid w:val="25BF34E6"/>
    <w:rsid w:val="25CC4D64"/>
    <w:rsid w:val="25E87895"/>
    <w:rsid w:val="260900AF"/>
    <w:rsid w:val="260A3D97"/>
    <w:rsid w:val="2612250A"/>
    <w:rsid w:val="262909BD"/>
    <w:rsid w:val="26462E73"/>
    <w:rsid w:val="26472CAD"/>
    <w:rsid w:val="26775BC8"/>
    <w:rsid w:val="26954850"/>
    <w:rsid w:val="269F57FA"/>
    <w:rsid w:val="26B1708A"/>
    <w:rsid w:val="26E06647"/>
    <w:rsid w:val="26F1053A"/>
    <w:rsid w:val="271A658B"/>
    <w:rsid w:val="2724403F"/>
    <w:rsid w:val="2725155D"/>
    <w:rsid w:val="27364ACA"/>
    <w:rsid w:val="27415EE2"/>
    <w:rsid w:val="27451597"/>
    <w:rsid w:val="274C7EA9"/>
    <w:rsid w:val="27663A5A"/>
    <w:rsid w:val="27894255"/>
    <w:rsid w:val="279F79D8"/>
    <w:rsid w:val="27C92EAF"/>
    <w:rsid w:val="27DF344C"/>
    <w:rsid w:val="28494DF9"/>
    <w:rsid w:val="285A28CE"/>
    <w:rsid w:val="285F68BA"/>
    <w:rsid w:val="28923EFE"/>
    <w:rsid w:val="28A066E3"/>
    <w:rsid w:val="28A31768"/>
    <w:rsid w:val="28D42E04"/>
    <w:rsid w:val="29313D50"/>
    <w:rsid w:val="295C1817"/>
    <w:rsid w:val="295F542A"/>
    <w:rsid w:val="296072FA"/>
    <w:rsid w:val="29685668"/>
    <w:rsid w:val="29746395"/>
    <w:rsid w:val="29A55AF0"/>
    <w:rsid w:val="2A065C92"/>
    <w:rsid w:val="2A1D07DB"/>
    <w:rsid w:val="2A450AA9"/>
    <w:rsid w:val="2A527D2F"/>
    <w:rsid w:val="2A53167C"/>
    <w:rsid w:val="2A6E7289"/>
    <w:rsid w:val="2A783938"/>
    <w:rsid w:val="2A900FAD"/>
    <w:rsid w:val="2ABC0BDC"/>
    <w:rsid w:val="2AFB11E9"/>
    <w:rsid w:val="2B0A75DC"/>
    <w:rsid w:val="2B4D072C"/>
    <w:rsid w:val="2B536BAA"/>
    <w:rsid w:val="2B983E5B"/>
    <w:rsid w:val="2B992330"/>
    <w:rsid w:val="2BA548F5"/>
    <w:rsid w:val="2BAA5F79"/>
    <w:rsid w:val="2BB05DAB"/>
    <w:rsid w:val="2BD13FEC"/>
    <w:rsid w:val="2BF92713"/>
    <w:rsid w:val="2BFC02D1"/>
    <w:rsid w:val="2BFF6C28"/>
    <w:rsid w:val="2C026AEC"/>
    <w:rsid w:val="2C027BE9"/>
    <w:rsid w:val="2C115B23"/>
    <w:rsid w:val="2C2D78F8"/>
    <w:rsid w:val="2C66430D"/>
    <w:rsid w:val="2C835CA7"/>
    <w:rsid w:val="2C882884"/>
    <w:rsid w:val="2C9D5C03"/>
    <w:rsid w:val="2C9F1964"/>
    <w:rsid w:val="2CA16BAE"/>
    <w:rsid w:val="2CBF3A22"/>
    <w:rsid w:val="2CC10D03"/>
    <w:rsid w:val="2CCA2E9C"/>
    <w:rsid w:val="2D005746"/>
    <w:rsid w:val="2D307DDD"/>
    <w:rsid w:val="2D54135E"/>
    <w:rsid w:val="2D64751E"/>
    <w:rsid w:val="2D8D147C"/>
    <w:rsid w:val="2DDA2890"/>
    <w:rsid w:val="2DF47AA5"/>
    <w:rsid w:val="2DF756BD"/>
    <w:rsid w:val="2DF81343"/>
    <w:rsid w:val="2DFF6B75"/>
    <w:rsid w:val="2E1B7727"/>
    <w:rsid w:val="2E3D206F"/>
    <w:rsid w:val="2E432855"/>
    <w:rsid w:val="2E6718A2"/>
    <w:rsid w:val="2E8C7442"/>
    <w:rsid w:val="2EB10B9E"/>
    <w:rsid w:val="2EBC18D7"/>
    <w:rsid w:val="2ED578D6"/>
    <w:rsid w:val="2EE27E0D"/>
    <w:rsid w:val="2F0D5BDD"/>
    <w:rsid w:val="2F0F738E"/>
    <w:rsid w:val="2F195A30"/>
    <w:rsid w:val="2F294B9D"/>
    <w:rsid w:val="2F33584D"/>
    <w:rsid w:val="2F434CC4"/>
    <w:rsid w:val="2F451C0C"/>
    <w:rsid w:val="2F64717B"/>
    <w:rsid w:val="2F6C3C1E"/>
    <w:rsid w:val="2FBF6D89"/>
    <w:rsid w:val="2FC33BD3"/>
    <w:rsid w:val="2FD36C41"/>
    <w:rsid w:val="2FDC2E07"/>
    <w:rsid w:val="2FDE3AED"/>
    <w:rsid w:val="2FE161ED"/>
    <w:rsid w:val="2FEC4ED7"/>
    <w:rsid w:val="2FF41FDE"/>
    <w:rsid w:val="300B131A"/>
    <w:rsid w:val="30365A5C"/>
    <w:rsid w:val="307C43F3"/>
    <w:rsid w:val="307E2F49"/>
    <w:rsid w:val="30E42053"/>
    <w:rsid w:val="30E87D95"/>
    <w:rsid w:val="30EC45AA"/>
    <w:rsid w:val="30F9466C"/>
    <w:rsid w:val="310D003A"/>
    <w:rsid w:val="311A0054"/>
    <w:rsid w:val="31410493"/>
    <w:rsid w:val="3145609F"/>
    <w:rsid w:val="31623D8C"/>
    <w:rsid w:val="3167683B"/>
    <w:rsid w:val="31A20E45"/>
    <w:rsid w:val="31A3044D"/>
    <w:rsid w:val="31A53727"/>
    <w:rsid w:val="31B3745B"/>
    <w:rsid w:val="31C62A76"/>
    <w:rsid w:val="31DF3C99"/>
    <w:rsid w:val="31E22A36"/>
    <w:rsid w:val="321A15D6"/>
    <w:rsid w:val="321E639F"/>
    <w:rsid w:val="323B015D"/>
    <w:rsid w:val="323B5CA2"/>
    <w:rsid w:val="32494863"/>
    <w:rsid w:val="325D1F2E"/>
    <w:rsid w:val="3265067E"/>
    <w:rsid w:val="326A4FEB"/>
    <w:rsid w:val="3287311D"/>
    <w:rsid w:val="32886A30"/>
    <w:rsid w:val="32A000C1"/>
    <w:rsid w:val="32AB5E44"/>
    <w:rsid w:val="32AE0B6A"/>
    <w:rsid w:val="32D253E7"/>
    <w:rsid w:val="32D92613"/>
    <w:rsid w:val="333210C5"/>
    <w:rsid w:val="335A30F8"/>
    <w:rsid w:val="33686F6B"/>
    <w:rsid w:val="336D632F"/>
    <w:rsid w:val="337362C8"/>
    <w:rsid w:val="33881F42"/>
    <w:rsid w:val="33C92875"/>
    <w:rsid w:val="33C936F4"/>
    <w:rsid w:val="33D67309"/>
    <w:rsid w:val="33DF62FF"/>
    <w:rsid w:val="33EC2081"/>
    <w:rsid w:val="340E47DC"/>
    <w:rsid w:val="34140EA1"/>
    <w:rsid w:val="341A1983"/>
    <w:rsid w:val="343E47D6"/>
    <w:rsid w:val="345B5B4C"/>
    <w:rsid w:val="34880A06"/>
    <w:rsid w:val="348A4CBF"/>
    <w:rsid w:val="34B65AB4"/>
    <w:rsid w:val="34BB30CA"/>
    <w:rsid w:val="34C208FD"/>
    <w:rsid w:val="34C4201A"/>
    <w:rsid w:val="34F671ED"/>
    <w:rsid w:val="351D2ACC"/>
    <w:rsid w:val="35547B19"/>
    <w:rsid w:val="355B7F8D"/>
    <w:rsid w:val="35701E05"/>
    <w:rsid w:val="3592207D"/>
    <w:rsid w:val="35984FCE"/>
    <w:rsid w:val="35E91A43"/>
    <w:rsid w:val="36143B93"/>
    <w:rsid w:val="366E0349"/>
    <w:rsid w:val="3683342B"/>
    <w:rsid w:val="368340BC"/>
    <w:rsid w:val="36940CD1"/>
    <w:rsid w:val="36B23059"/>
    <w:rsid w:val="36B9567A"/>
    <w:rsid w:val="36C36668"/>
    <w:rsid w:val="36CF681A"/>
    <w:rsid w:val="37145DC4"/>
    <w:rsid w:val="3728442B"/>
    <w:rsid w:val="373A41CB"/>
    <w:rsid w:val="374759E3"/>
    <w:rsid w:val="37860805"/>
    <w:rsid w:val="378620B5"/>
    <w:rsid w:val="37947ADE"/>
    <w:rsid w:val="37A37556"/>
    <w:rsid w:val="37A95DA4"/>
    <w:rsid w:val="37BA3B0D"/>
    <w:rsid w:val="37FF4111"/>
    <w:rsid w:val="38086312"/>
    <w:rsid w:val="380C0D08"/>
    <w:rsid w:val="382B7111"/>
    <w:rsid w:val="384255EB"/>
    <w:rsid w:val="38430B7B"/>
    <w:rsid w:val="384416CB"/>
    <w:rsid w:val="385C5F52"/>
    <w:rsid w:val="38613044"/>
    <w:rsid w:val="38635F53"/>
    <w:rsid w:val="386D4D82"/>
    <w:rsid w:val="386E3E1F"/>
    <w:rsid w:val="387E5F21"/>
    <w:rsid w:val="38A42376"/>
    <w:rsid w:val="38DC353B"/>
    <w:rsid w:val="38ED6823"/>
    <w:rsid w:val="3929296F"/>
    <w:rsid w:val="394B5F1C"/>
    <w:rsid w:val="395450B7"/>
    <w:rsid w:val="396C5CC6"/>
    <w:rsid w:val="39764963"/>
    <w:rsid w:val="39A22AAB"/>
    <w:rsid w:val="39BA49D8"/>
    <w:rsid w:val="39CB3DB0"/>
    <w:rsid w:val="39E97DEE"/>
    <w:rsid w:val="3A11020A"/>
    <w:rsid w:val="3A302B4B"/>
    <w:rsid w:val="3A34096D"/>
    <w:rsid w:val="3A3B2C91"/>
    <w:rsid w:val="3A483E08"/>
    <w:rsid w:val="3A737C9A"/>
    <w:rsid w:val="3A754B8F"/>
    <w:rsid w:val="3A883922"/>
    <w:rsid w:val="3A9318CD"/>
    <w:rsid w:val="3AA17C29"/>
    <w:rsid w:val="3AA54213"/>
    <w:rsid w:val="3AC84793"/>
    <w:rsid w:val="3B0B4D65"/>
    <w:rsid w:val="3B197C12"/>
    <w:rsid w:val="3B1E3EE5"/>
    <w:rsid w:val="3B264747"/>
    <w:rsid w:val="3B264C59"/>
    <w:rsid w:val="3B725E37"/>
    <w:rsid w:val="3B8004C1"/>
    <w:rsid w:val="3B844890"/>
    <w:rsid w:val="3B8526FD"/>
    <w:rsid w:val="3B8B1C35"/>
    <w:rsid w:val="3BB227C9"/>
    <w:rsid w:val="3BD717B4"/>
    <w:rsid w:val="3BF34868"/>
    <w:rsid w:val="3C030F31"/>
    <w:rsid w:val="3C185203"/>
    <w:rsid w:val="3C380227"/>
    <w:rsid w:val="3C39235D"/>
    <w:rsid w:val="3C3A20CC"/>
    <w:rsid w:val="3C46696E"/>
    <w:rsid w:val="3C715D64"/>
    <w:rsid w:val="3C74072E"/>
    <w:rsid w:val="3C7552EA"/>
    <w:rsid w:val="3C7A42DD"/>
    <w:rsid w:val="3C8B3065"/>
    <w:rsid w:val="3CA341B5"/>
    <w:rsid w:val="3CAD59EE"/>
    <w:rsid w:val="3CCE7556"/>
    <w:rsid w:val="3CCF304A"/>
    <w:rsid w:val="3D1E5335"/>
    <w:rsid w:val="3D3609E1"/>
    <w:rsid w:val="3D59739A"/>
    <w:rsid w:val="3D5A621F"/>
    <w:rsid w:val="3D632920"/>
    <w:rsid w:val="3D6A0E4E"/>
    <w:rsid w:val="3D876F21"/>
    <w:rsid w:val="3DC31813"/>
    <w:rsid w:val="3DC5397A"/>
    <w:rsid w:val="3DDE01DC"/>
    <w:rsid w:val="3E0D46F6"/>
    <w:rsid w:val="3E351AE5"/>
    <w:rsid w:val="3E3B4FC5"/>
    <w:rsid w:val="3E86793E"/>
    <w:rsid w:val="3E8F5150"/>
    <w:rsid w:val="3EC07AE4"/>
    <w:rsid w:val="3EC4115A"/>
    <w:rsid w:val="3EEB480E"/>
    <w:rsid w:val="3F025F6D"/>
    <w:rsid w:val="3F2E3771"/>
    <w:rsid w:val="3F3D3016"/>
    <w:rsid w:val="3F4F7231"/>
    <w:rsid w:val="3F53393B"/>
    <w:rsid w:val="3F5E2950"/>
    <w:rsid w:val="3F601F7A"/>
    <w:rsid w:val="3F6B1805"/>
    <w:rsid w:val="3F6B2F21"/>
    <w:rsid w:val="3F6B5DE5"/>
    <w:rsid w:val="3F9A65B3"/>
    <w:rsid w:val="3FAE1F0F"/>
    <w:rsid w:val="3FBE2D4D"/>
    <w:rsid w:val="3FD02252"/>
    <w:rsid w:val="3FD61700"/>
    <w:rsid w:val="401D15D6"/>
    <w:rsid w:val="40293C5A"/>
    <w:rsid w:val="403045E1"/>
    <w:rsid w:val="405A3690"/>
    <w:rsid w:val="40770955"/>
    <w:rsid w:val="409D0FEC"/>
    <w:rsid w:val="40B07015"/>
    <w:rsid w:val="40C50706"/>
    <w:rsid w:val="40CD2596"/>
    <w:rsid w:val="40D95004"/>
    <w:rsid w:val="41025537"/>
    <w:rsid w:val="4129318E"/>
    <w:rsid w:val="414314DB"/>
    <w:rsid w:val="4178424B"/>
    <w:rsid w:val="41B26B9B"/>
    <w:rsid w:val="41C0551B"/>
    <w:rsid w:val="41E040DE"/>
    <w:rsid w:val="423729B6"/>
    <w:rsid w:val="4257459D"/>
    <w:rsid w:val="425A754D"/>
    <w:rsid w:val="425E69F4"/>
    <w:rsid w:val="426D5A4D"/>
    <w:rsid w:val="42772D26"/>
    <w:rsid w:val="42B33082"/>
    <w:rsid w:val="42BC698B"/>
    <w:rsid w:val="42C4131C"/>
    <w:rsid w:val="42E973FB"/>
    <w:rsid w:val="42EF7335"/>
    <w:rsid w:val="43022A9E"/>
    <w:rsid w:val="43143090"/>
    <w:rsid w:val="434B2360"/>
    <w:rsid w:val="438F2D35"/>
    <w:rsid w:val="43C10A64"/>
    <w:rsid w:val="43D9356D"/>
    <w:rsid w:val="43DB1093"/>
    <w:rsid w:val="44114AB5"/>
    <w:rsid w:val="4413239D"/>
    <w:rsid w:val="44352E99"/>
    <w:rsid w:val="44687A46"/>
    <w:rsid w:val="44A96A6A"/>
    <w:rsid w:val="44CE61E6"/>
    <w:rsid w:val="44E1092B"/>
    <w:rsid w:val="45023986"/>
    <w:rsid w:val="4511700E"/>
    <w:rsid w:val="451707F1"/>
    <w:rsid w:val="454D7E4D"/>
    <w:rsid w:val="454F7F8B"/>
    <w:rsid w:val="455253C2"/>
    <w:rsid w:val="455F1072"/>
    <w:rsid w:val="45DF7D4A"/>
    <w:rsid w:val="460344F5"/>
    <w:rsid w:val="460D3D6B"/>
    <w:rsid w:val="46266A8D"/>
    <w:rsid w:val="462C503A"/>
    <w:rsid w:val="464B1734"/>
    <w:rsid w:val="4665733A"/>
    <w:rsid w:val="468F3C48"/>
    <w:rsid w:val="46B300A5"/>
    <w:rsid w:val="46BF28E2"/>
    <w:rsid w:val="46CF0795"/>
    <w:rsid w:val="46E70BDA"/>
    <w:rsid w:val="46EB6765"/>
    <w:rsid w:val="47081EFC"/>
    <w:rsid w:val="47226FD9"/>
    <w:rsid w:val="472B148B"/>
    <w:rsid w:val="472E3BD0"/>
    <w:rsid w:val="47316A6C"/>
    <w:rsid w:val="47331BA9"/>
    <w:rsid w:val="477E58F2"/>
    <w:rsid w:val="47843575"/>
    <w:rsid w:val="478A52AA"/>
    <w:rsid w:val="4791613A"/>
    <w:rsid w:val="47AD71EA"/>
    <w:rsid w:val="47B265AF"/>
    <w:rsid w:val="47C3362C"/>
    <w:rsid w:val="47E524E0"/>
    <w:rsid w:val="47E5428C"/>
    <w:rsid w:val="47EF15B1"/>
    <w:rsid w:val="47F8244E"/>
    <w:rsid w:val="48031E42"/>
    <w:rsid w:val="480542FE"/>
    <w:rsid w:val="48542D7B"/>
    <w:rsid w:val="48761B9A"/>
    <w:rsid w:val="48807A2C"/>
    <w:rsid w:val="4882013D"/>
    <w:rsid w:val="48866805"/>
    <w:rsid w:val="488B752C"/>
    <w:rsid w:val="48970795"/>
    <w:rsid w:val="489900DD"/>
    <w:rsid w:val="48A44149"/>
    <w:rsid w:val="48AB662F"/>
    <w:rsid w:val="48AE6F88"/>
    <w:rsid w:val="48FB7580"/>
    <w:rsid w:val="491C7F1B"/>
    <w:rsid w:val="493149DD"/>
    <w:rsid w:val="49363797"/>
    <w:rsid w:val="494B5D52"/>
    <w:rsid w:val="498A6841"/>
    <w:rsid w:val="499B5B10"/>
    <w:rsid w:val="49A46AFD"/>
    <w:rsid w:val="49EC22F3"/>
    <w:rsid w:val="49EF45A5"/>
    <w:rsid w:val="49F64E79"/>
    <w:rsid w:val="4A2315A0"/>
    <w:rsid w:val="4A3239D7"/>
    <w:rsid w:val="4A4E2AC0"/>
    <w:rsid w:val="4A704CC1"/>
    <w:rsid w:val="4A987CDE"/>
    <w:rsid w:val="4ABD70A9"/>
    <w:rsid w:val="4AC119CB"/>
    <w:rsid w:val="4AD64D94"/>
    <w:rsid w:val="4ADA2B37"/>
    <w:rsid w:val="4AE35423"/>
    <w:rsid w:val="4AF002CD"/>
    <w:rsid w:val="4AF309BF"/>
    <w:rsid w:val="4B407508"/>
    <w:rsid w:val="4B5A31E5"/>
    <w:rsid w:val="4B897627"/>
    <w:rsid w:val="4B976BBF"/>
    <w:rsid w:val="4BAC61F4"/>
    <w:rsid w:val="4BCD39B7"/>
    <w:rsid w:val="4BD31925"/>
    <w:rsid w:val="4BFA5F02"/>
    <w:rsid w:val="4C0E5653"/>
    <w:rsid w:val="4C0F7248"/>
    <w:rsid w:val="4C2A0E0A"/>
    <w:rsid w:val="4C36089D"/>
    <w:rsid w:val="4C415958"/>
    <w:rsid w:val="4C5B5467"/>
    <w:rsid w:val="4C5F3F2E"/>
    <w:rsid w:val="4CAB4ACF"/>
    <w:rsid w:val="4CCF7D41"/>
    <w:rsid w:val="4CD64A8D"/>
    <w:rsid w:val="4CDD7B4F"/>
    <w:rsid w:val="4CEE1BE2"/>
    <w:rsid w:val="4D0553D3"/>
    <w:rsid w:val="4D41301F"/>
    <w:rsid w:val="4D5B0833"/>
    <w:rsid w:val="4D675994"/>
    <w:rsid w:val="4DA20190"/>
    <w:rsid w:val="4DA22B16"/>
    <w:rsid w:val="4DAF68E2"/>
    <w:rsid w:val="4DB05FA9"/>
    <w:rsid w:val="4DF351DA"/>
    <w:rsid w:val="4E093DA9"/>
    <w:rsid w:val="4E0A47AA"/>
    <w:rsid w:val="4E201EDA"/>
    <w:rsid w:val="4E606D65"/>
    <w:rsid w:val="4E7725DE"/>
    <w:rsid w:val="4E792586"/>
    <w:rsid w:val="4E7F5118"/>
    <w:rsid w:val="4E8942BC"/>
    <w:rsid w:val="4E8E51F3"/>
    <w:rsid w:val="4EA26CAC"/>
    <w:rsid w:val="4EA84268"/>
    <w:rsid w:val="4EB80D4F"/>
    <w:rsid w:val="4ED37E86"/>
    <w:rsid w:val="4EE21A0C"/>
    <w:rsid w:val="4EE334E7"/>
    <w:rsid w:val="4F002DE3"/>
    <w:rsid w:val="4F2F1029"/>
    <w:rsid w:val="4F51599D"/>
    <w:rsid w:val="4F653BE4"/>
    <w:rsid w:val="4F671A09"/>
    <w:rsid w:val="4F794A1C"/>
    <w:rsid w:val="4FB3241E"/>
    <w:rsid w:val="4FBA24A4"/>
    <w:rsid w:val="4FC96B8B"/>
    <w:rsid w:val="4FDB1390"/>
    <w:rsid w:val="50003185"/>
    <w:rsid w:val="50050766"/>
    <w:rsid w:val="50095BA5"/>
    <w:rsid w:val="500F4B0A"/>
    <w:rsid w:val="50117D80"/>
    <w:rsid w:val="50125D9A"/>
    <w:rsid w:val="501D030A"/>
    <w:rsid w:val="50401086"/>
    <w:rsid w:val="50497A3E"/>
    <w:rsid w:val="50523318"/>
    <w:rsid w:val="50615016"/>
    <w:rsid w:val="50816CB4"/>
    <w:rsid w:val="508B3AF8"/>
    <w:rsid w:val="5090517F"/>
    <w:rsid w:val="5096554A"/>
    <w:rsid w:val="50A078EC"/>
    <w:rsid w:val="50C80BF1"/>
    <w:rsid w:val="514A47E6"/>
    <w:rsid w:val="51742F1D"/>
    <w:rsid w:val="517F2F7C"/>
    <w:rsid w:val="519B18BA"/>
    <w:rsid w:val="51B44A71"/>
    <w:rsid w:val="51CA2298"/>
    <w:rsid w:val="51CA3056"/>
    <w:rsid w:val="51D93069"/>
    <w:rsid w:val="51F021AD"/>
    <w:rsid w:val="51F2795F"/>
    <w:rsid w:val="52430F53"/>
    <w:rsid w:val="524624B8"/>
    <w:rsid w:val="52670DFD"/>
    <w:rsid w:val="526E7D50"/>
    <w:rsid w:val="527A5F1B"/>
    <w:rsid w:val="528458EE"/>
    <w:rsid w:val="529C2505"/>
    <w:rsid w:val="52AB1C05"/>
    <w:rsid w:val="52B56EDD"/>
    <w:rsid w:val="52EF4966"/>
    <w:rsid w:val="530D42FA"/>
    <w:rsid w:val="532441D3"/>
    <w:rsid w:val="532564DD"/>
    <w:rsid w:val="53753ED8"/>
    <w:rsid w:val="538F3C48"/>
    <w:rsid w:val="539A143D"/>
    <w:rsid w:val="53A316F3"/>
    <w:rsid w:val="53BE52E3"/>
    <w:rsid w:val="53C265DA"/>
    <w:rsid w:val="53C920E3"/>
    <w:rsid w:val="53E8100D"/>
    <w:rsid w:val="5433681F"/>
    <w:rsid w:val="544507FB"/>
    <w:rsid w:val="545C0092"/>
    <w:rsid w:val="54985249"/>
    <w:rsid w:val="549D22AD"/>
    <w:rsid w:val="54AA689E"/>
    <w:rsid w:val="54C2415C"/>
    <w:rsid w:val="54D1488D"/>
    <w:rsid w:val="54D60887"/>
    <w:rsid w:val="54FB53DF"/>
    <w:rsid w:val="550A78EB"/>
    <w:rsid w:val="552F7491"/>
    <w:rsid w:val="55415F98"/>
    <w:rsid w:val="55425416"/>
    <w:rsid w:val="55437660"/>
    <w:rsid w:val="55462934"/>
    <w:rsid w:val="554F625A"/>
    <w:rsid w:val="55555BF1"/>
    <w:rsid w:val="55560EC1"/>
    <w:rsid w:val="556B05E0"/>
    <w:rsid w:val="55743492"/>
    <w:rsid w:val="55862D58"/>
    <w:rsid w:val="55900EC6"/>
    <w:rsid w:val="559707BF"/>
    <w:rsid w:val="55C663D2"/>
    <w:rsid w:val="55E84439"/>
    <w:rsid w:val="55EE656B"/>
    <w:rsid w:val="55FC40BC"/>
    <w:rsid w:val="561073D7"/>
    <w:rsid w:val="563B08DF"/>
    <w:rsid w:val="569173A2"/>
    <w:rsid w:val="56953F49"/>
    <w:rsid w:val="56A85AB0"/>
    <w:rsid w:val="56B934B6"/>
    <w:rsid w:val="56D63D35"/>
    <w:rsid w:val="56E340CA"/>
    <w:rsid w:val="56ED5A11"/>
    <w:rsid w:val="56F666D7"/>
    <w:rsid w:val="56F97862"/>
    <w:rsid w:val="56FF4696"/>
    <w:rsid w:val="571245D4"/>
    <w:rsid w:val="57191B56"/>
    <w:rsid w:val="57981946"/>
    <w:rsid w:val="579E603B"/>
    <w:rsid w:val="57A90D07"/>
    <w:rsid w:val="57E67D13"/>
    <w:rsid w:val="57EC78BB"/>
    <w:rsid w:val="58053DFD"/>
    <w:rsid w:val="582B2191"/>
    <w:rsid w:val="58621320"/>
    <w:rsid w:val="587376C2"/>
    <w:rsid w:val="58786CFA"/>
    <w:rsid w:val="589966DD"/>
    <w:rsid w:val="58CA7BFC"/>
    <w:rsid w:val="58EB29D9"/>
    <w:rsid w:val="58ED5699"/>
    <w:rsid w:val="59254D4A"/>
    <w:rsid w:val="598744B3"/>
    <w:rsid w:val="59B34C57"/>
    <w:rsid w:val="59B60181"/>
    <w:rsid w:val="59C454F9"/>
    <w:rsid w:val="5A0B527A"/>
    <w:rsid w:val="5A1A7284"/>
    <w:rsid w:val="5A4E0252"/>
    <w:rsid w:val="5A560DC3"/>
    <w:rsid w:val="5A5C2330"/>
    <w:rsid w:val="5A5E21DA"/>
    <w:rsid w:val="5A5F76EB"/>
    <w:rsid w:val="5A6178DF"/>
    <w:rsid w:val="5A714522"/>
    <w:rsid w:val="5A8E7AA1"/>
    <w:rsid w:val="5AA03BDF"/>
    <w:rsid w:val="5AC1266F"/>
    <w:rsid w:val="5AD940FD"/>
    <w:rsid w:val="5AE96EF2"/>
    <w:rsid w:val="5AF80BAF"/>
    <w:rsid w:val="5AFB7D2F"/>
    <w:rsid w:val="5B832294"/>
    <w:rsid w:val="5BBF567C"/>
    <w:rsid w:val="5BF14F23"/>
    <w:rsid w:val="5C036210"/>
    <w:rsid w:val="5C825E70"/>
    <w:rsid w:val="5C853E3A"/>
    <w:rsid w:val="5C872249"/>
    <w:rsid w:val="5CB07109"/>
    <w:rsid w:val="5CC33623"/>
    <w:rsid w:val="5CE934BA"/>
    <w:rsid w:val="5D330992"/>
    <w:rsid w:val="5D3D6229"/>
    <w:rsid w:val="5D612480"/>
    <w:rsid w:val="5D70790B"/>
    <w:rsid w:val="5D7A37FB"/>
    <w:rsid w:val="5DC70453"/>
    <w:rsid w:val="5DE66B5A"/>
    <w:rsid w:val="5E344D89"/>
    <w:rsid w:val="5E6526B6"/>
    <w:rsid w:val="5E815790"/>
    <w:rsid w:val="5E91548F"/>
    <w:rsid w:val="5EA20CD3"/>
    <w:rsid w:val="5EB52663"/>
    <w:rsid w:val="5EC2209E"/>
    <w:rsid w:val="5ECC3138"/>
    <w:rsid w:val="5F023528"/>
    <w:rsid w:val="5F0B6879"/>
    <w:rsid w:val="5F1367B3"/>
    <w:rsid w:val="5F2A5C4B"/>
    <w:rsid w:val="5F90049A"/>
    <w:rsid w:val="5F903412"/>
    <w:rsid w:val="5F935195"/>
    <w:rsid w:val="5FE175D9"/>
    <w:rsid w:val="5FFF6A1A"/>
    <w:rsid w:val="6007774F"/>
    <w:rsid w:val="602846CF"/>
    <w:rsid w:val="6031558F"/>
    <w:rsid w:val="60653243"/>
    <w:rsid w:val="60671746"/>
    <w:rsid w:val="606B6B59"/>
    <w:rsid w:val="609F4940"/>
    <w:rsid w:val="60A71236"/>
    <w:rsid w:val="60C43183"/>
    <w:rsid w:val="60CA262E"/>
    <w:rsid w:val="60E5739C"/>
    <w:rsid w:val="60E92BEA"/>
    <w:rsid w:val="60ED57DA"/>
    <w:rsid w:val="60F11A9E"/>
    <w:rsid w:val="614222FA"/>
    <w:rsid w:val="61525B75"/>
    <w:rsid w:val="618446C0"/>
    <w:rsid w:val="61AC58B8"/>
    <w:rsid w:val="61C34DC7"/>
    <w:rsid w:val="62061EC9"/>
    <w:rsid w:val="62223A9F"/>
    <w:rsid w:val="622D6CA5"/>
    <w:rsid w:val="623C378C"/>
    <w:rsid w:val="62496C4B"/>
    <w:rsid w:val="625D729B"/>
    <w:rsid w:val="62601D5D"/>
    <w:rsid w:val="626F2755"/>
    <w:rsid w:val="62944DD7"/>
    <w:rsid w:val="62AE2962"/>
    <w:rsid w:val="62DF041F"/>
    <w:rsid w:val="62E06D1C"/>
    <w:rsid w:val="630006A9"/>
    <w:rsid w:val="63100CF8"/>
    <w:rsid w:val="631C7E82"/>
    <w:rsid w:val="63324BF9"/>
    <w:rsid w:val="637B6802"/>
    <w:rsid w:val="639257BA"/>
    <w:rsid w:val="63A873A6"/>
    <w:rsid w:val="63A91975"/>
    <w:rsid w:val="63E22252"/>
    <w:rsid w:val="63E41E02"/>
    <w:rsid w:val="63E443CA"/>
    <w:rsid w:val="63E46A8E"/>
    <w:rsid w:val="63ED1F43"/>
    <w:rsid w:val="641D4E1C"/>
    <w:rsid w:val="645A3FE9"/>
    <w:rsid w:val="64794774"/>
    <w:rsid w:val="647E29D2"/>
    <w:rsid w:val="649000B0"/>
    <w:rsid w:val="64BE292D"/>
    <w:rsid w:val="64EF4889"/>
    <w:rsid w:val="6500511D"/>
    <w:rsid w:val="65006754"/>
    <w:rsid w:val="65037FF2"/>
    <w:rsid w:val="650E70C3"/>
    <w:rsid w:val="650F7C19"/>
    <w:rsid w:val="6511270F"/>
    <w:rsid w:val="652829C8"/>
    <w:rsid w:val="653E2862"/>
    <w:rsid w:val="653F22AA"/>
    <w:rsid w:val="65485048"/>
    <w:rsid w:val="65490873"/>
    <w:rsid w:val="6556702D"/>
    <w:rsid w:val="655820EC"/>
    <w:rsid w:val="656A76D3"/>
    <w:rsid w:val="657B5DDA"/>
    <w:rsid w:val="659866EF"/>
    <w:rsid w:val="659A27CE"/>
    <w:rsid w:val="65A06781"/>
    <w:rsid w:val="65A81267"/>
    <w:rsid w:val="65C41AE8"/>
    <w:rsid w:val="65D379C4"/>
    <w:rsid w:val="65F209F1"/>
    <w:rsid w:val="65F21C27"/>
    <w:rsid w:val="65FB0B36"/>
    <w:rsid w:val="660E4B7B"/>
    <w:rsid w:val="661700BB"/>
    <w:rsid w:val="662E109F"/>
    <w:rsid w:val="6635067F"/>
    <w:rsid w:val="663716BC"/>
    <w:rsid w:val="66577B64"/>
    <w:rsid w:val="6694184A"/>
    <w:rsid w:val="669719C1"/>
    <w:rsid w:val="66A15D14"/>
    <w:rsid w:val="66E04FE7"/>
    <w:rsid w:val="66E545D0"/>
    <w:rsid w:val="66E77C4E"/>
    <w:rsid w:val="67107F00"/>
    <w:rsid w:val="671A06AC"/>
    <w:rsid w:val="675E59B4"/>
    <w:rsid w:val="676E3E49"/>
    <w:rsid w:val="677E3453"/>
    <w:rsid w:val="6788342C"/>
    <w:rsid w:val="679C6D94"/>
    <w:rsid w:val="67BB195E"/>
    <w:rsid w:val="67D31EFE"/>
    <w:rsid w:val="67D41747"/>
    <w:rsid w:val="67DD4B2A"/>
    <w:rsid w:val="67E20393"/>
    <w:rsid w:val="67FD3668"/>
    <w:rsid w:val="6801052A"/>
    <w:rsid w:val="680D4417"/>
    <w:rsid w:val="68226CF8"/>
    <w:rsid w:val="684918EC"/>
    <w:rsid w:val="684D5699"/>
    <w:rsid w:val="688C3234"/>
    <w:rsid w:val="689B7232"/>
    <w:rsid w:val="68BF2482"/>
    <w:rsid w:val="68C15F74"/>
    <w:rsid w:val="68CA2A55"/>
    <w:rsid w:val="691301EF"/>
    <w:rsid w:val="69131669"/>
    <w:rsid w:val="69264F1A"/>
    <w:rsid w:val="693F6E12"/>
    <w:rsid w:val="69501C22"/>
    <w:rsid w:val="69673AF9"/>
    <w:rsid w:val="697231CA"/>
    <w:rsid w:val="69B174A7"/>
    <w:rsid w:val="69D03F1D"/>
    <w:rsid w:val="69E179AD"/>
    <w:rsid w:val="69FE1AD8"/>
    <w:rsid w:val="6A0B48D1"/>
    <w:rsid w:val="6A413D5A"/>
    <w:rsid w:val="6A4B7AEE"/>
    <w:rsid w:val="6A7D6041"/>
    <w:rsid w:val="6A7E25F5"/>
    <w:rsid w:val="6A804549"/>
    <w:rsid w:val="6A8532F4"/>
    <w:rsid w:val="6B0914DF"/>
    <w:rsid w:val="6B0E264E"/>
    <w:rsid w:val="6B1105E9"/>
    <w:rsid w:val="6B3C6752"/>
    <w:rsid w:val="6B3D5BDE"/>
    <w:rsid w:val="6B4F37B9"/>
    <w:rsid w:val="6B8657A1"/>
    <w:rsid w:val="6BC06917"/>
    <w:rsid w:val="6BCF1867"/>
    <w:rsid w:val="6BE20E7D"/>
    <w:rsid w:val="6C0C02A3"/>
    <w:rsid w:val="6C122F13"/>
    <w:rsid w:val="6C223454"/>
    <w:rsid w:val="6C237D4A"/>
    <w:rsid w:val="6C261800"/>
    <w:rsid w:val="6C3438A5"/>
    <w:rsid w:val="6C407C17"/>
    <w:rsid w:val="6C512232"/>
    <w:rsid w:val="6C555830"/>
    <w:rsid w:val="6C80204F"/>
    <w:rsid w:val="6C8D0136"/>
    <w:rsid w:val="6C8D3742"/>
    <w:rsid w:val="6CB33622"/>
    <w:rsid w:val="6CBE3ADE"/>
    <w:rsid w:val="6CDC1854"/>
    <w:rsid w:val="6CE56C88"/>
    <w:rsid w:val="6CF83BF5"/>
    <w:rsid w:val="6CFE3F2F"/>
    <w:rsid w:val="6D231BF3"/>
    <w:rsid w:val="6D600868"/>
    <w:rsid w:val="6D611D5A"/>
    <w:rsid w:val="6D9C01A5"/>
    <w:rsid w:val="6DB11746"/>
    <w:rsid w:val="6DC01176"/>
    <w:rsid w:val="6DC413BC"/>
    <w:rsid w:val="6DEC1434"/>
    <w:rsid w:val="6E062FDB"/>
    <w:rsid w:val="6E1F61D8"/>
    <w:rsid w:val="6E2C4662"/>
    <w:rsid w:val="6E2E10B2"/>
    <w:rsid w:val="6E2F0E6E"/>
    <w:rsid w:val="6E4D7C6A"/>
    <w:rsid w:val="6E6E2EEC"/>
    <w:rsid w:val="6E7959C2"/>
    <w:rsid w:val="6E823708"/>
    <w:rsid w:val="6EDB52A7"/>
    <w:rsid w:val="6EE10E38"/>
    <w:rsid w:val="6F345978"/>
    <w:rsid w:val="6F3E1DDF"/>
    <w:rsid w:val="6F542097"/>
    <w:rsid w:val="6F5558EE"/>
    <w:rsid w:val="6FA034AB"/>
    <w:rsid w:val="6FC16AE2"/>
    <w:rsid w:val="6FD11133"/>
    <w:rsid w:val="6FE54EC4"/>
    <w:rsid w:val="7051284F"/>
    <w:rsid w:val="706B47A9"/>
    <w:rsid w:val="706E17B1"/>
    <w:rsid w:val="70816B40"/>
    <w:rsid w:val="708A15C7"/>
    <w:rsid w:val="70943D96"/>
    <w:rsid w:val="70BC03AB"/>
    <w:rsid w:val="70D10D69"/>
    <w:rsid w:val="710330D7"/>
    <w:rsid w:val="71123A97"/>
    <w:rsid w:val="71545358"/>
    <w:rsid w:val="71854AF8"/>
    <w:rsid w:val="718A33E9"/>
    <w:rsid w:val="71AC3FEC"/>
    <w:rsid w:val="71F217C0"/>
    <w:rsid w:val="71FD1F43"/>
    <w:rsid w:val="7219120A"/>
    <w:rsid w:val="721970A7"/>
    <w:rsid w:val="72386226"/>
    <w:rsid w:val="725F3C53"/>
    <w:rsid w:val="7267070F"/>
    <w:rsid w:val="726F6CC7"/>
    <w:rsid w:val="727552E2"/>
    <w:rsid w:val="727B13E9"/>
    <w:rsid w:val="72A222F6"/>
    <w:rsid w:val="72A746B3"/>
    <w:rsid w:val="72B82A2F"/>
    <w:rsid w:val="72B90C57"/>
    <w:rsid w:val="72C135F3"/>
    <w:rsid w:val="72DC5DD3"/>
    <w:rsid w:val="72E26492"/>
    <w:rsid w:val="72FE2DB9"/>
    <w:rsid w:val="730F3345"/>
    <w:rsid w:val="731559C0"/>
    <w:rsid w:val="731F249B"/>
    <w:rsid w:val="73227008"/>
    <w:rsid w:val="733045E3"/>
    <w:rsid w:val="73356867"/>
    <w:rsid w:val="733D6BD8"/>
    <w:rsid w:val="736C3DBE"/>
    <w:rsid w:val="73784374"/>
    <w:rsid w:val="73851E28"/>
    <w:rsid w:val="73911970"/>
    <w:rsid w:val="73A22270"/>
    <w:rsid w:val="73AB1F81"/>
    <w:rsid w:val="73C6500C"/>
    <w:rsid w:val="73FF6D76"/>
    <w:rsid w:val="74255EC4"/>
    <w:rsid w:val="74367E68"/>
    <w:rsid w:val="744247FB"/>
    <w:rsid w:val="74497632"/>
    <w:rsid w:val="74566390"/>
    <w:rsid w:val="745C62DB"/>
    <w:rsid w:val="74625792"/>
    <w:rsid w:val="74743BD2"/>
    <w:rsid w:val="74822CE1"/>
    <w:rsid w:val="74B135C7"/>
    <w:rsid w:val="74B4617B"/>
    <w:rsid w:val="74CD28EC"/>
    <w:rsid w:val="753965FF"/>
    <w:rsid w:val="75463B00"/>
    <w:rsid w:val="75501F6F"/>
    <w:rsid w:val="755300CB"/>
    <w:rsid w:val="7582786E"/>
    <w:rsid w:val="7595799F"/>
    <w:rsid w:val="75973BB9"/>
    <w:rsid w:val="75B418ED"/>
    <w:rsid w:val="75C84AD0"/>
    <w:rsid w:val="75CD61DE"/>
    <w:rsid w:val="760E5708"/>
    <w:rsid w:val="762A6205"/>
    <w:rsid w:val="76314EA7"/>
    <w:rsid w:val="764A3CD3"/>
    <w:rsid w:val="76562600"/>
    <w:rsid w:val="766308F1"/>
    <w:rsid w:val="76B46A9B"/>
    <w:rsid w:val="76BE6A96"/>
    <w:rsid w:val="76CA6BC2"/>
    <w:rsid w:val="76D30931"/>
    <w:rsid w:val="76DE6611"/>
    <w:rsid w:val="76DE6F28"/>
    <w:rsid w:val="7712392A"/>
    <w:rsid w:val="77902433"/>
    <w:rsid w:val="7798281C"/>
    <w:rsid w:val="77A66DC9"/>
    <w:rsid w:val="77A96CB8"/>
    <w:rsid w:val="77CA6341"/>
    <w:rsid w:val="77E84928"/>
    <w:rsid w:val="77F470C3"/>
    <w:rsid w:val="77FF5913"/>
    <w:rsid w:val="7803238B"/>
    <w:rsid w:val="7831317E"/>
    <w:rsid w:val="783B4642"/>
    <w:rsid w:val="783C132A"/>
    <w:rsid w:val="78414592"/>
    <w:rsid w:val="786C6182"/>
    <w:rsid w:val="78774B27"/>
    <w:rsid w:val="78861FE0"/>
    <w:rsid w:val="78C00903"/>
    <w:rsid w:val="78C44E5F"/>
    <w:rsid w:val="78C53AE4"/>
    <w:rsid w:val="78C64D93"/>
    <w:rsid w:val="78E545C3"/>
    <w:rsid w:val="78FB7506"/>
    <w:rsid w:val="78FD16DF"/>
    <w:rsid w:val="790E7239"/>
    <w:rsid w:val="79183C14"/>
    <w:rsid w:val="79226EE1"/>
    <w:rsid w:val="793C607F"/>
    <w:rsid w:val="79410E56"/>
    <w:rsid w:val="79537342"/>
    <w:rsid w:val="79720FCA"/>
    <w:rsid w:val="799B0EF8"/>
    <w:rsid w:val="79AB056A"/>
    <w:rsid w:val="79B0585C"/>
    <w:rsid w:val="79E64C97"/>
    <w:rsid w:val="79FB21B2"/>
    <w:rsid w:val="7A370149"/>
    <w:rsid w:val="7A3E3B4E"/>
    <w:rsid w:val="7A444A03"/>
    <w:rsid w:val="7A5A00F6"/>
    <w:rsid w:val="7A6A74D1"/>
    <w:rsid w:val="7A88003F"/>
    <w:rsid w:val="7AA803D1"/>
    <w:rsid w:val="7AF906DC"/>
    <w:rsid w:val="7B125DBB"/>
    <w:rsid w:val="7B2B1D9A"/>
    <w:rsid w:val="7B2E2A55"/>
    <w:rsid w:val="7B324FCD"/>
    <w:rsid w:val="7B8721B4"/>
    <w:rsid w:val="7B8F62A1"/>
    <w:rsid w:val="7B97031E"/>
    <w:rsid w:val="7BAF62EE"/>
    <w:rsid w:val="7BB60EBA"/>
    <w:rsid w:val="7BCE77F6"/>
    <w:rsid w:val="7BD94CA9"/>
    <w:rsid w:val="7BF2699E"/>
    <w:rsid w:val="7C2B064C"/>
    <w:rsid w:val="7C330D65"/>
    <w:rsid w:val="7C8D2B83"/>
    <w:rsid w:val="7CA010C3"/>
    <w:rsid w:val="7CD12A58"/>
    <w:rsid w:val="7CD6233C"/>
    <w:rsid w:val="7CE05A59"/>
    <w:rsid w:val="7CF26450"/>
    <w:rsid w:val="7D061BD3"/>
    <w:rsid w:val="7D222610"/>
    <w:rsid w:val="7D52346D"/>
    <w:rsid w:val="7D5429D6"/>
    <w:rsid w:val="7D621F8D"/>
    <w:rsid w:val="7D697023"/>
    <w:rsid w:val="7D8D73C6"/>
    <w:rsid w:val="7DAC7021"/>
    <w:rsid w:val="7DB7727F"/>
    <w:rsid w:val="7DCD7244"/>
    <w:rsid w:val="7E3D4EA6"/>
    <w:rsid w:val="7E4A66C5"/>
    <w:rsid w:val="7E600FDF"/>
    <w:rsid w:val="7E615165"/>
    <w:rsid w:val="7EC145A9"/>
    <w:rsid w:val="7ED607F9"/>
    <w:rsid w:val="7EDC4FA3"/>
    <w:rsid w:val="7F1304EF"/>
    <w:rsid w:val="7F1F7964"/>
    <w:rsid w:val="7F661195"/>
    <w:rsid w:val="7F6B70A8"/>
    <w:rsid w:val="7F6F102E"/>
    <w:rsid w:val="7F7E6AB1"/>
    <w:rsid w:val="7F916183"/>
    <w:rsid w:val="7FB4079F"/>
    <w:rsid w:val="7FC835AF"/>
    <w:rsid w:val="7FC93EBA"/>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52C6790D"/>
  <w14:defaultImageDpi w14:val="327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9" w:unhideWhenUsed="1" w:qFormat="1"/>
    <w:lsdException w:name="heading 3" w:semiHidden="1" w:uiPriority="9" w:unhideWhenUsed="1" w:qFormat="1"/>
    <w:lsdException w:name="heading 4"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qFormat="1"/>
    <w:lsdException w:name="annotation text" w:semiHidden="1" w:unhideWhenUsed="1" w:qFormat="1"/>
    <w:lsdException w:name="header" w:qFormat="1"/>
    <w:lsdException w:name="footer" w:qFormat="1"/>
    <w:lsdException w:name="index heading" w:semiHidden="1" w:unhideWhenUsed="1"/>
    <w:lsdException w:name="caption"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qFormat="1"/>
    <w:lsdException w:name="line number" w:semiHidden="1" w:unhideWhenUsed="1" w:qFormat="1"/>
    <w:lsdException w:name="page number" w:uiPriority="0"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uiPriority="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qFormat="1"/>
    <w:lsdException w:name="Table Grid" w:uiPriority="39" w:qFormat="1"/>
    <w:lsdException w:name="Table Theme" w:semiHidden="1" w:unhideWhenUsed="1"/>
    <w:lsdException w:name="Placeholder Text" w:semiHidden="1" w:qFormat="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uiPriority="34" w:qFormat="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Pr>
      <w:rFonts w:eastAsia="MS Mincho"/>
      <w:sz w:val="24"/>
      <w:szCs w:val="24"/>
      <w:lang w:val="de-DE" w:eastAsia="ja-JP"/>
    </w:rPr>
  </w:style>
  <w:style w:type="paragraph" w:styleId="1">
    <w:name w:val="heading 1"/>
    <w:basedOn w:val="a"/>
    <w:next w:val="a"/>
    <w:link w:val="10"/>
    <w:qFormat/>
    <w:pPr>
      <w:keepNext/>
      <w:keepLines/>
      <w:widowControl w:val="0"/>
      <w:spacing w:before="340" w:after="330" w:line="578" w:lineRule="auto"/>
      <w:jc w:val="both"/>
      <w:outlineLvl w:val="0"/>
    </w:pPr>
    <w:rPr>
      <w:rFonts w:eastAsiaTheme="minorEastAsia" w:cstheme="minorBidi"/>
      <w:b/>
      <w:bCs/>
      <w:kern w:val="44"/>
      <w:sz w:val="44"/>
      <w:szCs w:val="44"/>
      <w:lang w:val="en-US" w:eastAsia="zh-CN"/>
    </w:rPr>
  </w:style>
  <w:style w:type="paragraph" w:styleId="2">
    <w:name w:val="heading 2"/>
    <w:basedOn w:val="a"/>
    <w:next w:val="a"/>
    <w:uiPriority w:val="9"/>
    <w:unhideWhenUsed/>
    <w:qFormat/>
    <w:pPr>
      <w:keepNext/>
      <w:keepLines/>
      <w:spacing w:before="200"/>
      <w:outlineLvl w:val="1"/>
    </w:pPr>
    <w:rPr>
      <w:rFonts w:asciiTheme="majorHAnsi" w:eastAsiaTheme="majorEastAsia" w:hAnsiTheme="majorHAnsi" w:cstheme="majorBidi"/>
      <w:b/>
      <w:bCs/>
      <w:color w:val="4472C4" w:themeColor="accent1"/>
      <w:sz w:val="26"/>
      <w:szCs w:val="26"/>
    </w:rPr>
  </w:style>
  <w:style w:type="paragraph" w:styleId="3">
    <w:name w:val="heading 3"/>
    <w:basedOn w:val="a"/>
    <w:next w:val="a"/>
    <w:link w:val="30"/>
    <w:uiPriority w:val="9"/>
    <w:semiHidden/>
    <w:unhideWhenUsed/>
    <w:qFormat/>
    <w:rsid w:val="0048697B"/>
    <w:pPr>
      <w:keepNext/>
      <w:keepLines/>
      <w:spacing w:before="260" w:after="260" w:line="416" w:lineRule="auto"/>
      <w:outlineLvl w:val="2"/>
    </w:pPr>
    <w:rPr>
      <w:b/>
      <w:bCs/>
      <w:sz w:val="32"/>
      <w:szCs w:val="32"/>
    </w:rPr>
  </w:style>
  <w:style w:type="paragraph" w:styleId="4">
    <w:name w:val="heading 4"/>
    <w:basedOn w:val="a"/>
    <w:next w:val="a"/>
    <w:link w:val="40"/>
    <w:uiPriority w:val="9"/>
    <w:unhideWhenUsed/>
    <w:qFormat/>
    <w:pPr>
      <w:keepNext/>
      <w:keepLines/>
      <w:widowControl w:val="0"/>
      <w:spacing w:before="280" w:after="290" w:line="376" w:lineRule="auto"/>
      <w:jc w:val="both"/>
      <w:outlineLvl w:val="3"/>
    </w:pPr>
    <w:rPr>
      <w:rFonts w:asciiTheme="majorHAnsi" w:eastAsiaTheme="majorEastAsia" w:hAnsiTheme="majorHAnsi" w:cstheme="majorBidi"/>
      <w:b/>
      <w:bCs/>
      <w:kern w:val="2"/>
      <w:sz w:val="28"/>
      <w:szCs w:val="28"/>
      <w:lang w:val="en-US" w:eastAsia="zh-CN"/>
    </w:rPr>
  </w:style>
  <w:style w:type="paragraph" w:styleId="5">
    <w:name w:val="heading 5"/>
    <w:basedOn w:val="a"/>
    <w:next w:val="a"/>
    <w:link w:val="50"/>
    <w:uiPriority w:val="9"/>
    <w:semiHidden/>
    <w:unhideWhenUsed/>
    <w:qFormat/>
    <w:rsid w:val="0048697B"/>
    <w:pPr>
      <w:keepNext/>
      <w:keepLines/>
      <w:spacing w:before="280" w:after="290" w:line="376" w:lineRule="auto"/>
      <w:outlineLvl w:val="4"/>
    </w:pPr>
    <w:rPr>
      <w:b/>
      <w:bCs/>
      <w:sz w:val="28"/>
      <w:szCs w:val="28"/>
    </w:rPr>
  </w:style>
  <w:style w:type="paragraph" w:styleId="6">
    <w:name w:val="heading 6"/>
    <w:basedOn w:val="a"/>
    <w:next w:val="a"/>
    <w:link w:val="60"/>
    <w:uiPriority w:val="9"/>
    <w:semiHidden/>
    <w:unhideWhenUsed/>
    <w:qFormat/>
    <w:rsid w:val="0048697B"/>
    <w:pPr>
      <w:keepNext/>
      <w:keepLines/>
      <w:spacing w:before="240" w:after="64" w:line="320" w:lineRule="auto"/>
      <w:outlineLvl w:val="5"/>
    </w:pPr>
    <w:rPr>
      <w:rFonts w:asciiTheme="majorHAnsi" w:eastAsiaTheme="majorEastAsia" w:hAnsiTheme="majorHAnsi" w:cstheme="majorBidi"/>
      <w:b/>
      <w:b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caption"/>
    <w:basedOn w:val="a"/>
    <w:next w:val="a"/>
    <w:uiPriority w:val="35"/>
    <w:unhideWhenUsed/>
    <w:qFormat/>
    <w:pPr>
      <w:widowControl w:val="0"/>
      <w:jc w:val="both"/>
    </w:pPr>
    <w:rPr>
      <w:rFonts w:asciiTheme="majorHAnsi" w:eastAsia="黑体" w:hAnsiTheme="majorHAnsi" w:cstheme="majorBidi"/>
      <w:kern w:val="2"/>
      <w:sz w:val="20"/>
      <w:szCs w:val="20"/>
      <w:lang w:val="en-US" w:eastAsia="zh-CN"/>
    </w:rPr>
  </w:style>
  <w:style w:type="paragraph" w:styleId="a4">
    <w:name w:val="annotation text"/>
    <w:basedOn w:val="a"/>
    <w:link w:val="a5"/>
    <w:uiPriority w:val="99"/>
    <w:semiHidden/>
    <w:unhideWhenUsed/>
    <w:qFormat/>
    <w:rPr>
      <w:sz w:val="20"/>
      <w:szCs w:val="20"/>
      <w:lang w:val="zh-CN"/>
    </w:rPr>
  </w:style>
  <w:style w:type="paragraph" w:styleId="a6">
    <w:name w:val="Body Text"/>
    <w:basedOn w:val="a"/>
    <w:link w:val="a7"/>
    <w:uiPriority w:val="1"/>
    <w:qFormat/>
    <w:pPr>
      <w:widowControl w:val="0"/>
      <w:autoSpaceDE w:val="0"/>
      <w:autoSpaceDN w:val="0"/>
    </w:pPr>
    <w:rPr>
      <w:rFonts w:ascii="PMingLiU" w:eastAsia="PMingLiU" w:hAnsi="PMingLiU" w:cs="PMingLiU"/>
      <w:sz w:val="20"/>
      <w:szCs w:val="20"/>
      <w:lang w:val="en-US" w:eastAsia="en-US" w:bidi="en-US"/>
    </w:rPr>
  </w:style>
  <w:style w:type="paragraph" w:styleId="TOC3">
    <w:name w:val="toc 3"/>
    <w:basedOn w:val="a"/>
    <w:next w:val="a"/>
    <w:uiPriority w:val="39"/>
    <w:semiHidden/>
    <w:unhideWhenUsed/>
    <w:qFormat/>
    <w:pPr>
      <w:ind w:leftChars="400" w:left="840"/>
    </w:pPr>
  </w:style>
  <w:style w:type="paragraph" w:styleId="a8">
    <w:name w:val="Balloon Text"/>
    <w:basedOn w:val="a"/>
    <w:link w:val="a9"/>
    <w:semiHidden/>
    <w:qFormat/>
    <w:rPr>
      <w:rFonts w:ascii="Tahoma" w:hAnsi="Tahoma" w:cs="Tahoma"/>
      <w:sz w:val="16"/>
      <w:szCs w:val="16"/>
    </w:rPr>
  </w:style>
  <w:style w:type="paragraph" w:styleId="aa">
    <w:name w:val="footer"/>
    <w:basedOn w:val="a"/>
    <w:link w:val="ab"/>
    <w:uiPriority w:val="99"/>
    <w:qFormat/>
    <w:pPr>
      <w:tabs>
        <w:tab w:val="center" w:pos="4536"/>
        <w:tab w:val="right" w:pos="9072"/>
      </w:tabs>
    </w:pPr>
  </w:style>
  <w:style w:type="paragraph" w:styleId="ac">
    <w:name w:val="header"/>
    <w:basedOn w:val="a"/>
    <w:link w:val="ad"/>
    <w:uiPriority w:val="99"/>
    <w:qFormat/>
    <w:pPr>
      <w:tabs>
        <w:tab w:val="center" w:pos="4536"/>
        <w:tab w:val="right" w:pos="9072"/>
      </w:tabs>
    </w:pPr>
    <w:rPr>
      <w:lang w:val="zh-CN"/>
    </w:rPr>
  </w:style>
  <w:style w:type="paragraph" w:styleId="TOC1">
    <w:name w:val="toc 1"/>
    <w:basedOn w:val="a"/>
    <w:next w:val="a"/>
    <w:autoRedefine/>
    <w:uiPriority w:val="39"/>
    <w:unhideWhenUsed/>
    <w:qFormat/>
    <w:pPr>
      <w:widowControl w:val="0"/>
      <w:jc w:val="both"/>
    </w:pPr>
    <w:rPr>
      <w:rFonts w:ascii="Calibri" w:eastAsia="宋体" w:hAnsi="Calibri"/>
      <w:kern w:val="2"/>
      <w:sz w:val="21"/>
      <w:szCs w:val="22"/>
      <w:lang w:val="en-US" w:eastAsia="zh-CN"/>
    </w:rPr>
  </w:style>
  <w:style w:type="paragraph" w:styleId="ae">
    <w:name w:val="footnote text"/>
    <w:basedOn w:val="a"/>
    <w:link w:val="af"/>
    <w:uiPriority w:val="99"/>
    <w:semiHidden/>
    <w:qFormat/>
    <w:pPr>
      <w:keepLines/>
      <w:widowControl w:val="0"/>
      <w:jc w:val="both"/>
    </w:pPr>
    <w:rPr>
      <w:rFonts w:eastAsia="Times New Roman"/>
      <w:sz w:val="20"/>
      <w:szCs w:val="20"/>
      <w:lang w:val="en-GB" w:eastAsia="ro-RO"/>
    </w:rPr>
  </w:style>
  <w:style w:type="paragraph" w:styleId="TOC2">
    <w:name w:val="toc 2"/>
    <w:basedOn w:val="a"/>
    <w:next w:val="a"/>
    <w:autoRedefine/>
    <w:uiPriority w:val="39"/>
    <w:unhideWhenUsed/>
    <w:qFormat/>
    <w:pPr>
      <w:widowControl w:val="0"/>
      <w:ind w:leftChars="200" w:left="420"/>
      <w:jc w:val="both"/>
    </w:pPr>
    <w:rPr>
      <w:rFonts w:ascii="Calibri" w:eastAsia="宋体" w:hAnsi="Calibri"/>
      <w:kern w:val="2"/>
      <w:sz w:val="21"/>
      <w:szCs w:val="22"/>
      <w:lang w:val="en-US" w:eastAsia="zh-CN"/>
    </w:rPr>
  </w:style>
  <w:style w:type="paragraph" w:styleId="af0">
    <w:name w:val="Normal (Web)"/>
    <w:basedOn w:val="a"/>
    <w:uiPriority w:val="99"/>
    <w:semiHidden/>
    <w:unhideWhenUsed/>
    <w:qFormat/>
    <w:pPr>
      <w:spacing w:before="100" w:beforeAutospacing="1" w:after="100" w:afterAutospacing="1"/>
    </w:pPr>
    <w:rPr>
      <w:rFonts w:ascii="宋体" w:eastAsia="宋体" w:hAnsi="宋体" w:cs="宋体"/>
      <w:lang w:val="en-US" w:eastAsia="zh-CN"/>
    </w:rPr>
  </w:style>
  <w:style w:type="paragraph" w:styleId="af1">
    <w:name w:val="annotation subject"/>
    <w:basedOn w:val="a4"/>
    <w:next w:val="a4"/>
    <w:link w:val="af2"/>
    <w:uiPriority w:val="99"/>
    <w:semiHidden/>
    <w:unhideWhenUsed/>
    <w:qFormat/>
    <w:rPr>
      <w:b/>
      <w:bCs/>
    </w:rPr>
  </w:style>
  <w:style w:type="table" w:styleId="af3">
    <w:name w:val="Table Grid"/>
    <w:basedOn w:val="a1"/>
    <w:uiPriority w:val="39"/>
    <w:qFormat/>
    <w:rPr>
      <w:rFonts w:asciiTheme="minorHAnsi" w:eastAsiaTheme="minorEastAsia" w:hAnsiTheme="minorHAnsi" w:cstheme="minorBidi"/>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4">
    <w:name w:val="Strong"/>
    <w:basedOn w:val="a0"/>
    <w:uiPriority w:val="22"/>
    <w:qFormat/>
    <w:rPr>
      <w:b/>
    </w:rPr>
  </w:style>
  <w:style w:type="character" w:styleId="af5">
    <w:name w:val="page number"/>
    <w:basedOn w:val="a0"/>
    <w:qFormat/>
  </w:style>
  <w:style w:type="character" w:styleId="af6">
    <w:name w:val="Emphasis"/>
    <w:basedOn w:val="a0"/>
    <w:uiPriority w:val="20"/>
    <w:qFormat/>
    <w:rPr>
      <w:i/>
    </w:rPr>
  </w:style>
  <w:style w:type="character" w:styleId="af7">
    <w:name w:val="line number"/>
    <w:basedOn w:val="a0"/>
    <w:uiPriority w:val="99"/>
    <w:semiHidden/>
    <w:unhideWhenUsed/>
    <w:qFormat/>
  </w:style>
  <w:style w:type="character" w:styleId="af8">
    <w:name w:val="Hyperlink"/>
    <w:basedOn w:val="a0"/>
    <w:uiPriority w:val="99"/>
    <w:unhideWhenUsed/>
    <w:qFormat/>
    <w:rPr>
      <w:color w:val="0000FF"/>
      <w:u w:val="single"/>
    </w:rPr>
  </w:style>
  <w:style w:type="character" w:styleId="af9">
    <w:name w:val="annotation reference"/>
    <w:uiPriority w:val="99"/>
    <w:semiHidden/>
    <w:unhideWhenUsed/>
    <w:qFormat/>
    <w:rPr>
      <w:sz w:val="16"/>
      <w:szCs w:val="16"/>
    </w:rPr>
  </w:style>
  <w:style w:type="character" w:styleId="afa">
    <w:name w:val="footnote reference"/>
    <w:basedOn w:val="a0"/>
    <w:uiPriority w:val="99"/>
    <w:semiHidden/>
    <w:unhideWhenUsed/>
    <w:qFormat/>
    <w:rPr>
      <w:vertAlign w:val="superscript"/>
    </w:rPr>
  </w:style>
  <w:style w:type="paragraph" w:customStyle="1" w:styleId="History">
    <w:name w:val="History"/>
    <w:basedOn w:val="a"/>
    <w:qFormat/>
    <w:pPr>
      <w:spacing w:before="230" w:after="460" w:line="180" w:lineRule="exact"/>
      <w:jc w:val="right"/>
    </w:pPr>
    <w:rPr>
      <w:rFonts w:ascii="Arial" w:hAnsi="Arial"/>
      <w:sz w:val="14"/>
      <w:szCs w:val="16"/>
    </w:rPr>
  </w:style>
  <w:style w:type="paragraph" w:customStyle="1" w:styleId="References">
    <w:name w:val="References"/>
    <w:basedOn w:val="a"/>
    <w:qFormat/>
    <w:pPr>
      <w:spacing w:line="200" w:lineRule="exact"/>
      <w:ind w:left="425" w:hanging="425"/>
      <w:jc w:val="both"/>
    </w:pPr>
    <w:rPr>
      <w:sz w:val="15"/>
      <w:szCs w:val="14"/>
      <w:lang w:val="en-GB"/>
    </w:rPr>
  </w:style>
  <w:style w:type="paragraph" w:customStyle="1" w:styleId="HExperimentalSection">
    <w:name w:val="HExperimental_Section"/>
    <w:basedOn w:val="a"/>
    <w:qFormat/>
    <w:pPr>
      <w:spacing w:before="460" w:after="230" w:line="230" w:lineRule="atLeast"/>
    </w:pPr>
    <w:rPr>
      <w:i/>
      <w:szCs w:val="20"/>
    </w:rPr>
  </w:style>
  <w:style w:type="paragraph" w:customStyle="1" w:styleId="ExperimentalSection">
    <w:name w:val="ExperimentalSection"/>
    <w:basedOn w:val="a"/>
    <w:qFormat/>
    <w:pPr>
      <w:spacing w:after="240" w:line="200" w:lineRule="exact"/>
      <w:ind w:firstLine="170"/>
      <w:jc w:val="both"/>
    </w:pPr>
    <w:rPr>
      <w:sz w:val="16"/>
      <w:szCs w:val="14"/>
      <w:lang w:val="en-GB"/>
    </w:rPr>
  </w:style>
  <w:style w:type="paragraph" w:customStyle="1" w:styleId="FNB">
    <w:name w:val="FNB"/>
    <w:basedOn w:val="a"/>
    <w:link w:val="FNBChar"/>
    <w:qFormat/>
    <w:pPr>
      <w:widowControl w:val="0"/>
      <w:spacing w:after="40" w:line="160" w:lineRule="exact"/>
      <w:ind w:left="567" w:right="4434" w:hanging="567"/>
      <w:jc w:val="both"/>
    </w:pPr>
    <w:rPr>
      <w:rFonts w:ascii="Times" w:hAnsi="Times"/>
      <w:sz w:val="14"/>
      <w:szCs w:val="3276"/>
      <w:lang w:val="en-GB" w:eastAsia="de-DE"/>
    </w:rPr>
  </w:style>
  <w:style w:type="character" w:customStyle="1" w:styleId="FNBChar">
    <w:name w:val="FNB Char"/>
    <w:link w:val="FNB"/>
    <w:qFormat/>
    <w:rPr>
      <w:rFonts w:ascii="Times" w:hAnsi="Times"/>
      <w:sz w:val="14"/>
      <w:szCs w:val="3276"/>
      <w:lang w:val="en-GB" w:eastAsia="de-DE" w:bidi="ar-SA"/>
    </w:rPr>
  </w:style>
  <w:style w:type="paragraph" w:customStyle="1" w:styleId="Ack">
    <w:name w:val="Ack"/>
    <w:basedOn w:val="a"/>
    <w:qFormat/>
  </w:style>
  <w:style w:type="paragraph" w:customStyle="1" w:styleId="TableCaption">
    <w:name w:val="TableCaption"/>
    <w:basedOn w:val="a"/>
    <w:qFormat/>
    <w:pPr>
      <w:spacing w:after="120" w:line="190" w:lineRule="exact"/>
      <w:jc w:val="both"/>
    </w:pPr>
    <w:rPr>
      <w:rFonts w:ascii="Arial" w:hAnsi="Arial"/>
      <w:sz w:val="16"/>
      <w:szCs w:val="14"/>
      <w:lang w:val="en-GB"/>
    </w:rPr>
  </w:style>
  <w:style w:type="paragraph" w:customStyle="1" w:styleId="TableHead">
    <w:name w:val="TableHead"/>
    <w:basedOn w:val="TableCaption"/>
    <w:qFormat/>
    <w:pPr>
      <w:pBdr>
        <w:top w:val="single" w:sz="4" w:space="4" w:color="FFFFFF"/>
        <w:left w:val="single" w:sz="4" w:space="4" w:color="FFFFFF"/>
        <w:bottom w:val="single" w:sz="4" w:space="4" w:color="FFFFFF"/>
        <w:right w:val="single" w:sz="4" w:space="4" w:color="FFFFFF"/>
      </w:pBdr>
      <w:spacing w:after="0"/>
    </w:pPr>
  </w:style>
  <w:style w:type="paragraph" w:customStyle="1" w:styleId="TableBody">
    <w:name w:val="TableBody"/>
    <w:basedOn w:val="TableHead"/>
    <w:qFormat/>
  </w:style>
  <w:style w:type="paragraph" w:customStyle="1" w:styleId="TableFoot">
    <w:name w:val="TableFoot"/>
    <w:basedOn w:val="TableBody"/>
    <w:qFormat/>
    <w:pPr>
      <w:spacing w:before="60" w:after="60"/>
    </w:pPr>
  </w:style>
  <w:style w:type="paragraph" w:customStyle="1" w:styleId="SchemeCaption">
    <w:name w:val="SchemeCaption"/>
    <w:basedOn w:val="a"/>
    <w:qFormat/>
    <w:pPr>
      <w:spacing w:before="230" w:after="460" w:line="190" w:lineRule="exact"/>
      <w:jc w:val="both"/>
    </w:pPr>
    <w:rPr>
      <w:rFonts w:ascii="Arial" w:hAnsi="Arial"/>
      <w:sz w:val="16"/>
      <w:szCs w:val="14"/>
      <w:lang w:val="en-GB"/>
    </w:rPr>
  </w:style>
  <w:style w:type="paragraph" w:customStyle="1" w:styleId="STOE">
    <w:name w:val="STOE"/>
    <w:basedOn w:val="a"/>
    <w:link w:val="STOEChar1"/>
    <w:qFormat/>
    <w:pPr>
      <w:widowControl w:val="0"/>
      <w:spacing w:line="236" w:lineRule="exact"/>
      <w:ind w:right="4434"/>
      <w:jc w:val="both"/>
    </w:pPr>
    <w:rPr>
      <w:rFonts w:ascii="Times" w:hAnsi="Times"/>
      <w:sz w:val="18"/>
      <w:szCs w:val="3276"/>
      <w:lang w:val="en-GB" w:eastAsia="de-DE"/>
    </w:rPr>
  </w:style>
  <w:style w:type="character" w:customStyle="1" w:styleId="STOEChar1">
    <w:name w:val="STOE Char1"/>
    <w:link w:val="STOE"/>
    <w:qFormat/>
    <w:rPr>
      <w:rFonts w:ascii="Times" w:hAnsi="Times"/>
      <w:sz w:val="18"/>
      <w:szCs w:val="3276"/>
      <w:lang w:val="en-GB" w:eastAsia="de-DE" w:bidi="ar-SA"/>
    </w:rPr>
  </w:style>
  <w:style w:type="paragraph" w:customStyle="1" w:styleId="Title1">
    <w:name w:val="Title1"/>
    <w:basedOn w:val="a"/>
    <w:qFormat/>
    <w:rPr>
      <w:b/>
      <w:lang w:val="en-US"/>
    </w:rPr>
  </w:style>
  <w:style w:type="paragraph" w:customStyle="1" w:styleId="AuthorsFull">
    <w:name w:val="Authors Full"/>
    <w:basedOn w:val="a"/>
    <w:qFormat/>
    <w:rPr>
      <w:i/>
      <w:lang w:val="en-US"/>
    </w:rPr>
  </w:style>
  <w:style w:type="paragraph" w:customStyle="1" w:styleId="dedication">
    <w:name w:val="dedication"/>
    <w:basedOn w:val="a"/>
    <w:qFormat/>
    <w:rPr>
      <w:i/>
      <w:lang w:val="en-US"/>
    </w:rPr>
  </w:style>
  <w:style w:type="paragraph" w:customStyle="1" w:styleId="Addresses">
    <w:name w:val="Addresses"/>
    <w:basedOn w:val="a"/>
    <w:qFormat/>
    <w:rPr>
      <w:lang w:val="en-US"/>
    </w:rPr>
  </w:style>
  <w:style w:type="paragraph" w:customStyle="1" w:styleId="Acknowledgements">
    <w:name w:val="Acknowledgements"/>
    <w:basedOn w:val="a"/>
    <w:qFormat/>
    <w:rPr>
      <w:lang w:val="en-US"/>
    </w:rPr>
  </w:style>
  <w:style w:type="paragraph" w:customStyle="1" w:styleId="Abstract">
    <w:name w:val="Abstract"/>
    <w:basedOn w:val="a"/>
    <w:autoRedefine/>
    <w:qFormat/>
    <w:pPr>
      <w:spacing w:line="360" w:lineRule="auto"/>
      <w:jc w:val="both"/>
    </w:pPr>
    <w:rPr>
      <w:lang w:val="en-US"/>
    </w:rPr>
  </w:style>
  <w:style w:type="paragraph" w:customStyle="1" w:styleId="Head1">
    <w:name w:val="Head 1"/>
    <w:basedOn w:val="a"/>
    <w:autoRedefine/>
    <w:qFormat/>
    <w:pPr>
      <w:spacing w:line="360" w:lineRule="auto"/>
    </w:pPr>
    <w:rPr>
      <w:b/>
      <w:lang w:val="en-US"/>
    </w:rPr>
  </w:style>
  <w:style w:type="paragraph" w:customStyle="1" w:styleId="Head2">
    <w:name w:val="Head 2"/>
    <w:basedOn w:val="a"/>
    <w:autoRedefine/>
    <w:qFormat/>
    <w:pPr>
      <w:spacing w:line="360" w:lineRule="auto"/>
    </w:pPr>
    <w:rPr>
      <w:i/>
      <w:lang w:val="en-US"/>
    </w:rPr>
  </w:style>
  <w:style w:type="paragraph" w:customStyle="1" w:styleId="dates">
    <w:name w:val="dates"/>
    <w:basedOn w:val="a"/>
    <w:qFormat/>
    <w:pPr>
      <w:jc w:val="right"/>
    </w:pPr>
    <w:rPr>
      <w:lang w:val="en-US"/>
    </w:rPr>
  </w:style>
  <w:style w:type="paragraph" w:customStyle="1" w:styleId="Literature">
    <w:name w:val="Literature"/>
    <w:basedOn w:val="a"/>
    <w:qFormat/>
    <w:pPr>
      <w:spacing w:line="480" w:lineRule="auto"/>
    </w:pPr>
  </w:style>
  <w:style w:type="paragraph" w:customStyle="1" w:styleId="Legend">
    <w:name w:val="Legend"/>
    <w:basedOn w:val="a"/>
    <w:qFormat/>
    <w:rPr>
      <w:lang w:val="en-US"/>
    </w:rPr>
  </w:style>
  <w:style w:type="paragraph" w:customStyle="1" w:styleId="MainText">
    <w:name w:val="Main Text"/>
    <w:basedOn w:val="a"/>
    <w:link w:val="MainTextChar"/>
    <w:qFormat/>
    <w:pPr>
      <w:spacing w:line="480" w:lineRule="auto"/>
    </w:pPr>
    <w:rPr>
      <w:lang w:val="en-US"/>
    </w:rPr>
  </w:style>
  <w:style w:type="paragraph" w:customStyle="1" w:styleId="Tableofcontents">
    <w:name w:val="Table of contents"/>
    <w:basedOn w:val="a"/>
    <w:link w:val="Tableofcontents0"/>
    <w:autoRedefine/>
    <w:qFormat/>
    <w:pPr>
      <w:spacing w:line="360" w:lineRule="auto"/>
      <w:jc w:val="both"/>
    </w:pPr>
    <w:rPr>
      <w:lang w:val="en-US"/>
    </w:rPr>
  </w:style>
  <w:style w:type="paragraph" w:customStyle="1" w:styleId="ExperimentalText">
    <w:name w:val="Experimental Text"/>
    <w:basedOn w:val="a"/>
    <w:link w:val="ExperimentalTextChar"/>
    <w:qFormat/>
    <w:pPr>
      <w:spacing w:line="480" w:lineRule="auto"/>
    </w:pPr>
    <w:rPr>
      <w:lang w:val="en-US"/>
    </w:rPr>
  </w:style>
  <w:style w:type="character" w:customStyle="1" w:styleId="ExperimentalTextChar">
    <w:name w:val="Experimental Text Char"/>
    <w:link w:val="ExperimentalText"/>
    <w:qFormat/>
    <w:rPr>
      <w:rFonts w:eastAsia="MS Mincho"/>
      <w:sz w:val="24"/>
      <w:szCs w:val="24"/>
      <w:lang w:val="en-US" w:eastAsia="ja-JP" w:bidi="ar-SA"/>
    </w:rPr>
  </w:style>
  <w:style w:type="character" w:customStyle="1" w:styleId="MainTextChar">
    <w:name w:val="Main Text Char"/>
    <w:link w:val="MainText"/>
    <w:qFormat/>
    <w:rPr>
      <w:rFonts w:eastAsia="MS Mincho"/>
      <w:sz w:val="24"/>
      <w:szCs w:val="24"/>
      <w:lang w:val="en-US" w:eastAsia="ja-JP" w:bidi="ar-SA"/>
    </w:rPr>
  </w:style>
  <w:style w:type="paragraph" w:customStyle="1" w:styleId="Title2">
    <w:name w:val="Title2"/>
    <w:basedOn w:val="a"/>
    <w:qFormat/>
    <w:rPr>
      <w:b/>
      <w:lang w:val="en-US"/>
    </w:rPr>
  </w:style>
  <w:style w:type="paragraph" w:customStyle="1" w:styleId="Dedication0">
    <w:name w:val="Dedication"/>
    <w:basedOn w:val="a"/>
    <w:autoRedefine/>
    <w:qFormat/>
    <w:rPr>
      <w:lang w:val="en-US"/>
    </w:rPr>
  </w:style>
  <w:style w:type="paragraph" w:customStyle="1" w:styleId="Maintext0">
    <w:name w:val="Main text"/>
    <w:basedOn w:val="a"/>
    <w:link w:val="MaintextChar0"/>
    <w:autoRedefine/>
    <w:qFormat/>
    <w:pPr>
      <w:spacing w:line="480" w:lineRule="auto"/>
    </w:pPr>
    <w:rPr>
      <w:lang w:val="en-US"/>
    </w:rPr>
  </w:style>
  <w:style w:type="character" w:customStyle="1" w:styleId="MaintextChar0">
    <w:name w:val="Main text Char"/>
    <w:link w:val="Maintext0"/>
    <w:qFormat/>
    <w:rPr>
      <w:sz w:val="24"/>
      <w:szCs w:val="24"/>
      <w:lang w:val="en-US" w:eastAsia="ja-JP"/>
    </w:rPr>
  </w:style>
  <w:style w:type="paragraph" w:customStyle="1" w:styleId="Biography">
    <w:name w:val="Biography"/>
    <w:basedOn w:val="a"/>
    <w:autoRedefine/>
    <w:qFormat/>
    <w:rPr>
      <w:i/>
      <w:lang w:val="en-US"/>
    </w:rPr>
  </w:style>
  <w:style w:type="character" w:customStyle="1" w:styleId="ad">
    <w:name w:val="页眉 字符"/>
    <w:link w:val="ac"/>
    <w:uiPriority w:val="99"/>
    <w:qFormat/>
    <w:rPr>
      <w:sz w:val="24"/>
      <w:szCs w:val="24"/>
      <w:lang w:eastAsia="ja-JP"/>
    </w:rPr>
  </w:style>
  <w:style w:type="character" w:customStyle="1" w:styleId="a5">
    <w:name w:val="批注文字 字符"/>
    <w:link w:val="a4"/>
    <w:uiPriority w:val="99"/>
    <w:semiHidden/>
    <w:qFormat/>
    <w:rPr>
      <w:lang w:eastAsia="ja-JP"/>
    </w:rPr>
  </w:style>
  <w:style w:type="character" w:customStyle="1" w:styleId="af2">
    <w:name w:val="批注主题 字符"/>
    <w:link w:val="af1"/>
    <w:uiPriority w:val="99"/>
    <w:semiHidden/>
    <w:qFormat/>
    <w:rPr>
      <w:b/>
      <w:bCs/>
      <w:lang w:eastAsia="ja-JP"/>
    </w:rPr>
  </w:style>
  <w:style w:type="character" w:customStyle="1" w:styleId="ab">
    <w:name w:val="页脚 字符"/>
    <w:link w:val="aa"/>
    <w:uiPriority w:val="99"/>
    <w:qFormat/>
    <w:rPr>
      <w:sz w:val="24"/>
      <w:szCs w:val="24"/>
      <w:lang w:eastAsia="ja-JP"/>
    </w:rPr>
  </w:style>
  <w:style w:type="paragraph" w:customStyle="1" w:styleId="MDPI31text">
    <w:name w:val="MDPI_3.1_text"/>
    <w:qFormat/>
    <w:pPr>
      <w:adjustRightInd w:val="0"/>
      <w:snapToGrid w:val="0"/>
      <w:spacing w:line="260" w:lineRule="atLeast"/>
      <w:ind w:firstLine="425"/>
      <w:jc w:val="both"/>
    </w:pPr>
    <w:rPr>
      <w:rFonts w:ascii="Palatino Linotype" w:eastAsia="Times New Roman" w:hAnsi="Palatino Linotype"/>
      <w:snapToGrid w:val="0"/>
      <w:color w:val="000000"/>
      <w:szCs w:val="22"/>
      <w:lang w:eastAsia="de-DE" w:bidi="en-US"/>
    </w:rPr>
  </w:style>
  <w:style w:type="paragraph" w:customStyle="1" w:styleId="MDPI52figure">
    <w:name w:val="MDPI_5.2_figure"/>
    <w:qFormat/>
    <w:pPr>
      <w:jc w:val="center"/>
    </w:pPr>
    <w:rPr>
      <w:rFonts w:ascii="Palatino Linotype" w:eastAsia="Times New Roman" w:hAnsi="Palatino Linotype"/>
      <w:snapToGrid w:val="0"/>
      <w:color w:val="000000"/>
      <w:sz w:val="24"/>
      <w:lang w:eastAsia="de-DE" w:bidi="en-US"/>
    </w:rPr>
  </w:style>
  <w:style w:type="paragraph" w:customStyle="1" w:styleId="MDPI51figurecaption">
    <w:name w:val="MDPI_5.1_figure_caption"/>
    <w:basedOn w:val="a"/>
    <w:qFormat/>
    <w:pPr>
      <w:adjustRightInd w:val="0"/>
      <w:snapToGrid w:val="0"/>
      <w:spacing w:before="120" w:after="240" w:line="260" w:lineRule="atLeast"/>
      <w:ind w:left="425" w:right="425"/>
      <w:jc w:val="both"/>
    </w:pPr>
    <w:rPr>
      <w:rFonts w:eastAsia="Times New Roman"/>
      <w:color w:val="000000"/>
      <w:sz w:val="18"/>
      <w:szCs w:val="20"/>
      <w:lang w:val="en-US" w:eastAsia="de-DE" w:bidi="en-US"/>
    </w:rPr>
  </w:style>
  <w:style w:type="character" w:customStyle="1" w:styleId="10">
    <w:name w:val="标题 1 字符"/>
    <w:basedOn w:val="a0"/>
    <w:link w:val="1"/>
    <w:qFormat/>
    <w:rPr>
      <w:rFonts w:eastAsiaTheme="minorEastAsia" w:cstheme="minorBidi"/>
      <w:b/>
      <w:bCs/>
      <w:kern w:val="44"/>
      <w:sz w:val="44"/>
      <w:szCs w:val="44"/>
      <w:lang w:val="en-US" w:eastAsia="zh-CN"/>
    </w:rPr>
  </w:style>
  <w:style w:type="character" w:customStyle="1" w:styleId="40">
    <w:name w:val="标题 4 字符"/>
    <w:basedOn w:val="a0"/>
    <w:link w:val="4"/>
    <w:uiPriority w:val="9"/>
    <w:qFormat/>
    <w:rPr>
      <w:rFonts w:asciiTheme="majorHAnsi" w:eastAsiaTheme="majorEastAsia" w:hAnsiTheme="majorHAnsi" w:cstheme="majorBidi"/>
      <w:b/>
      <w:bCs/>
      <w:kern w:val="2"/>
      <w:sz w:val="28"/>
      <w:szCs w:val="28"/>
      <w:lang w:val="en-US" w:eastAsia="zh-CN"/>
    </w:rPr>
  </w:style>
  <w:style w:type="paragraph" w:customStyle="1" w:styleId="Paragraph">
    <w:name w:val="Paragraph"/>
    <w:basedOn w:val="a"/>
    <w:next w:val="a"/>
    <w:link w:val="ParagraphChar"/>
    <w:qFormat/>
    <w:pPr>
      <w:widowControl w:val="0"/>
      <w:spacing w:before="240" w:line="480" w:lineRule="auto"/>
    </w:pPr>
    <w:rPr>
      <w:rFonts w:eastAsiaTheme="minorEastAsia"/>
      <w:lang w:val="en-GB" w:eastAsia="en-GB"/>
    </w:rPr>
  </w:style>
  <w:style w:type="character" w:customStyle="1" w:styleId="ParagraphChar">
    <w:name w:val="Paragraph Char"/>
    <w:basedOn w:val="a0"/>
    <w:link w:val="Paragraph"/>
    <w:qFormat/>
    <w:rPr>
      <w:rFonts w:eastAsiaTheme="minorEastAsia"/>
      <w:sz w:val="24"/>
      <w:szCs w:val="24"/>
    </w:rPr>
  </w:style>
  <w:style w:type="paragraph" w:customStyle="1" w:styleId="Correspondencedetails">
    <w:name w:val="Correspondence details"/>
    <w:basedOn w:val="a"/>
    <w:qFormat/>
    <w:pPr>
      <w:spacing w:before="240" w:line="360" w:lineRule="auto"/>
    </w:pPr>
    <w:rPr>
      <w:rFonts w:eastAsiaTheme="minorEastAsia"/>
      <w:lang w:val="en-GB" w:eastAsia="en-GB"/>
    </w:rPr>
  </w:style>
  <w:style w:type="paragraph" w:customStyle="1" w:styleId="MDPI22heading2">
    <w:name w:val="MDPI_2.2_heading2"/>
    <w:basedOn w:val="a"/>
    <w:qFormat/>
    <w:pPr>
      <w:kinsoku w:val="0"/>
      <w:overflowPunct w:val="0"/>
      <w:autoSpaceDE w:val="0"/>
      <w:autoSpaceDN w:val="0"/>
      <w:adjustRightInd w:val="0"/>
      <w:snapToGrid w:val="0"/>
      <w:spacing w:before="240" w:after="120" w:line="260" w:lineRule="atLeast"/>
      <w:outlineLvl w:val="1"/>
    </w:pPr>
    <w:rPr>
      <w:rFonts w:ascii="Palatino Linotype" w:eastAsia="Times New Roman" w:hAnsi="Palatino Linotype"/>
      <w:i/>
      <w:snapToGrid w:val="0"/>
      <w:color w:val="000000"/>
      <w:sz w:val="20"/>
      <w:szCs w:val="22"/>
      <w:lang w:val="en-US" w:eastAsia="de-DE" w:bidi="en-US"/>
    </w:rPr>
  </w:style>
  <w:style w:type="paragraph" w:customStyle="1" w:styleId="MDPI21heading1">
    <w:name w:val="MDPI_2.1_heading1"/>
    <w:basedOn w:val="a"/>
    <w:qFormat/>
    <w:pPr>
      <w:adjustRightInd w:val="0"/>
      <w:snapToGrid w:val="0"/>
      <w:spacing w:before="240" w:after="120" w:line="260" w:lineRule="atLeast"/>
      <w:outlineLvl w:val="0"/>
    </w:pPr>
    <w:rPr>
      <w:rFonts w:ascii="Palatino Linotype" w:eastAsia="Times New Roman" w:hAnsi="Palatino Linotype"/>
      <w:b/>
      <w:snapToGrid w:val="0"/>
      <w:color w:val="000000"/>
      <w:sz w:val="20"/>
      <w:szCs w:val="22"/>
      <w:lang w:val="en-US" w:eastAsia="de-DE" w:bidi="en-US"/>
    </w:rPr>
  </w:style>
  <w:style w:type="character" w:customStyle="1" w:styleId="af">
    <w:name w:val="脚注文本 字符"/>
    <w:basedOn w:val="a0"/>
    <w:link w:val="ae"/>
    <w:uiPriority w:val="99"/>
    <w:semiHidden/>
    <w:qFormat/>
    <w:rPr>
      <w:rFonts w:eastAsia="Times New Roman"/>
      <w:lang w:eastAsia="ro-RO"/>
    </w:rPr>
  </w:style>
  <w:style w:type="table" w:customStyle="1" w:styleId="Mdeck5tablebodythreelines">
    <w:name w:val="M_deck_5_table_body_three_lines"/>
    <w:basedOn w:val="a1"/>
    <w:uiPriority w:val="99"/>
    <w:qFormat/>
    <w:pPr>
      <w:adjustRightInd w:val="0"/>
      <w:snapToGrid w:val="0"/>
      <w:spacing w:line="300" w:lineRule="exact"/>
      <w:jc w:val="center"/>
    </w:pPr>
    <w:rPr>
      <w:lang w:val="de-DE" w:eastAsia="de-DE"/>
    </w:rPr>
    <w:tblPr>
      <w:jc w:val="center"/>
      <w:tblBorders>
        <w:bottom w:val="single" w:sz="8" w:space="0" w:color="auto"/>
      </w:tblBorders>
    </w:tblPr>
    <w:trPr>
      <w:jc w:val="center"/>
    </w:trPr>
    <w:tcPr>
      <w:vAlign w:val="center"/>
    </w:tcPr>
    <w:tblStylePr w:type="firstRow">
      <w:pPr>
        <w:wordWrap/>
        <w:adjustRightInd w:val="0"/>
        <w:snapToGrid w:val="0"/>
        <w:spacing w:beforeLines="0" w:beforeAutospacing="0" w:afterLines="0" w:afterAutospacing="0" w:line="300" w:lineRule="exact"/>
        <w:ind w:leftChars="0" w:left="0" w:rightChars="0" w:right="0" w:firstLineChars="0" w:firstLine="0"/>
        <w:contextualSpacing w:val="0"/>
        <w:jc w:val="center"/>
        <w:outlineLvl w:val="9"/>
      </w:pPr>
      <w:rPr>
        <w:rFonts w:ascii="Times New Roman" w:eastAsia="Times New Roman" w:hAnsi="Times New Roman"/>
        <w:b w:val="0"/>
        <w:i w:val="0"/>
        <w:snapToGrid w:val="0"/>
        <w:sz w:val="22"/>
      </w:rPr>
      <w:tblPr/>
      <w:tcPr>
        <w:tcBorders>
          <w:top w:val="single" w:sz="8" w:space="0" w:color="auto"/>
          <w:left w:val="nil"/>
          <w:bottom w:val="single" w:sz="4" w:space="0" w:color="auto"/>
          <w:right w:val="nil"/>
          <w:insideH w:val="nil"/>
          <w:insideV w:val="nil"/>
          <w:tl2br w:val="nil"/>
          <w:tr2bl w:val="nil"/>
        </w:tcBorders>
      </w:tcPr>
    </w:tblStylePr>
  </w:style>
  <w:style w:type="character" w:customStyle="1" w:styleId="11">
    <w:name w:val="未处理的提及1"/>
    <w:basedOn w:val="a0"/>
    <w:uiPriority w:val="99"/>
    <w:semiHidden/>
    <w:unhideWhenUsed/>
    <w:qFormat/>
    <w:rPr>
      <w:color w:val="605E5C"/>
      <w:shd w:val="clear" w:color="auto" w:fill="E1DFDD"/>
    </w:rPr>
  </w:style>
  <w:style w:type="character" w:customStyle="1" w:styleId="Char">
    <w:name w:val="页脚 Char"/>
    <w:uiPriority w:val="99"/>
    <w:qFormat/>
    <w:rPr>
      <w:kern w:val="2"/>
      <w:sz w:val="18"/>
      <w:szCs w:val="18"/>
    </w:rPr>
  </w:style>
  <w:style w:type="paragraph" w:customStyle="1" w:styleId="RSCB01ARTAbstract">
    <w:name w:val="RSC B01 ART Abstract"/>
    <w:basedOn w:val="a"/>
    <w:link w:val="RSCB01ARTAbstractChar"/>
    <w:qFormat/>
    <w:pPr>
      <w:spacing w:after="200" w:line="240" w:lineRule="exact"/>
      <w:jc w:val="both"/>
    </w:pPr>
    <w:rPr>
      <w:rFonts w:ascii="Calibri" w:eastAsia="宋体" w:hAnsi="Calibri"/>
      <w:sz w:val="16"/>
      <w:szCs w:val="22"/>
      <w:lang w:val="en-GB" w:eastAsia="en-GB"/>
    </w:rPr>
  </w:style>
  <w:style w:type="character" w:customStyle="1" w:styleId="RSCB01ARTAbstractChar">
    <w:name w:val="RSC B01 ART Abstract Char"/>
    <w:link w:val="RSCB01ARTAbstract"/>
    <w:qFormat/>
    <w:rPr>
      <w:rFonts w:ascii="Calibri" w:eastAsia="宋体" w:hAnsi="Calibri"/>
      <w:sz w:val="16"/>
      <w:szCs w:val="22"/>
    </w:rPr>
  </w:style>
  <w:style w:type="paragraph" w:customStyle="1" w:styleId="MDPI12title">
    <w:name w:val="MDPI_1.2_title"/>
    <w:next w:val="a"/>
    <w:qFormat/>
    <w:pPr>
      <w:adjustRightInd w:val="0"/>
      <w:snapToGrid w:val="0"/>
      <w:spacing w:after="240" w:line="400" w:lineRule="exact"/>
    </w:pPr>
    <w:rPr>
      <w:rFonts w:ascii="Palatino Linotype" w:eastAsia="Times New Roman" w:hAnsi="Palatino Linotype"/>
      <w:b/>
      <w:snapToGrid w:val="0"/>
      <w:color w:val="000000"/>
      <w:sz w:val="36"/>
      <w:lang w:eastAsia="de-DE" w:bidi="en-US"/>
    </w:rPr>
  </w:style>
  <w:style w:type="character" w:styleId="afb">
    <w:name w:val="Placeholder Text"/>
    <w:basedOn w:val="a0"/>
    <w:uiPriority w:val="99"/>
    <w:semiHidden/>
    <w:qFormat/>
    <w:rPr>
      <w:color w:val="808080"/>
    </w:rPr>
  </w:style>
  <w:style w:type="paragraph" w:customStyle="1" w:styleId="MDPI18keywords">
    <w:name w:val="MDPI_1.8_keywords"/>
    <w:basedOn w:val="a"/>
    <w:next w:val="a"/>
    <w:qFormat/>
    <w:pPr>
      <w:adjustRightInd w:val="0"/>
      <w:snapToGrid w:val="0"/>
      <w:spacing w:before="240" w:line="260" w:lineRule="atLeast"/>
      <w:ind w:left="113"/>
      <w:jc w:val="both"/>
    </w:pPr>
    <w:rPr>
      <w:rFonts w:ascii="Palatino Linotype" w:eastAsia="Times New Roman" w:hAnsi="Palatino Linotype"/>
      <w:snapToGrid w:val="0"/>
      <w:color w:val="000000"/>
      <w:sz w:val="20"/>
      <w:szCs w:val="22"/>
      <w:lang w:val="en-US" w:eastAsia="de-DE" w:bidi="en-US"/>
    </w:rPr>
  </w:style>
  <w:style w:type="paragraph" w:styleId="afc">
    <w:name w:val="List Paragraph"/>
    <w:basedOn w:val="a"/>
    <w:uiPriority w:val="34"/>
    <w:qFormat/>
    <w:pPr>
      <w:ind w:firstLineChars="200" w:firstLine="420"/>
    </w:pPr>
  </w:style>
  <w:style w:type="character" w:customStyle="1" w:styleId="a9">
    <w:name w:val="批注框文本 字符"/>
    <w:basedOn w:val="a0"/>
    <w:link w:val="a8"/>
    <w:semiHidden/>
    <w:qFormat/>
    <w:rPr>
      <w:rFonts w:ascii="Tahoma" w:hAnsi="Tahoma" w:cs="Tahoma"/>
      <w:sz w:val="16"/>
      <w:szCs w:val="16"/>
      <w:lang w:val="de-DE" w:eastAsia="ja-JP"/>
    </w:rPr>
  </w:style>
  <w:style w:type="character" w:customStyle="1" w:styleId="font01">
    <w:name w:val="font01"/>
    <w:basedOn w:val="a0"/>
    <w:qFormat/>
    <w:rPr>
      <w:rFonts w:ascii="宋体" w:eastAsia="宋体" w:hAnsi="宋体" w:cs="宋体" w:hint="eastAsia"/>
      <w:color w:val="000000"/>
      <w:sz w:val="22"/>
      <w:szCs w:val="22"/>
      <w:u w:val="none"/>
    </w:rPr>
  </w:style>
  <w:style w:type="character" w:customStyle="1" w:styleId="font11">
    <w:name w:val="font11"/>
    <w:basedOn w:val="a0"/>
    <w:qFormat/>
    <w:rPr>
      <w:rFonts w:ascii="宋体" w:eastAsia="宋体" w:hAnsi="宋体" w:cs="宋体" w:hint="eastAsia"/>
      <w:color w:val="000000"/>
      <w:sz w:val="22"/>
      <w:szCs w:val="22"/>
      <w:u w:val="none"/>
      <w:vertAlign w:val="subscript"/>
    </w:rPr>
  </w:style>
  <w:style w:type="character" w:customStyle="1" w:styleId="Tableofcontents0">
    <w:name w:val="Table of contents 字符"/>
    <w:basedOn w:val="a0"/>
    <w:link w:val="Tableofcontents"/>
    <w:qFormat/>
    <w:rPr>
      <w:rFonts w:eastAsia="MS Mincho"/>
      <w:sz w:val="24"/>
      <w:szCs w:val="24"/>
      <w:lang w:eastAsia="ja-JP"/>
    </w:rPr>
  </w:style>
  <w:style w:type="character" w:customStyle="1" w:styleId="20">
    <w:name w:val="未处理的提及2"/>
    <w:basedOn w:val="a0"/>
    <w:uiPriority w:val="99"/>
    <w:semiHidden/>
    <w:unhideWhenUsed/>
    <w:qFormat/>
    <w:rPr>
      <w:color w:val="605E5C"/>
      <w:shd w:val="clear" w:color="auto" w:fill="E1DFDD"/>
    </w:rPr>
  </w:style>
  <w:style w:type="character" w:customStyle="1" w:styleId="a7">
    <w:name w:val="正文文本 字符"/>
    <w:basedOn w:val="a0"/>
    <w:link w:val="a6"/>
    <w:uiPriority w:val="1"/>
    <w:qFormat/>
    <w:rPr>
      <w:rFonts w:ascii="PMingLiU" w:eastAsia="PMingLiU" w:hAnsi="PMingLiU" w:cs="PMingLiU"/>
      <w:lang w:eastAsia="en-US" w:bidi="en-US"/>
    </w:rPr>
  </w:style>
  <w:style w:type="character" w:customStyle="1" w:styleId="31">
    <w:name w:val="未处理的提及3"/>
    <w:basedOn w:val="a0"/>
    <w:uiPriority w:val="99"/>
    <w:semiHidden/>
    <w:unhideWhenUsed/>
    <w:qFormat/>
    <w:rPr>
      <w:color w:val="605E5C"/>
      <w:shd w:val="clear" w:color="auto" w:fill="E1DFDD"/>
    </w:rPr>
  </w:style>
  <w:style w:type="character" w:customStyle="1" w:styleId="30">
    <w:name w:val="标题 3 字符"/>
    <w:basedOn w:val="a0"/>
    <w:link w:val="3"/>
    <w:uiPriority w:val="9"/>
    <w:semiHidden/>
    <w:rsid w:val="0048697B"/>
    <w:rPr>
      <w:rFonts w:eastAsia="MS Mincho"/>
      <w:b/>
      <w:bCs/>
      <w:sz w:val="32"/>
      <w:szCs w:val="32"/>
      <w:lang w:val="de-DE" w:eastAsia="ja-JP"/>
    </w:rPr>
  </w:style>
  <w:style w:type="character" w:customStyle="1" w:styleId="50">
    <w:name w:val="标题 5 字符"/>
    <w:basedOn w:val="a0"/>
    <w:link w:val="5"/>
    <w:uiPriority w:val="9"/>
    <w:semiHidden/>
    <w:rsid w:val="0048697B"/>
    <w:rPr>
      <w:rFonts w:eastAsia="MS Mincho"/>
      <w:b/>
      <w:bCs/>
      <w:sz w:val="28"/>
      <w:szCs w:val="28"/>
      <w:lang w:val="de-DE" w:eastAsia="ja-JP"/>
    </w:rPr>
  </w:style>
  <w:style w:type="character" w:customStyle="1" w:styleId="60">
    <w:name w:val="标题 6 字符"/>
    <w:basedOn w:val="a0"/>
    <w:link w:val="6"/>
    <w:uiPriority w:val="9"/>
    <w:semiHidden/>
    <w:rsid w:val="0048697B"/>
    <w:rPr>
      <w:rFonts w:asciiTheme="majorHAnsi" w:eastAsiaTheme="majorEastAsia" w:hAnsiTheme="majorHAnsi" w:cstheme="majorBidi"/>
      <w:b/>
      <w:bCs/>
      <w:sz w:val="24"/>
      <w:szCs w:val="24"/>
      <w:lang w:val="de-DE"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tiff"/><Relationship Id="rId26" Type="http://schemas.openxmlformats.org/officeDocument/2006/relationships/image" Target="media/image18.png"/><Relationship Id="rId39" Type="http://schemas.openxmlformats.org/officeDocument/2006/relationships/image" Target="media/image29.wmf"/><Relationship Id="rId21" Type="http://schemas.openxmlformats.org/officeDocument/2006/relationships/image" Target="media/image15.tiff"/><Relationship Id="rId34" Type="http://schemas.openxmlformats.org/officeDocument/2006/relationships/image" Target="media/image26.wmf"/><Relationship Id="rId42" Type="http://schemas.openxmlformats.org/officeDocument/2006/relationships/image" Target="media/image31.png"/><Relationship Id="rId47" Type="http://schemas.openxmlformats.org/officeDocument/2006/relationships/image" Target="media/image36.png"/><Relationship Id="rId50" Type="http://schemas.openxmlformats.org/officeDocument/2006/relationships/oleObject" Target="embeddings/oleObject6.bin"/><Relationship Id="rId55" Type="http://schemas.openxmlformats.org/officeDocument/2006/relationships/image" Target="media/image42.png"/><Relationship Id="rId63" Type="http://schemas.openxmlformats.org/officeDocument/2006/relationships/image" Target="media/image48.png"/><Relationship Id="rId68" Type="http://schemas.openxmlformats.org/officeDocument/2006/relationships/image" Target="media/image52.png"/><Relationship Id="rId7" Type="http://schemas.openxmlformats.org/officeDocument/2006/relationships/image" Target="media/image1.png"/><Relationship Id="rId71"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1.tiff"/><Relationship Id="rId11" Type="http://schemas.openxmlformats.org/officeDocument/2006/relationships/image" Target="media/image5.png"/><Relationship Id="rId24" Type="http://schemas.openxmlformats.org/officeDocument/2006/relationships/image" Target="media/image17.wmf"/><Relationship Id="rId32" Type="http://schemas.openxmlformats.org/officeDocument/2006/relationships/image" Target="media/image24.tiff"/><Relationship Id="rId37" Type="http://schemas.openxmlformats.org/officeDocument/2006/relationships/image" Target="media/image28.wmf"/><Relationship Id="rId40" Type="http://schemas.openxmlformats.org/officeDocument/2006/relationships/oleObject" Target="embeddings/oleObject5.bin"/><Relationship Id="rId45" Type="http://schemas.openxmlformats.org/officeDocument/2006/relationships/image" Target="media/image34.png"/><Relationship Id="rId53" Type="http://schemas.openxmlformats.org/officeDocument/2006/relationships/oleObject" Target="embeddings/oleObject7.bin"/><Relationship Id="rId58" Type="http://schemas.openxmlformats.org/officeDocument/2006/relationships/image" Target="media/image44.tiff"/><Relationship Id="rId66" Type="http://schemas.openxmlformats.org/officeDocument/2006/relationships/image" Target="media/image50.tiff"/><Relationship Id="rId7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oleObject" Target="embeddings/oleObject1.bin"/><Relationship Id="rId28" Type="http://schemas.openxmlformats.org/officeDocument/2006/relationships/image" Target="media/image20.tiff"/><Relationship Id="rId36" Type="http://schemas.openxmlformats.org/officeDocument/2006/relationships/image" Target="media/image27.png"/><Relationship Id="rId49" Type="http://schemas.openxmlformats.org/officeDocument/2006/relationships/image" Target="media/image38.wmf"/><Relationship Id="rId57" Type="http://schemas.openxmlformats.org/officeDocument/2006/relationships/oleObject" Target="embeddings/oleObject8.bin"/><Relationship Id="rId61" Type="http://schemas.openxmlformats.org/officeDocument/2006/relationships/image" Target="media/image46.tiff"/><Relationship Id="rId10" Type="http://schemas.openxmlformats.org/officeDocument/2006/relationships/image" Target="media/image4.tiff"/><Relationship Id="rId19" Type="http://schemas.openxmlformats.org/officeDocument/2006/relationships/image" Target="media/image13.png"/><Relationship Id="rId31" Type="http://schemas.openxmlformats.org/officeDocument/2006/relationships/image" Target="media/image23.png"/><Relationship Id="rId44" Type="http://schemas.openxmlformats.org/officeDocument/2006/relationships/image" Target="media/image33.tiff"/><Relationship Id="rId52" Type="http://schemas.openxmlformats.org/officeDocument/2006/relationships/image" Target="media/image40.wmf"/><Relationship Id="rId60" Type="http://schemas.openxmlformats.org/officeDocument/2006/relationships/oleObject" Target="embeddings/oleObject9.bin"/><Relationship Id="rId65" Type="http://schemas.openxmlformats.org/officeDocument/2006/relationships/oleObject" Target="embeddings/oleObject10.bin"/><Relationship Id="rId73"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wmf"/><Relationship Id="rId27" Type="http://schemas.openxmlformats.org/officeDocument/2006/relationships/image" Target="media/image19.tiff"/><Relationship Id="rId30" Type="http://schemas.openxmlformats.org/officeDocument/2006/relationships/image" Target="media/image22.png"/><Relationship Id="rId35" Type="http://schemas.openxmlformats.org/officeDocument/2006/relationships/oleObject" Target="embeddings/oleObject3.bin"/><Relationship Id="rId43" Type="http://schemas.openxmlformats.org/officeDocument/2006/relationships/image" Target="media/image32.png"/><Relationship Id="rId48" Type="http://schemas.openxmlformats.org/officeDocument/2006/relationships/image" Target="media/image37.tiff"/><Relationship Id="rId56" Type="http://schemas.openxmlformats.org/officeDocument/2006/relationships/image" Target="media/image43.wmf"/><Relationship Id="rId64" Type="http://schemas.openxmlformats.org/officeDocument/2006/relationships/image" Target="media/image49.wmf"/><Relationship Id="rId69" Type="http://schemas.openxmlformats.org/officeDocument/2006/relationships/image" Target="media/image53.png"/><Relationship Id="rId8" Type="http://schemas.openxmlformats.org/officeDocument/2006/relationships/image" Target="media/image2.png"/><Relationship Id="rId51" Type="http://schemas.openxmlformats.org/officeDocument/2006/relationships/image" Target="media/image39.tiff"/><Relationship Id="rId72" Type="http://schemas.openxmlformats.org/officeDocument/2006/relationships/footer" Target="footer1.xm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oleObject" Target="embeddings/oleObject2.bin"/><Relationship Id="rId33" Type="http://schemas.openxmlformats.org/officeDocument/2006/relationships/image" Target="media/image25.tiff"/><Relationship Id="rId38" Type="http://schemas.openxmlformats.org/officeDocument/2006/relationships/oleObject" Target="embeddings/oleObject4.bin"/><Relationship Id="rId46" Type="http://schemas.openxmlformats.org/officeDocument/2006/relationships/image" Target="media/image35.tiff"/><Relationship Id="rId59" Type="http://schemas.openxmlformats.org/officeDocument/2006/relationships/image" Target="media/image45.wmf"/><Relationship Id="rId67" Type="http://schemas.openxmlformats.org/officeDocument/2006/relationships/image" Target="media/image51.tiff"/><Relationship Id="rId20" Type="http://schemas.openxmlformats.org/officeDocument/2006/relationships/image" Target="media/image14.png"/><Relationship Id="rId41" Type="http://schemas.openxmlformats.org/officeDocument/2006/relationships/image" Target="media/image30.png"/><Relationship Id="rId54" Type="http://schemas.openxmlformats.org/officeDocument/2006/relationships/image" Target="media/image41.tiff"/><Relationship Id="rId62" Type="http://schemas.openxmlformats.org/officeDocument/2006/relationships/image" Target="media/image47.tiff"/><Relationship Id="rId70" Type="http://schemas.openxmlformats.org/officeDocument/2006/relationships/image" Target="media/image54.png"/><Relationship Id="rId1" Type="http://schemas.openxmlformats.org/officeDocument/2006/relationships/numbering" Target="numbering.xml"/><Relationship Id="rId6"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Pages>
  <Words>9615</Words>
  <Characters>54811</Characters>
  <Application>Microsoft Office Word</Application>
  <DocSecurity>0</DocSecurity>
  <Lines>456</Lines>
  <Paragraphs>128</Paragraphs>
  <ScaleCrop>false</ScaleCrop>
  <LinksUpToDate>false</LinksUpToDate>
  <CharactersWithSpaces>64298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dc:description>NE.Rep</dc:description>
  <cp:lastModifiedBy/>
  <cp:revision>1</cp:revision>
  <dcterms:created xsi:type="dcterms:W3CDTF">2025-10-13T04:42:00Z</dcterms:created>
  <dcterms:modified xsi:type="dcterms:W3CDTF">2025-10-13T13:35:00Z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0x0101008BEAF299BAD5C443B7B94D359352909D</vt:lpwstr>
  </property>
  <property fmtid="{D5CDD505-2E9C-101B-9397-08002B2CF9AE}" pid="3" name="KSOTemplateDocerSaveRecord">
    <vt:lpwstr>eyJoZGlkIjoiNWNlMWZhNGJmMDk0MzgzZDFkOTdjMzIyZTQwOWNlMjYiLCJ1c2VySWQiOiIyNTc4NzI2NDcifQ==</vt:lpwstr>
  </property>
  <property fmtid="{D5CDD505-2E9C-101B-9397-08002B2CF9AE}" pid="4" name="KSOProductBuildVer">
    <vt:lpwstr>2052-12.1.0.23125</vt:lpwstr>
  </property>
  <property fmtid="{D5CDD505-2E9C-101B-9397-08002B2CF9AE}" pid="5" name="ICV">
    <vt:lpwstr>FE019AACD2B24BD18B435698C4F4ED82_12</vt:lpwstr>
  </property>
  <property fmtid="{D5CDD505-2E9C-101B-9397-08002B2CF9AE}" pid="6" name="MTWinEqns">
    <vt:bool>true</vt:bool>
  </property>
</Properties>
</file>