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A9CFC" w14:textId="6450A914" w:rsidR="00EC7BA3" w:rsidRPr="007275D3" w:rsidRDefault="00AD330A" w:rsidP="004D3829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Hlk78127269"/>
      <w:r w:rsidRPr="007275D3">
        <w:rPr>
          <w:rFonts w:ascii="Times New Roman" w:hAnsi="Times New Roman" w:cs="Times New Roman"/>
          <w:b/>
          <w:sz w:val="44"/>
          <w:szCs w:val="44"/>
        </w:rPr>
        <w:t xml:space="preserve">Supplementary </w:t>
      </w:r>
      <w:r w:rsidR="00253F88" w:rsidRPr="007275D3">
        <w:rPr>
          <w:rFonts w:ascii="Times New Roman" w:hAnsi="Times New Roman" w:cs="Times New Roman"/>
          <w:b/>
          <w:sz w:val="44"/>
          <w:szCs w:val="44"/>
        </w:rPr>
        <w:t>M</w:t>
      </w:r>
      <w:r w:rsidRPr="007275D3">
        <w:rPr>
          <w:rFonts w:ascii="Times New Roman" w:hAnsi="Times New Roman" w:cs="Times New Roman"/>
          <w:b/>
          <w:sz w:val="44"/>
          <w:szCs w:val="44"/>
        </w:rPr>
        <w:t>aterial</w:t>
      </w:r>
      <w:r w:rsidR="00253F88" w:rsidRPr="007275D3">
        <w:rPr>
          <w:rFonts w:ascii="Times New Roman" w:hAnsi="Times New Roman" w:cs="Times New Roman" w:hint="eastAsia"/>
          <w:b/>
          <w:sz w:val="44"/>
          <w:szCs w:val="44"/>
        </w:rPr>
        <w:t>s</w:t>
      </w:r>
    </w:p>
    <w:p w14:paraId="6ABE3C51" w14:textId="77777777" w:rsidR="00E91D93" w:rsidRPr="00E91D93" w:rsidRDefault="00E91D93" w:rsidP="00E91D93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1D93">
        <w:rPr>
          <w:rFonts w:ascii="Times New Roman" w:hAnsi="Times New Roman" w:cs="Times New Roman"/>
          <w:b/>
          <w:sz w:val="30"/>
          <w:szCs w:val="30"/>
        </w:rPr>
        <w:t xml:space="preserve">Carbon </w:t>
      </w:r>
      <w:r w:rsidRPr="00E91D93">
        <w:rPr>
          <w:rFonts w:ascii="Times New Roman" w:hAnsi="Times New Roman" w:cs="Times New Roman" w:hint="eastAsia"/>
          <w:b/>
          <w:sz w:val="30"/>
          <w:szCs w:val="30"/>
        </w:rPr>
        <w:t>f</w:t>
      </w:r>
      <w:r w:rsidRPr="00E91D93">
        <w:rPr>
          <w:rFonts w:ascii="Times New Roman" w:hAnsi="Times New Roman" w:cs="Times New Roman"/>
          <w:b/>
          <w:sz w:val="30"/>
          <w:szCs w:val="30"/>
        </w:rPr>
        <w:t>iber</w:t>
      </w:r>
      <w:r w:rsidRPr="00E91D93">
        <w:rPr>
          <w:rFonts w:ascii="Times New Roman" w:hAnsi="Times New Roman" w:cs="Times New Roman" w:hint="eastAsia"/>
          <w:b/>
          <w:sz w:val="30"/>
          <w:szCs w:val="30"/>
        </w:rPr>
        <w:t xml:space="preserve">s </w:t>
      </w:r>
      <w:r w:rsidRPr="00E91D93">
        <w:rPr>
          <w:rFonts w:ascii="Times New Roman" w:hAnsi="Times New Roman" w:cs="Times New Roman"/>
          <w:b/>
          <w:sz w:val="30"/>
          <w:szCs w:val="30"/>
        </w:rPr>
        <w:t xml:space="preserve">coated with covalent organic framework </w:t>
      </w:r>
      <w:r w:rsidRPr="00E91D93">
        <w:rPr>
          <w:rFonts w:ascii="Times New Roman" w:hAnsi="Times New Roman" w:cs="Times New Roman" w:hint="eastAsia"/>
          <w:b/>
          <w:sz w:val="30"/>
          <w:szCs w:val="30"/>
        </w:rPr>
        <w:t>for o</w:t>
      </w:r>
      <w:r w:rsidRPr="00E91D93">
        <w:rPr>
          <w:rFonts w:ascii="Times New Roman" w:hAnsi="Times New Roman" w:cs="Times New Roman"/>
          <w:b/>
          <w:sz w:val="30"/>
          <w:szCs w:val="30"/>
        </w:rPr>
        <w:t xml:space="preserve">nline </w:t>
      </w:r>
      <w:r w:rsidRPr="00E91D93">
        <w:rPr>
          <w:rFonts w:ascii="Times New Roman" w:hAnsi="Times New Roman" w:cs="Times New Roman" w:hint="eastAsia"/>
          <w:b/>
          <w:sz w:val="30"/>
          <w:szCs w:val="30"/>
        </w:rPr>
        <w:t>i</w:t>
      </w:r>
      <w:r w:rsidRPr="00E91D93">
        <w:rPr>
          <w:rFonts w:ascii="Times New Roman" w:hAnsi="Times New Roman" w:cs="Times New Roman"/>
          <w:b/>
          <w:sz w:val="30"/>
          <w:szCs w:val="30"/>
        </w:rPr>
        <w:t xml:space="preserve">n-tube solid-phase </w:t>
      </w:r>
      <w:proofErr w:type="spellStart"/>
      <w:r w:rsidRPr="00E91D93">
        <w:rPr>
          <w:rFonts w:ascii="Times New Roman" w:hAnsi="Times New Roman" w:cs="Times New Roman"/>
          <w:b/>
          <w:sz w:val="30"/>
          <w:szCs w:val="30"/>
        </w:rPr>
        <w:t>microextraction</w:t>
      </w:r>
      <w:proofErr w:type="spellEnd"/>
      <w:r w:rsidRPr="00E91D93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E91D93">
        <w:rPr>
          <w:rFonts w:ascii="Times New Roman" w:hAnsi="Times New Roman" w:cs="Times New Roman"/>
          <w:b/>
          <w:sz w:val="30"/>
          <w:szCs w:val="30"/>
        </w:rPr>
        <w:t xml:space="preserve">of </w:t>
      </w:r>
      <w:proofErr w:type="spellStart"/>
      <w:r w:rsidRPr="00E91D93">
        <w:rPr>
          <w:rFonts w:ascii="Times New Roman" w:hAnsi="Times New Roman" w:cs="Times New Roman" w:hint="eastAsia"/>
          <w:b/>
          <w:sz w:val="30"/>
          <w:szCs w:val="30"/>
        </w:rPr>
        <w:t>t</w:t>
      </w:r>
      <w:r w:rsidRPr="00E91D93">
        <w:rPr>
          <w:rFonts w:ascii="Times New Roman" w:hAnsi="Times New Roman" w:cs="Times New Roman"/>
          <w:b/>
          <w:sz w:val="30"/>
          <w:szCs w:val="30"/>
        </w:rPr>
        <w:t>etrabromobisphenol</w:t>
      </w:r>
      <w:proofErr w:type="spellEnd"/>
      <w:r w:rsidRPr="00E91D93">
        <w:rPr>
          <w:rFonts w:ascii="Times New Roman" w:hAnsi="Times New Roman" w:cs="Times New Roman"/>
          <w:b/>
          <w:sz w:val="30"/>
          <w:szCs w:val="30"/>
        </w:rPr>
        <w:t xml:space="preserve"> A derivatives in </w:t>
      </w:r>
      <w:r w:rsidRPr="00E91D93">
        <w:rPr>
          <w:rFonts w:ascii="Times New Roman" w:hAnsi="Times New Roman" w:cs="Times New Roman" w:hint="eastAsia"/>
          <w:b/>
          <w:sz w:val="30"/>
          <w:szCs w:val="30"/>
        </w:rPr>
        <w:t>w</w:t>
      </w:r>
      <w:r w:rsidRPr="00E91D93">
        <w:rPr>
          <w:rFonts w:ascii="Times New Roman" w:hAnsi="Times New Roman" w:cs="Times New Roman"/>
          <w:b/>
          <w:sz w:val="30"/>
          <w:szCs w:val="30"/>
        </w:rPr>
        <w:t>ater</w:t>
      </w:r>
    </w:p>
    <w:p w14:paraId="1F1CD9D4" w14:textId="49334B8A" w:rsidR="00E91D93" w:rsidRPr="00711000" w:rsidRDefault="00E91D93" w:rsidP="00E91D93">
      <w:pPr>
        <w:widowControl/>
        <w:adjustRightInd w:val="0"/>
        <w:snapToGrid w:val="0"/>
        <w:spacing w:line="480" w:lineRule="auto"/>
        <w:jc w:val="center"/>
        <w:rPr>
          <w:rFonts w:ascii="Times New Roman" w:eastAsia="等线" w:hAnsi="Times New Roman"/>
          <w:bCs/>
          <w:kern w:val="0"/>
          <w:sz w:val="24"/>
          <w:szCs w:val="24"/>
          <w:lang w:val="en-GB"/>
        </w:rPr>
      </w:pPr>
      <w:bookmarkStart w:id="1" w:name="OLE_LINK20"/>
      <w:proofErr w:type="spellStart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>Qiong</w:t>
      </w:r>
      <w:proofErr w:type="spellEnd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 Jiang</w:t>
      </w:r>
      <w:bookmarkEnd w:id="1"/>
      <w:r w:rsidRPr="00711000">
        <w:rPr>
          <w:rFonts w:ascii="Times New Roman" w:eastAsia="等线" w:hAnsi="Times New Roman"/>
          <w:bCs/>
          <w:kern w:val="0"/>
          <w:sz w:val="24"/>
          <w:szCs w:val="24"/>
          <w:vertAlign w:val="superscript"/>
          <w:lang w:val="en-GB"/>
        </w:rPr>
        <w:t>1,</w:t>
      </w:r>
      <w:r w:rsidRPr="00711000">
        <w:rPr>
          <w:rFonts w:ascii="Times New Roman" w:eastAsia="等线" w:hAnsi="Times New Roman"/>
          <w:sz w:val="24"/>
          <w:szCs w:val="24"/>
          <w:vertAlign w:val="superscript"/>
        </w:rPr>
        <w:footnoteReference w:customMarkFollows="1" w:id="1"/>
        <w:sym w:font="Symbol" w:char="F02A"/>
      </w:r>
      <w:proofErr w:type="gramStart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>,</w:t>
      </w:r>
      <w:proofErr w:type="gramEnd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 </w:t>
      </w:r>
      <w:proofErr w:type="spellStart"/>
      <w:r w:rsidRPr="00711000">
        <w:rPr>
          <w:rFonts w:ascii="Times New Roman" w:eastAsia="等线" w:hAnsi="Times New Roman"/>
          <w:kern w:val="0"/>
          <w:sz w:val="24"/>
          <w:szCs w:val="24"/>
        </w:rPr>
        <w:t>Ziyi</w:t>
      </w:r>
      <w:proofErr w:type="spellEnd"/>
      <w:r w:rsidRPr="00711000">
        <w:rPr>
          <w:rFonts w:ascii="Times New Roman" w:eastAsia="等线" w:hAnsi="Times New Roman"/>
          <w:kern w:val="0"/>
          <w:sz w:val="24"/>
          <w:szCs w:val="24"/>
        </w:rPr>
        <w:t xml:space="preserve"> Xu</w:t>
      </w:r>
      <w:r w:rsidRPr="00711000">
        <w:rPr>
          <w:rFonts w:ascii="Times New Roman" w:eastAsia="等线" w:hAnsi="Times New Roman"/>
          <w:kern w:val="0"/>
          <w:sz w:val="24"/>
          <w:szCs w:val="24"/>
          <w:vertAlign w:val="superscript"/>
        </w:rPr>
        <w:t>2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, </w:t>
      </w:r>
      <w:r w:rsidRPr="00711000">
        <w:rPr>
          <w:rFonts w:ascii="Times New Roman" w:eastAsia="等线" w:hAnsi="Times New Roman"/>
          <w:kern w:val="0"/>
          <w:sz w:val="24"/>
          <w:szCs w:val="24"/>
        </w:rPr>
        <w:t>Ting Li</w:t>
      </w:r>
      <w:r w:rsidRPr="00711000">
        <w:rPr>
          <w:rFonts w:ascii="Times New Roman" w:eastAsia="等线" w:hAnsi="Times New Roman"/>
          <w:kern w:val="0"/>
          <w:sz w:val="24"/>
          <w:szCs w:val="24"/>
          <w:vertAlign w:val="superscript"/>
        </w:rPr>
        <w:t>3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, </w:t>
      </w:r>
      <w:proofErr w:type="spellStart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>Huixia</w:t>
      </w:r>
      <w:proofErr w:type="spellEnd"/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 Zhang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vertAlign w:val="superscript"/>
          <w:lang w:val="en-GB"/>
        </w:rPr>
        <w:t>1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, </w:t>
      </w:r>
      <w:proofErr w:type="spellStart"/>
      <w:r w:rsidRPr="00711000">
        <w:rPr>
          <w:rFonts w:ascii="Times New Roman" w:eastAsia="等线" w:hAnsi="Times New Roman"/>
          <w:kern w:val="0"/>
          <w:sz w:val="24"/>
          <w:szCs w:val="24"/>
        </w:rPr>
        <w:t>Juanjuan</w:t>
      </w:r>
      <w:proofErr w:type="spellEnd"/>
      <w:r w:rsidRPr="00711000">
        <w:rPr>
          <w:rFonts w:ascii="Times New Roman" w:eastAsia="等线" w:hAnsi="Times New Roman"/>
          <w:kern w:val="0"/>
          <w:sz w:val="24"/>
          <w:szCs w:val="24"/>
        </w:rPr>
        <w:t xml:space="preserve"> Feng</w:t>
      </w:r>
      <w:r w:rsidRPr="00711000">
        <w:rPr>
          <w:rFonts w:ascii="Times New Roman" w:eastAsia="等线" w:hAnsi="Times New Roman"/>
          <w:kern w:val="0"/>
          <w:sz w:val="24"/>
          <w:szCs w:val="24"/>
          <w:vertAlign w:val="superscript"/>
        </w:rPr>
        <w:t>2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lang w:val="en-GB"/>
        </w:rPr>
        <w:t xml:space="preserve">, </w:t>
      </w:r>
      <w:r w:rsidRPr="00711000">
        <w:rPr>
          <w:rFonts w:ascii="Times New Roman" w:eastAsia="等线" w:hAnsi="Times New Roman"/>
          <w:kern w:val="0"/>
          <w:sz w:val="24"/>
          <w:szCs w:val="24"/>
        </w:rPr>
        <w:t>Min Sun</w:t>
      </w:r>
      <w:r w:rsidRPr="00711000">
        <w:rPr>
          <w:rFonts w:ascii="Times New Roman" w:eastAsia="等线" w:hAnsi="Times New Roman"/>
          <w:kern w:val="0"/>
          <w:sz w:val="24"/>
          <w:szCs w:val="24"/>
          <w:vertAlign w:val="superscript"/>
        </w:rPr>
        <w:t>2</w:t>
      </w:r>
      <w:r w:rsidRPr="00711000">
        <w:rPr>
          <w:rFonts w:ascii="Times New Roman" w:eastAsia="等线" w:hAnsi="Times New Roman"/>
          <w:bCs/>
          <w:kern w:val="0"/>
          <w:sz w:val="24"/>
          <w:szCs w:val="24"/>
          <w:vertAlign w:val="superscript"/>
          <w:lang w:val="en-GB"/>
        </w:rPr>
        <w:t>,</w:t>
      </w:r>
      <w:r w:rsidRPr="00711000">
        <w:rPr>
          <w:rStyle w:val="af3"/>
          <w:rFonts w:ascii="Times New Roman" w:eastAsia="等线" w:hAnsi="Times New Roman"/>
          <w:kern w:val="0"/>
          <w:sz w:val="24"/>
          <w:szCs w:val="24"/>
          <w:lang w:val="en-GB"/>
        </w:rPr>
        <w:footnoteReference w:customMarkFollows="1" w:id="2"/>
        <w:sym w:font="Symbol" w:char="F02A"/>
      </w:r>
      <w:r w:rsidRPr="00711000">
        <w:rPr>
          <w:rStyle w:val="af3"/>
          <w:rFonts w:ascii="Times New Roman" w:eastAsia="等线" w:hAnsi="Times New Roman"/>
          <w:kern w:val="0"/>
          <w:sz w:val="24"/>
          <w:szCs w:val="24"/>
          <w:lang w:val="en-GB"/>
        </w:rPr>
        <w:sym w:font="Symbol" w:char="F02A"/>
      </w:r>
    </w:p>
    <w:p w14:paraId="30DD4ACC" w14:textId="77777777" w:rsidR="00E91D93" w:rsidRPr="00711000" w:rsidRDefault="00E91D93" w:rsidP="00E91D93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11000">
        <w:rPr>
          <w:rFonts w:ascii="Times New Roman" w:hAnsi="Times New Roman"/>
          <w:sz w:val="24"/>
          <w:szCs w:val="24"/>
          <w:vertAlign w:val="superscript"/>
        </w:rPr>
        <w:t>1</w:t>
      </w:r>
      <w:r w:rsidRPr="00711000">
        <w:rPr>
          <w:rFonts w:ascii="Times New Roman" w:hAnsi="Times New Roman"/>
          <w:sz w:val="24"/>
          <w:szCs w:val="24"/>
        </w:rPr>
        <w:t xml:space="preserve"> </w:t>
      </w:r>
      <w:r w:rsidRPr="00711000">
        <w:rPr>
          <w:rFonts w:ascii="Times New Roman" w:hAnsi="Times New Roman"/>
          <w:i/>
          <w:iCs/>
          <w:sz w:val="24"/>
          <w:szCs w:val="24"/>
        </w:rPr>
        <w:t>College of Plant Protection, Gansu Agricultural University/ Biocontrol Engineering Laboratory of Crop Diseases and Pests of Gansu Province, Lanzhou, Gansu Province, 730070, China</w:t>
      </w:r>
    </w:p>
    <w:p w14:paraId="348B311A" w14:textId="77777777" w:rsidR="00E91D93" w:rsidRPr="00711000" w:rsidRDefault="00E91D93" w:rsidP="00E91D93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11000">
        <w:rPr>
          <w:rFonts w:ascii="Times New Roman" w:hAnsi="Times New Roman"/>
          <w:sz w:val="24"/>
          <w:szCs w:val="24"/>
          <w:vertAlign w:val="superscript"/>
        </w:rPr>
        <w:t>2</w:t>
      </w:r>
      <w:r w:rsidRPr="00711000">
        <w:rPr>
          <w:rFonts w:ascii="Times New Roman" w:hAnsi="Times New Roman"/>
          <w:sz w:val="24"/>
          <w:szCs w:val="24"/>
        </w:rPr>
        <w:t xml:space="preserve"> </w:t>
      </w:r>
      <w:r w:rsidRPr="00711000">
        <w:rPr>
          <w:rFonts w:ascii="Times New Roman" w:hAnsi="Times New Roman"/>
          <w:i/>
          <w:iCs/>
          <w:sz w:val="24"/>
          <w:szCs w:val="24"/>
        </w:rPr>
        <w:t>Key Laboratory of Interfacial Reaction &amp; Sensing Analysis in Universities of Shandong, School of Chemistry and Chemical Engineering, University of Jinan, Jinan, 250022, China</w:t>
      </w:r>
    </w:p>
    <w:p w14:paraId="5AE786BD" w14:textId="77777777" w:rsidR="00E91D93" w:rsidRPr="00711000" w:rsidRDefault="00E91D93" w:rsidP="00E91D93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711000">
        <w:rPr>
          <w:rFonts w:ascii="Times New Roman" w:hAnsi="Times New Roman"/>
          <w:sz w:val="24"/>
          <w:szCs w:val="24"/>
          <w:vertAlign w:val="superscript"/>
        </w:rPr>
        <w:t>3</w:t>
      </w:r>
      <w:r w:rsidRPr="00711000">
        <w:rPr>
          <w:rFonts w:ascii="Times New Roman" w:hAnsi="Times New Roman"/>
          <w:sz w:val="24"/>
          <w:szCs w:val="24"/>
        </w:rPr>
        <w:t xml:space="preserve"> </w:t>
      </w:r>
      <w:r w:rsidRPr="00711000">
        <w:rPr>
          <w:rFonts w:ascii="Times New Roman" w:hAnsi="Times New Roman"/>
          <w:i/>
          <w:iCs/>
          <w:sz w:val="24"/>
          <w:szCs w:val="24"/>
        </w:rPr>
        <w:t>Weifang Binhai Ecological Environment Monitoring Center, Weifang, 261108, China</w:t>
      </w:r>
    </w:p>
    <w:p w14:paraId="2DBA9463" w14:textId="561124D1" w:rsidR="005A3DC1" w:rsidRPr="00E91D93" w:rsidRDefault="005A3DC1" w:rsidP="005A3DC1">
      <w:pPr>
        <w:widowControl/>
        <w:autoSpaceDE w:val="0"/>
        <w:autoSpaceDN w:val="0"/>
        <w:adjustRightInd w:val="0"/>
        <w:snapToGrid w:val="0"/>
        <w:spacing w:line="480" w:lineRule="auto"/>
        <w:jc w:val="center"/>
        <w:rPr>
          <w:rFonts w:ascii="Times New Roman" w:eastAsia="Times-Italic" w:hAnsi="Times New Roman" w:cs="Times New Roman"/>
          <w:i/>
          <w:iCs/>
          <w:kern w:val="0"/>
          <w:sz w:val="24"/>
          <w:szCs w:val="21"/>
        </w:rPr>
      </w:pPr>
    </w:p>
    <w:p w14:paraId="35D9AD2A" w14:textId="77777777" w:rsidR="00253F88" w:rsidRPr="005A3DC1" w:rsidRDefault="00253F88" w:rsidP="0001326F">
      <w:pPr>
        <w:widowControl/>
        <w:autoSpaceDE w:val="0"/>
        <w:autoSpaceDN w:val="0"/>
        <w:adjustRightInd w:val="0"/>
        <w:snapToGrid w:val="0"/>
        <w:spacing w:line="480" w:lineRule="auto"/>
        <w:jc w:val="center"/>
        <w:rPr>
          <w:rFonts w:ascii="Times New Roman" w:eastAsia="Times-Italic" w:hAnsi="Times New Roman" w:cs="Times New Roman"/>
          <w:i/>
          <w:iCs/>
          <w:kern w:val="0"/>
          <w:sz w:val="24"/>
        </w:rPr>
      </w:pPr>
    </w:p>
    <w:p w14:paraId="002086E3" w14:textId="7C056F19" w:rsidR="00253F88" w:rsidRPr="00253F88" w:rsidRDefault="00253F88" w:rsidP="003A2B59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53F88">
        <w:rPr>
          <w:rFonts w:ascii="Times New Roman" w:eastAsia="宋体" w:hAnsi="Times New Roman" w:cs="Times New Roman"/>
          <w:b/>
          <w:kern w:val="0"/>
          <w:sz w:val="28"/>
          <w:szCs w:val="28"/>
        </w:rPr>
        <w:t>2 Experimental</w:t>
      </w:r>
    </w:p>
    <w:p w14:paraId="17964D11" w14:textId="77777777" w:rsidR="00E91D93" w:rsidRPr="001C6DA7" w:rsidRDefault="00E91D93" w:rsidP="00E91D93">
      <w:pPr>
        <w:adjustRightInd w:val="0"/>
        <w:snapToGrid w:val="0"/>
        <w:spacing w:line="480" w:lineRule="auto"/>
        <w:rPr>
          <w:rFonts w:ascii="Times New Roman" w:hAnsi="Times New Roman"/>
          <w:b/>
          <w:sz w:val="24"/>
          <w:szCs w:val="24"/>
        </w:rPr>
      </w:pPr>
      <w:r w:rsidRPr="001C6DA7">
        <w:rPr>
          <w:rFonts w:ascii="Times New Roman" w:hAnsi="Times New Roman"/>
          <w:b/>
          <w:sz w:val="24"/>
          <w:szCs w:val="24"/>
        </w:rPr>
        <w:t>2.1 Materials and reagents</w:t>
      </w:r>
    </w:p>
    <w:p w14:paraId="7C174E74" w14:textId="77777777" w:rsidR="00E91D93" w:rsidRPr="001C6DA7" w:rsidRDefault="00E91D93" w:rsidP="00E91D93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proofErr w:type="spellStart"/>
      <w:r w:rsidRPr="001C6DA7">
        <w:rPr>
          <w:rFonts w:ascii="Times New Roman" w:hAnsi="Times New Roman" w:hint="eastAsia"/>
          <w:bCs/>
          <w:sz w:val="24"/>
          <w:szCs w:val="24"/>
        </w:rPr>
        <w:t>Polyetheretherketone</w:t>
      </w:r>
      <w:proofErr w:type="spellEnd"/>
      <w:r w:rsidRPr="001C6DA7">
        <w:rPr>
          <w:rFonts w:ascii="Times New Roman" w:hAnsi="Times New Roman" w:hint="eastAsia"/>
          <w:bCs/>
          <w:sz w:val="24"/>
          <w:szCs w:val="24"/>
        </w:rPr>
        <w:t xml:space="preserve"> (PEEK) tube (0.75 mm </w:t>
      </w:r>
      <w:proofErr w:type="spellStart"/>
      <w:r w:rsidRPr="001C6DA7">
        <w:rPr>
          <w:rFonts w:ascii="Times New Roman" w:hAnsi="Times New Roman" w:hint="eastAsia"/>
          <w:bCs/>
          <w:sz w:val="24"/>
          <w:szCs w:val="24"/>
        </w:rPr>
        <w:t>i.d.</w:t>
      </w:r>
      <w:proofErr w:type="spellEnd"/>
      <w:r w:rsidRPr="001C6DA7">
        <w:rPr>
          <w:rFonts w:ascii="Times New Roman" w:hAnsi="Times New Roman" w:hint="eastAsia"/>
          <w:bCs/>
          <w:sz w:val="24"/>
          <w:szCs w:val="24"/>
        </w:rPr>
        <w:t>, 1.5 mm o.d.) and carbon fibers</w:t>
      </w:r>
      <w:bookmarkStart w:id="3" w:name="OLE_LINK1"/>
      <w:r w:rsidRPr="001C6DA7">
        <w:rPr>
          <w:rFonts w:ascii="Times New Roman" w:hAnsi="Times New Roman" w:hint="eastAsia"/>
          <w:bCs/>
          <w:sz w:val="24"/>
          <w:szCs w:val="24"/>
        </w:rPr>
        <w:t xml:space="preserve"> (CFs) were separa</w:t>
      </w:r>
      <w:r>
        <w:rPr>
          <w:rFonts w:ascii="Times New Roman" w:hAnsi="Times New Roman"/>
          <w:bCs/>
          <w:sz w:val="24"/>
          <w:szCs w:val="24"/>
        </w:rPr>
        <w:t>t</w:t>
      </w:r>
      <w:r w:rsidRPr="001C6DA7">
        <w:rPr>
          <w:rFonts w:ascii="Times New Roman" w:hAnsi="Times New Roman" w:hint="eastAsia"/>
          <w:bCs/>
          <w:sz w:val="24"/>
          <w:szCs w:val="24"/>
        </w:rPr>
        <w:t>ely obtained from</w:t>
      </w:r>
      <w:bookmarkEnd w:id="3"/>
      <w:r w:rsidRPr="001C6DA7">
        <w:rPr>
          <w:rFonts w:ascii="Times New Roman" w:hAnsi="Times New Roman" w:hint="eastAsia"/>
          <w:bCs/>
          <w:sz w:val="24"/>
          <w:szCs w:val="24"/>
        </w:rPr>
        <w:t xml:space="preserve"> Changzhou </w:t>
      </w:r>
      <w:proofErr w:type="spellStart"/>
      <w:r w:rsidRPr="001C6DA7">
        <w:rPr>
          <w:rFonts w:ascii="Times New Roman" w:hAnsi="Times New Roman" w:hint="eastAsia"/>
          <w:bCs/>
          <w:sz w:val="24"/>
          <w:szCs w:val="24"/>
        </w:rPr>
        <w:t>Youwoshi</w:t>
      </w:r>
      <w:proofErr w:type="spellEnd"/>
      <w:r w:rsidRPr="001C6DA7">
        <w:rPr>
          <w:rFonts w:ascii="Times New Roman" w:hAnsi="Times New Roman" w:hint="eastAsia"/>
          <w:bCs/>
          <w:sz w:val="24"/>
          <w:szCs w:val="24"/>
        </w:rPr>
        <w:t xml:space="preserve"> Plastic Products Co., Ltd. (Changzhou, China) and Japan Toho Chemical Industry Co., Ltd. (Japan). </w:t>
      </w:r>
      <w:r w:rsidRPr="001C6DA7">
        <w:rPr>
          <w:rFonts w:ascii="Times New Roman" w:hAnsi="Times New Roman"/>
          <w:bCs/>
          <w:sz w:val="24"/>
          <w:szCs w:val="24"/>
        </w:rPr>
        <w:t>1,3,5-Tris(4-aminophenyl)benzene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(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>TAPB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>)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and 1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>,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>4-</w:t>
      </w:r>
      <w:r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>hthalaldehyde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(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>TPA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>)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were obtained 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from Jilin </w:t>
      </w:r>
      <w:proofErr w:type="spellStart"/>
      <w:r w:rsidRPr="001C6DA7">
        <w:rPr>
          <w:rFonts w:ascii="Times New Roman" w:hAnsi="Times New Roman"/>
          <w:sz w:val="24"/>
          <w:szCs w:val="24"/>
          <w:shd w:val="clear" w:color="auto" w:fill="FFFFFF"/>
        </w:rPr>
        <w:t>Zhongke</w:t>
      </w:r>
      <w:proofErr w:type="spellEnd"/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6DA7">
        <w:rPr>
          <w:rFonts w:ascii="Times New Roman" w:hAnsi="Times New Roman"/>
          <w:sz w:val="24"/>
          <w:szCs w:val="24"/>
          <w:shd w:val="clear" w:color="auto" w:fill="FFFFFF"/>
        </w:rPr>
        <w:t>Yanshen</w:t>
      </w:r>
      <w:proofErr w:type="spellEnd"/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Technology Co., Ltd.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(J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>lin, China).</w:t>
      </w:r>
      <w:r w:rsidRPr="001C6DA7">
        <w:rPr>
          <w:rFonts w:ascii="Times New Roman" w:hAnsi="Times New Roman" w:hint="eastAsia"/>
          <w:sz w:val="24"/>
          <w:szCs w:val="24"/>
        </w:rPr>
        <w:t xml:space="preserve"> </w:t>
      </w:r>
      <w:r w:rsidRPr="001C6DA7">
        <w:rPr>
          <w:rFonts w:ascii="Times New Roman" w:hAnsi="Times New Roman"/>
          <w:bCs/>
          <w:sz w:val="24"/>
          <w:szCs w:val="24"/>
        </w:rPr>
        <w:t>TBBPA-D</w:t>
      </w:r>
      <w:r>
        <w:rPr>
          <w:rFonts w:ascii="Times New Roman" w:hAnsi="Times New Roman"/>
          <w:bCs/>
          <w:sz w:val="24"/>
          <w:szCs w:val="24"/>
        </w:rPr>
        <w:t>ME</w:t>
      </w:r>
      <w:r w:rsidRPr="001C6DA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TBBPA-BAE</w:t>
      </w:r>
      <w:r w:rsidRPr="001C6DA7">
        <w:rPr>
          <w:rFonts w:ascii="Times New Roman" w:hAnsi="Times New Roman"/>
          <w:bCs/>
          <w:sz w:val="24"/>
          <w:szCs w:val="24"/>
        </w:rPr>
        <w:t>, and TBBPA-BDBPE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>were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C6DA7">
        <w:rPr>
          <w:rFonts w:ascii="Times New Roman" w:hAnsi="Times New Roman" w:hint="eastAsia"/>
          <w:bCs/>
          <w:sz w:val="24"/>
          <w:szCs w:val="24"/>
        </w:rPr>
        <w:t>obtained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t xml:space="preserve"> from Shanghai Aladin Biochemical Technology </w:t>
      </w:r>
      <w:r w:rsidRPr="001C6DA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Co., Ltd.</w:t>
      </w:r>
      <w:r w:rsidRPr="001C6DA7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(Shanghai, China).</w:t>
      </w:r>
    </w:p>
    <w:p w14:paraId="2529AAB5" w14:textId="77777777" w:rsidR="00E91D93" w:rsidRPr="001C6DA7" w:rsidRDefault="00E91D93" w:rsidP="00E91D93">
      <w:pPr>
        <w:adjustRightInd w:val="0"/>
        <w:snapToGrid w:val="0"/>
        <w:spacing w:line="480" w:lineRule="auto"/>
        <w:rPr>
          <w:rFonts w:ascii="Times New Roman" w:hAnsi="Times New Roman"/>
          <w:b/>
          <w:sz w:val="24"/>
          <w:szCs w:val="24"/>
        </w:rPr>
      </w:pPr>
      <w:r w:rsidRPr="001C6DA7">
        <w:rPr>
          <w:rFonts w:ascii="Times New Roman" w:hAnsi="Times New Roman"/>
          <w:b/>
          <w:sz w:val="24"/>
          <w:szCs w:val="24"/>
        </w:rPr>
        <w:t>2.2 Apparatus</w:t>
      </w:r>
    </w:p>
    <w:p w14:paraId="4A86B141" w14:textId="77777777" w:rsidR="00E91D93" w:rsidRPr="001C6DA7" w:rsidRDefault="00E91D93" w:rsidP="00E91D93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C6DA7">
        <w:rPr>
          <w:rFonts w:ascii="Times New Roman" w:hAnsi="Times New Roman" w:hint="eastAsia"/>
          <w:bCs/>
          <w:sz w:val="24"/>
          <w:szCs w:val="24"/>
        </w:rPr>
        <w:t xml:space="preserve">All chromatographic tests were performed on an Agilent 1260 HPLC-DAD system (Agilent Technologies, Santa Clara, CA, USA) equipped with </w:t>
      </w:r>
      <w:proofErr w:type="spellStart"/>
      <w:r w:rsidRPr="001C6DA7">
        <w:rPr>
          <w:rFonts w:ascii="Times New Roman" w:hAnsi="Times New Roman" w:hint="eastAsia"/>
          <w:bCs/>
          <w:sz w:val="24"/>
          <w:szCs w:val="24"/>
        </w:rPr>
        <w:t>Zorbax</w:t>
      </w:r>
      <w:proofErr w:type="spellEnd"/>
      <w:r w:rsidRPr="001C6DA7">
        <w:rPr>
          <w:rFonts w:ascii="Times New Roman" w:hAnsi="Times New Roman" w:hint="eastAsia"/>
          <w:bCs/>
          <w:sz w:val="24"/>
          <w:szCs w:val="24"/>
        </w:rPr>
        <w:t xml:space="preserve"> C</w:t>
      </w:r>
      <w:r w:rsidRPr="001C6DA7">
        <w:rPr>
          <w:rFonts w:ascii="Times New Roman" w:hAnsi="Times New Roman" w:hint="eastAsia"/>
          <w:bCs/>
          <w:sz w:val="24"/>
          <w:szCs w:val="24"/>
          <w:vertAlign w:val="subscript"/>
        </w:rPr>
        <w:t>18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column (250</w:t>
      </w:r>
      <w:r w:rsidRPr="001A3DF0">
        <w:rPr>
          <w:rFonts w:ascii="Times New Roman" w:hAnsi="Times New Roman" w:cs="Times New Roman"/>
          <w:bCs/>
          <w:sz w:val="24"/>
          <w:szCs w:val="24"/>
        </w:rPr>
        <w:t>×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4.6 mm </w:t>
      </w:r>
      <w:proofErr w:type="spellStart"/>
      <w:r w:rsidRPr="001C6DA7">
        <w:rPr>
          <w:rFonts w:ascii="Times New Roman" w:hAnsi="Times New Roman" w:hint="eastAsia"/>
          <w:bCs/>
          <w:sz w:val="24"/>
          <w:szCs w:val="24"/>
        </w:rPr>
        <w:t>i.d.</w:t>
      </w:r>
      <w:proofErr w:type="spellEnd"/>
      <w:r w:rsidRPr="001C6DA7">
        <w:rPr>
          <w:rFonts w:ascii="Times New Roman" w:hAnsi="Times New Roman" w:hint="eastAsia"/>
          <w:bCs/>
          <w:sz w:val="24"/>
          <w:szCs w:val="24"/>
        </w:rPr>
        <w:t xml:space="preserve">, 5 </w:t>
      </w:r>
      <w:proofErr w:type="spellStart"/>
      <w:r w:rsidRPr="001C6DA7">
        <w:rPr>
          <w:rFonts w:ascii="Times New Roman" w:hAnsi="Times New Roman"/>
          <w:sz w:val="24"/>
          <w:szCs w:val="24"/>
        </w:rPr>
        <w:t>μ</w:t>
      </w:r>
      <w:r w:rsidRPr="001C6DA7">
        <w:rPr>
          <w:rFonts w:ascii="Times New Roman" w:hAnsi="Times New Roman" w:hint="eastAsia"/>
          <w:sz w:val="24"/>
          <w:szCs w:val="24"/>
        </w:rPr>
        <w:t>m</w:t>
      </w:r>
      <w:proofErr w:type="spellEnd"/>
      <w:r w:rsidRPr="001C6DA7">
        <w:rPr>
          <w:rFonts w:ascii="Times New Roman" w:hAnsi="Times New Roman" w:hint="eastAsia"/>
          <w:sz w:val="24"/>
          <w:szCs w:val="24"/>
        </w:rPr>
        <w:t>). A P</w:t>
      </w:r>
      <w:r w:rsidRPr="00374754">
        <w:rPr>
          <w:rFonts w:ascii="Times New Roman" w:hAnsi="Times New Roman" w:hint="eastAsia"/>
          <w:sz w:val="24"/>
          <w:szCs w:val="24"/>
        </w:rPr>
        <w:t>102</w:t>
      </w:r>
      <w:r w:rsidRPr="001C6DA7">
        <w:rPr>
          <w:rFonts w:ascii="Times New Roman" w:hAnsi="Times New Roman" w:hint="eastAsia"/>
          <w:sz w:val="24"/>
          <w:szCs w:val="24"/>
        </w:rPr>
        <w:t xml:space="preserve"> pump from Dalian Elite Analytical Instruments Co., Ltd. (Dalian, China), was used to deliver sample solution through extraction tube. </w:t>
      </w:r>
      <w:r w:rsidRPr="001C6DA7">
        <w:rPr>
          <w:rFonts w:ascii="Times New Roman" w:hAnsi="Times New Roman"/>
          <w:sz w:val="24"/>
          <w:szCs w:val="24"/>
        </w:rPr>
        <w:t xml:space="preserve">Field </w:t>
      </w:r>
      <w:r>
        <w:rPr>
          <w:rFonts w:ascii="Times New Roman" w:hAnsi="Times New Roman"/>
          <w:sz w:val="24"/>
          <w:szCs w:val="24"/>
        </w:rPr>
        <w:t>e</w:t>
      </w:r>
      <w:r w:rsidRPr="001C6DA7">
        <w:rPr>
          <w:rFonts w:ascii="Times New Roman" w:hAnsi="Times New Roman"/>
          <w:sz w:val="24"/>
          <w:szCs w:val="24"/>
        </w:rPr>
        <w:t xml:space="preserve">mission </w:t>
      </w:r>
      <w:r>
        <w:rPr>
          <w:rFonts w:ascii="Times New Roman" w:hAnsi="Times New Roman"/>
          <w:sz w:val="24"/>
          <w:szCs w:val="24"/>
        </w:rPr>
        <w:t>s</w:t>
      </w:r>
      <w:r w:rsidRPr="001C6DA7">
        <w:rPr>
          <w:rFonts w:ascii="Times New Roman" w:hAnsi="Times New Roman"/>
          <w:sz w:val="24"/>
          <w:szCs w:val="24"/>
        </w:rPr>
        <w:t xml:space="preserve">canning </w:t>
      </w:r>
      <w:r>
        <w:rPr>
          <w:rFonts w:ascii="Times New Roman" w:hAnsi="Times New Roman"/>
          <w:sz w:val="24"/>
          <w:szCs w:val="24"/>
        </w:rPr>
        <w:t>e</w:t>
      </w:r>
      <w:r w:rsidRPr="001C6DA7">
        <w:rPr>
          <w:rFonts w:ascii="Times New Roman" w:hAnsi="Times New Roman"/>
          <w:sz w:val="24"/>
          <w:szCs w:val="24"/>
        </w:rPr>
        <w:t xml:space="preserve">lectron </w:t>
      </w:r>
      <w:r>
        <w:rPr>
          <w:rFonts w:ascii="Times New Roman" w:hAnsi="Times New Roman"/>
          <w:sz w:val="24"/>
          <w:szCs w:val="24"/>
        </w:rPr>
        <w:t>m</w:t>
      </w:r>
      <w:r w:rsidRPr="001C6DA7">
        <w:rPr>
          <w:rFonts w:ascii="Times New Roman" w:hAnsi="Times New Roman"/>
          <w:sz w:val="24"/>
          <w:szCs w:val="24"/>
        </w:rPr>
        <w:t>icroscope (FE-SEM, Carl Zeiss, Germany)</w:t>
      </w:r>
      <w:r w:rsidRPr="001C6DA7">
        <w:rPr>
          <w:rFonts w:ascii="Times New Roman" w:hAnsi="Times New Roman" w:hint="eastAsia"/>
          <w:sz w:val="24"/>
          <w:szCs w:val="24"/>
        </w:rPr>
        <w:t xml:space="preserve">, </w:t>
      </w:r>
      <w:r w:rsidRPr="001C6DA7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>s</w:t>
      </w:r>
      <w:r w:rsidRPr="001C6DA7">
        <w:rPr>
          <w:rFonts w:ascii="Times New Roman" w:hAnsi="Times New Roman"/>
          <w:sz w:val="24"/>
          <w:szCs w:val="24"/>
        </w:rPr>
        <w:t xml:space="preserve">urface </w:t>
      </w:r>
      <w:r>
        <w:rPr>
          <w:rFonts w:ascii="Times New Roman" w:hAnsi="Times New Roman"/>
          <w:sz w:val="24"/>
          <w:szCs w:val="24"/>
        </w:rPr>
        <w:t>a</w:t>
      </w:r>
      <w:r w:rsidRPr="001C6DA7">
        <w:rPr>
          <w:rFonts w:ascii="Times New Roman" w:hAnsi="Times New Roman"/>
          <w:sz w:val="24"/>
          <w:szCs w:val="24"/>
        </w:rPr>
        <w:t xml:space="preserve">rea </w:t>
      </w:r>
      <w:r>
        <w:rPr>
          <w:rFonts w:ascii="Times New Roman" w:hAnsi="Times New Roman"/>
          <w:sz w:val="24"/>
          <w:szCs w:val="24"/>
        </w:rPr>
        <w:t>a</w:t>
      </w:r>
      <w:r w:rsidRPr="001C6DA7">
        <w:rPr>
          <w:rFonts w:ascii="Times New Roman" w:hAnsi="Times New Roman"/>
          <w:sz w:val="24"/>
          <w:szCs w:val="24"/>
        </w:rPr>
        <w:t>nalyzer (Micromeritics Instrument Co</w:t>
      </w:r>
      <w:r w:rsidRPr="001C6DA7">
        <w:rPr>
          <w:rFonts w:ascii="Times New Roman" w:hAnsi="Times New Roman" w:hint="eastAsia"/>
          <w:sz w:val="24"/>
          <w:szCs w:val="24"/>
        </w:rPr>
        <w:t>rp.,</w:t>
      </w:r>
      <w:r w:rsidRPr="001C6DA7">
        <w:rPr>
          <w:rFonts w:ascii="Times New Roman" w:hAnsi="Times New Roman"/>
          <w:sz w:val="24"/>
          <w:szCs w:val="24"/>
        </w:rPr>
        <w:t xml:space="preserve"> USA)</w:t>
      </w:r>
      <w:r w:rsidRPr="001C6DA7">
        <w:rPr>
          <w:rFonts w:ascii="Times New Roman" w:hAnsi="Times New Roman" w:hint="eastAsia"/>
          <w:sz w:val="24"/>
          <w:szCs w:val="24"/>
        </w:rPr>
        <w:t xml:space="preserve"> and </w:t>
      </w:r>
      <w:r w:rsidRPr="001C6DA7">
        <w:rPr>
          <w:rFonts w:ascii="Times New Roman" w:hAnsi="Times New Roman"/>
          <w:sz w:val="24"/>
          <w:szCs w:val="24"/>
        </w:rPr>
        <w:t xml:space="preserve">X-ray </w:t>
      </w:r>
      <w:r>
        <w:rPr>
          <w:rFonts w:ascii="Times New Roman" w:hAnsi="Times New Roman"/>
          <w:sz w:val="24"/>
          <w:szCs w:val="24"/>
        </w:rPr>
        <w:t>d</w:t>
      </w:r>
      <w:r w:rsidRPr="001C6DA7">
        <w:rPr>
          <w:rFonts w:ascii="Times New Roman" w:hAnsi="Times New Roman"/>
          <w:sz w:val="24"/>
          <w:szCs w:val="24"/>
        </w:rPr>
        <w:t>iffractometer (XRD, Rigaku Co</w:t>
      </w:r>
      <w:r w:rsidRPr="001C6DA7">
        <w:rPr>
          <w:rFonts w:ascii="Times New Roman" w:hAnsi="Times New Roman" w:hint="eastAsia"/>
          <w:sz w:val="24"/>
          <w:szCs w:val="24"/>
        </w:rPr>
        <w:t>rp.</w:t>
      </w:r>
      <w:r w:rsidRPr="001C6DA7">
        <w:rPr>
          <w:rFonts w:ascii="Times New Roman" w:hAnsi="Times New Roman"/>
          <w:sz w:val="24"/>
          <w:szCs w:val="24"/>
        </w:rPr>
        <w:t>, Japan)</w:t>
      </w:r>
      <w:r w:rsidRPr="001C6DA7">
        <w:rPr>
          <w:rFonts w:ascii="Times New Roman" w:hAnsi="Times New Roman" w:hint="eastAsia"/>
          <w:sz w:val="24"/>
          <w:szCs w:val="24"/>
        </w:rPr>
        <w:t xml:space="preserve"> were used to characterize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C6DA7">
        <w:rPr>
          <w:rFonts w:ascii="Times New Roman" w:hAnsi="Times New Roman" w:hint="eastAsia"/>
          <w:sz w:val="24"/>
          <w:szCs w:val="24"/>
        </w:rPr>
        <w:t>material.</w:t>
      </w:r>
    </w:p>
    <w:p w14:paraId="2C4AD9BD" w14:textId="77777777" w:rsidR="00E91D93" w:rsidRPr="002A4983" w:rsidRDefault="00E91D93" w:rsidP="00E91D93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C6DA7">
        <w:rPr>
          <w:rFonts w:ascii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1C6D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Chromatographic conditions</w:t>
      </w:r>
    </w:p>
    <w:p w14:paraId="4E8FFA4E" w14:textId="0B0F2D8A" w:rsidR="00E91D93" w:rsidRPr="001C6DA7" w:rsidRDefault="00E91D93" w:rsidP="00E91D93">
      <w:pPr>
        <w:adjustRightInd w:val="0"/>
        <w:snapToGrid w:val="0"/>
        <w:spacing w:line="48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1C6DA7">
        <w:rPr>
          <w:rFonts w:ascii="Times New Roman" w:hAnsi="Times New Roman" w:hint="eastAsia"/>
          <w:bCs/>
          <w:sz w:val="24"/>
          <w:szCs w:val="24"/>
        </w:rPr>
        <w:t xml:space="preserve">All </w:t>
      </w:r>
      <w:r w:rsidRPr="001C6DA7">
        <w:rPr>
          <w:rFonts w:ascii="Times New Roman" w:hAnsi="Times New Roman"/>
          <w:bCs/>
          <w:sz w:val="24"/>
          <w:szCs w:val="24"/>
        </w:rPr>
        <w:t>chromatographic separation w</w:t>
      </w:r>
      <w:r>
        <w:rPr>
          <w:rFonts w:ascii="Times New Roman" w:hAnsi="Times New Roman"/>
          <w:bCs/>
          <w:sz w:val="24"/>
          <w:szCs w:val="24"/>
        </w:rPr>
        <w:t>as</w:t>
      </w:r>
      <w:r w:rsidRPr="001C6DA7">
        <w:rPr>
          <w:rFonts w:ascii="Times New Roman" w:hAnsi="Times New Roman"/>
          <w:bCs/>
          <w:sz w:val="24"/>
          <w:szCs w:val="24"/>
        </w:rPr>
        <w:t xml:space="preserve"> 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performed with </w:t>
      </w:r>
      <w:r w:rsidRPr="001C6DA7">
        <w:rPr>
          <w:rFonts w:ascii="Times New Roman" w:hAnsi="Times New Roman"/>
          <w:bCs/>
          <w:sz w:val="24"/>
          <w:szCs w:val="24"/>
        </w:rPr>
        <w:t>1.0 mL min⁻¹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of mobile phase at </w:t>
      </w:r>
      <w:r w:rsidRPr="001C6DA7">
        <w:rPr>
          <w:rFonts w:ascii="Times New Roman" w:hAnsi="Times New Roman"/>
          <w:bCs/>
          <w:sz w:val="24"/>
          <w:szCs w:val="24"/>
        </w:rPr>
        <w:t>25 °C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of column temperature. </w:t>
      </w:r>
      <w:r w:rsidRPr="001C6DA7">
        <w:rPr>
          <w:rFonts w:ascii="Times New Roman" w:hAnsi="Times New Roman"/>
          <w:bCs/>
          <w:sz w:val="24"/>
          <w:szCs w:val="24"/>
        </w:rPr>
        <w:t xml:space="preserve">The detection wavelength </w:t>
      </w:r>
      <w:r w:rsidRPr="001C6DA7">
        <w:rPr>
          <w:rFonts w:ascii="Times New Roman" w:hAnsi="Times New Roman" w:hint="eastAsia"/>
          <w:bCs/>
          <w:sz w:val="24"/>
          <w:szCs w:val="24"/>
        </w:rPr>
        <w:t>was</w:t>
      </w:r>
      <w:r w:rsidRPr="001C6DA7">
        <w:rPr>
          <w:rFonts w:ascii="Times New Roman" w:hAnsi="Times New Roman"/>
          <w:bCs/>
          <w:sz w:val="24"/>
          <w:szCs w:val="24"/>
        </w:rPr>
        <w:t xml:space="preserve"> 210 nm. </w:t>
      </w:r>
      <w:r w:rsidRPr="001C6DA7">
        <w:rPr>
          <w:rFonts w:ascii="Times New Roman" w:hAnsi="Times New Roman" w:hint="eastAsia"/>
          <w:bCs/>
          <w:sz w:val="24"/>
          <w:szCs w:val="24"/>
        </w:rPr>
        <w:t>In 5</w:t>
      </w:r>
      <w:r>
        <w:rPr>
          <w:rFonts w:ascii="Times New Roman" w:hAnsi="Times New Roman" w:hint="eastAsia"/>
          <w:bCs/>
          <w:sz w:val="24"/>
          <w:szCs w:val="24"/>
        </w:rPr>
        <w:t>.0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min, the mobile phase consisted of 70% </w:t>
      </w:r>
      <w:r w:rsidRPr="001C6DA7">
        <w:rPr>
          <w:rFonts w:ascii="Times New Roman" w:hAnsi="Times New Roman"/>
          <w:bCs/>
          <w:sz w:val="24"/>
          <w:szCs w:val="24"/>
        </w:rPr>
        <w:t>A</w:t>
      </w:r>
      <w:r w:rsidRPr="001C6DA7">
        <w:rPr>
          <w:rFonts w:ascii="Times New Roman" w:hAnsi="Times New Roman" w:hint="eastAsia"/>
          <w:bCs/>
          <w:sz w:val="24"/>
          <w:szCs w:val="24"/>
        </w:rPr>
        <w:t>C</w:t>
      </w:r>
      <w:r w:rsidRPr="001C6DA7">
        <w:rPr>
          <w:rFonts w:ascii="Times New Roman" w:hAnsi="Times New Roman"/>
          <w:bCs/>
          <w:sz w:val="24"/>
          <w:szCs w:val="24"/>
        </w:rPr>
        <w:t>N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and 30% water; it</w:t>
      </w:r>
      <w:r w:rsidRPr="001C6DA7">
        <w:rPr>
          <w:rFonts w:ascii="Times New Roman" w:hAnsi="Times New Roman"/>
          <w:bCs/>
          <w:sz w:val="24"/>
          <w:szCs w:val="24"/>
        </w:rPr>
        <w:t xml:space="preserve"> 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gradually changed to 100% </w:t>
      </w:r>
      <w:r w:rsidRPr="001C6DA7">
        <w:rPr>
          <w:rFonts w:ascii="Times New Roman" w:hAnsi="Times New Roman"/>
          <w:bCs/>
          <w:sz w:val="24"/>
          <w:szCs w:val="24"/>
        </w:rPr>
        <w:t>A</w:t>
      </w:r>
      <w:r w:rsidRPr="001C6DA7">
        <w:rPr>
          <w:rFonts w:ascii="Times New Roman" w:hAnsi="Times New Roman" w:hint="eastAsia"/>
          <w:bCs/>
          <w:sz w:val="24"/>
          <w:szCs w:val="24"/>
        </w:rPr>
        <w:t>C</w:t>
      </w:r>
      <w:r w:rsidRPr="001C6DA7">
        <w:rPr>
          <w:rFonts w:ascii="Times New Roman" w:hAnsi="Times New Roman"/>
          <w:bCs/>
          <w:sz w:val="24"/>
          <w:szCs w:val="24"/>
        </w:rPr>
        <w:t>N</w:t>
      </w:r>
      <w:r w:rsidRPr="001C6DA7">
        <w:rPr>
          <w:rFonts w:ascii="Times New Roman" w:hAnsi="Times New Roman" w:hint="eastAsia"/>
          <w:bCs/>
          <w:sz w:val="24"/>
          <w:szCs w:val="24"/>
        </w:rPr>
        <w:t xml:space="preserve"> between 5-10 min. The general time was 15</w:t>
      </w:r>
      <w:bookmarkStart w:id="4" w:name="_GoBack"/>
      <w:bookmarkEnd w:id="4"/>
      <w:r w:rsidRPr="001C6DA7">
        <w:rPr>
          <w:rFonts w:ascii="Times New Roman" w:hAnsi="Times New Roman" w:hint="eastAsia"/>
          <w:bCs/>
          <w:sz w:val="24"/>
          <w:szCs w:val="24"/>
        </w:rPr>
        <w:t xml:space="preserve"> min.</w:t>
      </w:r>
    </w:p>
    <w:p w14:paraId="04826997" w14:textId="77777777" w:rsidR="00E91D93" w:rsidRPr="001C6DA7" w:rsidRDefault="00E91D93" w:rsidP="00E91D93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C6DA7">
        <w:rPr>
          <w:rFonts w:ascii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1C6DA7">
        <w:rPr>
          <w:rFonts w:ascii="Times New Roman" w:hAnsi="Times New Roman"/>
          <w:b/>
          <w:bCs/>
          <w:iCs/>
          <w:sz w:val="24"/>
          <w:szCs w:val="24"/>
        </w:rPr>
        <w:t xml:space="preserve"> Sample preparation</w:t>
      </w:r>
    </w:p>
    <w:p w14:paraId="46BE89CF" w14:textId="33237E04" w:rsidR="00EC7BA3" w:rsidRPr="00B732DA" w:rsidRDefault="00E91D93" w:rsidP="00B732DA">
      <w:pPr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C6DA7">
        <w:rPr>
          <w:rFonts w:ascii="Times New Roman" w:hAnsi="Times New Roman"/>
          <w:sz w:val="24"/>
          <w:szCs w:val="24"/>
        </w:rPr>
        <w:t>A</w:t>
      </w:r>
      <w:r w:rsidRPr="001C6DA7">
        <w:rPr>
          <w:rFonts w:ascii="Times New Roman" w:hAnsi="Times New Roman" w:hint="eastAsia"/>
          <w:sz w:val="24"/>
          <w:szCs w:val="24"/>
        </w:rPr>
        <w:t xml:space="preserve"> </w:t>
      </w:r>
      <w:r w:rsidRPr="001C6DA7">
        <w:rPr>
          <w:rFonts w:ascii="Times New Roman" w:hAnsi="Times New Roman"/>
          <w:sz w:val="24"/>
          <w:szCs w:val="24"/>
        </w:rPr>
        <w:t>stock solution</w:t>
      </w:r>
      <w:r w:rsidRPr="001C6DA7">
        <w:rPr>
          <w:rFonts w:ascii="Times New Roman" w:hAnsi="Times New Roman"/>
          <w:bCs/>
          <w:sz w:val="24"/>
          <w:szCs w:val="24"/>
        </w:rPr>
        <w:t xml:space="preserve"> of TBBPA derivatives</w:t>
      </w:r>
      <w:r w:rsidRPr="001C6DA7">
        <w:rPr>
          <w:rFonts w:ascii="Times New Roman" w:hAnsi="Times New Roman"/>
          <w:sz w:val="24"/>
          <w:szCs w:val="24"/>
        </w:rPr>
        <w:t xml:space="preserve"> with a concentration of 5.0 mg L⁻¹ was prepared in methanol.</w:t>
      </w:r>
      <w:r w:rsidRPr="001C6DA7">
        <w:rPr>
          <w:rFonts w:ascii="Times New Roman" w:hAnsi="Times New Roman" w:hint="eastAsia"/>
          <w:sz w:val="24"/>
          <w:szCs w:val="24"/>
        </w:rPr>
        <w:t xml:space="preserve"> </w:t>
      </w:r>
      <w:r w:rsidRPr="001C6DA7">
        <w:rPr>
          <w:rFonts w:ascii="Times New Roman" w:hAnsi="Times New Roman"/>
          <w:sz w:val="24"/>
          <w:szCs w:val="24"/>
        </w:rPr>
        <w:t xml:space="preserve">A working solution of </w:t>
      </w:r>
      <w:bookmarkStart w:id="5" w:name="_Hlk207220963"/>
      <w:r w:rsidRPr="001C6DA7">
        <w:rPr>
          <w:rFonts w:ascii="Times New Roman" w:hAnsi="Times New Roman"/>
          <w:bCs/>
          <w:sz w:val="24"/>
          <w:szCs w:val="24"/>
        </w:rPr>
        <w:t>TBBPA derivatives</w:t>
      </w:r>
      <w:bookmarkEnd w:id="5"/>
      <w:r w:rsidRPr="001C6DA7">
        <w:rPr>
          <w:rFonts w:ascii="Times New Roman" w:hAnsi="Times New Roman"/>
          <w:sz w:val="24"/>
          <w:szCs w:val="24"/>
        </w:rPr>
        <w:t xml:space="preserve"> with a concentration of 5.0 </w:t>
      </w:r>
      <w:proofErr w:type="spellStart"/>
      <w:r w:rsidRPr="001C6DA7">
        <w:rPr>
          <w:rFonts w:ascii="Times New Roman" w:hAnsi="Times New Roman"/>
          <w:sz w:val="24"/>
          <w:szCs w:val="24"/>
        </w:rPr>
        <w:t>μg</w:t>
      </w:r>
      <w:proofErr w:type="spellEnd"/>
      <w:r w:rsidRPr="001C6DA7">
        <w:rPr>
          <w:rFonts w:ascii="Times New Roman" w:hAnsi="Times New Roman"/>
          <w:sz w:val="24"/>
          <w:szCs w:val="24"/>
        </w:rPr>
        <w:t xml:space="preserve"> L⁻¹ was achieved by diluting stock solution with water</w:t>
      </w:r>
      <w:bookmarkEnd w:id="0"/>
      <w:r w:rsidR="00B732DA">
        <w:rPr>
          <w:rFonts w:ascii="Times New Roman" w:hAnsi="Times New Roman"/>
          <w:sz w:val="24"/>
          <w:szCs w:val="24"/>
        </w:rPr>
        <w:t>.</w:t>
      </w:r>
    </w:p>
    <w:sectPr w:rsidR="00EC7BA3" w:rsidRPr="00B732DA" w:rsidSect="005B4422">
      <w:footerReference w:type="default" r:id="rId8"/>
      <w:pgSz w:w="11906" w:h="16838"/>
      <w:pgMar w:top="1440" w:right="1797" w:bottom="1440" w:left="179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F378" w14:textId="77777777" w:rsidR="00435FBA" w:rsidRDefault="00435FBA" w:rsidP="00650CCF">
      <w:r>
        <w:separator/>
      </w:r>
    </w:p>
  </w:endnote>
  <w:endnote w:type="continuationSeparator" w:id="0">
    <w:p w14:paraId="55B94F2F" w14:textId="77777777" w:rsidR="00435FBA" w:rsidRDefault="00435FBA" w:rsidP="0065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黑体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9582"/>
      <w:docPartObj>
        <w:docPartGallery w:val="Page Numbers (Bottom of Page)"/>
        <w:docPartUnique/>
      </w:docPartObj>
    </w:sdtPr>
    <w:sdtEndPr/>
    <w:sdtContent>
      <w:p w14:paraId="27768BB2" w14:textId="01FB8D6F" w:rsidR="00A71815" w:rsidRDefault="00A718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DF0" w:rsidRPr="001A3DF0">
          <w:rPr>
            <w:noProof/>
            <w:lang w:val="zh-CN"/>
          </w:rPr>
          <w:t>2</w:t>
        </w:r>
        <w:r>
          <w:fldChar w:fldCharType="end"/>
        </w:r>
      </w:p>
    </w:sdtContent>
  </w:sdt>
  <w:p w14:paraId="4F32972C" w14:textId="77777777" w:rsidR="00A71815" w:rsidRDefault="00A71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6929" w14:textId="77777777" w:rsidR="00435FBA" w:rsidRDefault="00435FBA" w:rsidP="00650CCF">
      <w:r>
        <w:separator/>
      </w:r>
    </w:p>
  </w:footnote>
  <w:footnote w:type="continuationSeparator" w:id="0">
    <w:p w14:paraId="29D41A7A" w14:textId="77777777" w:rsidR="00435FBA" w:rsidRDefault="00435FBA" w:rsidP="00650CCF">
      <w:r>
        <w:continuationSeparator/>
      </w:r>
    </w:p>
  </w:footnote>
  <w:footnote w:id="1">
    <w:p w14:paraId="7F28E7C2" w14:textId="77777777" w:rsidR="00E91D93" w:rsidRPr="005D73CC" w:rsidRDefault="00E91D93" w:rsidP="00E91D93">
      <w:pPr>
        <w:pStyle w:val="af1"/>
      </w:pPr>
      <w:r w:rsidRPr="005D73CC">
        <w:rPr>
          <w:rStyle w:val="af3"/>
        </w:rPr>
        <w:sym w:font="Symbol" w:char="F02A"/>
      </w:r>
      <w:r w:rsidRPr="005D73CC">
        <w:t xml:space="preserve"> C</w:t>
      </w:r>
      <w:r w:rsidRPr="005D73CC">
        <w:rPr>
          <w:rFonts w:hint="eastAsia"/>
        </w:rPr>
        <w:t>orresponding author.</w:t>
      </w:r>
      <w:r>
        <w:rPr>
          <w:rFonts w:hint="eastAsia"/>
        </w:rPr>
        <w:t xml:space="preserve"> </w:t>
      </w:r>
      <w:r w:rsidRPr="005D73CC">
        <w:rPr>
          <w:rFonts w:hint="eastAsia"/>
          <w:i/>
        </w:rPr>
        <w:t>E-mail address</w:t>
      </w:r>
      <w:r w:rsidRPr="005D73CC">
        <w:rPr>
          <w:rFonts w:hint="eastAsia"/>
        </w:rPr>
        <w:t>:</w:t>
      </w:r>
      <w:bookmarkStart w:id="2" w:name="_Hlk211860547"/>
      <w:r w:rsidRPr="005D73CC">
        <w:rPr>
          <w:rFonts w:hint="eastAsia"/>
        </w:rPr>
        <w:t xml:space="preserve"> </w:t>
      </w:r>
      <w:hyperlink r:id="rId1" w:history="1">
        <w:r w:rsidRPr="00286BC6">
          <w:rPr>
            <w:rStyle w:val="af0"/>
          </w:rPr>
          <w:t>jiangqiong@gsau.edu.cn</w:t>
        </w:r>
      </w:hyperlink>
      <w:r w:rsidRPr="00286BC6">
        <w:rPr>
          <w:rStyle w:val="af0"/>
        </w:rPr>
        <w:t xml:space="preserve"> </w:t>
      </w:r>
      <w:r w:rsidRPr="00286BC6">
        <w:t>(Q. Jiang)</w:t>
      </w:r>
      <w:bookmarkEnd w:id="2"/>
      <w:r w:rsidRPr="005D73CC">
        <w:t>.</w:t>
      </w:r>
      <w:r w:rsidRPr="00286BC6">
        <w:t xml:space="preserve"> </w:t>
      </w:r>
    </w:p>
  </w:footnote>
  <w:footnote w:id="2">
    <w:p w14:paraId="5F4FFB48" w14:textId="77777777" w:rsidR="00E91D93" w:rsidRDefault="00E91D93" w:rsidP="00E91D93">
      <w:pPr>
        <w:pStyle w:val="af1"/>
      </w:pPr>
      <w:r w:rsidRPr="000376F3">
        <w:rPr>
          <w:rStyle w:val="af3"/>
        </w:rPr>
        <w:sym w:font="Symbol" w:char="F02A"/>
      </w:r>
      <w:r w:rsidRPr="000376F3">
        <w:rPr>
          <w:rStyle w:val="af3"/>
        </w:rPr>
        <w:sym w:font="Symbol" w:char="F02A"/>
      </w:r>
      <w:r>
        <w:t xml:space="preserve"> </w:t>
      </w:r>
      <w:r w:rsidRPr="005D73CC">
        <w:t>C</w:t>
      </w:r>
      <w:r w:rsidRPr="005D73CC">
        <w:rPr>
          <w:rFonts w:hint="eastAsia"/>
        </w:rPr>
        <w:t>orresponding author.</w:t>
      </w:r>
      <w:r>
        <w:t xml:space="preserve"> </w:t>
      </w:r>
      <w:r w:rsidRPr="005D73CC">
        <w:rPr>
          <w:rFonts w:hint="eastAsia"/>
          <w:i/>
        </w:rPr>
        <w:t>E-mail address</w:t>
      </w:r>
      <w:r w:rsidRPr="005D73CC">
        <w:rPr>
          <w:rFonts w:hint="eastAsia"/>
        </w:rPr>
        <w:t xml:space="preserve">: </w:t>
      </w:r>
      <w:hyperlink r:id="rId2" w:history="1">
        <w:r w:rsidRPr="00DF2234">
          <w:rPr>
            <w:rStyle w:val="af0"/>
          </w:rPr>
          <w:t>chm_sunm@ujn.edu.cn</w:t>
        </w:r>
      </w:hyperlink>
      <w:r>
        <w:rPr>
          <w:rStyle w:val="af0"/>
        </w:rPr>
        <w:t xml:space="preserve">; </w:t>
      </w:r>
      <w:hyperlink r:id="rId3" w:history="1">
        <w:r w:rsidRPr="00DF2234">
          <w:rPr>
            <w:rStyle w:val="af0"/>
          </w:rPr>
          <w:t>sunmin-123456@163.com</w:t>
        </w:r>
      </w:hyperlink>
      <w:r w:rsidRPr="005D73CC">
        <w:t xml:space="preserve"> (</w:t>
      </w:r>
      <w:r>
        <w:t>M</w:t>
      </w:r>
      <w:r w:rsidRPr="005D73CC">
        <w:t xml:space="preserve">. </w:t>
      </w:r>
      <w:r>
        <w:t>Sun</w:t>
      </w:r>
      <w:r w:rsidRPr="005D73CC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71183"/>
    <w:multiLevelType w:val="hybridMultilevel"/>
    <w:tmpl w:val="C4C65708"/>
    <w:lvl w:ilvl="0" w:tplc="C67AD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5C2989"/>
    <w:multiLevelType w:val="hybridMultilevel"/>
    <w:tmpl w:val="74929AEC"/>
    <w:lvl w:ilvl="0" w:tplc="9B186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jMwtTA1tjSzMDVT0lEKTi0uzszPAykwMqwFAC3awtI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CA-3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e5efdflt0aznezxpppe2ecpwt20vxfwwds&quot;&gt;My EndNote Library&lt;record-ids&gt;&lt;item&gt;29&lt;/item&gt;&lt;item&gt;30&lt;/item&gt;&lt;item&gt;31&lt;/item&gt;&lt;/record-ids&gt;&lt;/item&gt;&lt;/Libraries&gt;"/>
  </w:docVars>
  <w:rsids>
    <w:rsidRoot w:val="00646D5A"/>
    <w:rsid w:val="00000F4F"/>
    <w:rsid w:val="00010D2C"/>
    <w:rsid w:val="0001326F"/>
    <w:rsid w:val="00014775"/>
    <w:rsid w:val="00014AE1"/>
    <w:rsid w:val="000178BE"/>
    <w:rsid w:val="000258AF"/>
    <w:rsid w:val="00026E9B"/>
    <w:rsid w:val="000311A2"/>
    <w:rsid w:val="000413C7"/>
    <w:rsid w:val="00041400"/>
    <w:rsid w:val="000506A8"/>
    <w:rsid w:val="000546BA"/>
    <w:rsid w:val="000554C6"/>
    <w:rsid w:val="00056214"/>
    <w:rsid w:val="00056A00"/>
    <w:rsid w:val="000622B1"/>
    <w:rsid w:val="00065F22"/>
    <w:rsid w:val="00067DE8"/>
    <w:rsid w:val="00075863"/>
    <w:rsid w:val="00095F7C"/>
    <w:rsid w:val="000A0126"/>
    <w:rsid w:val="000A287D"/>
    <w:rsid w:val="000A7220"/>
    <w:rsid w:val="000B5FA1"/>
    <w:rsid w:val="000B6712"/>
    <w:rsid w:val="000C0BD2"/>
    <w:rsid w:val="000C0DDC"/>
    <w:rsid w:val="000C21A8"/>
    <w:rsid w:val="000C64BA"/>
    <w:rsid w:val="000D15B1"/>
    <w:rsid w:val="000E4FBB"/>
    <w:rsid w:val="000E7E2A"/>
    <w:rsid w:val="001122FA"/>
    <w:rsid w:val="00114E61"/>
    <w:rsid w:val="001179E6"/>
    <w:rsid w:val="00121AD0"/>
    <w:rsid w:val="00123A86"/>
    <w:rsid w:val="00127A5F"/>
    <w:rsid w:val="00136D7F"/>
    <w:rsid w:val="00154076"/>
    <w:rsid w:val="00157978"/>
    <w:rsid w:val="0017101A"/>
    <w:rsid w:val="00184E92"/>
    <w:rsid w:val="00191D31"/>
    <w:rsid w:val="001A1BE3"/>
    <w:rsid w:val="001A3DF0"/>
    <w:rsid w:val="001C3F97"/>
    <w:rsid w:val="001C5538"/>
    <w:rsid w:val="001E731A"/>
    <w:rsid w:val="001F323B"/>
    <w:rsid w:val="001F3DEE"/>
    <w:rsid w:val="001F54FE"/>
    <w:rsid w:val="00206A49"/>
    <w:rsid w:val="00215101"/>
    <w:rsid w:val="00217936"/>
    <w:rsid w:val="0023673C"/>
    <w:rsid w:val="00247EFA"/>
    <w:rsid w:val="00250311"/>
    <w:rsid w:val="00253F88"/>
    <w:rsid w:val="00257DD2"/>
    <w:rsid w:val="00265A12"/>
    <w:rsid w:val="00271506"/>
    <w:rsid w:val="00283B79"/>
    <w:rsid w:val="002936EF"/>
    <w:rsid w:val="002979E2"/>
    <w:rsid w:val="002B43FA"/>
    <w:rsid w:val="002B4D2D"/>
    <w:rsid w:val="002C32A6"/>
    <w:rsid w:val="002E7AB4"/>
    <w:rsid w:val="0031062F"/>
    <w:rsid w:val="00322B8C"/>
    <w:rsid w:val="00324103"/>
    <w:rsid w:val="00332B20"/>
    <w:rsid w:val="003377E4"/>
    <w:rsid w:val="00375C3A"/>
    <w:rsid w:val="00375F10"/>
    <w:rsid w:val="00393C10"/>
    <w:rsid w:val="003A1664"/>
    <w:rsid w:val="003A2B59"/>
    <w:rsid w:val="003B48A0"/>
    <w:rsid w:val="003B7462"/>
    <w:rsid w:val="003C15A9"/>
    <w:rsid w:val="003C6736"/>
    <w:rsid w:val="003C6DAB"/>
    <w:rsid w:val="003D4E5E"/>
    <w:rsid w:val="003D5440"/>
    <w:rsid w:val="003D58A7"/>
    <w:rsid w:val="003D6690"/>
    <w:rsid w:val="003D75E3"/>
    <w:rsid w:val="00405501"/>
    <w:rsid w:val="00423395"/>
    <w:rsid w:val="00424BBB"/>
    <w:rsid w:val="00435FBA"/>
    <w:rsid w:val="00436AA8"/>
    <w:rsid w:val="00437152"/>
    <w:rsid w:val="0049381C"/>
    <w:rsid w:val="004D3829"/>
    <w:rsid w:val="004D3A7C"/>
    <w:rsid w:val="004D741C"/>
    <w:rsid w:val="004E11CA"/>
    <w:rsid w:val="004E6A17"/>
    <w:rsid w:val="004F3A1D"/>
    <w:rsid w:val="004F5E08"/>
    <w:rsid w:val="00522F64"/>
    <w:rsid w:val="005336E6"/>
    <w:rsid w:val="00536090"/>
    <w:rsid w:val="00544584"/>
    <w:rsid w:val="0057541D"/>
    <w:rsid w:val="00576EC5"/>
    <w:rsid w:val="00582E27"/>
    <w:rsid w:val="00583472"/>
    <w:rsid w:val="0059256E"/>
    <w:rsid w:val="00595134"/>
    <w:rsid w:val="005958A6"/>
    <w:rsid w:val="00595BAD"/>
    <w:rsid w:val="00597ECD"/>
    <w:rsid w:val="005A3DC1"/>
    <w:rsid w:val="005B4422"/>
    <w:rsid w:val="005B62DA"/>
    <w:rsid w:val="005C0EA7"/>
    <w:rsid w:val="005D00AC"/>
    <w:rsid w:val="005D18B7"/>
    <w:rsid w:val="005E2D69"/>
    <w:rsid w:val="005F06FB"/>
    <w:rsid w:val="005F090F"/>
    <w:rsid w:val="005F2F6E"/>
    <w:rsid w:val="006024A6"/>
    <w:rsid w:val="00605BF8"/>
    <w:rsid w:val="00617E35"/>
    <w:rsid w:val="00633B7D"/>
    <w:rsid w:val="00633F88"/>
    <w:rsid w:val="006432B4"/>
    <w:rsid w:val="006444F2"/>
    <w:rsid w:val="00644EF3"/>
    <w:rsid w:val="00646D5A"/>
    <w:rsid w:val="00650C45"/>
    <w:rsid w:val="00650CCF"/>
    <w:rsid w:val="00657B56"/>
    <w:rsid w:val="00665699"/>
    <w:rsid w:val="00675C7B"/>
    <w:rsid w:val="00677CF6"/>
    <w:rsid w:val="006825A6"/>
    <w:rsid w:val="00683B4B"/>
    <w:rsid w:val="006902D7"/>
    <w:rsid w:val="00693C29"/>
    <w:rsid w:val="006A272E"/>
    <w:rsid w:val="006A7DB5"/>
    <w:rsid w:val="006B0099"/>
    <w:rsid w:val="006B04EB"/>
    <w:rsid w:val="006B0E55"/>
    <w:rsid w:val="006B6A65"/>
    <w:rsid w:val="006B72F4"/>
    <w:rsid w:val="006C6DB3"/>
    <w:rsid w:val="006E5FEF"/>
    <w:rsid w:val="006F394A"/>
    <w:rsid w:val="00716BA7"/>
    <w:rsid w:val="007175A5"/>
    <w:rsid w:val="007275D3"/>
    <w:rsid w:val="0075533A"/>
    <w:rsid w:val="00761040"/>
    <w:rsid w:val="007661AE"/>
    <w:rsid w:val="00774BA3"/>
    <w:rsid w:val="0077682A"/>
    <w:rsid w:val="00784E96"/>
    <w:rsid w:val="007A1E92"/>
    <w:rsid w:val="007A20A7"/>
    <w:rsid w:val="007B618A"/>
    <w:rsid w:val="007B77D9"/>
    <w:rsid w:val="007C1E95"/>
    <w:rsid w:val="007C7E38"/>
    <w:rsid w:val="007E4A19"/>
    <w:rsid w:val="007E7F73"/>
    <w:rsid w:val="007F42C2"/>
    <w:rsid w:val="00801149"/>
    <w:rsid w:val="00811838"/>
    <w:rsid w:val="00813679"/>
    <w:rsid w:val="00814143"/>
    <w:rsid w:val="00816762"/>
    <w:rsid w:val="00821909"/>
    <w:rsid w:val="00826E6F"/>
    <w:rsid w:val="00842237"/>
    <w:rsid w:val="00853ACF"/>
    <w:rsid w:val="0087796F"/>
    <w:rsid w:val="008840B2"/>
    <w:rsid w:val="008864AF"/>
    <w:rsid w:val="0088736B"/>
    <w:rsid w:val="0089317F"/>
    <w:rsid w:val="00896B6C"/>
    <w:rsid w:val="00897611"/>
    <w:rsid w:val="008A0EA2"/>
    <w:rsid w:val="008A5873"/>
    <w:rsid w:val="008B244F"/>
    <w:rsid w:val="008B5158"/>
    <w:rsid w:val="008C1E18"/>
    <w:rsid w:val="008C57B5"/>
    <w:rsid w:val="008D11F9"/>
    <w:rsid w:val="008D4C31"/>
    <w:rsid w:val="008D6E15"/>
    <w:rsid w:val="0090017B"/>
    <w:rsid w:val="00903F39"/>
    <w:rsid w:val="00912800"/>
    <w:rsid w:val="00914A07"/>
    <w:rsid w:val="00923990"/>
    <w:rsid w:val="0092669A"/>
    <w:rsid w:val="009311CC"/>
    <w:rsid w:val="00971F5A"/>
    <w:rsid w:val="00972411"/>
    <w:rsid w:val="009A2AEF"/>
    <w:rsid w:val="009A74F0"/>
    <w:rsid w:val="009B0E05"/>
    <w:rsid w:val="009B2FE9"/>
    <w:rsid w:val="009C21AE"/>
    <w:rsid w:val="009D788C"/>
    <w:rsid w:val="009F0534"/>
    <w:rsid w:val="009F1178"/>
    <w:rsid w:val="009F6722"/>
    <w:rsid w:val="00A35A90"/>
    <w:rsid w:val="00A6202B"/>
    <w:rsid w:val="00A71815"/>
    <w:rsid w:val="00A7240E"/>
    <w:rsid w:val="00A83316"/>
    <w:rsid w:val="00A8389B"/>
    <w:rsid w:val="00A84EBF"/>
    <w:rsid w:val="00AA4C18"/>
    <w:rsid w:val="00AB290B"/>
    <w:rsid w:val="00AB3F9C"/>
    <w:rsid w:val="00AD18EB"/>
    <w:rsid w:val="00AD330A"/>
    <w:rsid w:val="00AF0675"/>
    <w:rsid w:val="00AF3634"/>
    <w:rsid w:val="00B06C60"/>
    <w:rsid w:val="00B17B11"/>
    <w:rsid w:val="00B17CDF"/>
    <w:rsid w:val="00B22246"/>
    <w:rsid w:val="00B46927"/>
    <w:rsid w:val="00B52F03"/>
    <w:rsid w:val="00B732DA"/>
    <w:rsid w:val="00B81EAC"/>
    <w:rsid w:val="00B82044"/>
    <w:rsid w:val="00B825B6"/>
    <w:rsid w:val="00B82AFE"/>
    <w:rsid w:val="00B94FB6"/>
    <w:rsid w:val="00BB5C06"/>
    <w:rsid w:val="00BE6D33"/>
    <w:rsid w:val="00BF0B65"/>
    <w:rsid w:val="00BF125A"/>
    <w:rsid w:val="00C21B5C"/>
    <w:rsid w:val="00C6530A"/>
    <w:rsid w:val="00C76D99"/>
    <w:rsid w:val="00CB1CCC"/>
    <w:rsid w:val="00CC58CE"/>
    <w:rsid w:val="00CC67B6"/>
    <w:rsid w:val="00CD694D"/>
    <w:rsid w:val="00D00386"/>
    <w:rsid w:val="00D01E22"/>
    <w:rsid w:val="00D071F5"/>
    <w:rsid w:val="00D10B6D"/>
    <w:rsid w:val="00D153F2"/>
    <w:rsid w:val="00D20315"/>
    <w:rsid w:val="00D2638D"/>
    <w:rsid w:val="00D2711D"/>
    <w:rsid w:val="00D30E67"/>
    <w:rsid w:val="00D52667"/>
    <w:rsid w:val="00D550F7"/>
    <w:rsid w:val="00D765D6"/>
    <w:rsid w:val="00D77F00"/>
    <w:rsid w:val="00D80146"/>
    <w:rsid w:val="00D923E6"/>
    <w:rsid w:val="00D93EB7"/>
    <w:rsid w:val="00DA0F1A"/>
    <w:rsid w:val="00DC47BC"/>
    <w:rsid w:val="00DD1E1A"/>
    <w:rsid w:val="00DD54C2"/>
    <w:rsid w:val="00DE6CE4"/>
    <w:rsid w:val="00E00846"/>
    <w:rsid w:val="00E05B07"/>
    <w:rsid w:val="00E1157C"/>
    <w:rsid w:val="00E13B22"/>
    <w:rsid w:val="00E223F0"/>
    <w:rsid w:val="00E26ED7"/>
    <w:rsid w:val="00E350C4"/>
    <w:rsid w:val="00E511E2"/>
    <w:rsid w:val="00E55A27"/>
    <w:rsid w:val="00E640BD"/>
    <w:rsid w:val="00E66822"/>
    <w:rsid w:val="00E81984"/>
    <w:rsid w:val="00E829A8"/>
    <w:rsid w:val="00E837C2"/>
    <w:rsid w:val="00E91D93"/>
    <w:rsid w:val="00EA7AD1"/>
    <w:rsid w:val="00EB2E54"/>
    <w:rsid w:val="00EB73FF"/>
    <w:rsid w:val="00EC57BB"/>
    <w:rsid w:val="00EC7BA3"/>
    <w:rsid w:val="00ED0070"/>
    <w:rsid w:val="00EF0849"/>
    <w:rsid w:val="00F04020"/>
    <w:rsid w:val="00F0668F"/>
    <w:rsid w:val="00F11AFD"/>
    <w:rsid w:val="00F2276F"/>
    <w:rsid w:val="00F35633"/>
    <w:rsid w:val="00F37A43"/>
    <w:rsid w:val="00F430A6"/>
    <w:rsid w:val="00F45794"/>
    <w:rsid w:val="00F51CC6"/>
    <w:rsid w:val="00F604E6"/>
    <w:rsid w:val="00F80CBC"/>
    <w:rsid w:val="00F9049C"/>
    <w:rsid w:val="00F9183B"/>
    <w:rsid w:val="00FB33CB"/>
    <w:rsid w:val="00FD2EFD"/>
    <w:rsid w:val="00FE3FA7"/>
    <w:rsid w:val="00FF00C8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B7D2F"/>
  <w15:chartTrackingRefBased/>
  <w15:docId w15:val="{C7A86B89-7023-483E-9009-B1C9D3C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CCF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50CCF"/>
  </w:style>
  <w:style w:type="paragraph" w:styleId="a8">
    <w:name w:val="List Paragraph"/>
    <w:basedOn w:val="a"/>
    <w:uiPriority w:val="34"/>
    <w:qFormat/>
    <w:rsid w:val="00650CCF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650CC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50CC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50C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0CC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50CC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50CC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50CCF"/>
    <w:rPr>
      <w:sz w:val="18"/>
      <w:szCs w:val="18"/>
    </w:rPr>
  </w:style>
  <w:style w:type="character" w:styleId="af0">
    <w:name w:val="Hyperlink"/>
    <w:basedOn w:val="a0"/>
    <w:uiPriority w:val="99"/>
    <w:unhideWhenUsed/>
    <w:rsid w:val="00650CCF"/>
    <w:rPr>
      <w:color w:val="0000FF"/>
      <w:u w:val="single"/>
    </w:rPr>
  </w:style>
  <w:style w:type="paragraph" w:styleId="af1">
    <w:name w:val="footnote text"/>
    <w:basedOn w:val="a"/>
    <w:link w:val="af2"/>
    <w:rsid w:val="00650CCF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2">
    <w:name w:val="脚注文本 字符"/>
    <w:basedOn w:val="a0"/>
    <w:link w:val="af1"/>
    <w:rsid w:val="00650CCF"/>
    <w:rPr>
      <w:rFonts w:ascii="Times New Roman" w:eastAsia="宋体" w:hAnsi="Times New Roman" w:cs="Times New Roman"/>
      <w:sz w:val="18"/>
      <w:szCs w:val="18"/>
    </w:rPr>
  </w:style>
  <w:style w:type="character" w:styleId="af3">
    <w:name w:val="footnote reference"/>
    <w:basedOn w:val="a0"/>
    <w:rsid w:val="00650CCF"/>
    <w:rPr>
      <w:vertAlign w:val="superscript"/>
    </w:rPr>
  </w:style>
  <w:style w:type="character" w:customStyle="1" w:styleId="1">
    <w:name w:val="未处理的提及1"/>
    <w:basedOn w:val="a0"/>
    <w:uiPriority w:val="99"/>
    <w:semiHidden/>
    <w:unhideWhenUsed/>
    <w:rsid w:val="00650CCF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65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650CCF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50CCF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50CCF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50CCF"/>
    <w:rPr>
      <w:rFonts w:ascii="Calibri" w:hAnsi="Calibri" w:cs="Calibri"/>
      <w:noProof/>
      <w:sz w:val="20"/>
    </w:rPr>
  </w:style>
  <w:style w:type="table" w:customStyle="1" w:styleId="10">
    <w:name w:val="网格型1"/>
    <w:basedOn w:val="a1"/>
    <w:next w:val="af4"/>
    <w:uiPriority w:val="59"/>
    <w:qFormat/>
    <w:rsid w:val="00D003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f4"/>
    <w:uiPriority w:val="39"/>
    <w:rsid w:val="00914A07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next w:val="af4"/>
    <w:uiPriority w:val="59"/>
    <w:qFormat/>
    <w:rsid w:val="006B6A6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sid w:val="00E9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unmin-123456@163.com" TargetMode="External"/><Relationship Id="rId2" Type="http://schemas.openxmlformats.org/officeDocument/2006/relationships/hyperlink" Target="mailto:chm_sunm@ujn.edu.cn" TargetMode="External"/><Relationship Id="rId1" Type="http://schemas.openxmlformats.org/officeDocument/2006/relationships/hyperlink" Target="mailto:jiangqiong@gsa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26C1-2D2C-4E3C-9086-8CEEC2B7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2282</dc:creator>
  <cp:keywords/>
  <dc:description/>
  <cp:lastModifiedBy>sunmin</cp:lastModifiedBy>
  <cp:revision>238</cp:revision>
  <cp:lastPrinted>2021-08-14T11:33:00Z</cp:lastPrinted>
  <dcterms:created xsi:type="dcterms:W3CDTF">2021-07-25T09:40:00Z</dcterms:created>
  <dcterms:modified xsi:type="dcterms:W3CDTF">2025-10-24T04:58:00Z</dcterms:modified>
</cp:coreProperties>
</file>