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A72B5" w14:textId="77777777" w:rsidR="008720BE" w:rsidRPr="001F34C1" w:rsidRDefault="008720BE" w:rsidP="008720BE">
      <w:pPr>
        <w:pStyle w:val="TableCaption"/>
        <w:spacing w:before="360"/>
        <w:rPr>
          <w:rFonts w:ascii="Times New Roman" w:hAnsi="Times New Roman"/>
          <w:color w:val="FF0000"/>
          <w:sz w:val="21"/>
          <w:szCs w:val="21"/>
        </w:rPr>
      </w:pPr>
      <w:r w:rsidRPr="001F34C1">
        <w:rPr>
          <w:rFonts w:ascii="Times New Roman" w:hAnsi="Times New Roman"/>
          <w:b/>
          <w:sz w:val="21"/>
          <w:szCs w:val="21"/>
        </w:rPr>
        <w:t>Table 1.</w:t>
      </w:r>
      <w:r w:rsidRPr="001F34C1">
        <w:rPr>
          <w:rFonts w:ascii="Times New Roman" w:hAnsi="Times New Roman"/>
          <w:sz w:val="21"/>
          <w:szCs w:val="21"/>
        </w:rPr>
        <w:t xml:space="preserve"> </w:t>
      </w:r>
      <w:r w:rsidRPr="001F34C1">
        <w:rPr>
          <w:rFonts w:ascii="Times New Roman" w:hAnsi="Times New Roman"/>
          <w:bCs/>
          <w:sz w:val="21"/>
          <w:szCs w:val="21"/>
        </w:rPr>
        <w:t>Summary of the effects of reaction parameters and conditions on the reaction efficiency</w:t>
      </w:r>
      <w:r w:rsidRPr="001F34C1">
        <w:rPr>
          <w:rFonts w:ascii="Times New Roman" w:hAnsi="Times New Roman"/>
          <w:bCs/>
          <w:sz w:val="21"/>
          <w:szCs w:val="21"/>
          <w:vertAlign w:val="superscript"/>
        </w:rPr>
        <w:t>[a]</w:t>
      </w:r>
      <w:r w:rsidRPr="001F34C1">
        <w:rPr>
          <w:rFonts w:ascii="Times New Roman" w:hAnsi="Times New Roman"/>
          <w:sz w:val="21"/>
          <w:szCs w:val="21"/>
        </w:rPr>
        <w:t xml:space="preserve"> </w:t>
      </w:r>
    </w:p>
    <w:p w14:paraId="518F415A" w14:textId="77777777" w:rsidR="008720BE" w:rsidRPr="001F34C1" w:rsidRDefault="008720BE" w:rsidP="008720BE">
      <w:pPr>
        <w:pStyle w:val="P1"/>
        <w:spacing w:afterLines="50" w:after="120" w:line="240" w:lineRule="atLeast"/>
        <w:ind w:firstLineChars="200" w:firstLine="420"/>
        <w:jc w:val="center"/>
        <w:rPr>
          <w:rFonts w:ascii="Times New Roman" w:eastAsiaTheme="minorEastAsia" w:hAnsi="Times New Roman"/>
          <w:sz w:val="21"/>
          <w:szCs w:val="21"/>
          <w:lang w:eastAsia="zh-CN"/>
        </w:rPr>
      </w:pPr>
      <w:r w:rsidRPr="001F34C1">
        <w:rPr>
          <w:rFonts w:ascii="Times New Roman" w:hAnsi="Times New Roman"/>
          <w:sz w:val="21"/>
          <w:szCs w:val="21"/>
        </w:rPr>
        <w:object w:dxaOrig="5546" w:dyaOrig="903" w14:anchorId="2BF56D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0.5pt;height:35.5pt" o:ole="">
            <v:imagedata r:id="rId4" o:title=""/>
          </v:shape>
          <o:OLEObject Type="Embed" ProgID="ChemDraw.Document.6.0" ShapeID="_x0000_i1025" DrawAspect="Content" ObjectID="_1823246474" r:id="rId5"/>
        </w:object>
      </w:r>
    </w:p>
    <w:tbl>
      <w:tblPr>
        <w:tblStyle w:val="1"/>
        <w:tblW w:w="609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3"/>
        <w:gridCol w:w="3575"/>
        <w:gridCol w:w="1418"/>
      </w:tblGrid>
      <w:tr w:rsidR="008720BE" w:rsidRPr="001F34C1" w14:paraId="796E774D" w14:textId="77777777" w:rsidTr="00A93F8A">
        <w:trPr>
          <w:jc w:val="center"/>
        </w:trPr>
        <w:tc>
          <w:tcPr>
            <w:tcW w:w="1103" w:type="dxa"/>
            <w:tcBorders>
              <w:top w:val="single" w:sz="8" w:space="0" w:color="auto"/>
              <w:bottom w:val="single" w:sz="4" w:space="0" w:color="auto"/>
            </w:tcBorders>
          </w:tcPr>
          <w:p w14:paraId="7FCAEAFD" w14:textId="77777777" w:rsidR="008720BE" w:rsidRPr="001F34C1" w:rsidRDefault="008720BE" w:rsidP="00A93F8A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Entry</w:t>
            </w:r>
          </w:p>
        </w:tc>
        <w:tc>
          <w:tcPr>
            <w:tcW w:w="3575" w:type="dxa"/>
            <w:tcBorders>
              <w:top w:val="single" w:sz="8" w:space="0" w:color="auto"/>
              <w:bottom w:val="single" w:sz="4" w:space="0" w:color="auto"/>
            </w:tcBorders>
          </w:tcPr>
          <w:p w14:paraId="26A5FAA7" w14:textId="77777777" w:rsidR="008720BE" w:rsidRPr="001F34C1" w:rsidRDefault="008720BE" w:rsidP="00A93F8A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Deviation from standard conditions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</w:tcPr>
          <w:p w14:paraId="488D8D31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 xml:space="preserve">Yield </w:t>
            </w:r>
            <w:r w:rsidRPr="001F34C1">
              <w:rPr>
                <w:rFonts w:ascii="Times New Roman" w:hAnsi="Times New Roman"/>
                <w:b/>
                <w:bCs/>
                <w:szCs w:val="21"/>
              </w:rPr>
              <w:t xml:space="preserve">3a </w:t>
            </w:r>
            <w:r w:rsidRPr="001F34C1">
              <w:rPr>
                <w:rFonts w:ascii="Times New Roman" w:hAnsi="Times New Roman"/>
                <w:szCs w:val="21"/>
              </w:rPr>
              <w:t>[%]</w:t>
            </w:r>
          </w:p>
        </w:tc>
      </w:tr>
      <w:tr w:rsidR="008720BE" w:rsidRPr="001F34C1" w14:paraId="0555F1D8" w14:textId="77777777" w:rsidTr="00A93F8A">
        <w:trPr>
          <w:jc w:val="center"/>
        </w:trPr>
        <w:tc>
          <w:tcPr>
            <w:tcW w:w="1103" w:type="dxa"/>
            <w:tcBorders>
              <w:top w:val="single" w:sz="4" w:space="0" w:color="auto"/>
            </w:tcBorders>
          </w:tcPr>
          <w:p w14:paraId="1DE3B165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3575" w:type="dxa"/>
            <w:tcBorders>
              <w:top w:val="single" w:sz="4" w:space="0" w:color="auto"/>
            </w:tcBorders>
          </w:tcPr>
          <w:p w14:paraId="4319433D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1F34C1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None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B3542F1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1F34C1">
              <w:rPr>
                <w:rFonts w:ascii="Times New Roman" w:hAnsi="Times New Roman"/>
                <w:b/>
                <w:bCs/>
                <w:szCs w:val="21"/>
              </w:rPr>
              <w:t>98 (92)</w:t>
            </w:r>
          </w:p>
        </w:tc>
      </w:tr>
      <w:tr w:rsidR="008720BE" w:rsidRPr="001F34C1" w14:paraId="75E2A98D" w14:textId="77777777" w:rsidTr="00A93F8A">
        <w:trPr>
          <w:jc w:val="center"/>
        </w:trPr>
        <w:tc>
          <w:tcPr>
            <w:tcW w:w="1103" w:type="dxa"/>
          </w:tcPr>
          <w:p w14:paraId="4D2B9A39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3575" w:type="dxa"/>
          </w:tcPr>
          <w:p w14:paraId="1CC863BC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LCFOCN-1 instead of LCFOCN-2</w:t>
            </w:r>
          </w:p>
        </w:tc>
        <w:tc>
          <w:tcPr>
            <w:tcW w:w="1418" w:type="dxa"/>
          </w:tcPr>
          <w:p w14:paraId="4EA6F3C5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46</w:t>
            </w:r>
          </w:p>
        </w:tc>
      </w:tr>
      <w:tr w:rsidR="008720BE" w:rsidRPr="001F34C1" w14:paraId="66B5571A" w14:textId="77777777" w:rsidTr="00A93F8A">
        <w:trPr>
          <w:jc w:val="center"/>
        </w:trPr>
        <w:tc>
          <w:tcPr>
            <w:tcW w:w="1103" w:type="dxa"/>
          </w:tcPr>
          <w:p w14:paraId="138F7006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3575" w:type="dxa"/>
          </w:tcPr>
          <w:p w14:paraId="00C95BF1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LCFOCN-3 instead of LCFOCN-2</w:t>
            </w:r>
          </w:p>
        </w:tc>
        <w:tc>
          <w:tcPr>
            <w:tcW w:w="1418" w:type="dxa"/>
          </w:tcPr>
          <w:p w14:paraId="47D8E426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53</w:t>
            </w:r>
          </w:p>
        </w:tc>
      </w:tr>
      <w:tr w:rsidR="008720BE" w:rsidRPr="001F34C1" w14:paraId="37FECE5D" w14:textId="77777777" w:rsidTr="00A93F8A">
        <w:trPr>
          <w:jc w:val="center"/>
        </w:trPr>
        <w:tc>
          <w:tcPr>
            <w:tcW w:w="1103" w:type="dxa"/>
          </w:tcPr>
          <w:p w14:paraId="55DB68D2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3575" w:type="dxa"/>
          </w:tcPr>
          <w:p w14:paraId="5D511B1A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LCFOCN-4 instead of LCFOCN-2</w:t>
            </w:r>
          </w:p>
        </w:tc>
        <w:tc>
          <w:tcPr>
            <w:tcW w:w="1418" w:type="dxa"/>
          </w:tcPr>
          <w:p w14:paraId="0B8993FB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42</w:t>
            </w:r>
          </w:p>
        </w:tc>
      </w:tr>
      <w:tr w:rsidR="008720BE" w:rsidRPr="001F34C1" w14:paraId="4D2C277A" w14:textId="77777777" w:rsidTr="00A93F8A">
        <w:trPr>
          <w:jc w:val="center"/>
        </w:trPr>
        <w:tc>
          <w:tcPr>
            <w:tcW w:w="1103" w:type="dxa"/>
          </w:tcPr>
          <w:p w14:paraId="453F98E1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3575" w:type="dxa"/>
          </w:tcPr>
          <w:p w14:paraId="33D8DA70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LCFOCN-5 instead of LCFOCN-2</w:t>
            </w:r>
          </w:p>
        </w:tc>
        <w:tc>
          <w:tcPr>
            <w:tcW w:w="1418" w:type="dxa"/>
          </w:tcPr>
          <w:p w14:paraId="2140C757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30</w:t>
            </w:r>
          </w:p>
        </w:tc>
      </w:tr>
      <w:tr w:rsidR="008720BE" w:rsidRPr="001F34C1" w14:paraId="36E7DA74" w14:textId="77777777" w:rsidTr="00A93F8A">
        <w:trPr>
          <w:jc w:val="center"/>
        </w:trPr>
        <w:tc>
          <w:tcPr>
            <w:tcW w:w="1103" w:type="dxa"/>
          </w:tcPr>
          <w:p w14:paraId="31F3491D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3575" w:type="dxa"/>
          </w:tcPr>
          <w:p w14:paraId="5D48B68C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g-C</w:t>
            </w:r>
            <w:r w:rsidRPr="001F34C1">
              <w:rPr>
                <w:rFonts w:ascii="Times New Roman" w:hAnsi="Times New Roman"/>
                <w:szCs w:val="21"/>
                <w:vertAlign w:val="subscript"/>
              </w:rPr>
              <w:t>3</w:t>
            </w:r>
            <w:r w:rsidRPr="001F34C1">
              <w:rPr>
                <w:rFonts w:ascii="Times New Roman" w:hAnsi="Times New Roman"/>
                <w:szCs w:val="21"/>
              </w:rPr>
              <w:t>N</w:t>
            </w:r>
            <w:r w:rsidRPr="001F34C1">
              <w:rPr>
                <w:rFonts w:ascii="Times New Roman" w:hAnsi="Times New Roman"/>
                <w:szCs w:val="21"/>
                <w:vertAlign w:val="subscript"/>
              </w:rPr>
              <w:t>4</w:t>
            </w:r>
            <w:r w:rsidRPr="001F34C1">
              <w:rPr>
                <w:rFonts w:ascii="Times New Roman" w:hAnsi="Times New Roman"/>
                <w:szCs w:val="21"/>
              </w:rPr>
              <w:t xml:space="preserve"> instead of LCFOCN-2</w:t>
            </w:r>
          </w:p>
        </w:tc>
        <w:tc>
          <w:tcPr>
            <w:tcW w:w="1418" w:type="dxa"/>
          </w:tcPr>
          <w:p w14:paraId="499010F8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22</w:t>
            </w:r>
          </w:p>
        </w:tc>
      </w:tr>
      <w:tr w:rsidR="008720BE" w:rsidRPr="001F34C1" w14:paraId="57E6AEEC" w14:textId="77777777" w:rsidTr="00A93F8A">
        <w:trPr>
          <w:jc w:val="center"/>
        </w:trPr>
        <w:tc>
          <w:tcPr>
            <w:tcW w:w="1103" w:type="dxa"/>
          </w:tcPr>
          <w:p w14:paraId="77B45E3E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3575" w:type="dxa"/>
          </w:tcPr>
          <w:p w14:paraId="5D906303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4-CzlPN instead of LCFOCN-2</w:t>
            </w:r>
          </w:p>
        </w:tc>
        <w:tc>
          <w:tcPr>
            <w:tcW w:w="1418" w:type="dxa"/>
          </w:tcPr>
          <w:p w14:paraId="073358EA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35</w:t>
            </w:r>
          </w:p>
        </w:tc>
      </w:tr>
      <w:tr w:rsidR="008720BE" w:rsidRPr="001F34C1" w14:paraId="7751CE24" w14:textId="77777777" w:rsidTr="00A93F8A">
        <w:trPr>
          <w:jc w:val="center"/>
        </w:trPr>
        <w:tc>
          <w:tcPr>
            <w:tcW w:w="1103" w:type="dxa"/>
          </w:tcPr>
          <w:p w14:paraId="47D16A20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3575" w:type="dxa"/>
          </w:tcPr>
          <w:p w14:paraId="47E13806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LCFO-1,2,3,4,5 instead of LCFOCN-2</w:t>
            </w:r>
          </w:p>
        </w:tc>
        <w:tc>
          <w:tcPr>
            <w:tcW w:w="1418" w:type="dxa"/>
          </w:tcPr>
          <w:p w14:paraId="262F1553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Trace</w:t>
            </w:r>
          </w:p>
        </w:tc>
      </w:tr>
      <w:tr w:rsidR="008720BE" w:rsidRPr="001F34C1" w14:paraId="24E3DEE5" w14:textId="77777777" w:rsidTr="00A93F8A">
        <w:trPr>
          <w:jc w:val="center"/>
        </w:trPr>
        <w:tc>
          <w:tcPr>
            <w:tcW w:w="1103" w:type="dxa"/>
          </w:tcPr>
          <w:p w14:paraId="185E35BD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3575" w:type="dxa"/>
          </w:tcPr>
          <w:p w14:paraId="71405478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color w:val="000000" w:themeColor="text1"/>
                <w:szCs w:val="21"/>
              </w:rPr>
              <w:t>no light</w:t>
            </w:r>
          </w:p>
        </w:tc>
        <w:tc>
          <w:tcPr>
            <w:tcW w:w="1418" w:type="dxa"/>
          </w:tcPr>
          <w:p w14:paraId="4BF5845E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0</w:t>
            </w:r>
          </w:p>
        </w:tc>
      </w:tr>
      <w:tr w:rsidR="008720BE" w:rsidRPr="001F34C1" w14:paraId="62830628" w14:textId="77777777" w:rsidTr="00A93F8A">
        <w:trPr>
          <w:jc w:val="center"/>
        </w:trPr>
        <w:tc>
          <w:tcPr>
            <w:tcW w:w="1103" w:type="dxa"/>
          </w:tcPr>
          <w:p w14:paraId="54EABB60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3575" w:type="dxa"/>
          </w:tcPr>
          <w:p w14:paraId="4C2336F4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1F34C1">
              <w:rPr>
                <w:rFonts w:ascii="Times New Roman" w:hAnsi="Times New Roman"/>
                <w:color w:val="000000" w:themeColor="text1"/>
                <w:szCs w:val="21"/>
              </w:rPr>
              <w:t>no</w:t>
            </w:r>
            <w:proofErr w:type="gramEnd"/>
            <w:r w:rsidRPr="001F34C1">
              <w:rPr>
                <w:rFonts w:ascii="Times New Roman" w:hAnsi="Times New Roman"/>
                <w:color w:val="000000" w:themeColor="text1"/>
                <w:szCs w:val="21"/>
              </w:rPr>
              <w:t xml:space="preserve"> photocatalyst</w:t>
            </w:r>
          </w:p>
        </w:tc>
        <w:tc>
          <w:tcPr>
            <w:tcW w:w="1418" w:type="dxa"/>
          </w:tcPr>
          <w:p w14:paraId="7E0009C0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0</w:t>
            </w:r>
          </w:p>
        </w:tc>
      </w:tr>
      <w:tr w:rsidR="008720BE" w:rsidRPr="001F34C1" w14:paraId="5A4EE47D" w14:textId="77777777" w:rsidTr="00A93F8A">
        <w:trPr>
          <w:jc w:val="center"/>
        </w:trPr>
        <w:tc>
          <w:tcPr>
            <w:tcW w:w="1103" w:type="dxa"/>
          </w:tcPr>
          <w:p w14:paraId="57900CAA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3575" w:type="dxa"/>
          </w:tcPr>
          <w:p w14:paraId="4C42B152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no NiCl</w:t>
            </w:r>
            <w:r w:rsidRPr="001F34C1">
              <w:rPr>
                <w:rFonts w:ascii="Times New Roman" w:hAnsi="Times New Roman"/>
                <w:szCs w:val="21"/>
                <w:vertAlign w:val="subscript"/>
              </w:rPr>
              <w:t>2</w:t>
            </w:r>
            <w:r w:rsidRPr="001F34C1">
              <w:rPr>
                <w:rFonts w:ascii="Times New Roman" w:hAnsi="Times New Roman"/>
                <w:szCs w:val="21"/>
              </w:rPr>
              <w:t xml:space="preserve"> and no ligand</w:t>
            </w:r>
          </w:p>
        </w:tc>
        <w:tc>
          <w:tcPr>
            <w:tcW w:w="1418" w:type="dxa"/>
          </w:tcPr>
          <w:p w14:paraId="35996F48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0</w:t>
            </w:r>
          </w:p>
        </w:tc>
      </w:tr>
      <w:tr w:rsidR="008720BE" w:rsidRPr="001F34C1" w14:paraId="025CC1BE" w14:textId="77777777" w:rsidTr="00A93F8A">
        <w:trPr>
          <w:jc w:val="center"/>
        </w:trPr>
        <w:tc>
          <w:tcPr>
            <w:tcW w:w="1103" w:type="dxa"/>
          </w:tcPr>
          <w:p w14:paraId="1FA06641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3575" w:type="dxa"/>
          </w:tcPr>
          <w:p w14:paraId="677F9318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no ligand</w:t>
            </w:r>
          </w:p>
        </w:tc>
        <w:tc>
          <w:tcPr>
            <w:tcW w:w="1418" w:type="dxa"/>
          </w:tcPr>
          <w:p w14:paraId="243AE480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0</w:t>
            </w:r>
          </w:p>
        </w:tc>
      </w:tr>
      <w:tr w:rsidR="008720BE" w:rsidRPr="001F34C1" w14:paraId="1B930308" w14:textId="77777777" w:rsidTr="00A93F8A">
        <w:trPr>
          <w:jc w:val="center"/>
        </w:trPr>
        <w:tc>
          <w:tcPr>
            <w:tcW w:w="1103" w:type="dxa"/>
            <w:tcBorders>
              <w:bottom w:val="single" w:sz="8" w:space="0" w:color="auto"/>
            </w:tcBorders>
          </w:tcPr>
          <w:p w14:paraId="3B815530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3575" w:type="dxa"/>
            <w:tcBorders>
              <w:bottom w:val="single" w:sz="8" w:space="0" w:color="auto"/>
            </w:tcBorders>
          </w:tcPr>
          <w:p w14:paraId="6BADF0FF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no TEOA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14:paraId="0B036053" w14:textId="77777777" w:rsidR="008720BE" w:rsidRPr="001F34C1" w:rsidRDefault="008720BE" w:rsidP="00A93F8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F34C1">
              <w:rPr>
                <w:rFonts w:ascii="Times New Roman" w:hAnsi="Times New Roman"/>
                <w:szCs w:val="21"/>
              </w:rPr>
              <w:t>0</w:t>
            </w:r>
          </w:p>
        </w:tc>
      </w:tr>
    </w:tbl>
    <w:p w14:paraId="71E80A31" w14:textId="77777777" w:rsidR="008720BE" w:rsidRDefault="008720BE" w:rsidP="008720BE">
      <w:pPr>
        <w:pStyle w:val="TableFoot"/>
        <w:spacing w:line="240" w:lineRule="atLeast"/>
        <w:rPr>
          <w:rFonts w:ascii="Times New Roman" w:hAnsi="Times New Roman"/>
          <w:sz w:val="21"/>
          <w:szCs w:val="21"/>
          <w:lang w:val="en-US"/>
        </w:rPr>
      </w:pPr>
      <w:r w:rsidRPr="001F34C1">
        <w:rPr>
          <w:rFonts w:ascii="Times New Roman" w:hAnsi="Times New Roman"/>
          <w:sz w:val="21"/>
          <w:szCs w:val="21"/>
          <w:lang w:val="en-US"/>
        </w:rPr>
        <w:t>[a]</w:t>
      </w:r>
      <w:bookmarkStart w:id="0" w:name="_Hlk172036970"/>
      <w:r w:rsidRPr="001F34C1">
        <w:rPr>
          <w:rFonts w:ascii="Times New Roman" w:hAnsi="Times New Roman"/>
          <w:sz w:val="21"/>
          <w:szCs w:val="21"/>
          <w:lang w:val="en-US" w:eastAsia="zh-CN"/>
        </w:rPr>
        <w:t xml:space="preserve"> </w:t>
      </w:r>
      <w:bookmarkEnd w:id="0"/>
      <w:r w:rsidRPr="001F34C1">
        <w:rPr>
          <w:rFonts w:ascii="Times New Roman" w:hAnsi="Times New Roman"/>
          <w:sz w:val="21"/>
          <w:szCs w:val="21"/>
        </w:rPr>
        <w:t>Reaction condition:</w:t>
      </w:r>
      <w:r w:rsidRPr="001F34C1">
        <w:rPr>
          <w:rFonts w:ascii="Times New Roman" w:hAnsi="Times New Roman"/>
          <w:b/>
          <w:bCs/>
          <w:sz w:val="21"/>
          <w:szCs w:val="21"/>
        </w:rPr>
        <w:t>1a</w:t>
      </w:r>
      <w:r w:rsidRPr="001F34C1">
        <w:rPr>
          <w:rFonts w:ascii="Times New Roman" w:hAnsi="Times New Roman"/>
          <w:sz w:val="21"/>
          <w:szCs w:val="21"/>
        </w:rPr>
        <w:t xml:space="preserve"> (0.3 mmol), </w:t>
      </w:r>
      <w:r w:rsidRPr="001F34C1">
        <w:rPr>
          <w:rFonts w:ascii="Times New Roman" w:hAnsi="Times New Roman"/>
          <w:b/>
          <w:bCs/>
          <w:sz w:val="21"/>
          <w:szCs w:val="21"/>
        </w:rPr>
        <w:t>2a</w:t>
      </w:r>
      <w:r w:rsidRPr="001F34C1">
        <w:rPr>
          <w:rFonts w:ascii="Times New Roman" w:hAnsi="Times New Roman"/>
          <w:sz w:val="21"/>
          <w:szCs w:val="21"/>
        </w:rPr>
        <w:t xml:space="preserve"> (0.3 mmol), NiCl</w:t>
      </w:r>
      <w:r w:rsidRPr="001F34C1">
        <w:rPr>
          <w:rFonts w:ascii="Times New Roman" w:hAnsi="Times New Roman"/>
          <w:sz w:val="21"/>
          <w:szCs w:val="21"/>
          <w:vertAlign w:val="subscript"/>
        </w:rPr>
        <w:t>2</w:t>
      </w:r>
      <w:r w:rsidRPr="001F34C1">
        <w:rPr>
          <w:rFonts w:ascii="Times New Roman" w:hAnsi="Times New Roman"/>
          <w:sz w:val="21"/>
          <w:szCs w:val="21"/>
        </w:rPr>
        <w:t xml:space="preserve"> (5 mol%), 1,10-Phenanthroline (5 mol%), DMSO (3.8 mL), triethanolamine (TEOA 5 eq.), </w:t>
      </w:r>
      <w:r w:rsidRPr="001F34C1">
        <w:rPr>
          <w:rFonts w:ascii="Times New Roman" w:hAnsi="Times New Roman"/>
          <w:sz w:val="21"/>
          <w:szCs w:val="21"/>
          <w:lang w:eastAsia="zh-CN"/>
        </w:rPr>
        <w:t>blue</w:t>
      </w:r>
      <w:r w:rsidRPr="001F34C1">
        <w:rPr>
          <w:rFonts w:ascii="Times New Roman" w:hAnsi="Times New Roman"/>
          <w:sz w:val="21"/>
          <w:szCs w:val="21"/>
        </w:rPr>
        <w:t xml:space="preserve"> LED light irradiation, 24h. Conversion was measured by GC using naphthalene as an internal standard</w:t>
      </w:r>
      <w:r w:rsidRPr="001F34C1">
        <w:rPr>
          <w:rFonts w:ascii="Times New Roman" w:hAnsi="Times New Roman"/>
          <w:sz w:val="21"/>
          <w:szCs w:val="21"/>
          <w:lang w:val="en-US"/>
        </w:rPr>
        <w:t>.</w:t>
      </w:r>
    </w:p>
    <w:p w14:paraId="5626574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0BE"/>
    <w:rsid w:val="00066677"/>
    <w:rsid w:val="003A4E89"/>
    <w:rsid w:val="004B024B"/>
    <w:rsid w:val="00556784"/>
    <w:rsid w:val="008720BE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72E9F"/>
  <w15:chartTrackingRefBased/>
  <w15:docId w15:val="{27650A8D-F2DB-40A1-A0FC-B7F318B32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0B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20B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20B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20B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20B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20B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20B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20B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20B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20B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0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0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20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20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20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20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20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20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20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20B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20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20B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20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20B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20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20B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20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20B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20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20BE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link w:val="P1Char"/>
    <w:qFormat/>
    <w:rsid w:val="008720BE"/>
    <w:pPr>
      <w:widowControl/>
      <w:spacing w:line="225" w:lineRule="exact"/>
    </w:pPr>
    <w:rPr>
      <w:rFonts w:ascii="Arial" w:eastAsia="MS Mincho" w:hAnsi="Arial" w:cs="Times New Roman"/>
      <w:kern w:val="0"/>
      <w:sz w:val="17"/>
      <w:szCs w:val="24"/>
      <w:lang w:eastAsia="ja-JP"/>
    </w:rPr>
  </w:style>
  <w:style w:type="character" w:customStyle="1" w:styleId="P1Char">
    <w:name w:val="P1 Char"/>
    <w:basedOn w:val="DefaultParagraphFont"/>
    <w:link w:val="P1"/>
    <w:rsid w:val="008720BE"/>
    <w:rPr>
      <w:rFonts w:ascii="Arial" w:eastAsia="MS Mincho" w:hAnsi="Arial" w:cs="Times New Roman"/>
      <w:kern w:val="0"/>
      <w:sz w:val="17"/>
      <w:lang w:eastAsia="ja-JP"/>
      <w14:ligatures w14:val="none"/>
    </w:rPr>
  </w:style>
  <w:style w:type="paragraph" w:customStyle="1" w:styleId="TableFoot">
    <w:name w:val="TableFoot"/>
    <w:basedOn w:val="Normal"/>
    <w:rsid w:val="008720BE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</w:pPr>
    <w:rPr>
      <w:rFonts w:ascii="Arial" w:hAnsi="Arial" w:cs="Times New Roman"/>
      <w:kern w:val="0"/>
      <w:sz w:val="14"/>
      <w:szCs w:val="14"/>
      <w:lang w:val="en-GB" w:eastAsia="ja-JP"/>
    </w:rPr>
  </w:style>
  <w:style w:type="paragraph" w:customStyle="1" w:styleId="TableCaption">
    <w:name w:val="TableCaption"/>
    <w:basedOn w:val="Normal"/>
    <w:qFormat/>
    <w:rsid w:val="008720BE"/>
    <w:pPr>
      <w:widowControl/>
      <w:pBdr>
        <w:top w:val="single" w:sz="4" w:space="4" w:color="DDDDDD"/>
        <w:left w:val="single" w:sz="4" w:space="4" w:color="DDDDDD"/>
        <w:bottom w:val="single" w:sz="4" w:space="4" w:color="DDDDDD"/>
        <w:right w:val="single" w:sz="4" w:space="4" w:color="DDDDDD"/>
      </w:pBdr>
      <w:spacing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table" w:customStyle="1" w:styleId="1">
    <w:name w:val="网格型1"/>
    <w:basedOn w:val="TableNormal"/>
    <w:next w:val="TableGrid"/>
    <w:uiPriority w:val="39"/>
    <w:rsid w:val="008720BE"/>
    <w:pPr>
      <w:spacing w:after="0" w:line="240" w:lineRule="auto"/>
    </w:pPr>
    <w:rPr>
      <w:rFonts w:ascii="DengXian" w:eastAsia="DengXian" w:hAnsi="DengXian" w:cs="Times New Roman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720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625</Characters>
  <Application>Microsoft Office Word</Application>
  <DocSecurity>0</DocSecurity>
  <Lines>47</Lines>
  <Paragraphs>44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2025-10-29T07:03:00Z</dcterms:created>
  <dcterms:modified xsi:type="dcterms:W3CDTF">2025-10-29T07:04:00Z</dcterms:modified>
</cp:coreProperties>
</file>