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05651" w14:textId="77777777" w:rsidR="00AD7EB3" w:rsidRPr="001F34C1" w:rsidRDefault="00AD7EB3" w:rsidP="00AD7EB3">
      <w:pPr>
        <w:pStyle w:val="SchemeCaption"/>
        <w:spacing w:before="0" w:after="0" w:line="240" w:lineRule="auto"/>
        <w:jc w:val="center"/>
        <w:rPr>
          <w:rFonts w:ascii="Times New Roman" w:hAnsi="Times New Roman"/>
          <w:sz w:val="21"/>
          <w:szCs w:val="21"/>
          <w:lang w:val="en-US"/>
        </w:rPr>
      </w:pPr>
      <w:r w:rsidRPr="001F34C1">
        <w:rPr>
          <w:rFonts w:ascii="Times New Roman" w:hAnsi="Times New Roman"/>
          <w:sz w:val="21"/>
          <w:szCs w:val="21"/>
        </w:rPr>
        <w:object w:dxaOrig="10159" w:dyaOrig="8700" w14:anchorId="7639CF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2pt;height:327.5pt" o:ole="">
            <v:imagedata r:id="rId4" o:title=""/>
          </v:shape>
          <o:OLEObject Type="Embed" ProgID="ChemDraw.Document.6.0" ShapeID="_x0000_i1025" DrawAspect="Content" ObjectID="_1823246592" r:id="rId5"/>
        </w:object>
      </w:r>
    </w:p>
    <w:p w14:paraId="2D8C1E58" w14:textId="77777777" w:rsidR="00AD7EB3" w:rsidRDefault="00AD7EB3" w:rsidP="00AD7EB3">
      <w:pPr>
        <w:pStyle w:val="TableFoot"/>
        <w:spacing w:before="0" w:after="0" w:line="240" w:lineRule="auto"/>
        <w:rPr>
          <w:rFonts w:ascii="Times New Roman" w:hAnsi="Times New Roman"/>
          <w:sz w:val="21"/>
          <w:szCs w:val="21"/>
          <w:lang w:val="en-US"/>
        </w:rPr>
      </w:pPr>
      <w:r w:rsidRPr="001F34C1">
        <w:rPr>
          <w:rFonts w:ascii="Times New Roman" w:hAnsi="Times New Roman"/>
          <w:b/>
          <w:bCs/>
          <w:sz w:val="21"/>
          <w:szCs w:val="21"/>
        </w:rPr>
        <w:t>Scheme 1</w:t>
      </w:r>
      <w:r w:rsidRPr="001F34C1">
        <w:rPr>
          <w:rFonts w:ascii="Times New Roman" w:hAnsi="Times New Roman"/>
          <w:sz w:val="21"/>
          <w:szCs w:val="21"/>
        </w:rPr>
        <w:t xml:space="preserve"> </w:t>
      </w:r>
      <w:bookmarkStart w:id="0" w:name="_Hlk177639994"/>
      <w:r w:rsidRPr="001F34C1">
        <w:rPr>
          <w:rFonts w:ascii="Times New Roman" w:hAnsi="Times New Roman"/>
          <w:bCs/>
          <w:sz w:val="21"/>
          <w:szCs w:val="21"/>
        </w:rPr>
        <w:t>Nickel/</w:t>
      </w:r>
      <w:proofErr w:type="spellStart"/>
      <w:r w:rsidRPr="001F34C1">
        <w:rPr>
          <w:rFonts w:ascii="Times New Roman" w:hAnsi="Times New Roman"/>
          <w:bCs/>
          <w:sz w:val="21"/>
          <w:szCs w:val="21"/>
        </w:rPr>
        <w:t>photoredox</w:t>
      </w:r>
      <w:proofErr w:type="spellEnd"/>
      <w:r w:rsidRPr="001F34C1">
        <w:rPr>
          <w:rFonts w:ascii="Times New Roman" w:hAnsi="Times New Roman"/>
          <w:bCs/>
          <w:sz w:val="21"/>
          <w:szCs w:val="21"/>
        </w:rPr>
        <w:t xml:space="preserve"> dual-</w:t>
      </w:r>
      <w:proofErr w:type="spellStart"/>
      <w:r w:rsidRPr="001F34C1">
        <w:rPr>
          <w:rFonts w:ascii="Times New Roman" w:hAnsi="Times New Roman"/>
          <w:bCs/>
          <w:sz w:val="21"/>
          <w:szCs w:val="21"/>
        </w:rPr>
        <w:t>catalyzed</w:t>
      </w:r>
      <w:proofErr w:type="spellEnd"/>
      <w:r w:rsidRPr="001F34C1">
        <w:rPr>
          <w:rFonts w:ascii="Times New Roman" w:hAnsi="Times New Roman"/>
          <w:bCs/>
          <w:sz w:val="21"/>
          <w:szCs w:val="21"/>
        </w:rPr>
        <w:t xml:space="preserve"> cross-electrophile coupling of </w:t>
      </w:r>
      <w:r w:rsidRPr="001F34C1">
        <w:rPr>
          <w:rFonts w:ascii="Times New Roman" w:hAnsi="Times New Roman"/>
          <w:b/>
          <w:sz w:val="21"/>
          <w:szCs w:val="21"/>
        </w:rPr>
        <w:t>1a</w:t>
      </w:r>
      <w:r w:rsidRPr="001F34C1">
        <w:rPr>
          <w:rFonts w:ascii="Times New Roman" w:hAnsi="Times New Roman"/>
          <w:bCs/>
          <w:sz w:val="21"/>
          <w:szCs w:val="21"/>
        </w:rPr>
        <w:t xml:space="preserve"> and </w:t>
      </w:r>
      <w:r w:rsidRPr="001F34C1">
        <w:rPr>
          <w:rFonts w:ascii="Times New Roman" w:hAnsi="Times New Roman"/>
          <w:b/>
          <w:sz w:val="21"/>
          <w:szCs w:val="21"/>
        </w:rPr>
        <w:t>2</w:t>
      </w:r>
      <w:r w:rsidRPr="001F34C1">
        <w:rPr>
          <w:rFonts w:ascii="Times New Roman" w:hAnsi="Times New Roman"/>
          <w:bCs/>
          <w:sz w:val="21"/>
          <w:szCs w:val="21"/>
        </w:rPr>
        <w:t>.</w:t>
      </w:r>
      <w:r w:rsidRPr="001F34C1">
        <w:rPr>
          <w:rFonts w:ascii="Times New Roman" w:hAnsi="Times New Roman"/>
          <w:sz w:val="21"/>
          <w:szCs w:val="21"/>
          <w:lang w:val="de-DE"/>
        </w:rPr>
        <w:t xml:space="preserve"> </w:t>
      </w:r>
      <w:bookmarkEnd w:id="0"/>
      <w:r w:rsidRPr="001F34C1">
        <w:rPr>
          <w:rFonts w:ascii="Times New Roman" w:hAnsi="Times New Roman"/>
          <w:bCs/>
          <w:sz w:val="21"/>
          <w:szCs w:val="21"/>
        </w:rPr>
        <w:t>Reaction condition:</w:t>
      </w:r>
      <w:r w:rsidRPr="001F34C1">
        <w:rPr>
          <w:rFonts w:ascii="Times New Roman" w:hAnsi="Times New Roman"/>
          <w:sz w:val="21"/>
          <w:szCs w:val="21"/>
        </w:rPr>
        <w:t>1a</w:t>
      </w:r>
      <w:r w:rsidRPr="001F34C1">
        <w:rPr>
          <w:rFonts w:ascii="Times New Roman" w:hAnsi="Times New Roman"/>
          <w:bCs/>
          <w:sz w:val="21"/>
          <w:szCs w:val="21"/>
        </w:rPr>
        <w:t xml:space="preserve"> (0.3 mmol), </w:t>
      </w:r>
      <w:r w:rsidRPr="001F34C1">
        <w:rPr>
          <w:rFonts w:ascii="Times New Roman" w:hAnsi="Times New Roman"/>
          <w:sz w:val="21"/>
          <w:szCs w:val="21"/>
        </w:rPr>
        <w:t xml:space="preserve">2 </w:t>
      </w:r>
      <w:r w:rsidRPr="001F34C1">
        <w:rPr>
          <w:rFonts w:ascii="Times New Roman" w:hAnsi="Times New Roman"/>
          <w:bCs/>
          <w:sz w:val="21"/>
          <w:szCs w:val="21"/>
        </w:rPr>
        <w:t>(0.3 mmol), NiCl</w:t>
      </w:r>
      <w:r w:rsidRPr="001F34C1">
        <w:rPr>
          <w:rFonts w:ascii="Times New Roman" w:hAnsi="Times New Roman"/>
          <w:bCs/>
          <w:sz w:val="21"/>
          <w:szCs w:val="21"/>
          <w:vertAlign w:val="subscript"/>
        </w:rPr>
        <w:t>2</w:t>
      </w:r>
      <w:r w:rsidRPr="001F34C1">
        <w:rPr>
          <w:rFonts w:ascii="Times New Roman" w:hAnsi="Times New Roman"/>
          <w:bCs/>
          <w:sz w:val="21"/>
          <w:szCs w:val="21"/>
        </w:rPr>
        <w:t xml:space="preserve"> (5 mol%), 1,10-Phenanthroline (5 mol%), DMSO (3.8 mL), triethanolamine (TEOA 5 eq.), blue LED light irradiation, 24 h, rt, isolated yield.</w:t>
      </w:r>
      <w:r w:rsidRPr="001F34C1">
        <w:rPr>
          <w:rFonts w:ascii="Times New Roman" w:hAnsi="Times New Roman"/>
          <w:sz w:val="21"/>
          <w:szCs w:val="21"/>
          <w:lang w:val="en-US"/>
        </w:rPr>
        <w:t xml:space="preserve"> </w:t>
      </w:r>
    </w:p>
    <w:p w14:paraId="54024AF6" w14:textId="77777777" w:rsidR="00AD7EB3" w:rsidRDefault="00AD7EB3" w:rsidP="00AD7EB3">
      <w:pPr>
        <w:jc w:val="center"/>
      </w:pPr>
      <w:r>
        <w:object w:dxaOrig="6047" w:dyaOrig="7214" w14:anchorId="27A730A7">
          <v:shape id="_x0000_i1027" type="#_x0000_t75" style="width:233pt;height:280pt" o:ole="">
            <v:imagedata r:id="rId6" o:title=""/>
          </v:shape>
          <o:OLEObject Type="Embed" ProgID="ChemDraw.Document.6.0" ShapeID="_x0000_i1027" DrawAspect="Content" ObjectID="_1823246593" r:id="rId7"/>
        </w:object>
      </w:r>
    </w:p>
    <w:p w14:paraId="7702A677" w14:textId="77777777" w:rsidR="00AD7EB3" w:rsidRPr="00350895" w:rsidRDefault="00AD7EB3" w:rsidP="00AD7EB3">
      <w:pPr>
        <w:rPr>
          <w:rFonts w:ascii="Times New Roman" w:hAnsi="Times New Roman" w:cs="Times New Roman"/>
          <w:bCs/>
          <w:szCs w:val="21"/>
        </w:rPr>
      </w:pPr>
      <w:r w:rsidRPr="00350895">
        <w:rPr>
          <w:rFonts w:ascii="Times New Roman" w:hAnsi="Times New Roman" w:cs="Times New Roman"/>
          <w:b/>
          <w:bCs/>
          <w:szCs w:val="21"/>
        </w:rPr>
        <w:t>Scheme 2.</w:t>
      </w:r>
      <w:r w:rsidRPr="00350895">
        <w:rPr>
          <w:rFonts w:ascii="Times New Roman" w:hAnsi="Times New Roman" w:cs="Times New Roman"/>
          <w:szCs w:val="21"/>
        </w:rPr>
        <w:t xml:space="preserve"> </w:t>
      </w:r>
      <w:r w:rsidRPr="00350895">
        <w:rPr>
          <w:rFonts w:ascii="Times New Roman" w:hAnsi="Times New Roman" w:cs="Times New Roman"/>
          <w:bCs/>
          <w:szCs w:val="21"/>
        </w:rPr>
        <w:t>Nickel/</w:t>
      </w:r>
      <w:proofErr w:type="spellStart"/>
      <w:r w:rsidRPr="00350895">
        <w:rPr>
          <w:rFonts w:ascii="Times New Roman" w:hAnsi="Times New Roman" w:cs="Times New Roman"/>
          <w:bCs/>
          <w:szCs w:val="21"/>
        </w:rPr>
        <w:t>photoredox</w:t>
      </w:r>
      <w:proofErr w:type="spellEnd"/>
      <w:r w:rsidRPr="00350895">
        <w:rPr>
          <w:rFonts w:ascii="Times New Roman" w:hAnsi="Times New Roman" w:cs="Times New Roman"/>
          <w:bCs/>
          <w:szCs w:val="21"/>
        </w:rPr>
        <w:t xml:space="preserve"> dual-catalyzed cross-electrophile coupling of </w:t>
      </w:r>
      <w:r w:rsidRPr="00350895">
        <w:rPr>
          <w:rFonts w:ascii="Times New Roman" w:hAnsi="Times New Roman" w:cs="Times New Roman"/>
          <w:b/>
          <w:bCs/>
          <w:szCs w:val="21"/>
        </w:rPr>
        <w:t>1</w:t>
      </w:r>
      <w:r w:rsidRPr="00350895">
        <w:rPr>
          <w:rFonts w:ascii="Times New Roman" w:hAnsi="Times New Roman" w:cs="Times New Roman"/>
          <w:bCs/>
          <w:szCs w:val="21"/>
        </w:rPr>
        <w:t xml:space="preserve"> and</w:t>
      </w:r>
      <w:r w:rsidRPr="00350895">
        <w:rPr>
          <w:rFonts w:ascii="Times New Roman" w:hAnsi="Times New Roman" w:cs="Times New Roman"/>
          <w:b/>
          <w:bCs/>
          <w:szCs w:val="21"/>
        </w:rPr>
        <w:t xml:space="preserve"> 2</w:t>
      </w:r>
      <w:r w:rsidRPr="00350895">
        <w:rPr>
          <w:rFonts w:ascii="Times New Roman" w:hAnsi="Times New Roman" w:cs="Times New Roman"/>
          <w:bCs/>
          <w:szCs w:val="21"/>
        </w:rPr>
        <w:t>.</w:t>
      </w:r>
      <w:r w:rsidRPr="00350895">
        <w:rPr>
          <w:rFonts w:ascii="Times New Roman" w:hAnsi="Times New Roman" w:cs="Times New Roman"/>
          <w:szCs w:val="21"/>
        </w:rPr>
        <w:t xml:space="preserve"> </w:t>
      </w:r>
      <w:r w:rsidRPr="00350895">
        <w:rPr>
          <w:rFonts w:ascii="Times New Roman" w:hAnsi="Times New Roman" w:cs="Times New Roman"/>
          <w:bCs/>
          <w:szCs w:val="21"/>
        </w:rPr>
        <w:t xml:space="preserve">Reaction condition: </w:t>
      </w:r>
      <w:r w:rsidRPr="00350895">
        <w:rPr>
          <w:rFonts w:ascii="Times New Roman" w:hAnsi="Times New Roman" w:cs="Times New Roman"/>
          <w:b/>
          <w:bCs/>
          <w:szCs w:val="21"/>
        </w:rPr>
        <w:t>1</w:t>
      </w:r>
      <w:r w:rsidRPr="00350895">
        <w:rPr>
          <w:rFonts w:ascii="Times New Roman" w:hAnsi="Times New Roman" w:cs="Times New Roman"/>
          <w:bCs/>
          <w:szCs w:val="21"/>
        </w:rPr>
        <w:t xml:space="preserve"> (0.3 mmol), </w:t>
      </w:r>
      <w:r w:rsidRPr="00350895">
        <w:rPr>
          <w:rFonts w:ascii="Times New Roman" w:hAnsi="Times New Roman" w:cs="Times New Roman"/>
          <w:b/>
          <w:bCs/>
          <w:szCs w:val="21"/>
        </w:rPr>
        <w:t>2</w:t>
      </w:r>
      <w:r w:rsidRPr="00350895">
        <w:rPr>
          <w:rFonts w:ascii="Times New Roman" w:hAnsi="Times New Roman" w:cs="Times New Roman"/>
          <w:bCs/>
          <w:szCs w:val="21"/>
        </w:rPr>
        <w:t xml:space="preserve"> (0.3 mmol), NiCl</w:t>
      </w:r>
      <w:r w:rsidRPr="00350895">
        <w:rPr>
          <w:rFonts w:ascii="Times New Roman" w:hAnsi="Times New Roman" w:cs="Times New Roman"/>
          <w:bCs/>
          <w:szCs w:val="21"/>
          <w:vertAlign w:val="subscript"/>
        </w:rPr>
        <w:t>2</w:t>
      </w:r>
      <w:r w:rsidRPr="00350895">
        <w:rPr>
          <w:rFonts w:ascii="Times New Roman" w:hAnsi="Times New Roman" w:cs="Times New Roman"/>
          <w:bCs/>
          <w:szCs w:val="21"/>
        </w:rPr>
        <w:t xml:space="preserve"> (5 mol%), 1,10-Phenanthroline (5 mol%), DMSO (3.8 mL), triethanolamine (TEOA 5 eq.), blue LED light irradiation, 24 h, rt, isolated yield.</w:t>
      </w:r>
    </w:p>
    <w:p w14:paraId="302AEC0D" w14:textId="77777777" w:rsidR="00AD7EB3" w:rsidRPr="00811086" w:rsidRDefault="00AD7EB3" w:rsidP="00AD7EB3">
      <w:pPr>
        <w:jc w:val="center"/>
        <w:rPr>
          <w:rFonts w:ascii="Times New Roman" w:hAnsi="Times New Roman" w:cs="Times New Roman"/>
          <w:szCs w:val="21"/>
        </w:rPr>
      </w:pPr>
      <w:r w:rsidRPr="00811086">
        <w:rPr>
          <w:rFonts w:ascii="Times New Roman" w:hAnsi="Times New Roman" w:cs="Times New Roman"/>
          <w:szCs w:val="21"/>
        </w:rPr>
        <w:object w:dxaOrig="5549" w:dyaOrig="7070" w14:anchorId="5C11C121">
          <v:shape id="_x0000_i1029" type="#_x0000_t75" style="width:222.5pt;height:284pt" o:ole="">
            <v:imagedata r:id="rId8" o:title=""/>
          </v:shape>
          <o:OLEObject Type="Embed" ProgID="ChemDraw.Document.6.0" ShapeID="_x0000_i1029" DrawAspect="Content" ObjectID="_1823246594" r:id="rId9"/>
        </w:object>
      </w:r>
    </w:p>
    <w:p w14:paraId="79AE7920" w14:textId="77777777" w:rsidR="00AD7EB3" w:rsidRPr="00811086" w:rsidRDefault="00AD7EB3" w:rsidP="00AD7EB3">
      <w:pPr>
        <w:rPr>
          <w:rFonts w:ascii="Times New Roman" w:hAnsi="Times New Roman" w:cs="Times New Roman"/>
          <w:bCs/>
          <w:szCs w:val="21"/>
        </w:rPr>
      </w:pPr>
      <w:r w:rsidRPr="00811086">
        <w:rPr>
          <w:rFonts w:ascii="Times New Roman" w:hAnsi="Times New Roman" w:cs="Times New Roman"/>
          <w:b/>
          <w:bCs/>
          <w:szCs w:val="21"/>
        </w:rPr>
        <w:lastRenderedPageBreak/>
        <w:t>Scheme 3.</w:t>
      </w:r>
      <w:r w:rsidRPr="00811086">
        <w:rPr>
          <w:rFonts w:ascii="Times New Roman" w:hAnsi="Times New Roman" w:cs="Times New Roman"/>
          <w:szCs w:val="21"/>
        </w:rPr>
        <w:t xml:space="preserve"> </w:t>
      </w:r>
      <w:r w:rsidRPr="00811086">
        <w:rPr>
          <w:rFonts w:ascii="Times New Roman" w:hAnsi="Times New Roman" w:cs="Times New Roman"/>
          <w:bCs/>
          <w:szCs w:val="21"/>
        </w:rPr>
        <w:t>Control experiments.</w:t>
      </w:r>
    </w:p>
    <w:p w14:paraId="22C8AB10" w14:textId="77777777" w:rsidR="00AD7EB3" w:rsidRPr="00811086" w:rsidRDefault="00AD7EB3" w:rsidP="00AD7EB3">
      <w:pPr>
        <w:jc w:val="center"/>
        <w:rPr>
          <w:rFonts w:ascii="Times New Roman" w:hAnsi="Times New Roman" w:cs="Times New Roman"/>
          <w:szCs w:val="21"/>
        </w:rPr>
      </w:pPr>
      <w:r w:rsidRPr="00811086">
        <w:rPr>
          <w:rFonts w:ascii="Times New Roman" w:hAnsi="Times New Roman" w:cs="Times New Roman"/>
          <w:szCs w:val="21"/>
        </w:rPr>
        <w:object w:dxaOrig="3995" w:dyaOrig="4615" w14:anchorId="04F0BE7E">
          <v:shape id="_x0000_i1031" type="#_x0000_t75" style="width:202pt;height:230pt" o:ole="">
            <v:imagedata r:id="rId10" o:title=""/>
          </v:shape>
          <o:OLEObject Type="Embed" ProgID="ChemDraw.Document.6.0" ShapeID="_x0000_i1031" DrawAspect="Content" ObjectID="_1823246595" r:id="rId11"/>
        </w:object>
      </w:r>
    </w:p>
    <w:p w14:paraId="07573CA3" w14:textId="77777777" w:rsidR="00AD7EB3" w:rsidRPr="00811086" w:rsidRDefault="00AD7EB3" w:rsidP="00AD7EB3">
      <w:pPr>
        <w:rPr>
          <w:rFonts w:ascii="Times New Roman" w:hAnsi="Times New Roman" w:cs="Times New Roman"/>
          <w:szCs w:val="21"/>
        </w:rPr>
      </w:pPr>
      <w:r w:rsidRPr="00811086">
        <w:rPr>
          <w:rFonts w:ascii="Times New Roman" w:hAnsi="Times New Roman" w:cs="Times New Roman"/>
          <w:b/>
          <w:bCs/>
          <w:szCs w:val="21"/>
        </w:rPr>
        <w:t>Scheme 4.</w:t>
      </w:r>
      <w:r w:rsidRPr="00811086">
        <w:rPr>
          <w:rFonts w:ascii="Times New Roman" w:hAnsi="Times New Roman" w:cs="Times New Roman"/>
          <w:szCs w:val="21"/>
        </w:rPr>
        <w:t xml:space="preserve"> </w:t>
      </w:r>
      <w:r w:rsidRPr="00811086">
        <w:rPr>
          <w:rFonts w:ascii="Times New Roman" w:hAnsi="Times New Roman" w:cs="Times New Roman"/>
          <w:bCs/>
          <w:szCs w:val="21"/>
        </w:rPr>
        <w:t>Proposed mechanism.</w:t>
      </w:r>
    </w:p>
    <w:p w14:paraId="5FA6751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EB3"/>
    <w:rsid w:val="00066677"/>
    <w:rsid w:val="003A4E89"/>
    <w:rsid w:val="004B024B"/>
    <w:rsid w:val="00556784"/>
    <w:rsid w:val="008B07A6"/>
    <w:rsid w:val="00987B63"/>
    <w:rsid w:val="00AD7EB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79448"/>
  <w15:chartTrackingRefBased/>
  <w15:docId w15:val="{0597FAB2-6003-4409-8D2E-52192FC7B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7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E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E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E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E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E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E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E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7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7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7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7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7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7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7E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E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E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7EB3"/>
    <w:rPr>
      <w:b/>
      <w:bCs/>
      <w:smallCaps/>
      <w:color w:val="0F4761" w:themeColor="accent1" w:themeShade="BF"/>
      <w:spacing w:val="5"/>
    </w:rPr>
  </w:style>
  <w:style w:type="paragraph" w:customStyle="1" w:styleId="SchemeCaption">
    <w:name w:val="SchemeCaption"/>
    <w:basedOn w:val="Normal"/>
    <w:rsid w:val="00AD7EB3"/>
    <w:pPr>
      <w:spacing w:before="230" w:after="460" w:line="180" w:lineRule="exact"/>
      <w:jc w:val="both"/>
    </w:pPr>
    <w:rPr>
      <w:rFonts w:ascii="Arial" w:eastAsiaTheme="minorEastAsia" w:hAnsi="Arial" w:cs="Times New Roman"/>
      <w:kern w:val="0"/>
      <w:sz w:val="14"/>
      <w:szCs w:val="14"/>
      <w:lang w:val="en-GB" w:eastAsia="ja-JP"/>
      <w14:ligatures w14:val="none"/>
    </w:rPr>
  </w:style>
  <w:style w:type="paragraph" w:customStyle="1" w:styleId="TableFoot">
    <w:name w:val="TableFoot"/>
    <w:basedOn w:val="Normal"/>
    <w:rsid w:val="00AD7EB3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Theme="minorEastAsia" w:hAnsi="Arial" w:cs="Times New Roman"/>
      <w:kern w:val="0"/>
      <w:sz w:val="14"/>
      <w:szCs w:val="14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645</Characters>
  <Application>Microsoft Office Word</Application>
  <DocSecurity>0</DocSecurity>
  <Lines>12</Lines>
  <Paragraphs>4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2025-10-29T07:06:00Z</dcterms:created>
  <dcterms:modified xsi:type="dcterms:W3CDTF">2025-10-29T07:06:00Z</dcterms:modified>
</cp:coreProperties>
</file>