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F95E2" w14:textId="22457FD3" w:rsidR="00ED5973" w:rsidRPr="0063494C" w:rsidRDefault="00ED5973" w:rsidP="006E0669">
      <w:pPr>
        <w:pStyle w:val="Heading1"/>
        <w:spacing w:before="0" w:line="276" w:lineRule="auto"/>
        <w:jc w:val="both"/>
        <w:rPr>
          <w:rFonts w:ascii="Times New Roman" w:hAnsi="Times New Roman" w:cs="Times New Roman"/>
          <w:b/>
          <w:bCs/>
          <w:color w:val="auto"/>
        </w:rPr>
      </w:pPr>
      <w:r w:rsidRPr="0063494C">
        <w:rPr>
          <w:rFonts w:ascii="Times New Roman" w:hAnsi="Times New Roman" w:cs="Times New Roman"/>
          <w:b/>
          <w:bCs/>
          <w:color w:val="auto"/>
        </w:rPr>
        <w:t>Appendix A – Inclusion and Exclusion Criteria</w:t>
      </w:r>
    </w:p>
    <w:p w14:paraId="34C00C65" w14:textId="6134A234" w:rsidR="00ED5973" w:rsidRPr="00D461C3" w:rsidRDefault="00ED5973" w:rsidP="00ED5973">
      <w:pPr>
        <w:spacing w:before="100" w:after="80" w:line="259" w:lineRule="auto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  <w:u w:val="single"/>
        </w:rPr>
        <w:t>Inclusion criteria</w:t>
      </w:r>
      <w:r w:rsidRPr="00D461C3">
        <w:rPr>
          <w:rFonts w:ascii="Times New Roman" w:hAnsi="Times New Roman" w:cs="Times New Roman"/>
        </w:rPr>
        <w:t xml:space="preserve">: </w:t>
      </w:r>
    </w:p>
    <w:p w14:paraId="46A852C3" w14:textId="27437036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Participants presenting for voluntary testing for HIV infection in the clinic or community-based setting</w:t>
      </w:r>
    </w:p>
    <w:p w14:paraId="427BD509" w14:textId="1F0BEB02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Able to understand and complete study informed consent; able to sign or instruct the study research coordinator to sign the informed Consent form</w:t>
      </w:r>
    </w:p>
    <w:p w14:paraId="23A89E13" w14:textId="77777777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Able to complete required testing procedures in one session on the allocated testing day;</w:t>
      </w:r>
    </w:p>
    <w:p w14:paraId="16C516A5" w14:textId="5FE2E8DA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Able to speak, read, and write in English or French</w:t>
      </w:r>
    </w:p>
    <w:p w14:paraId="22028652" w14:textId="40D90007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Person is ≥18 years of age</w:t>
      </w:r>
    </w:p>
    <w:p w14:paraId="55E7AB1D" w14:textId="0ACBA080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  <w:bCs/>
        </w:rPr>
      </w:pPr>
      <w:r w:rsidRPr="00D461C3">
        <w:rPr>
          <w:rFonts w:ascii="Times New Roman" w:hAnsi="Times New Roman" w:cs="Times New Roman"/>
        </w:rPr>
        <w:t>Willingness to participate in the study site’s standard of care HIV counselling and testing program and receive the study site’s standard of care test results</w:t>
      </w:r>
    </w:p>
    <w:p w14:paraId="339C61A2" w14:textId="782A5353" w:rsidR="00ED5973" w:rsidRPr="00D461C3" w:rsidRDefault="00ED5973" w:rsidP="00ED5973">
      <w:pPr>
        <w:numPr>
          <w:ilvl w:val="0"/>
          <w:numId w:val="1"/>
        </w:numPr>
        <w:spacing w:before="60" w:after="60"/>
        <w:ind w:left="426" w:hanging="284"/>
        <w:rPr>
          <w:rFonts w:ascii="Times New Roman" w:hAnsi="Times New Roman" w:cs="Times New Roman"/>
          <w:bCs/>
        </w:rPr>
      </w:pPr>
      <w:r w:rsidRPr="00D461C3">
        <w:rPr>
          <w:rFonts w:ascii="Times New Roman" w:hAnsi="Times New Roman" w:cs="Times New Roman"/>
          <w:bCs/>
        </w:rPr>
        <w:t>Willingness to participate in providing the necessary volume of whole blood collected through venous blood draw (approximately 7 ml) and finger stick for use in the study protocol testing methods</w:t>
      </w:r>
    </w:p>
    <w:p w14:paraId="115A657C" w14:textId="0098F760" w:rsidR="00ED5973" w:rsidRPr="00D461C3" w:rsidRDefault="00ED5973" w:rsidP="00ED5973">
      <w:pPr>
        <w:spacing w:before="120" w:after="80"/>
        <w:rPr>
          <w:rFonts w:ascii="Times New Roman" w:hAnsi="Times New Roman" w:cs="Times New Roman"/>
          <w:bCs/>
        </w:rPr>
      </w:pPr>
      <w:r w:rsidRPr="00D461C3">
        <w:rPr>
          <w:rFonts w:ascii="Times New Roman" w:hAnsi="Times New Roman" w:cs="Times New Roman"/>
          <w:bCs/>
          <w:u w:val="single"/>
        </w:rPr>
        <w:t>Exclusion criteria</w:t>
      </w:r>
      <w:r w:rsidRPr="00D461C3">
        <w:rPr>
          <w:rFonts w:ascii="Times New Roman" w:hAnsi="Times New Roman" w:cs="Times New Roman"/>
          <w:bCs/>
        </w:rPr>
        <w:t>:</w:t>
      </w:r>
    </w:p>
    <w:p w14:paraId="53F41386" w14:textId="0756E177" w:rsidR="00ED5973" w:rsidRPr="00D461C3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Are known HIV positive</w:t>
      </w:r>
    </w:p>
    <w:p w14:paraId="559DCE79" w14:textId="2B143F91" w:rsidR="00ED5973" w:rsidRPr="00D461C3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Do not meet the inclusion criteria</w:t>
      </w:r>
    </w:p>
    <w:p w14:paraId="2206ED26" w14:textId="42D75888" w:rsidR="00ED5973" w:rsidRPr="00D461C3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Have received any experimental HIV vaccine</w:t>
      </w:r>
    </w:p>
    <w:p w14:paraId="7EC48193" w14:textId="5A6C3A1A" w:rsidR="00ED5973" w:rsidRPr="00D461C3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 xml:space="preserve">Are currently on a </w:t>
      </w:r>
      <w:proofErr w:type="spellStart"/>
      <w:r w:rsidRPr="00D461C3">
        <w:rPr>
          <w:rFonts w:ascii="Times New Roman" w:hAnsi="Times New Roman" w:cs="Times New Roman"/>
        </w:rPr>
        <w:t>PrEP</w:t>
      </w:r>
      <w:proofErr w:type="spellEnd"/>
      <w:r w:rsidRPr="00D461C3">
        <w:rPr>
          <w:rFonts w:ascii="Times New Roman" w:hAnsi="Times New Roman" w:cs="Times New Roman"/>
        </w:rPr>
        <w:t xml:space="preserve"> regimen</w:t>
      </w:r>
    </w:p>
    <w:p w14:paraId="53ABDC23" w14:textId="04FDCDC4" w:rsidR="00ED5973" w:rsidRPr="00D461C3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Have participated in any prior, or concurrent trial of HIV self-tests</w:t>
      </w:r>
    </w:p>
    <w:p w14:paraId="03290EC0" w14:textId="17CB9546" w:rsidR="00ED5973" w:rsidRPr="00D461C3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A practicing medical healthcare professional (doctor, nurse or HIV Counsellor that performs HIV testing with Rapid Tests)</w:t>
      </w:r>
    </w:p>
    <w:p w14:paraId="5C7288A7" w14:textId="61BEF080" w:rsidR="0063494C" w:rsidRDefault="00ED5973" w:rsidP="00ED5973">
      <w:pPr>
        <w:pStyle w:val="ListParagraph"/>
        <w:numPr>
          <w:ilvl w:val="0"/>
          <w:numId w:val="2"/>
        </w:numPr>
        <w:spacing w:before="60" w:after="60"/>
        <w:ind w:left="426" w:hanging="284"/>
        <w:contextualSpacing w:val="0"/>
        <w:rPr>
          <w:rFonts w:ascii="Times New Roman" w:hAnsi="Times New Roman" w:cs="Times New Roman"/>
        </w:rPr>
      </w:pPr>
      <w:r w:rsidRPr="00D461C3">
        <w:rPr>
          <w:rFonts w:ascii="Times New Roman" w:hAnsi="Times New Roman" w:cs="Times New Roman"/>
        </w:rPr>
        <w:t>Has used an RDT for self-testing previously</w:t>
      </w:r>
    </w:p>
    <w:p w14:paraId="751D4BD1" w14:textId="77777777" w:rsidR="0063494C" w:rsidRDefault="0063494C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0" w:name="_GoBack"/>
      <w:bookmarkEnd w:id="0"/>
    </w:p>
    <w:p w14:paraId="076854A3" w14:textId="292B2396" w:rsidR="00D46BE1" w:rsidRPr="00D46BE1" w:rsidRDefault="0062428F" w:rsidP="007C636F">
      <w:pPr>
        <w:pStyle w:val="Heading1"/>
        <w:spacing w:before="0" w:after="240" w:line="276" w:lineRule="auto"/>
        <w:jc w:val="both"/>
        <w:rPr>
          <w:rFonts w:ascii="Times New Roman" w:hAnsi="Times New Roman" w:cs="Times New Roman"/>
          <w:b/>
          <w:bCs/>
          <w:color w:val="auto"/>
        </w:rPr>
      </w:pPr>
      <w:r w:rsidRPr="0063494C">
        <w:rPr>
          <w:rFonts w:ascii="Times New Roman" w:hAnsi="Times New Roman" w:cs="Times New Roman"/>
          <w:b/>
          <w:bCs/>
          <w:color w:val="auto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color w:val="auto"/>
        </w:rPr>
        <w:t>B</w:t>
      </w:r>
      <w:r w:rsidRPr="0063494C">
        <w:rPr>
          <w:rFonts w:ascii="Times New Roman" w:hAnsi="Times New Roman" w:cs="Times New Roman"/>
          <w:b/>
          <w:bCs/>
          <w:color w:val="auto"/>
        </w:rPr>
        <w:t xml:space="preserve"> – </w:t>
      </w:r>
      <w:r w:rsidR="006426AF">
        <w:rPr>
          <w:rFonts w:ascii="Times New Roman" w:hAnsi="Times New Roman" w:cs="Times New Roman"/>
          <w:b/>
          <w:bCs/>
          <w:color w:val="auto"/>
        </w:rPr>
        <w:t>Exclusion List</w:t>
      </w:r>
    </w:p>
    <w:tbl>
      <w:tblPr>
        <w:tblW w:w="9675" w:type="dxa"/>
        <w:tblLook w:val="04A0" w:firstRow="1" w:lastRow="0" w:firstColumn="1" w:lastColumn="0" w:noHBand="0" w:noVBand="1"/>
      </w:tblPr>
      <w:tblGrid>
        <w:gridCol w:w="9675"/>
      </w:tblGrid>
      <w:tr w:rsidR="006923F4" w:rsidRPr="006108E6" w14:paraId="4661B11B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9D5F3" w14:textId="77777777" w:rsidR="006923F4" w:rsidRPr="006108E6" w:rsidRDefault="006923F4" w:rsidP="006923F4">
            <w:pPr>
              <w:spacing w:after="2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Study Exclusion List (n=89)</w:t>
            </w:r>
          </w:p>
        </w:tc>
      </w:tr>
      <w:tr w:rsidR="006923F4" w:rsidRPr="006108E6" w14:paraId="62CA85EF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2CE1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EXCLUSIONS FROM ALL ANALYSES (n=47)</w:t>
            </w:r>
          </w:p>
        </w:tc>
      </w:tr>
      <w:tr w:rsidR="006923F4" w:rsidRPr="006108E6" w14:paraId="06C1C93C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05A2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1. Missing PID in Qualtrics (n=22)</w:t>
            </w:r>
          </w:p>
        </w:tc>
      </w:tr>
      <w:tr w:rsidR="006923F4" w:rsidRPr="006108E6" w14:paraId="7F12A0E3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AACF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ON01-007, 052, 190, 259, 272, 289, 303, 304, 316, 317, 318, 331, 343, 350, 358, 380</w:t>
            </w:r>
          </w:p>
        </w:tc>
      </w:tr>
      <w:tr w:rsidR="006923F4" w:rsidRPr="006108E6" w14:paraId="58428BF1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0E91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ON02-061, 064, 070, 071, 084</w:t>
            </w:r>
          </w:p>
        </w:tc>
      </w:tr>
      <w:tr w:rsidR="006923F4" w:rsidRPr="006108E6" w14:paraId="66531F1F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9065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QC01-046</w:t>
            </w:r>
          </w:p>
        </w:tc>
      </w:tr>
      <w:tr w:rsidR="006923F4" w:rsidRPr="006108E6" w14:paraId="638561E9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DD74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6923F4" w:rsidRPr="006108E6" w14:paraId="1262B01F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1F62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2. Result of enrollment: withdrawn (n=2)</w:t>
            </w:r>
          </w:p>
        </w:tc>
      </w:tr>
      <w:tr w:rsidR="006923F4" w:rsidRPr="006108E6" w14:paraId="1FAD23EE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4D9B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ON01-026, 027</w:t>
            </w:r>
          </w:p>
        </w:tc>
      </w:tr>
      <w:tr w:rsidR="006923F4" w:rsidRPr="006108E6" w14:paraId="78638C57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153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6923F4" w:rsidRPr="006108E6" w14:paraId="46F2652C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D4E0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3. No self-test/mock test (n=23)</w:t>
            </w:r>
          </w:p>
        </w:tc>
      </w:tr>
      <w:tr w:rsidR="006923F4" w:rsidRPr="006108E6" w14:paraId="5A770CB5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33FB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ON01-019, 150, 274, 287, 308, 334</w:t>
            </w:r>
          </w:p>
        </w:tc>
      </w:tr>
      <w:tr w:rsidR="006923F4" w:rsidRPr="006108E6" w14:paraId="492F8028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6481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ON02-003, 004, 013, 031, 032, 038, 044, 046, 050, 054, 068, 075, 088, 090, 094</w:t>
            </w:r>
          </w:p>
        </w:tc>
      </w:tr>
      <w:tr w:rsidR="006923F4" w:rsidRPr="006108E6" w14:paraId="4292FFEB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4976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MB01-113</w:t>
            </w:r>
          </w:p>
        </w:tc>
      </w:tr>
      <w:tr w:rsidR="006923F4" w:rsidRPr="006108E6" w14:paraId="2CD7D51B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C239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QC01-007</w:t>
            </w:r>
          </w:p>
        </w:tc>
      </w:tr>
      <w:tr w:rsidR="006923F4" w:rsidRPr="006108E6" w14:paraId="6A6B8692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42D3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6923F4" w:rsidRPr="006108E6" w14:paraId="0B743260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7ADD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EXCLUSIONS FROM PRIMARY EFFICACY AND USABILITY ANALYSES (n=12)</w:t>
            </w:r>
          </w:p>
        </w:tc>
      </w:tr>
      <w:tr w:rsidR="006923F4" w:rsidRPr="006108E6" w14:paraId="0F8B40A9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484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4. No self-test result (n=12)</w:t>
            </w:r>
          </w:p>
        </w:tc>
      </w:tr>
      <w:tr w:rsidR="006923F4" w:rsidRPr="006108E6" w14:paraId="62ED02D9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5DF2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ON01-051, 054, 055, 056, 116, 157, 197</w:t>
            </w:r>
          </w:p>
        </w:tc>
      </w:tr>
      <w:tr w:rsidR="006923F4" w:rsidRPr="006108E6" w14:paraId="605C1426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3B70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ON02-052</w:t>
            </w:r>
          </w:p>
        </w:tc>
      </w:tr>
      <w:tr w:rsidR="006923F4" w:rsidRPr="006108E6" w14:paraId="4168750B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D530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MB01-137</w:t>
            </w:r>
          </w:p>
        </w:tc>
      </w:tr>
      <w:tr w:rsidR="006923F4" w:rsidRPr="006108E6" w14:paraId="5AE960D4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0255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QC01-011, 064, 109</w:t>
            </w:r>
          </w:p>
        </w:tc>
      </w:tr>
      <w:tr w:rsidR="006923F4" w:rsidRPr="006108E6" w14:paraId="6607B3D5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78B6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6923F4" w:rsidRPr="006108E6" w14:paraId="7C5E1D3F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EACA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FURTHER EXCLUSIONS FROM PRIMARY EFFICACY ANALYSES (n=30)</w:t>
            </w:r>
          </w:p>
        </w:tc>
      </w:tr>
      <w:tr w:rsidR="006923F4" w:rsidRPr="006108E6" w14:paraId="0C36CB80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003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 xml:space="preserve">5. No self-test result (complete self-test data but no participant interpretation) (n=9) </w:t>
            </w:r>
          </w:p>
        </w:tc>
      </w:tr>
      <w:tr w:rsidR="006923F4" w:rsidRPr="006108E6" w14:paraId="33253091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AED7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ON01-001, 002, 004, 013, 016, 025, 028, 037, 046</w:t>
            </w:r>
          </w:p>
        </w:tc>
      </w:tr>
      <w:tr w:rsidR="006923F4" w:rsidRPr="006108E6" w14:paraId="05F4A600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08F0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6923F4" w:rsidRPr="006108E6" w14:paraId="74EFEE23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F411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6. No lab result (n=9)</w:t>
            </w:r>
          </w:p>
        </w:tc>
      </w:tr>
      <w:tr w:rsidR="006923F4" w:rsidRPr="006108E6" w14:paraId="2C5B7ED7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BD3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ON01-011, 320, 336, 341, 362, 395, 397</w:t>
            </w:r>
          </w:p>
        </w:tc>
      </w:tr>
      <w:tr w:rsidR="006923F4" w:rsidRPr="006108E6" w14:paraId="09A7F67B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C1FD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ON02-009, 012</w:t>
            </w:r>
          </w:p>
        </w:tc>
      </w:tr>
      <w:tr w:rsidR="006923F4" w:rsidRPr="006108E6" w14:paraId="3695B7EB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91E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6923F4" w:rsidRPr="006108E6" w14:paraId="08040476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7A27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7. Poured bottle 1 into bottle 2 before adding to test device (n=12)</w:t>
            </w:r>
          </w:p>
        </w:tc>
      </w:tr>
      <w:tr w:rsidR="006923F4" w:rsidRPr="006108E6" w14:paraId="3515A7CA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D1A0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ON01-336, 355, 368, 369, 377, 370, 371, 372, 390, 398</w:t>
            </w:r>
          </w:p>
        </w:tc>
      </w:tr>
      <w:tr w:rsidR="006923F4" w:rsidRPr="006108E6" w14:paraId="223D6E8C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2C0D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ON02-081, 086</w:t>
            </w:r>
          </w:p>
        </w:tc>
      </w:tr>
      <w:tr w:rsidR="006923F4" w:rsidRPr="006108E6" w14:paraId="46FF8D5E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B44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u w:val="single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u w:val="single"/>
                <w:lang w:eastAsia="en-CA"/>
              </w:rPr>
              <w:t>Note</w:t>
            </w:r>
            <w:r w:rsidRPr="000F55B0">
              <w:rPr>
                <w:rFonts w:ascii="Times New Roman" w:eastAsia="Times New Roman" w:hAnsi="Times New Roman" w:cs="Times New Roman"/>
                <w:color w:val="000000"/>
                <w:u w:val="single"/>
                <w:lang w:eastAsia="en-CA"/>
              </w:rPr>
              <w:t>:</w:t>
            </w:r>
            <w:r w:rsidRPr="006108E6">
              <w:rPr>
                <w:rFonts w:ascii="Times New Roman" w:eastAsia="Times New Roman" w:hAnsi="Times New Roman" w:cs="Times New Roman"/>
                <w:color w:val="000000"/>
                <w:u w:val="single"/>
                <w:lang w:eastAsia="en-CA"/>
              </w:rPr>
              <w:t xml:space="preserve"> Coding for Sites</w:t>
            </w:r>
          </w:p>
        </w:tc>
      </w:tr>
      <w:tr w:rsidR="006923F4" w:rsidRPr="006108E6" w14:paraId="10D25C79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2D1C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ON01</w:t>
            </w:r>
            <w:r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: </w:t>
            </w: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Hassle Free Clinic</w:t>
            </w:r>
          </w:p>
        </w:tc>
      </w:tr>
      <w:tr w:rsidR="006923F4" w:rsidRPr="006108E6" w14:paraId="307AEBB2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4481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ON02</w:t>
            </w:r>
            <w:r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: </w:t>
            </w: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Women's Health in Women's Hands</w:t>
            </w:r>
          </w:p>
        </w:tc>
      </w:tr>
      <w:tr w:rsidR="006923F4" w:rsidRPr="006108E6" w14:paraId="78FFF2F3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D59E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MB01</w:t>
            </w:r>
            <w:r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: </w:t>
            </w: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Nine Circles Community Health Centre</w:t>
            </w:r>
          </w:p>
        </w:tc>
      </w:tr>
      <w:tr w:rsidR="006923F4" w:rsidRPr="006108E6" w14:paraId="5514D3F3" w14:textId="77777777" w:rsidTr="00BB2927">
        <w:trPr>
          <w:trHeight w:val="297"/>
        </w:trPr>
        <w:tc>
          <w:tcPr>
            <w:tcW w:w="9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4B7E" w14:textId="77777777" w:rsidR="006923F4" w:rsidRPr="006108E6" w:rsidRDefault="006923F4" w:rsidP="00B94401">
            <w:pPr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QC01</w:t>
            </w:r>
            <w:r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: </w:t>
            </w:r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Clinique </w:t>
            </w:r>
            <w:proofErr w:type="spellStart"/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Médicale</w:t>
            </w:r>
            <w:proofErr w:type="spellEnd"/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  <w:proofErr w:type="spellStart"/>
            <w:r w:rsidRPr="006108E6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l'Actuel</w:t>
            </w:r>
            <w:proofErr w:type="spellEnd"/>
          </w:p>
        </w:tc>
      </w:tr>
    </w:tbl>
    <w:p w14:paraId="4AFCDD34" w14:textId="2F81059E" w:rsidR="00DC7C8C" w:rsidRPr="0063494C" w:rsidRDefault="00DC7C8C" w:rsidP="00BB2927">
      <w:pPr>
        <w:spacing w:before="60" w:after="60"/>
        <w:rPr>
          <w:rFonts w:ascii="Times New Roman" w:hAnsi="Times New Roman" w:cs="Times New Roman"/>
        </w:rPr>
      </w:pPr>
    </w:p>
    <w:sectPr w:rsidR="00DC7C8C" w:rsidRPr="006349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86860"/>
    <w:multiLevelType w:val="hybridMultilevel"/>
    <w:tmpl w:val="D1E86348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cs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624D5"/>
    <w:multiLevelType w:val="hybridMultilevel"/>
    <w:tmpl w:val="60AC1132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cs="Symbol"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973"/>
    <w:rsid w:val="0062428F"/>
    <w:rsid w:val="0063494C"/>
    <w:rsid w:val="006426AF"/>
    <w:rsid w:val="006923F4"/>
    <w:rsid w:val="006E0669"/>
    <w:rsid w:val="007C636F"/>
    <w:rsid w:val="00BB2927"/>
    <w:rsid w:val="00D461C3"/>
    <w:rsid w:val="00D46BE1"/>
    <w:rsid w:val="00DC7C8C"/>
    <w:rsid w:val="00ED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7E0B9"/>
  <w15:chartTrackingRefBased/>
  <w15:docId w15:val="{C9B0A5A0-7C63-48E6-A29D-377A41C99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973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94C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D5973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ED5973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61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1C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349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Lo</dc:creator>
  <cp:keywords/>
  <dc:description/>
  <cp:lastModifiedBy>Jason Lo</cp:lastModifiedBy>
  <cp:revision>10</cp:revision>
  <dcterms:created xsi:type="dcterms:W3CDTF">2020-08-07T02:52:00Z</dcterms:created>
  <dcterms:modified xsi:type="dcterms:W3CDTF">2020-09-11T14:53:00Z</dcterms:modified>
</cp:coreProperties>
</file>