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8F85062" w:rsidP="5C1000E3" w:rsidRDefault="28F85062" w14:paraId="7BAFA0A0" w14:textId="74226AD3">
      <w:pPr>
        <w:jc w:val="center"/>
        <w:rPr>
          <w:b w:val="1"/>
          <w:bCs w:val="1"/>
        </w:rPr>
      </w:pPr>
      <w:r w:rsidRPr="5C1000E3" w:rsidR="28F85062">
        <w:rPr>
          <w:b w:val="1"/>
          <w:bCs w:val="1"/>
        </w:rPr>
        <w:t>APPENDIX 4 GRADE ASSESSMENTS</w:t>
      </w:r>
    </w:p>
    <w:p w:rsidR="00475AF7" w:rsidP="3D361917" w:rsidRDefault="00475AF7" w14:paraId="1BBEA27F" w14:textId="6C19D887" w14:noSpellErr="1">
      <w:pPr>
        <w:rPr>
          <w:b w:val="1"/>
          <w:bCs w:val="1"/>
        </w:rPr>
      </w:pPr>
      <w:r w:rsidRPr="3D361917" w:rsidR="00475AF7">
        <w:rPr>
          <w:b w:val="1"/>
          <w:bCs w:val="1"/>
        </w:rPr>
        <w:t>GRADE Evidence profile</w:t>
      </w:r>
    </w:p>
    <w:p w:rsidR="000C725C" w:rsidRDefault="000C725C" w14:paraId="7D605B16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9700"/>
      </w:tblGrid>
      <w:tr w:rsidR="004F3A62" w:rsidTr="000C725C" w14:paraId="3A2ADB4D" w14:textId="77777777">
        <w:trPr>
          <w:trHeight w:val="963"/>
        </w:trPr>
        <w:tc>
          <w:tcPr>
            <w:tcW w:w="1394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4F3A62" w:rsidP="000131AF" w:rsidRDefault="004F3A62" w14:paraId="1C386296" w14:textId="19BB7E47">
            <w:pPr>
              <w:rPr>
                <w:b/>
                <w:bCs/>
              </w:rPr>
            </w:pPr>
            <w:r>
              <w:rPr>
                <w:b/>
                <w:bCs/>
              </w:rPr>
              <w:t>Outcome: Length of Stay (</w:t>
            </w:r>
            <w:proofErr w:type="spellStart"/>
            <w:r>
              <w:rPr>
                <w:b/>
                <w:bCs/>
              </w:rPr>
              <w:t>LoS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0131AF" w:rsidTr="000131AF" w14:paraId="1CE607C4" w14:textId="77777777">
        <w:tc>
          <w:tcPr>
            <w:tcW w:w="2547" w:type="dxa"/>
            <w:vAlign w:val="center"/>
          </w:tcPr>
          <w:p w:rsidR="000131AF" w:rsidP="000131AF" w:rsidRDefault="000131AF" w14:paraId="1DD8A7BA" w14:textId="2F27F609">
            <w:r>
              <w:rPr>
                <w:b/>
                <w:bCs/>
              </w:rPr>
              <w:t>GRADE Domain</w:t>
            </w:r>
          </w:p>
        </w:tc>
        <w:tc>
          <w:tcPr>
            <w:tcW w:w="1701" w:type="dxa"/>
            <w:vAlign w:val="center"/>
          </w:tcPr>
          <w:p w:rsidR="000131AF" w:rsidP="000131AF" w:rsidRDefault="000131AF" w14:paraId="1BA75B32" w14:textId="1885367B">
            <w:r>
              <w:rPr>
                <w:b/>
                <w:bCs/>
              </w:rPr>
              <w:t>Judgement</w:t>
            </w:r>
          </w:p>
        </w:tc>
        <w:tc>
          <w:tcPr>
            <w:tcW w:w="9700" w:type="dxa"/>
            <w:vAlign w:val="center"/>
          </w:tcPr>
          <w:p w:rsidR="000131AF" w:rsidP="000131AF" w:rsidRDefault="000131AF" w14:paraId="7E6251B8" w14:textId="7950C624">
            <w:r>
              <w:rPr>
                <w:b/>
                <w:bCs/>
              </w:rPr>
              <w:t>Rationale</w:t>
            </w:r>
          </w:p>
        </w:tc>
      </w:tr>
      <w:tr w:rsidR="000131AF" w:rsidTr="000131AF" w14:paraId="1455D394" w14:textId="77777777">
        <w:tc>
          <w:tcPr>
            <w:tcW w:w="2547" w:type="dxa"/>
            <w:vAlign w:val="center"/>
          </w:tcPr>
          <w:p w:rsidR="000131AF" w:rsidP="000131AF" w:rsidRDefault="000131AF" w14:paraId="3FC4B0B6" w14:textId="449ACE27">
            <w:r>
              <w:rPr>
                <w:rStyle w:val="Strong"/>
              </w:rPr>
              <w:t>Risk of Bias</w:t>
            </w:r>
          </w:p>
        </w:tc>
        <w:tc>
          <w:tcPr>
            <w:tcW w:w="1701" w:type="dxa"/>
            <w:vAlign w:val="center"/>
          </w:tcPr>
          <w:p w:rsidR="000131AF" w:rsidP="000131AF" w:rsidRDefault="0002013C" w14:paraId="77BC0D08" w14:textId="70B8BF2D">
            <w:r>
              <w:rPr>
                <w:rStyle w:val="Strong"/>
              </w:rPr>
              <w:t>S</w:t>
            </w:r>
            <w:r w:rsidR="00020F59">
              <w:rPr>
                <w:rStyle w:val="Strong"/>
              </w:rPr>
              <w:t>erious</w:t>
            </w:r>
            <w:r>
              <w:rPr>
                <w:rStyle w:val="Strong"/>
              </w:rPr>
              <w:t xml:space="preserve"> (-1)</w:t>
            </w:r>
          </w:p>
        </w:tc>
        <w:tc>
          <w:tcPr>
            <w:tcW w:w="9700" w:type="dxa"/>
            <w:vAlign w:val="center"/>
          </w:tcPr>
          <w:p w:rsidR="000131AF" w:rsidP="000131AF" w:rsidRDefault="004F3A62" w14:paraId="044CE0B9" w14:textId="0B22E1AB">
            <w:r>
              <w:t xml:space="preserve">7 studies (4 RCTs, 1 cluster RCT, 1 cross-sectional, 1 retrospective). </w:t>
            </w:r>
            <w:r w:rsidR="009162EB">
              <w:t xml:space="preserve">Two studies low risk of bias, </w:t>
            </w:r>
            <w:r w:rsidR="00CA2CBA">
              <w:t>one some concerns/moderate risk, two high risk/serious risk.</w:t>
            </w:r>
            <w:r w:rsidR="00310508">
              <w:t xml:space="preserve"> </w:t>
            </w:r>
          </w:p>
        </w:tc>
      </w:tr>
      <w:tr w:rsidR="000131AF" w:rsidTr="000131AF" w14:paraId="76E83883" w14:textId="77777777">
        <w:tc>
          <w:tcPr>
            <w:tcW w:w="2547" w:type="dxa"/>
            <w:vAlign w:val="center"/>
          </w:tcPr>
          <w:p w:rsidR="000131AF" w:rsidP="000131AF" w:rsidRDefault="000131AF" w14:paraId="3BA29B59" w14:textId="397DED82">
            <w:r>
              <w:rPr>
                <w:rStyle w:val="Strong"/>
              </w:rPr>
              <w:t>Inconsistency</w:t>
            </w:r>
          </w:p>
        </w:tc>
        <w:tc>
          <w:tcPr>
            <w:tcW w:w="1701" w:type="dxa"/>
            <w:vAlign w:val="center"/>
          </w:tcPr>
          <w:p w:rsidR="000131AF" w:rsidP="000131AF" w:rsidRDefault="000131AF" w14:paraId="682E8337" w14:textId="21DFE6AE">
            <w:r>
              <w:rPr>
                <w:rStyle w:val="Strong"/>
              </w:rPr>
              <w:t>Serious</w:t>
            </w:r>
            <w:r w:rsidR="00F255C1">
              <w:rPr>
                <w:rStyle w:val="Strong"/>
              </w:rPr>
              <w:t xml:space="preserve"> (-1)</w:t>
            </w:r>
          </w:p>
        </w:tc>
        <w:tc>
          <w:tcPr>
            <w:tcW w:w="9700" w:type="dxa"/>
            <w:vAlign w:val="center"/>
          </w:tcPr>
          <w:p w:rsidR="000131AF" w:rsidP="000131AF" w:rsidRDefault="000131AF" w14:paraId="5B6CC5AC" w14:textId="6E926C1A">
            <w:r>
              <w:t xml:space="preserve">Studies report </w:t>
            </w:r>
            <w:proofErr w:type="spellStart"/>
            <w:r>
              <w:t>LoS</w:t>
            </w:r>
            <w:proofErr w:type="spellEnd"/>
            <w:r>
              <w:t xml:space="preserve"> using different metrics (mean, median, mean with SD, mean with CI, median with IQR/range); some show significant reduction, some do not. </w:t>
            </w:r>
          </w:p>
        </w:tc>
      </w:tr>
      <w:tr w:rsidR="000131AF" w:rsidTr="000131AF" w14:paraId="37EDBBE2" w14:textId="77777777">
        <w:tc>
          <w:tcPr>
            <w:tcW w:w="2547" w:type="dxa"/>
            <w:vAlign w:val="center"/>
          </w:tcPr>
          <w:p w:rsidR="000131AF" w:rsidP="000131AF" w:rsidRDefault="000131AF" w14:paraId="45CD0269" w14:textId="4D80B473">
            <w:r>
              <w:rPr>
                <w:rStyle w:val="Strong"/>
              </w:rPr>
              <w:t>Indirectness</w:t>
            </w:r>
          </w:p>
        </w:tc>
        <w:tc>
          <w:tcPr>
            <w:tcW w:w="1701" w:type="dxa"/>
            <w:vAlign w:val="center"/>
          </w:tcPr>
          <w:p w:rsidR="000131AF" w:rsidP="000131AF" w:rsidRDefault="000131AF" w14:paraId="64E2438B" w14:textId="164CBDA5">
            <w:r>
              <w:rPr>
                <w:rStyle w:val="Strong"/>
              </w:rPr>
              <w:t>Not serious</w:t>
            </w:r>
          </w:p>
        </w:tc>
        <w:tc>
          <w:tcPr>
            <w:tcW w:w="9700" w:type="dxa"/>
            <w:vAlign w:val="center"/>
          </w:tcPr>
          <w:p w:rsidR="000131AF" w:rsidP="000131AF" w:rsidRDefault="000131AF" w14:paraId="57461DB0" w14:textId="3250DCAF">
            <w:r>
              <w:t xml:space="preserve">All studies focus on </w:t>
            </w:r>
            <w:proofErr w:type="spellStart"/>
            <w:r>
              <w:t>LoS</w:t>
            </w:r>
            <w:proofErr w:type="spellEnd"/>
            <w:r>
              <w:t xml:space="preserve"> in relevant populations (colorectal, hip, knee surgery). Slight variation in surgical type, but overall consistent with question.</w:t>
            </w:r>
          </w:p>
        </w:tc>
      </w:tr>
      <w:tr w:rsidR="000131AF" w:rsidTr="000131AF" w14:paraId="7560FE36" w14:textId="77777777">
        <w:tc>
          <w:tcPr>
            <w:tcW w:w="2547" w:type="dxa"/>
            <w:vAlign w:val="center"/>
          </w:tcPr>
          <w:p w:rsidR="000131AF" w:rsidP="000131AF" w:rsidRDefault="000131AF" w14:paraId="364DA9DD" w14:textId="632EE962">
            <w:r>
              <w:rPr>
                <w:rStyle w:val="Strong"/>
              </w:rPr>
              <w:t>Imprecision</w:t>
            </w:r>
          </w:p>
        </w:tc>
        <w:tc>
          <w:tcPr>
            <w:tcW w:w="1701" w:type="dxa"/>
            <w:vAlign w:val="center"/>
          </w:tcPr>
          <w:p w:rsidR="000131AF" w:rsidP="000131AF" w:rsidRDefault="000131AF" w14:paraId="5C7A582D" w14:textId="7CD9B509">
            <w:r>
              <w:rPr>
                <w:rStyle w:val="Strong"/>
              </w:rPr>
              <w:t>Serious</w:t>
            </w:r>
            <w:r w:rsidR="00F255C1">
              <w:rPr>
                <w:rStyle w:val="Strong"/>
              </w:rPr>
              <w:t xml:space="preserve"> (-1)</w:t>
            </w:r>
          </w:p>
        </w:tc>
        <w:tc>
          <w:tcPr>
            <w:tcW w:w="9700" w:type="dxa"/>
            <w:vAlign w:val="center"/>
          </w:tcPr>
          <w:p w:rsidR="000131AF" w:rsidP="000131AF" w:rsidRDefault="000131AF" w14:paraId="5C95AED5" w14:textId="664E8D33">
            <w:r>
              <w:t>Some estimates have wide confidence intervals; some studies do not report variance or report</w:t>
            </w:r>
            <w:r w:rsidR="00694865">
              <w:t xml:space="preserve"> mean or</w:t>
            </w:r>
            <w:r>
              <w:t xml:space="preserve"> median only. </w:t>
            </w:r>
          </w:p>
        </w:tc>
      </w:tr>
      <w:tr w:rsidR="000131AF" w:rsidTr="004F3A62" w14:paraId="45B6962D" w14:textId="77777777">
        <w:trPr>
          <w:trHeight w:val="615"/>
        </w:trPr>
        <w:tc>
          <w:tcPr>
            <w:tcW w:w="2547" w:type="dxa"/>
            <w:vAlign w:val="center"/>
          </w:tcPr>
          <w:p w:rsidR="000131AF" w:rsidP="000131AF" w:rsidRDefault="00BB59B6" w14:paraId="25055FD8" w14:textId="04D16DB9">
            <w:r>
              <w:rPr>
                <w:rStyle w:val="Strong"/>
              </w:rPr>
              <w:t>Publication Bias</w:t>
            </w:r>
          </w:p>
        </w:tc>
        <w:tc>
          <w:tcPr>
            <w:tcW w:w="1701" w:type="dxa"/>
            <w:vAlign w:val="center"/>
          </w:tcPr>
          <w:p w:rsidRPr="00BB59B6" w:rsidR="000131AF" w:rsidP="000131AF" w:rsidRDefault="00D14007" w14:paraId="5A3AAF78" w14:textId="1C9D0433">
            <w:pPr>
              <w:rPr>
                <w:b/>
                <w:bCs/>
              </w:rPr>
            </w:pPr>
            <w:r>
              <w:rPr>
                <w:b/>
                <w:bCs/>
              </w:rPr>
              <w:t>None</w:t>
            </w:r>
          </w:p>
        </w:tc>
        <w:tc>
          <w:tcPr>
            <w:tcW w:w="9700" w:type="dxa"/>
            <w:vAlign w:val="center"/>
          </w:tcPr>
          <w:p w:rsidR="000131AF" w:rsidP="000131AF" w:rsidRDefault="000131AF" w14:paraId="186A6BCF" w14:textId="71D53704">
            <w:r>
              <w:t xml:space="preserve">No strong evidence for publication bias </w:t>
            </w:r>
          </w:p>
        </w:tc>
      </w:tr>
      <w:tr w:rsidR="00BB59B6" w:rsidTr="004F3A62" w14:paraId="2290A197" w14:textId="77777777">
        <w:trPr>
          <w:trHeight w:val="590"/>
        </w:trPr>
        <w:tc>
          <w:tcPr>
            <w:tcW w:w="2547" w:type="dxa"/>
            <w:vAlign w:val="center"/>
          </w:tcPr>
          <w:p w:rsidR="00BB59B6" w:rsidP="000131AF" w:rsidRDefault="00EC2E64" w14:paraId="566D51D8" w14:textId="46C64391">
            <w:pPr>
              <w:rPr>
                <w:rStyle w:val="Strong"/>
              </w:rPr>
            </w:pPr>
            <w:r>
              <w:rPr>
                <w:rStyle w:val="Strong"/>
              </w:rPr>
              <w:t>Other concerns</w:t>
            </w:r>
          </w:p>
        </w:tc>
        <w:tc>
          <w:tcPr>
            <w:tcW w:w="1701" w:type="dxa"/>
            <w:vAlign w:val="center"/>
          </w:tcPr>
          <w:p w:rsidR="00BB59B6" w:rsidP="000131AF" w:rsidRDefault="00BB59B6" w14:paraId="3AE9A635" w14:textId="1ABC9E2E">
            <w:pPr>
              <w:rPr>
                <w:rStyle w:val="Strong"/>
              </w:rPr>
            </w:pPr>
            <w:r>
              <w:rPr>
                <w:rStyle w:val="Strong"/>
              </w:rPr>
              <w:t>None</w:t>
            </w:r>
          </w:p>
        </w:tc>
        <w:tc>
          <w:tcPr>
            <w:tcW w:w="9700" w:type="dxa"/>
            <w:vAlign w:val="center"/>
          </w:tcPr>
          <w:p w:rsidR="00BB59B6" w:rsidP="000131AF" w:rsidRDefault="00EC2E64" w14:paraId="309A17D2" w14:textId="155E1F86">
            <w:r>
              <w:t>No additional factors that would upgrade or downgrade certainty.</w:t>
            </w:r>
          </w:p>
        </w:tc>
      </w:tr>
    </w:tbl>
    <w:p w:rsidR="00475AF7" w:rsidRDefault="00475AF7" w14:paraId="12BC96CB" w14:textId="77777777"/>
    <w:p w:rsidR="00475AF7" w:rsidRDefault="00AB4ABA" w14:paraId="1B63A3C3" w14:textId="3571A559">
      <w:r>
        <w:t xml:space="preserve">Overall certainty for </w:t>
      </w:r>
      <w:proofErr w:type="spellStart"/>
      <w:r>
        <w:t>LoS</w:t>
      </w:r>
      <w:proofErr w:type="spellEnd"/>
      <w:r>
        <w:t xml:space="preserve"> is rated as</w:t>
      </w:r>
      <w:r w:rsidR="005B69E3">
        <w:t xml:space="preserve"> </w:t>
      </w:r>
      <w:r w:rsidRPr="005B69E3" w:rsidR="005B69E3">
        <w:rPr>
          <w:b/>
          <w:bCs/>
        </w:rPr>
        <w:t>Very</w:t>
      </w:r>
      <w:r>
        <w:t xml:space="preserve"> </w:t>
      </w:r>
      <w:r>
        <w:rPr>
          <w:rStyle w:val="Strong"/>
        </w:rPr>
        <w:t>Low</w:t>
      </w:r>
      <w:r w:rsidR="005B69E3">
        <w:rPr>
          <w:rStyle w:val="Strong"/>
        </w:rPr>
        <w:t xml:space="preserve"> Certainty</w:t>
      </w:r>
      <w:r>
        <w:t>, mainly due to mixed study designs, inconsistency, and some imprecision.</w:t>
      </w:r>
    </w:p>
    <w:p w:rsidR="000C725C" w:rsidRDefault="000C725C" w14:paraId="6FF1A821" w14:textId="77777777">
      <w:pPr>
        <w:sectPr w:rsidR="000C725C" w:rsidSect="00475AF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C33B55" w:rsidRDefault="00C33B55" w14:paraId="2A6B2A12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9700"/>
      </w:tblGrid>
      <w:tr w:rsidR="00AB4ABA" w:rsidTr="000C725C" w14:paraId="7FC7B971" w14:textId="77777777">
        <w:trPr>
          <w:trHeight w:val="972"/>
        </w:trPr>
        <w:tc>
          <w:tcPr>
            <w:tcW w:w="1394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AB4ABA" w:rsidP="00B72C72" w:rsidRDefault="00AB4ABA" w14:paraId="3A5591D0" w14:textId="4ED904F2">
            <w:pPr>
              <w:rPr>
                <w:b/>
                <w:bCs/>
              </w:rPr>
            </w:pPr>
            <w:r>
              <w:rPr>
                <w:b/>
                <w:bCs/>
              </w:rPr>
              <w:t>Outcome: Adherence</w:t>
            </w:r>
          </w:p>
        </w:tc>
      </w:tr>
      <w:tr w:rsidR="00C33B55" w:rsidTr="00B72C72" w14:paraId="3E422E7E" w14:textId="77777777">
        <w:tc>
          <w:tcPr>
            <w:tcW w:w="2547" w:type="dxa"/>
            <w:vAlign w:val="center"/>
          </w:tcPr>
          <w:p w:rsidR="00C33B55" w:rsidP="00B72C72" w:rsidRDefault="00C33B55" w14:paraId="72555E04" w14:textId="77777777">
            <w:r>
              <w:rPr>
                <w:b/>
                <w:bCs/>
              </w:rPr>
              <w:t>GRADE Domain</w:t>
            </w:r>
          </w:p>
        </w:tc>
        <w:tc>
          <w:tcPr>
            <w:tcW w:w="1701" w:type="dxa"/>
            <w:vAlign w:val="center"/>
          </w:tcPr>
          <w:p w:rsidR="00C33B55" w:rsidP="00B72C72" w:rsidRDefault="00C33B55" w14:paraId="5004BDB5" w14:textId="77777777">
            <w:r>
              <w:rPr>
                <w:b/>
                <w:bCs/>
              </w:rPr>
              <w:t>Judgement</w:t>
            </w:r>
          </w:p>
        </w:tc>
        <w:tc>
          <w:tcPr>
            <w:tcW w:w="9700" w:type="dxa"/>
            <w:vAlign w:val="center"/>
          </w:tcPr>
          <w:p w:rsidR="00C33B55" w:rsidP="00B72C72" w:rsidRDefault="00C33B55" w14:paraId="60EEA524" w14:textId="77777777">
            <w:r>
              <w:rPr>
                <w:b/>
                <w:bCs/>
              </w:rPr>
              <w:t>Rationale</w:t>
            </w:r>
          </w:p>
        </w:tc>
      </w:tr>
      <w:tr w:rsidR="00C33B55" w:rsidTr="00B72C72" w14:paraId="1294FE8C" w14:textId="77777777">
        <w:tc>
          <w:tcPr>
            <w:tcW w:w="2547" w:type="dxa"/>
            <w:vAlign w:val="center"/>
          </w:tcPr>
          <w:p w:rsidR="00C33B55" w:rsidP="00C33B55" w:rsidRDefault="00C33B55" w14:paraId="0BFE7E81" w14:textId="77777777">
            <w:r>
              <w:rPr>
                <w:rStyle w:val="Strong"/>
              </w:rPr>
              <w:t>Risk of Bias</w:t>
            </w:r>
          </w:p>
        </w:tc>
        <w:tc>
          <w:tcPr>
            <w:tcW w:w="1701" w:type="dxa"/>
            <w:vAlign w:val="center"/>
          </w:tcPr>
          <w:p w:rsidR="00C33B55" w:rsidP="00C33B55" w:rsidRDefault="00C33B55" w14:paraId="3D47CF77" w14:textId="1F1322D5">
            <w:r>
              <w:rPr>
                <w:rStyle w:val="Strong"/>
              </w:rPr>
              <w:t>Serious</w:t>
            </w:r>
            <w:r w:rsidR="000C725C">
              <w:rPr>
                <w:rStyle w:val="Strong"/>
              </w:rPr>
              <w:t xml:space="preserve"> (-1)</w:t>
            </w:r>
          </w:p>
        </w:tc>
        <w:tc>
          <w:tcPr>
            <w:tcW w:w="9700" w:type="dxa"/>
            <w:vAlign w:val="center"/>
          </w:tcPr>
          <w:p w:rsidR="00C33B55" w:rsidP="00C33B55" w:rsidRDefault="000C725C" w14:paraId="06EECF57" w14:textId="01B0CFEB">
            <w:r>
              <w:t xml:space="preserve">4 studies (3 RCTs and 1 retrospective). </w:t>
            </w:r>
            <w:r w:rsidR="00227D19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>3</w:t>
            </w:r>
            <w:r w:rsidRPr="00F46CB0" w:rsidR="00C33B55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 xml:space="preserve"> studies are RCTs (Mata, van der Storm, Jones) </w:t>
            </w:r>
            <w:r w:rsidR="00C80F04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>and 1 retrospective study (Schlund). B</w:t>
            </w:r>
            <w:r w:rsidRPr="00F46CB0" w:rsidR="00C33B55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>ut some have issues: high attrition for step count (Jones), and retrospective allocation in Schlund adds high risk of bias.</w:t>
            </w:r>
          </w:p>
        </w:tc>
      </w:tr>
      <w:tr w:rsidR="00C33B55" w:rsidTr="00B72C72" w14:paraId="3CE7210F" w14:textId="77777777">
        <w:tc>
          <w:tcPr>
            <w:tcW w:w="2547" w:type="dxa"/>
            <w:vAlign w:val="center"/>
          </w:tcPr>
          <w:p w:rsidR="00C33B55" w:rsidP="00C33B55" w:rsidRDefault="00C33B55" w14:paraId="78F5EE56" w14:textId="77777777">
            <w:r>
              <w:rPr>
                <w:rStyle w:val="Strong"/>
              </w:rPr>
              <w:t>Inconsistency</w:t>
            </w:r>
          </w:p>
        </w:tc>
        <w:tc>
          <w:tcPr>
            <w:tcW w:w="1701" w:type="dxa"/>
            <w:vAlign w:val="center"/>
          </w:tcPr>
          <w:p w:rsidR="00C33B55" w:rsidP="00C33B55" w:rsidRDefault="00C33B55" w14:paraId="0DC56343" w14:textId="08398368">
            <w:r>
              <w:rPr>
                <w:rStyle w:val="Strong"/>
              </w:rPr>
              <w:t>Serious</w:t>
            </w:r>
            <w:r w:rsidR="000C725C">
              <w:rPr>
                <w:rStyle w:val="Strong"/>
              </w:rPr>
              <w:t xml:space="preserve"> (-1)</w:t>
            </w:r>
          </w:p>
        </w:tc>
        <w:tc>
          <w:tcPr>
            <w:tcW w:w="9700" w:type="dxa"/>
            <w:vAlign w:val="center"/>
          </w:tcPr>
          <w:p w:rsidR="00C33B55" w:rsidP="00C33B55" w:rsidRDefault="00C33B55" w14:paraId="687DCB24" w14:textId="47357C51">
            <w:r w:rsidRPr="00F46CB0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>There is moderate to high variation in how adherence was defined (step count, compliance scores, specific behaviours) and the effect sizes vary, with some showing significant differences and others not.</w:t>
            </w:r>
          </w:p>
        </w:tc>
      </w:tr>
      <w:tr w:rsidR="00C33B55" w:rsidTr="00B72C72" w14:paraId="289DB89D" w14:textId="77777777">
        <w:tc>
          <w:tcPr>
            <w:tcW w:w="2547" w:type="dxa"/>
            <w:vAlign w:val="center"/>
          </w:tcPr>
          <w:p w:rsidR="00C33B55" w:rsidP="00C33B55" w:rsidRDefault="00C33B55" w14:paraId="09EC1565" w14:textId="77777777">
            <w:r>
              <w:rPr>
                <w:rStyle w:val="Strong"/>
              </w:rPr>
              <w:t>Indirectness</w:t>
            </w:r>
          </w:p>
        </w:tc>
        <w:tc>
          <w:tcPr>
            <w:tcW w:w="1701" w:type="dxa"/>
            <w:vAlign w:val="center"/>
          </w:tcPr>
          <w:p w:rsidR="00C33B55" w:rsidP="00C33B55" w:rsidRDefault="00C33B55" w14:paraId="40FD681B" w14:textId="4D23ABE4">
            <w:r>
              <w:rPr>
                <w:rStyle w:val="Strong"/>
              </w:rPr>
              <w:t>Serious</w:t>
            </w:r>
            <w:r w:rsidR="000C725C">
              <w:rPr>
                <w:rStyle w:val="Strong"/>
              </w:rPr>
              <w:t xml:space="preserve"> (-1)</w:t>
            </w:r>
          </w:p>
        </w:tc>
        <w:tc>
          <w:tcPr>
            <w:tcW w:w="9700" w:type="dxa"/>
            <w:vAlign w:val="center"/>
          </w:tcPr>
          <w:p w:rsidR="00C33B55" w:rsidP="00C33B55" w:rsidRDefault="00C33B55" w14:paraId="548FB849" w14:textId="3459C422">
            <w:r w:rsidRPr="00F46CB0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>Adherence was operationalised differently (global compliance vs. specific steps vs. step count)</w:t>
            </w:r>
            <w:r w:rsidR="003A1DF0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>.</w:t>
            </w:r>
            <w:r w:rsidRPr="00F46CB0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 xml:space="preserve"> This limits direct applicability.</w:t>
            </w:r>
          </w:p>
        </w:tc>
      </w:tr>
      <w:tr w:rsidR="00C33B55" w:rsidTr="00B72C72" w14:paraId="7F72BC78" w14:textId="77777777">
        <w:tc>
          <w:tcPr>
            <w:tcW w:w="2547" w:type="dxa"/>
            <w:vAlign w:val="center"/>
          </w:tcPr>
          <w:p w:rsidR="00C33B55" w:rsidP="00C33B55" w:rsidRDefault="00C33B55" w14:paraId="45C02EAF" w14:textId="77777777">
            <w:r>
              <w:rPr>
                <w:rStyle w:val="Strong"/>
              </w:rPr>
              <w:t>Imprecision</w:t>
            </w:r>
          </w:p>
        </w:tc>
        <w:tc>
          <w:tcPr>
            <w:tcW w:w="1701" w:type="dxa"/>
            <w:vAlign w:val="center"/>
          </w:tcPr>
          <w:p w:rsidR="00C33B55" w:rsidP="00C33B55" w:rsidRDefault="00C33B55" w14:paraId="78CBCCA2" w14:textId="73BF4A03">
            <w:r>
              <w:rPr>
                <w:rStyle w:val="Strong"/>
              </w:rPr>
              <w:t>Serious</w:t>
            </w:r>
            <w:r w:rsidR="000C725C">
              <w:rPr>
                <w:rStyle w:val="Strong"/>
              </w:rPr>
              <w:t xml:space="preserve"> (-1)</w:t>
            </w:r>
          </w:p>
        </w:tc>
        <w:tc>
          <w:tcPr>
            <w:tcW w:w="9700" w:type="dxa"/>
            <w:vAlign w:val="center"/>
          </w:tcPr>
          <w:p w:rsidR="00C33B55" w:rsidP="00C33B55" w:rsidRDefault="00C33B55" w14:paraId="3D76539E" w14:textId="5BFDB8DB">
            <w:r w:rsidRPr="00F46CB0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>Several studies have small samples (Jones, Mata) and wide CIs that cross the line of no effect; some p-values are borderline (e.g., Jones step count vs. controls).</w:t>
            </w:r>
          </w:p>
        </w:tc>
      </w:tr>
      <w:tr w:rsidR="00C33B55" w:rsidTr="000C725C" w14:paraId="27C03A6E" w14:textId="77777777">
        <w:trPr>
          <w:trHeight w:val="536"/>
        </w:trPr>
        <w:tc>
          <w:tcPr>
            <w:tcW w:w="2547" w:type="dxa"/>
            <w:vAlign w:val="center"/>
          </w:tcPr>
          <w:p w:rsidR="00C33B55" w:rsidP="00C33B55" w:rsidRDefault="00C33B55" w14:paraId="68363485" w14:textId="3FE60C98">
            <w:pPr>
              <w:rPr>
                <w:rStyle w:val="Strong"/>
              </w:rPr>
            </w:pPr>
            <w:r w:rsidRPr="00F46CB0">
              <w:rPr>
                <w:rFonts w:ascii="Aptos" w:hAnsi="Aptos" w:eastAsia="Times New Roman" w:cs="Times New Roman"/>
                <w:b/>
                <w:bCs/>
                <w:kern w:val="0"/>
                <w:lang w:eastAsia="en-GB"/>
                <w14:ligatures w14:val="none"/>
              </w:rPr>
              <w:t>Publication Bias</w:t>
            </w:r>
          </w:p>
        </w:tc>
        <w:tc>
          <w:tcPr>
            <w:tcW w:w="1701" w:type="dxa"/>
            <w:vAlign w:val="center"/>
          </w:tcPr>
          <w:p w:rsidRPr="00CF1FCB" w:rsidR="00C33B55" w:rsidP="00C33B55" w:rsidRDefault="00CF1FCB" w14:paraId="0289B706" w14:textId="26DF89A2">
            <w:pPr>
              <w:rPr>
                <w:rStyle w:val="Strong"/>
                <w:b w:val="0"/>
                <w:bCs w:val="0"/>
              </w:rPr>
            </w:pPr>
            <w:r w:rsidRPr="00CF1FCB">
              <w:rPr>
                <w:rFonts w:ascii="Aptos" w:hAnsi="Aptos" w:eastAsia="Times New Roman" w:cs="Times New Roman"/>
                <w:b/>
                <w:bCs/>
                <w:kern w:val="0"/>
                <w:lang w:eastAsia="en-GB"/>
                <w14:ligatures w14:val="none"/>
              </w:rPr>
              <w:t>None</w:t>
            </w:r>
          </w:p>
        </w:tc>
        <w:tc>
          <w:tcPr>
            <w:tcW w:w="9700" w:type="dxa"/>
            <w:vAlign w:val="center"/>
          </w:tcPr>
          <w:p w:rsidR="00C33B55" w:rsidP="00C33B55" w:rsidRDefault="0077054A" w14:paraId="783F1973" w14:textId="767D0445">
            <w:r>
              <w:t>No strong evidence for publication bias</w:t>
            </w:r>
          </w:p>
        </w:tc>
      </w:tr>
      <w:tr w:rsidR="00C33B55" w:rsidTr="000C725C" w14:paraId="5A91D17A" w14:textId="77777777">
        <w:trPr>
          <w:trHeight w:val="527"/>
        </w:trPr>
        <w:tc>
          <w:tcPr>
            <w:tcW w:w="2547" w:type="dxa"/>
            <w:vAlign w:val="center"/>
          </w:tcPr>
          <w:p w:rsidR="00C33B55" w:rsidP="00C33B55" w:rsidRDefault="00C33B55" w14:paraId="6FB55342" w14:textId="77777777">
            <w:r>
              <w:rPr>
                <w:rStyle w:val="Strong"/>
              </w:rPr>
              <w:t>Other considerations</w:t>
            </w:r>
          </w:p>
        </w:tc>
        <w:tc>
          <w:tcPr>
            <w:tcW w:w="1701" w:type="dxa"/>
            <w:vAlign w:val="center"/>
          </w:tcPr>
          <w:p w:rsidR="00C33B55" w:rsidP="00C33B55" w:rsidRDefault="00C33B55" w14:paraId="1A47FAFF" w14:textId="77777777">
            <w:r>
              <w:rPr>
                <w:rStyle w:val="Strong"/>
              </w:rPr>
              <w:t>None</w:t>
            </w:r>
          </w:p>
        </w:tc>
        <w:tc>
          <w:tcPr>
            <w:tcW w:w="9700" w:type="dxa"/>
            <w:vAlign w:val="center"/>
          </w:tcPr>
          <w:p w:rsidR="00C33B55" w:rsidP="00C33B55" w:rsidRDefault="0077054A" w14:paraId="5674D164" w14:textId="1997E791">
            <w:r>
              <w:t>No additional factors that would upgrade or downgrade certainty.</w:t>
            </w:r>
          </w:p>
        </w:tc>
      </w:tr>
    </w:tbl>
    <w:p w:rsidR="007D1A2A" w:rsidP="00C33B55" w:rsidRDefault="007D1A2A" w14:paraId="488D7925" w14:textId="77777777"/>
    <w:p w:rsidR="00C33B55" w:rsidP="00C33B55" w:rsidRDefault="00C33B55" w14:paraId="499FC7F2" w14:textId="669FB081">
      <w:r>
        <w:t xml:space="preserve">This results in </w:t>
      </w:r>
      <w:r>
        <w:rPr>
          <w:rStyle w:val="Strong"/>
        </w:rPr>
        <w:t>Very Low Certainty</w:t>
      </w:r>
      <w:r w:rsidR="00031AAF">
        <w:t xml:space="preserve">, due to possible risk of bias, </w:t>
      </w:r>
      <w:r w:rsidR="00497E9D">
        <w:t>inconsistency in the effect, indirectness, and imprecision</w:t>
      </w:r>
      <w:r>
        <w:t>.</w:t>
      </w:r>
    </w:p>
    <w:p w:rsidR="00C33B55" w:rsidRDefault="00C33B55" w14:paraId="7C5F6291" w14:textId="77777777"/>
    <w:sectPr w:rsidR="00C33B55" w:rsidSect="00475AF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AF7"/>
    <w:rsid w:val="00012E04"/>
    <w:rsid w:val="000131AF"/>
    <w:rsid w:val="0002013C"/>
    <w:rsid w:val="00020F59"/>
    <w:rsid w:val="000214E7"/>
    <w:rsid w:val="00023E63"/>
    <w:rsid w:val="00031AAF"/>
    <w:rsid w:val="00032EDF"/>
    <w:rsid w:val="000448AA"/>
    <w:rsid w:val="00054951"/>
    <w:rsid w:val="0006513D"/>
    <w:rsid w:val="000713A2"/>
    <w:rsid w:val="00085BAF"/>
    <w:rsid w:val="000B12E7"/>
    <w:rsid w:val="000C725C"/>
    <w:rsid w:val="000D2426"/>
    <w:rsid w:val="000D2A5C"/>
    <w:rsid w:val="000F6846"/>
    <w:rsid w:val="00104A0F"/>
    <w:rsid w:val="00105141"/>
    <w:rsid w:val="00110925"/>
    <w:rsid w:val="0011671E"/>
    <w:rsid w:val="00127E06"/>
    <w:rsid w:val="001D53EA"/>
    <w:rsid w:val="001F4FA7"/>
    <w:rsid w:val="002055EA"/>
    <w:rsid w:val="00206A58"/>
    <w:rsid w:val="00225373"/>
    <w:rsid w:val="00227D19"/>
    <w:rsid w:val="00242601"/>
    <w:rsid w:val="0026622C"/>
    <w:rsid w:val="00293334"/>
    <w:rsid w:val="00301995"/>
    <w:rsid w:val="00310508"/>
    <w:rsid w:val="00366371"/>
    <w:rsid w:val="0037331C"/>
    <w:rsid w:val="003A1DF0"/>
    <w:rsid w:val="003D4952"/>
    <w:rsid w:val="003E396B"/>
    <w:rsid w:val="00427AF6"/>
    <w:rsid w:val="00442418"/>
    <w:rsid w:val="00465C03"/>
    <w:rsid w:val="00475AF7"/>
    <w:rsid w:val="00497E9D"/>
    <w:rsid w:val="004C58CE"/>
    <w:rsid w:val="004E4CE1"/>
    <w:rsid w:val="004F3A62"/>
    <w:rsid w:val="005113BE"/>
    <w:rsid w:val="00512116"/>
    <w:rsid w:val="00513116"/>
    <w:rsid w:val="00525D1F"/>
    <w:rsid w:val="00531B64"/>
    <w:rsid w:val="00571E16"/>
    <w:rsid w:val="00572557"/>
    <w:rsid w:val="00573DCA"/>
    <w:rsid w:val="00592BC8"/>
    <w:rsid w:val="005968F5"/>
    <w:rsid w:val="005B69E3"/>
    <w:rsid w:val="005E5FB3"/>
    <w:rsid w:val="005E7CD5"/>
    <w:rsid w:val="00605F4A"/>
    <w:rsid w:val="00611033"/>
    <w:rsid w:val="00613068"/>
    <w:rsid w:val="00626DF1"/>
    <w:rsid w:val="00684AE8"/>
    <w:rsid w:val="00694865"/>
    <w:rsid w:val="006964A4"/>
    <w:rsid w:val="006C28D6"/>
    <w:rsid w:val="006C4162"/>
    <w:rsid w:val="006C45FF"/>
    <w:rsid w:val="006D2A9B"/>
    <w:rsid w:val="006D5A2E"/>
    <w:rsid w:val="006E7EE9"/>
    <w:rsid w:val="007224CD"/>
    <w:rsid w:val="00727528"/>
    <w:rsid w:val="00745696"/>
    <w:rsid w:val="00756A32"/>
    <w:rsid w:val="0077054A"/>
    <w:rsid w:val="007C7D43"/>
    <w:rsid w:val="007D1A2A"/>
    <w:rsid w:val="0082205A"/>
    <w:rsid w:val="00830693"/>
    <w:rsid w:val="0084369E"/>
    <w:rsid w:val="00844606"/>
    <w:rsid w:val="00855967"/>
    <w:rsid w:val="00880AFD"/>
    <w:rsid w:val="0088391A"/>
    <w:rsid w:val="008D330B"/>
    <w:rsid w:val="008D69B9"/>
    <w:rsid w:val="008E01EF"/>
    <w:rsid w:val="009162EB"/>
    <w:rsid w:val="00924D35"/>
    <w:rsid w:val="00936E19"/>
    <w:rsid w:val="009877AB"/>
    <w:rsid w:val="00993758"/>
    <w:rsid w:val="009A547F"/>
    <w:rsid w:val="009B6CFC"/>
    <w:rsid w:val="009C5025"/>
    <w:rsid w:val="009D4026"/>
    <w:rsid w:val="009E16F5"/>
    <w:rsid w:val="009F60AA"/>
    <w:rsid w:val="00A00EAC"/>
    <w:rsid w:val="00A02BB2"/>
    <w:rsid w:val="00A26E78"/>
    <w:rsid w:val="00A31259"/>
    <w:rsid w:val="00A3283B"/>
    <w:rsid w:val="00A36785"/>
    <w:rsid w:val="00A46BD0"/>
    <w:rsid w:val="00A520ED"/>
    <w:rsid w:val="00A70104"/>
    <w:rsid w:val="00AA205A"/>
    <w:rsid w:val="00AB4ABA"/>
    <w:rsid w:val="00AB7D51"/>
    <w:rsid w:val="00AD476B"/>
    <w:rsid w:val="00AF0E5E"/>
    <w:rsid w:val="00AF5DCF"/>
    <w:rsid w:val="00B016FE"/>
    <w:rsid w:val="00B352E8"/>
    <w:rsid w:val="00B738B9"/>
    <w:rsid w:val="00B9659F"/>
    <w:rsid w:val="00BA27C9"/>
    <w:rsid w:val="00BA3F92"/>
    <w:rsid w:val="00BB59B6"/>
    <w:rsid w:val="00C012C7"/>
    <w:rsid w:val="00C107D1"/>
    <w:rsid w:val="00C33B55"/>
    <w:rsid w:val="00C40589"/>
    <w:rsid w:val="00C504D0"/>
    <w:rsid w:val="00C5405F"/>
    <w:rsid w:val="00C632EA"/>
    <w:rsid w:val="00C669AD"/>
    <w:rsid w:val="00C70A5E"/>
    <w:rsid w:val="00C80F04"/>
    <w:rsid w:val="00C83066"/>
    <w:rsid w:val="00CA2CBA"/>
    <w:rsid w:val="00CA59B9"/>
    <w:rsid w:val="00CC3A85"/>
    <w:rsid w:val="00CF1FCB"/>
    <w:rsid w:val="00D0558D"/>
    <w:rsid w:val="00D14007"/>
    <w:rsid w:val="00D3548C"/>
    <w:rsid w:val="00D4501F"/>
    <w:rsid w:val="00D46239"/>
    <w:rsid w:val="00D522D1"/>
    <w:rsid w:val="00D5549B"/>
    <w:rsid w:val="00D56723"/>
    <w:rsid w:val="00D571D3"/>
    <w:rsid w:val="00D70068"/>
    <w:rsid w:val="00D70662"/>
    <w:rsid w:val="00DA5A47"/>
    <w:rsid w:val="00DF2FDE"/>
    <w:rsid w:val="00DF5DD5"/>
    <w:rsid w:val="00E0524F"/>
    <w:rsid w:val="00E14D81"/>
    <w:rsid w:val="00E56459"/>
    <w:rsid w:val="00E71E03"/>
    <w:rsid w:val="00E810B3"/>
    <w:rsid w:val="00E8292A"/>
    <w:rsid w:val="00EA65A6"/>
    <w:rsid w:val="00EB4BA4"/>
    <w:rsid w:val="00EC2E64"/>
    <w:rsid w:val="00EE4431"/>
    <w:rsid w:val="00F030D3"/>
    <w:rsid w:val="00F13C0B"/>
    <w:rsid w:val="00F17827"/>
    <w:rsid w:val="00F255C1"/>
    <w:rsid w:val="00F34669"/>
    <w:rsid w:val="00F4399C"/>
    <w:rsid w:val="00F46CB0"/>
    <w:rsid w:val="00F8177B"/>
    <w:rsid w:val="00F84E9C"/>
    <w:rsid w:val="00F935CB"/>
    <w:rsid w:val="00FC6313"/>
    <w:rsid w:val="00FE5A89"/>
    <w:rsid w:val="00FE76F3"/>
    <w:rsid w:val="00FF2C25"/>
    <w:rsid w:val="28F85062"/>
    <w:rsid w:val="3D361917"/>
    <w:rsid w:val="5C10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16700F"/>
  <w15:chartTrackingRefBased/>
  <w15:docId w15:val="{43F618F1-8838-274E-835D-AA669D78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AF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AF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A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A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A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A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75AF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75AF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75AF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75AF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75AF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75AF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75AF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75AF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75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AF7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75AF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A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75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AF7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75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A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AF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75A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A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5A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basedOn w:val="DefaultParagraphFont"/>
    <w:uiPriority w:val="22"/>
    <w:qFormat/>
    <w:rsid w:val="008306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87AF452286C4EB5DFB6927CB8075E" ma:contentTypeVersion="15" ma:contentTypeDescription="Create a new document." ma:contentTypeScope="" ma:versionID="152f1fed36d982367b395342afafe9bd">
  <xsd:schema xmlns:xsd="http://www.w3.org/2001/XMLSchema" xmlns:xs="http://www.w3.org/2001/XMLSchema" xmlns:p="http://schemas.microsoft.com/office/2006/metadata/properties" xmlns:ns2="d3c625d9-595f-4182-b382-68917ca4e797" xmlns:ns3="56be9c22-6d61-4aeb-be23-8f74aa3451a1" targetNamespace="http://schemas.microsoft.com/office/2006/metadata/properties" ma:root="true" ma:fieldsID="792357901fb04d5b2623767b4cdb2150" ns2:_="" ns3:_="">
    <xsd:import namespace="d3c625d9-595f-4182-b382-68917ca4e797"/>
    <xsd:import namespace="56be9c22-6d61-4aeb-be23-8f74aa345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625d9-595f-4182-b382-68917ca4e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e9c22-6d61-4aeb-be23-8f74aa3451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a69143e-5f21-4c56-9cca-b1da7056bb73}" ma:internalName="TaxCatchAll" ma:showField="CatchAllData" ma:web="56be9c22-6d61-4aeb-be23-8f74aa345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be9c22-6d61-4aeb-be23-8f74aa3451a1" xsi:nil="true"/>
    <lcf76f155ced4ddcb4097134ff3c332f xmlns="d3c625d9-595f-4182-b382-68917ca4e7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4846B6-7EA4-4321-8100-F7DB8E51F4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8C0277-D48B-4508-90F0-8DA28F247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625d9-595f-4182-b382-68917ca4e797"/>
    <ds:schemaRef ds:uri="56be9c22-6d61-4aeb-be23-8f74aa345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7CDDF-C9A9-4216-AF59-E8CE8AE77767}">
  <ds:schemaRefs>
    <ds:schemaRef ds:uri="http://schemas.microsoft.com/office/2006/metadata/properties"/>
    <ds:schemaRef ds:uri="http://schemas.microsoft.com/office/infopath/2007/PartnerControls"/>
    <ds:schemaRef ds:uri="56be9c22-6d61-4aeb-be23-8f74aa3451a1"/>
    <ds:schemaRef ds:uri="d3c625d9-595f-4182-b382-68917ca4e79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Erin Forbes</dc:creator>
  <keywords/>
  <dc:description/>
  <lastModifiedBy>Emma Sansalone</lastModifiedBy>
  <revision>63</revision>
  <dcterms:created xsi:type="dcterms:W3CDTF">2025-06-23T00:11:00.0000000Z</dcterms:created>
  <dcterms:modified xsi:type="dcterms:W3CDTF">2025-10-13T05:00:13.0785462Z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0x0101004DE87AF452286C4EB5DFB6927CB8075E</vt:lpwstr>
  </property>
  <property fmtid="{D5CDD505-2E9C-101B-9397-08002B2CF9AE}" pid="3" name="MediaServiceImageTags">
    <vt:lpwstr/>
  </property>
</Properties>
</file>