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5F5099" w14:textId="77777777" w:rsidR="009A2BE5" w:rsidRPr="00BF31D5" w:rsidRDefault="009A2BE5" w:rsidP="009A2BE5">
      <w:pPr>
        <w:spacing w:line="240" w:lineRule="atLeast"/>
        <w:rPr>
          <w:sz w:val="24"/>
          <w:szCs w:val="24"/>
          <w:rtl/>
          <w:lang w:bidi="fa-IR"/>
        </w:rPr>
        <w:sectPr w:rsidR="009A2BE5" w:rsidRPr="00BF31D5" w:rsidSect="009A2BE5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  <w:r w:rsidRPr="00BF31D5">
        <w:rPr>
          <w:rStyle w:val="Strong"/>
          <w:sz w:val="24"/>
          <w:szCs w:val="24"/>
        </w:rPr>
        <w:t xml:space="preserve">Table 1: Quantitative Studies on Breastfeeding and </w:t>
      </w:r>
      <w:r>
        <w:rPr>
          <w:rStyle w:val="Strong"/>
          <w:sz w:val="24"/>
          <w:szCs w:val="24"/>
        </w:rPr>
        <w:t>i</w:t>
      </w:r>
      <w:r w:rsidRPr="00BF31D5">
        <w:rPr>
          <w:rStyle w:val="Strong"/>
          <w:sz w:val="24"/>
          <w:szCs w:val="24"/>
        </w:rPr>
        <w:t>ts Impact on Sexual Function in Postpartum Women</w:t>
      </w:r>
    </w:p>
    <w:p w14:paraId="0BA3E6DC" w14:textId="77777777" w:rsidR="009A2BE5" w:rsidRPr="00C90402" w:rsidRDefault="009A2BE5" w:rsidP="009A2BE5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pict w14:anchorId="1B8E97B9">
          <v:rect id="_x0000_i1025" style="width:0;height:1.5pt" o:hrstd="t" o:hr="t" fillcolor="#a0a0a0" stroked="f"/>
        </w:pict>
      </w:r>
    </w:p>
    <w:tbl>
      <w:tblPr>
        <w:tblStyle w:val="TableGridLight"/>
        <w:tblW w:w="12504" w:type="dxa"/>
        <w:tblLayout w:type="fixed"/>
        <w:tblLook w:val="04A0" w:firstRow="1" w:lastRow="0" w:firstColumn="1" w:lastColumn="0" w:noHBand="0" w:noVBand="1"/>
      </w:tblPr>
      <w:tblGrid>
        <w:gridCol w:w="846"/>
        <w:gridCol w:w="709"/>
        <w:gridCol w:w="567"/>
        <w:gridCol w:w="850"/>
        <w:gridCol w:w="851"/>
        <w:gridCol w:w="2409"/>
        <w:gridCol w:w="1560"/>
        <w:gridCol w:w="1275"/>
        <w:gridCol w:w="851"/>
        <w:gridCol w:w="1134"/>
        <w:gridCol w:w="800"/>
        <w:gridCol w:w="652"/>
      </w:tblGrid>
      <w:tr w:rsidR="009A2BE5" w:rsidRPr="00BF31D5" w14:paraId="446CA370" w14:textId="77777777" w:rsidTr="002B0232">
        <w:trPr>
          <w:trHeight w:val="1844"/>
        </w:trPr>
        <w:tc>
          <w:tcPr>
            <w:tcW w:w="846" w:type="dxa"/>
            <w:hideMark/>
          </w:tcPr>
          <w:p w14:paraId="29DC4144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Author(s)</w:t>
            </w:r>
          </w:p>
        </w:tc>
        <w:tc>
          <w:tcPr>
            <w:tcW w:w="709" w:type="dxa"/>
            <w:hideMark/>
          </w:tcPr>
          <w:p w14:paraId="01C0A227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Country</w:t>
            </w:r>
          </w:p>
        </w:tc>
        <w:tc>
          <w:tcPr>
            <w:tcW w:w="567" w:type="dxa"/>
            <w:hideMark/>
          </w:tcPr>
          <w:p w14:paraId="56195A7A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Age</w:t>
            </w:r>
          </w:p>
        </w:tc>
        <w:tc>
          <w:tcPr>
            <w:tcW w:w="850" w:type="dxa"/>
            <w:hideMark/>
          </w:tcPr>
          <w:p w14:paraId="25B0EFE3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Sample Size &amp; Characteristics</w:t>
            </w:r>
          </w:p>
        </w:tc>
        <w:tc>
          <w:tcPr>
            <w:tcW w:w="851" w:type="dxa"/>
            <w:hideMark/>
          </w:tcPr>
          <w:p w14:paraId="0FEFA1B9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Study Population</w:t>
            </w:r>
          </w:p>
        </w:tc>
        <w:tc>
          <w:tcPr>
            <w:tcW w:w="2409" w:type="dxa"/>
            <w:hideMark/>
          </w:tcPr>
          <w:p w14:paraId="771BE9E8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Outcomes of Breastfeeding on Sexual Function</w:t>
            </w:r>
          </w:p>
        </w:tc>
        <w:tc>
          <w:tcPr>
            <w:tcW w:w="1560" w:type="dxa"/>
            <w:hideMark/>
          </w:tcPr>
          <w:p w14:paraId="04E94FDD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Sexual Dysfunction Types Examined</w:t>
            </w:r>
          </w:p>
        </w:tc>
        <w:tc>
          <w:tcPr>
            <w:tcW w:w="1275" w:type="dxa"/>
            <w:hideMark/>
          </w:tcPr>
          <w:p w14:paraId="05A97807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Prevalence and Association of Sexual Dysfunction</w:t>
            </w:r>
          </w:p>
        </w:tc>
        <w:tc>
          <w:tcPr>
            <w:tcW w:w="851" w:type="dxa"/>
            <w:hideMark/>
          </w:tcPr>
          <w:p w14:paraId="516E547F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Tools Used</w:t>
            </w:r>
          </w:p>
        </w:tc>
        <w:tc>
          <w:tcPr>
            <w:tcW w:w="1134" w:type="dxa"/>
            <w:hideMark/>
          </w:tcPr>
          <w:p w14:paraId="10AC6F92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Data Collection Period</w:t>
            </w:r>
          </w:p>
        </w:tc>
        <w:tc>
          <w:tcPr>
            <w:tcW w:w="800" w:type="dxa"/>
            <w:hideMark/>
          </w:tcPr>
          <w:p w14:paraId="4240E8F0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F31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Comparison Groups</w:t>
            </w:r>
          </w:p>
        </w:tc>
        <w:tc>
          <w:tcPr>
            <w:tcW w:w="652" w:type="dxa"/>
            <w:hideMark/>
          </w:tcPr>
          <w:p w14:paraId="4F35222B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Quality Rating</w:t>
            </w:r>
          </w:p>
        </w:tc>
      </w:tr>
      <w:tr w:rsidR="009A2BE5" w:rsidRPr="00BF31D5" w14:paraId="51BF3ECB" w14:textId="77777777" w:rsidTr="002B0232">
        <w:tc>
          <w:tcPr>
            <w:tcW w:w="846" w:type="dxa"/>
            <w:hideMark/>
          </w:tcPr>
          <w:p w14:paraId="16C6D509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Stephanie Sun et al. (2024)</w:t>
            </w:r>
          </w:p>
        </w:tc>
        <w:tc>
          <w:tcPr>
            <w:tcW w:w="709" w:type="dxa"/>
            <w:hideMark/>
          </w:tcPr>
          <w:p w14:paraId="64E76979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USA</w:t>
            </w:r>
          </w:p>
        </w:tc>
        <w:tc>
          <w:tcPr>
            <w:tcW w:w="567" w:type="dxa"/>
            <w:hideMark/>
          </w:tcPr>
          <w:p w14:paraId="1CC6316F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Not Reported</w:t>
            </w:r>
          </w:p>
        </w:tc>
        <w:tc>
          <w:tcPr>
            <w:tcW w:w="850" w:type="dxa"/>
            <w:hideMark/>
          </w:tcPr>
          <w:p w14:paraId="7A632711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125 postpartum women, including 61 women predominantly breastfeeding (BF) (49%) and 64 women predominantly formula feeding (FF) (51%)</w:t>
            </w:r>
          </w:p>
        </w:tc>
        <w:tc>
          <w:tcPr>
            <w:tcW w:w="851" w:type="dxa"/>
            <w:hideMark/>
          </w:tcPr>
          <w:p w14:paraId="48DEBCC6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Postpartum women</w:t>
            </w:r>
          </w:p>
        </w:tc>
        <w:tc>
          <w:tcPr>
            <w:tcW w:w="2409" w:type="dxa"/>
            <w:hideMark/>
          </w:tcPr>
          <w:p w14:paraId="23FCCCAD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Physical outcomes: BF women had lower FSFI scores (20.8) compared to FF women (24.5). </w:t>
            </w: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- Emotional outcomes: Both groups showed little interest in seeking treatment. </w:t>
            </w: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- Psychological outcomes: Both BF and FF women showed little interest in treatment, possibly due to embarrassment or the normalization of disorders. </w:t>
            </w: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Social outcomes: BF women were less likely to identify as African American and had a lower likelihood of having Medicaid coverage.</w:t>
            </w:r>
          </w:p>
        </w:tc>
        <w:tc>
          <w:tcPr>
            <w:tcW w:w="1560" w:type="dxa"/>
            <w:hideMark/>
          </w:tcPr>
          <w:p w14:paraId="3444CD09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Sexual dysfunction (lower FSFI scores in BF women)</w:t>
            </w:r>
          </w:p>
        </w:tc>
        <w:tc>
          <w:tcPr>
            <w:tcW w:w="1275" w:type="dxa"/>
            <w:hideMark/>
          </w:tcPr>
          <w:p w14:paraId="4E7A90FC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BF women had more sexual dysfunction compared to FF women.</w:t>
            </w:r>
          </w:p>
        </w:tc>
        <w:tc>
          <w:tcPr>
            <w:tcW w:w="851" w:type="dxa"/>
            <w:hideMark/>
          </w:tcPr>
          <w:p w14:paraId="4F18EEA9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FSFI (Female Sexual Function Index)</w:t>
            </w:r>
          </w:p>
        </w:tc>
        <w:tc>
          <w:tcPr>
            <w:tcW w:w="1134" w:type="dxa"/>
            <w:hideMark/>
          </w:tcPr>
          <w:p w14:paraId="0A889E71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5-6 months postpartum (before December 2024)</w:t>
            </w:r>
          </w:p>
        </w:tc>
        <w:tc>
          <w:tcPr>
            <w:tcW w:w="800" w:type="dxa"/>
            <w:hideMark/>
          </w:tcPr>
          <w:p w14:paraId="36330EBF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BF group vs. FF group</w:t>
            </w:r>
          </w:p>
        </w:tc>
        <w:tc>
          <w:tcPr>
            <w:tcW w:w="652" w:type="dxa"/>
            <w:hideMark/>
          </w:tcPr>
          <w:p w14:paraId="5FC989FB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++/++</w:t>
            </w:r>
          </w:p>
        </w:tc>
      </w:tr>
      <w:tr w:rsidR="009A2BE5" w:rsidRPr="00BF31D5" w14:paraId="12961D28" w14:textId="77777777" w:rsidTr="002B0232">
        <w:tc>
          <w:tcPr>
            <w:tcW w:w="846" w:type="dxa"/>
            <w:hideMark/>
          </w:tcPr>
          <w:p w14:paraId="30D8DF11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Matthies et al. (2019)</w:t>
            </w:r>
          </w:p>
        </w:tc>
        <w:tc>
          <w:tcPr>
            <w:tcW w:w="709" w:type="dxa"/>
            <w:hideMark/>
          </w:tcPr>
          <w:p w14:paraId="0AF2698B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Germany</w:t>
            </w:r>
          </w:p>
        </w:tc>
        <w:tc>
          <w:tcPr>
            <w:tcW w:w="567" w:type="dxa"/>
            <w:hideMark/>
          </w:tcPr>
          <w:p w14:paraId="10C7AF39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Not Reported</w:t>
            </w:r>
          </w:p>
        </w:tc>
        <w:tc>
          <w:tcPr>
            <w:tcW w:w="850" w:type="dxa"/>
            <w:hideMark/>
          </w:tcPr>
          <w:p w14:paraId="5799DA3F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330 women studied at three time points: third trimes</w:t>
            </w: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ter of pregnancy, one week postpartum, and four months postpartum</w:t>
            </w:r>
          </w:p>
        </w:tc>
        <w:tc>
          <w:tcPr>
            <w:tcW w:w="851" w:type="dxa"/>
            <w:hideMark/>
          </w:tcPr>
          <w:p w14:paraId="44569A19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Postpartum women (4 months postpartum)</w:t>
            </w:r>
          </w:p>
        </w:tc>
        <w:tc>
          <w:tcPr>
            <w:tcW w:w="2409" w:type="dxa"/>
            <w:hideMark/>
          </w:tcPr>
          <w:p w14:paraId="49628A8C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Sexual function changes including reduced libido, orgasm, pain, and vaginal dryness influenced by breastfeeding and relationship quality</w:t>
            </w:r>
          </w:p>
        </w:tc>
        <w:tc>
          <w:tcPr>
            <w:tcW w:w="1560" w:type="dxa"/>
            <w:hideMark/>
          </w:tcPr>
          <w:p w14:paraId="6469F20D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Sexual desire, orgasm, vaginal dryness, sexual pain, and reduced sexual satisfaction</w:t>
            </w:r>
          </w:p>
        </w:tc>
        <w:tc>
          <w:tcPr>
            <w:tcW w:w="1275" w:type="dxa"/>
            <w:hideMark/>
          </w:tcPr>
          <w:p w14:paraId="4F77CAB7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Breastfeeding and relationship quality were significantly related to postpartum sexual </w:t>
            </w: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function. Women with lower relationship quality and those who had stopped or never started breastfeeding had the most sexual function problems.</w:t>
            </w:r>
          </w:p>
        </w:tc>
        <w:tc>
          <w:tcPr>
            <w:tcW w:w="851" w:type="dxa"/>
            <w:hideMark/>
          </w:tcPr>
          <w:p w14:paraId="41A8C132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FSFI (Female Sexual Function Index)</w:t>
            </w:r>
          </w:p>
        </w:tc>
        <w:tc>
          <w:tcPr>
            <w:tcW w:w="1134" w:type="dxa"/>
            <w:hideMark/>
          </w:tcPr>
          <w:p w14:paraId="02087887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Exact data collection dates not specified but included pre- and postpartu</w:t>
            </w:r>
            <w:r w:rsidRPr="00C904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m periods</w:t>
            </w:r>
          </w:p>
        </w:tc>
        <w:tc>
          <w:tcPr>
            <w:tcW w:w="800" w:type="dxa"/>
            <w:hideMark/>
          </w:tcPr>
          <w:p w14:paraId="1A0492F6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Women with high relationship quality vs. wom</w:t>
            </w: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en with low relationship quality</w:t>
            </w:r>
          </w:p>
        </w:tc>
        <w:tc>
          <w:tcPr>
            <w:tcW w:w="652" w:type="dxa"/>
            <w:hideMark/>
          </w:tcPr>
          <w:p w14:paraId="3C869886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++/++</w:t>
            </w:r>
          </w:p>
        </w:tc>
      </w:tr>
      <w:tr w:rsidR="009A2BE5" w:rsidRPr="00BF31D5" w14:paraId="2632DA38" w14:textId="77777777" w:rsidTr="002B0232">
        <w:tc>
          <w:tcPr>
            <w:tcW w:w="846" w:type="dxa"/>
            <w:hideMark/>
          </w:tcPr>
          <w:p w14:paraId="23E93E28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Escasa-Dorne et al. (2015)</w:t>
            </w:r>
          </w:p>
        </w:tc>
        <w:tc>
          <w:tcPr>
            <w:tcW w:w="709" w:type="dxa"/>
            <w:hideMark/>
          </w:tcPr>
          <w:p w14:paraId="460247F7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Philippines</w:t>
            </w:r>
          </w:p>
        </w:tc>
        <w:tc>
          <w:tcPr>
            <w:tcW w:w="567" w:type="dxa"/>
            <w:hideMark/>
          </w:tcPr>
          <w:p w14:paraId="608FBADA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Not Reported</w:t>
            </w:r>
          </w:p>
        </w:tc>
        <w:tc>
          <w:tcPr>
            <w:tcW w:w="850" w:type="dxa"/>
            <w:hideMark/>
          </w:tcPr>
          <w:p w14:paraId="05001B29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86 breastfeeding women who were cyclists, 48 breastfeeding cyclists, 105 nulliparous women who regularly cycled</w:t>
            </w:r>
          </w:p>
        </w:tc>
        <w:tc>
          <w:tcPr>
            <w:tcW w:w="851" w:type="dxa"/>
            <w:hideMark/>
          </w:tcPr>
          <w:p w14:paraId="701E9ED3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Partnered women in Manila</w:t>
            </w:r>
          </w:p>
        </w:tc>
        <w:tc>
          <w:tcPr>
            <w:tcW w:w="2409" w:type="dxa"/>
            <w:hideMark/>
          </w:tcPr>
          <w:p w14:paraId="61C007ED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Breastfeeding women who regularly cycled reported the highest sexual function and commitment scores.</w:t>
            </w:r>
          </w:p>
        </w:tc>
        <w:tc>
          <w:tcPr>
            <w:tcW w:w="1560" w:type="dxa"/>
            <w:hideMark/>
          </w:tcPr>
          <w:p w14:paraId="1EFCF1EE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Postpartum sexual dysfunction and changes in emotional relationships</w:t>
            </w:r>
          </w:p>
        </w:tc>
        <w:tc>
          <w:tcPr>
            <w:tcW w:w="1275" w:type="dxa"/>
            <w:hideMark/>
          </w:tcPr>
          <w:p w14:paraId="68DA0157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Breastfeeding women who cycled regularly reported the highest sexual function and satisfaction.</w:t>
            </w:r>
          </w:p>
        </w:tc>
        <w:tc>
          <w:tcPr>
            <w:tcW w:w="851" w:type="dxa"/>
            <w:hideMark/>
          </w:tcPr>
          <w:p w14:paraId="0E724432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Sexual function and relationship satisfaction questionnaires, along with demographic variables</w:t>
            </w:r>
          </w:p>
        </w:tc>
        <w:tc>
          <w:tcPr>
            <w:tcW w:w="1134" w:type="dxa"/>
            <w:hideMark/>
          </w:tcPr>
          <w:p w14:paraId="50AEE09E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Not Reported</w:t>
            </w:r>
          </w:p>
        </w:tc>
        <w:tc>
          <w:tcPr>
            <w:tcW w:w="800" w:type="dxa"/>
            <w:hideMark/>
          </w:tcPr>
          <w:p w14:paraId="5FEBFEEA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Non-cycling breastfeeding women, cycling breastfeeding women, and cycling nulliparous women</w:t>
            </w:r>
          </w:p>
        </w:tc>
        <w:tc>
          <w:tcPr>
            <w:tcW w:w="652" w:type="dxa"/>
            <w:hideMark/>
          </w:tcPr>
          <w:p w14:paraId="7B9F37F6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++/++</w:t>
            </w:r>
          </w:p>
        </w:tc>
      </w:tr>
      <w:tr w:rsidR="009A2BE5" w:rsidRPr="00BF31D5" w14:paraId="2A9FB231" w14:textId="77777777" w:rsidTr="002B0232">
        <w:tc>
          <w:tcPr>
            <w:tcW w:w="846" w:type="dxa"/>
            <w:hideMark/>
          </w:tcPr>
          <w:p w14:paraId="07EA67F2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Malakouti et al. (2012)</w:t>
            </w:r>
          </w:p>
        </w:tc>
        <w:tc>
          <w:tcPr>
            <w:tcW w:w="709" w:type="dxa"/>
            <w:hideMark/>
          </w:tcPr>
          <w:p w14:paraId="46A25AF9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Iran</w:t>
            </w:r>
          </w:p>
        </w:tc>
        <w:tc>
          <w:tcPr>
            <w:tcW w:w="567" w:type="dxa"/>
            <w:hideMark/>
          </w:tcPr>
          <w:p w14:paraId="5D88D4CD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17-39 years</w:t>
            </w:r>
          </w:p>
        </w:tc>
        <w:tc>
          <w:tcPr>
            <w:tcW w:w="850" w:type="dxa"/>
            <w:hideMark/>
          </w:tcPr>
          <w:p w14:paraId="6558AE36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200 breastfeeding women (3-6 months </w:t>
            </w: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postpartum)</w:t>
            </w:r>
          </w:p>
        </w:tc>
        <w:tc>
          <w:tcPr>
            <w:tcW w:w="851" w:type="dxa"/>
            <w:hideMark/>
          </w:tcPr>
          <w:p w14:paraId="1620437B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200 breastfeeding women from health </w:t>
            </w: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centers in Tabriz</w:t>
            </w:r>
          </w:p>
        </w:tc>
        <w:tc>
          <w:tcPr>
            <w:tcW w:w="2409" w:type="dxa"/>
            <w:hideMark/>
          </w:tcPr>
          <w:p w14:paraId="6EC994CE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Effects of breastfeeding on sexual function, problems with libido, sexual arousal, and pleasure</w:t>
            </w:r>
          </w:p>
        </w:tc>
        <w:tc>
          <w:tcPr>
            <w:tcW w:w="1560" w:type="dxa"/>
            <w:hideMark/>
          </w:tcPr>
          <w:p w14:paraId="465E9BD8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Sexual dysfunction, sexual arousal, vaginal dryness, orgasm, </w:t>
            </w: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satisfaction, pain</w:t>
            </w:r>
          </w:p>
        </w:tc>
        <w:tc>
          <w:tcPr>
            <w:tcW w:w="1275" w:type="dxa"/>
            <w:hideMark/>
          </w:tcPr>
          <w:p w14:paraId="368D94CC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Almost all breastfeeding women experienced sexual dysfunction</w:t>
            </w:r>
          </w:p>
        </w:tc>
        <w:tc>
          <w:tcPr>
            <w:tcW w:w="851" w:type="dxa"/>
            <w:hideMark/>
          </w:tcPr>
          <w:p w14:paraId="70921C17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FSFI (Female Sexual Function Index)</w:t>
            </w:r>
          </w:p>
        </w:tc>
        <w:tc>
          <w:tcPr>
            <w:tcW w:w="1134" w:type="dxa"/>
            <w:hideMark/>
          </w:tcPr>
          <w:p w14:paraId="304C9139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2012</w:t>
            </w:r>
          </w:p>
        </w:tc>
        <w:tc>
          <w:tcPr>
            <w:tcW w:w="800" w:type="dxa"/>
            <w:hideMark/>
          </w:tcPr>
          <w:p w14:paraId="046BFCB8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None</w:t>
            </w:r>
          </w:p>
        </w:tc>
        <w:tc>
          <w:tcPr>
            <w:tcW w:w="652" w:type="dxa"/>
            <w:hideMark/>
          </w:tcPr>
          <w:p w14:paraId="3DCADD7C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++/+</w:t>
            </w:r>
          </w:p>
        </w:tc>
      </w:tr>
      <w:tr w:rsidR="009A2BE5" w:rsidRPr="00BF31D5" w14:paraId="6A61EFDB" w14:textId="77777777" w:rsidTr="002B0232">
        <w:tc>
          <w:tcPr>
            <w:tcW w:w="846" w:type="dxa"/>
            <w:hideMark/>
          </w:tcPr>
          <w:p w14:paraId="4B83DAF7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Rezaei et al. (2017)</w:t>
            </w:r>
          </w:p>
        </w:tc>
        <w:tc>
          <w:tcPr>
            <w:tcW w:w="709" w:type="dxa"/>
            <w:hideMark/>
          </w:tcPr>
          <w:p w14:paraId="1C74156B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Iran</w:t>
            </w:r>
          </w:p>
        </w:tc>
        <w:tc>
          <w:tcPr>
            <w:tcW w:w="567" w:type="dxa"/>
            <w:hideMark/>
          </w:tcPr>
          <w:p w14:paraId="2C665BA0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24-35 years</w:t>
            </w:r>
          </w:p>
        </w:tc>
        <w:tc>
          <w:tcPr>
            <w:tcW w:w="850" w:type="dxa"/>
            <w:hideMark/>
          </w:tcPr>
          <w:p w14:paraId="6DD5D3FA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100 breastfeeding women with infants over one month old</w:t>
            </w:r>
          </w:p>
        </w:tc>
        <w:tc>
          <w:tcPr>
            <w:tcW w:w="851" w:type="dxa"/>
            <w:hideMark/>
          </w:tcPr>
          <w:p w14:paraId="3F320945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Breastfeeding women with infants over one month old</w:t>
            </w:r>
          </w:p>
        </w:tc>
        <w:tc>
          <w:tcPr>
            <w:tcW w:w="2409" w:type="dxa"/>
            <w:hideMark/>
          </w:tcPr>
          <w:p w14:paraId="7D9A61D2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Reduced libido, vaginal dryness, decreased sexual pleasure, fatigue, stress, and lack of time for intimacy</w:t>
            </w:r>
          </w:p>
        </w:tc>
        <w:tc>
          <w:tcPr>
            <w:tcW w:w="1560" w:type="dxa"/>
            <w:hideMark/>
          </w:tcPr>
          <w:p w14:paraId="26A7B99D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Sexual dysfunction, reduced libido, vaginal dryness</w:t>
            </w:r>
          </w:p>
        </w:tc>
        <w:tc>
          <w:tcPr>
            <w:tcW w:w="1275" w:type="dxa"/>
            <w:hideMark/>
          </w:tcPr>
          <w:p w14:paraId="0B888D7C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70% of breastfeeding women experienced sexual dysfunction, with more dysfunction in women who breastfed longer</w:t>
            </w:r>
          </w:p>
        </w:tc>
        <w:tc>
          <w:tcPr>
            <w:tcW w:w="851" w:type="dxa"/>
            <w:hideMark/>
          </w:tcPr>
          <w:p w14:paraId="10A89289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FSFI questionnaires, personal report forms</w:t>
            </w:r>
          </w:p>
        </w:tc>
        <w:tc>
          <w:tcPr>
            <w:tcW w:w="1134" w:type="dxa"/>
            <w:hideMark/>
          </w:tcPr>
          <w:p w14:paraId="2E0A45FF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2021-2022</w:t>
            </w:r>
          </w:p>
        </w:tc>
        <w:tc>
          <w:tcPr>
            <w:tcW w:w="800" w:type="dxa"/>
            <w:hideMark/>
          </w:tcPr>
          <w:p w14:paraId="5B2C1244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Breastfeeding vs. non-breastfeeding women</w:t>
            </w:r>
          </w:p>
        </w:tc>
        <w:tc>
          <w:tcPr>
            <w:tcW w:w="652" w:type="dxa"/>
            <w:hideMark/>
          </w:tcPr>
          <w:p w14:paraId="44C5913F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++/+</w:t>
            </w:r>
          </w:p>
        </w:tc>
      </w:tr>
      <w:tr w:rsidR="009A2BE5" w:rsidRPr="00BF31D5" w14:paraId="39C6C1C8" w14:textId="77777777" w:rsidTr="002B0232">
        <w:tc>
          <w:tcPr>
            <w:tcW w:w="846" w:type="dxa"/>
            <w:hideMark/>
          </w:tcPr>
          <w:p w14:paraId="4A3B99D2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Banaei et al. (2018)</w:t>
            </w:r>
          </w:p>
        </w:tc>
        <w:tc>
          <w:tcPr>
            <w:tcW w:w="709" w:type="dxa"/>
            <w:hideMark/>
          </w:tcPr>
          <w:p w14:paraId="6B88F164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Iran</w:t>
            </w:r>
          </w:p>
        </w:tc>
        <w:tc>
          <w:tcPr>
            <w:tcW w:w="567" w:type="dxa"/>
            <w:hideMark/>
          </w:tcPr>
          <w:p w14:paraId="7FA17CF0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18–30 years</w:t>
            </w:r>
          </w:p>
        </w:tc>
        <w:tc>
          <w:tcPr>
            <w:tcW w:w="850" w:type="dxa"/>
            <w:hideMark/>
          </w:tcPr>
          <w:p w14:paraId="71430DE1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90 breastfeeding primiparous women with at least one sexual dysfunction</w:t>
            </w:r>
          </w:p>
        </w:tc>
        <w:tc>
          <w:tcPr>
            <w:tcW w:w="851" w:type="dxa"/>
            <w:hideMark/>
          </w:tcPr>
          <w:p w14:paraId="347852F8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Breastfeeding women within the first 6 months postpartum</w:t>
            </w:r>
          </w:p>
        </w:tc>
        <w:tc>
          <w:tcPr>
            <w:tcW w:w="2409" w:type="dxa"/>
            <w:hideMark/>
          </w:tcPr>
          <w:p w14:paraId="0713D308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Reduced sexual problems and improved sexual function after counseling based on the PLISSIT model, increased libido, reduced pain, and improved orgasm</w:t>
            </w:r>
          </w:p>
        </w:tc>
        <w:tc>
          <w:tcPr>
            <w:tcW w:w="1560" w:type="dxa"/>
            <w:hideMark/>
          </w:tcPr>
          <w:p w14:paraId="1E9392B4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Reduced libido, reduced arousability, vaginal dryness, orgasm dysfunction, pain during intercourse</w:t>
            </w:r>
          </w:p>
        </w:tc>
        <w:tc>
          <w:tcPr>
            <w:tcW w:w="1275" w:type="dxa"/>
            <w:hideMark/>
          </w:tcPr>
          <w:p w14:paraId="1E6FD118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Before intervention: 100% had sexual dysfunction; after intervention: 46.7% in the intervention group, 91.1% in the control group</w:t>
            </w:r>
          </w:p>
        </w:tc>
        <w:tc>
          <w:tcPr>
            <w:tcW w:w="851" w:type="dxa"/>
            <w:hideMark/>
          </w:tcPr>
          <w:p w14:paraId="42B5470E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FSFI, Edinburgh, Larson questionnaires</w:t>
            </w:r>
          </w:p>
        </w:tc>
        <w:tc>
          <w:tcPr>
            <w:tcW w:w="1134" w:type="dxa"/>
            <w:hideMark/>
          </w:tcPr>
          <w:p w14:paraId="3F73CCE9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June-November 2015</w:t>
            </w:r>
          </w:p>
        </w:tc>
        <w:tc>
          <w:tcPr>
            <w:tcW w:w="800" w:type="dxa"/>
            <w:hideMark/>
          </w:tcPr>
          <w:p w14:paraId="5888E4E7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Intervention group (PLISSIT counseling) vs. control group (routine care)</w:t>
            </w:r>
          </w:p>
        </w:tc>
        <w:tc>
          <w:tcPr>
            <w:tcW w:w="652" w:type="dxa"/>
            <w:hideMark/>
          </w:tcPr>
          <w:p w14:paraId="16C25F17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++/+</w:t>
            </w:r>
          </w:p>
        </w:tc>
      </w:tr>
      <w:tr w:rsidR="009A2BE5" w:rsidRPr="00BF31D5" w14:paraId="112B735B" w14:textId="77777777" w:rsidTr="002B0232">
        <w:tc>
          <w:tcPr>
            <w:tcW w:w="846" w:type="dxa"/>
            <w:hideMark/>
          </w:tcPr>
          <w:p w14:paraId="1904F9FD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Anbaran et al. (2015)</w:t>
            </w:r>
          </w:p>
        </w:tc>
        <w:tc>
          <w:tcPr>
            <w:tcW w:w="709" w:type="dxa"/>
            <w:hideMark/>
          </w:tcPr>
          <w:p w14:paraId="6EF71AB3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Iran</w:t>
            </w:r>
          </w:p>
        </w:tc>
        <w:tc>
          <w:tcPr>
            <w:tcW w:w="567" w:type="dxa"/>
            <w:hideMark/>
          </w:tcPr>
          <w:p w14:paraId="18C84349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26.7 ± 7.4 years</w:t>
            </w:r>
          </w:p>
        </w:tc>
        <w:tc>
          <w:tcPr>
            <w:tcW w:w="850" w:type="dxa"/>
            <w:hideMark/>
          </w:tcPr>
          <w:p w14:paraId="55C9FD8B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366 mothers, 4 months postpartum</w:t>
            </w:r>
          </w:p>
        </w:tc>
        <w:tc>
          <w:tcPr>
            <w:tcW w:w="851" w:type="dxa"/>
            <w:hideMark/>
          </w:tcPr>
          <w:p w14:paraId="411095E9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Women attending health centers in Mashhad</w:t>
            </w:r>
          </w:p>
        </w:tc>
        <w:tc>
          <w:tcPr>
            <w:tcW w:w="2409" w:type="dxa"/>
            <w:hideMark/>
          </w:tcPr>
          <w:p w14:paraId="3453F25F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Positive effects of breastfeeding on sexual function, especially psychological and emotional aspects, with limited mention of social effects. </w:t>
            </w: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- Physical outcomes: Reduced vaginal dryness in breastfeeding women, reduced sexual pain. </w:t>
            </w: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- Emotional outcomes: </w:t>
            </w: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Increased emotional closeness with partner in exclusive breastfeeding women, but increased fatigue and burnout from baby care. </w:t>
            </w: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- Psychological outcomes: Reduced sexual stress in breastfeeding women, though some mothers reported loss of sexual attractiveness. </w:t>
            </w: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Social outcomes: Reduced time for intimacy due to prioritizing baby care, need for emotional support, and partner participation in child care.</w:t>
            </w:r>
          </w:p>
        </w:tc>
        <w:tc>
          <w:tcPr>
            <w:tcW w:w="1560" w:type="dxa"/>
            <w:hideMark/>
          </w:tcPr>
          <w:p w14:paraId="1386017A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Libido, arousability, vaginal lubrication, orgasm, satisfaction, pain</w:t>
            </w:r>
          </w:p>
        </w:tc>
        <w:tc>
          <w:tcPr>
            <w:tcW w:w="1275" w:type="dxa"/>
            <w:hideMark/>
          </w:tcPr>
          <w:p w14:paraId="16F36C6E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Significant association between breastfeeding method and sexual function, highest sexual function score in exclusive breastfeeding women</w:t>
            </w:r>
          </w:p>
        </w:tc>
        <w:tc>
          <w:tcPr>
            <w:tcW w:w="851" w:type="dxa"/>
            <w:hideMark/>
          </w:tcPr>
          <w:p w14:paraId="139379E7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FSFI, breastfeeding method questionnaire</w:t>
            </w:r>
          </w:p>
        </w:tc>
        <w:tc>
          <w:tcPr>
            <w:tcW w:w="1134" w:type="dxa"/>
            <w:hideMark/>
          </w:tcPr>
          <w:p w14:paraId="1BB84067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July 7 to December 11, 2011</w:t>
            </w:r>
          </w:p>
        </w:tc>
        <w:tc>
          <w:tcPr>
            <w:tcW w:w="800" w:type="dxa"/>
            <w:hideMark/>
          </w:tcPr>
          <w:p w14:paraId="068B6CB7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Exclusive breastfeeding, breastfeeding + supplementary feeding, form</w:t>
            </w: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ula feeding, mixed breastfeeding</w:t>
            </w:r>
          </w:p>
        </w:tc>
        <w:tc>
          <w:tcPr>
            <w:tcW w:w="652" w:type="dxa"/>
            <w:hideMark/>
          </w:tcPr>
          <w:p w14:paraId="2DD64BEC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++/++</w:t>
            </w:r>
          </w:p>
        </w:tc>
      </w:tr>
      <w:tr w:rsidR="009A2BE5" w:rsidRPr="00BF31D5" w14:paraId="4D8B0610" w14:textId="77777777" w:rsidTr="002B0232">
        <w:tc>
          <w:tcPr>
            <w:tcW w:w="846" w:type="dxa"/>
            <w:hideMark/>
          </w:tcPr>
          <w:p w14:paraId="4AF51CA3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Mashoufi et al. (2022)</w:t>
            </w:r>
          </w:p>
        </w:tc>
        <w:tc>
          <w:tcPr>
            <w:tcW w:w="709" w:type="dxa"/>
            <w:hideMark/>
          </w:tcPr>
          <w:p w14:paraId="385863FE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Iran</w:t>
            </w:r>
          </w:p>
        </w:tc>
        <w:tc>
          <w:tcPr>
            <w:tcW w:w="567" w:type="dxa"/>
            <w:hideMark/>
          </w:tcPr>
          <w:p w14:paraId="3200EBC1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29.3 ± 4.8 years</w:t>
            </w:r>
          </w:p>
        </w:tc>
        <w:tc>
          <w:tcPr>
            <w:tcW w:w="850" w:type="dxa"/>
            <w:hideMark/>
          </w:tcPr>
          <w:p w14:paraId="686114D7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371 breastfeeding women, married, without chronic diseases or previous sexual disorders</w:t>
            </w:r>
          </w:p>
        </w:tc>
        <w:tc>
          <w:tcPr>
            <w:tcW w:w="851" w:type="dxa"/>
            <w:hideMark/>
          </w:tcPr>
          <w:p w14:paraId="6F69721D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Women breastfeeding 4 weeks to 6 months postpartum in Ardabil</w:t>
            </w:r>
          </w:p>
        </w:tc>
        <w:tc>
          <w:tcPr>
            <w:tcW w:w="2409" w:type="dxa"/>
            <w:hideMark/>
          </w:tcPr>
          <w:p w14:paraId="3B4BC5F6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Reduced libido, reduced arousability, increased pain during intercourse, effects of stress and fatigue from breastfeeding on sexual relationships, positive impact of spousal support on sexual satisfaction</w:t>
            </w:r>
          </w:p>
        </w:tc>
        <w:tc>
          <w:tcPr>
            <w:tcW w:w="1560" w:type="dxa"/>
            <w:hideMark/>
          </w:tcPr>
          <w:p w14:paraId="64F638EB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Reduced libido, reduced arousability, reduced lubrication, orgasm dysfunction, pain during intercourse</w:t>
            </w:r>
          </w:p>
        </w:tc>
        <w:tc>
          <w:tcPr>
            <w:tcW w:w="1275" w:type="dxa"/>
            <w:hideMark/>
          </w:tcPr>
          <w:p w14:paraId="54F2854F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78% of women had sexual function scores lower than normal, with the highest dysfunction related to pain and the least related to sexual satisfaction</w:t>
            </w:r>
          </w:p>
        </w:tc>
        <w:tc>
          <w:tcPr>
            <w:tcW w:w="851" w:type="dxa"/>
            <w:hideMark/>
          </w:tcPr>
          <w:p w14:paraId="76F0FDCA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Demographic questionnaire, Rosen FSFI, Hudson sexual satisfaction scale</w:t>
            </w:r>
          </w:p>
        </w:tc>
        <w:tc>
          <w:tcPr>
            <w:tcW w:w="1134" w:type="dxa"/>
            <w:hideMark/>
          </w:tcPr>
          <w:p w14:paraId="16452346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July-December 2019</w:t>
            </w:r>
          </w:p>
        </w:tc>
        <w:tc>
          <w:tcPr>
            <w:tcW w:w="800" w:type="dxa"/>
            <w:hideMark/>
          </w:tcPr>
          <w:p w14:paraId="7566F5B0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Comparison between women with different education levels, income, number of births, and independent </w:t>
            </w: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rooms</w:t>
            </w:r>
          </w:p>
        </w:tc>
        <w:tc>
          <w:tcPr>
            <w:tcW w:w="652" w:type="dxa"/>
            <w:hideMark/>
          </w:tcPr>
          <w:p w14:paraId="09EC6929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++/++</w:t>
            </w:r>
          </w:p>
        </w:tc>
      </w:tr>
      <w:tr w:rsidR="009A2BE5" w:rsidRPr="00BF31D5" w14:paraId="487C3077" w14:textId="77777777" w:rsidTr="002B0232">
        <w:tc>
          <w:tcPr>
            <w:tcW w:w="846" w:type="dxa"/>
            <w:hideMark/>
          </w:tcPr>
          <w:p w14:paraId="6974682E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Akbarinejad et al. (2019)</w:t>
            </w:r>
          </w:p>
        </w:tc>
        <w:tc>
          <w:tcPr>
            <w:tcW w:w="709" w:type="dxa"/>
            <w:hideMark/>
          </w:tcPr>
          <w:p w14:paraId="31CD9AC8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Iran</w:t>
            </w:r>
          </w:p>
        </w:tc>
        <w:tc>
          <w:tcPr>
            <w:tcW w:w="567" w:type="dxa"/>
            <w:hideMark/>
          </w:tcPr>
          <w:p w14:paraId="37B7BDFA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20-40 years</w:t>
            </w:r>
          </w:p>
        </w:tc>
        <w:tc>
          <w:tcPr>
            <w:tcW w:w="850" w:type="dxa"/>
            <w:hideMark/>
          </w:tcPr>
          <w:p w14:paraId="1EFFF910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70 breastfeeding women, 35 in intervention group, 35 in control group</w:t>
            </w:r>
          </w:p>
        </w:tc>
        <w:tc>
          <w:tcPr>
            <w:tcW w:w="851" w:type="dxa"/>
            <w:hideMark/>
          </w:tcPr>
          <w:p w14:paraId="5D029B19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Recently delivered women in Rafsanjan</w:t>
            </w:r>
          </w:p>
        </w:tc>
        <w:tc>
          <w:tcPr>
            <w:tcW w:w="2409" w:type="dxa"/>
            <w:hideMark/>
          </w:tcPr>
          <w:p w14:paraId="48050871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Positive effect of group psychological counseling on sexual intimacy in breastfeeding women</w:t>
            </w:r>
          </w:p>
        </w:tc>
        <w:tc>
          <w:tcPr>
            <w:tcW w:w="1560" w:type="dxa"/>
            <w:hideMark/>
          </w:tcPr>
          <w:p w14:paraId="0421A248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Reduced libido after childbirth</w:t>
            </w:r>
          </w:p>
        </w:tc>
        <w:tc>
          <w:tcPr>
            <w:tcW w:w="1275" w:type="dxa"/>
            <w:hideMark/>
          </w:tcPr>
          <w:p w14:paraId="195B65B9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Significant difference between intervention and control groups in sexual intimacy</w:t>
            </w:r>
          </w:p>
        </w:tc>
        <w:tc>
          <w:tcPr>
            <w:tcW w:w="851" w:type="dxa"/>
            <w:hideMark/>
          </w:tcPr>
          <w:p w14:paraId="625A1B35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Botlani Sexual Intimacy Questionnaire</w:t>
            </w:r>
          </w:p>
        </w:tc>
        <w:tc>
          <w:tcPr>
            <w:tcW w:w="1134" w:type="dxa"/>
            <w:hideMark/>
          </w:tcPr>
          <w:p w14:paraId="35D2B884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2018</w:t>
            </w:r>
          </w:p>
        </w:tc>
        <w:tc>
          <w:tcPr>
            <w:tcW w:w="800" w:type="dxa"/>
            <w:hideMark/>
          </w:tcPr>
          <w:p w14:paraId="6FFD67E2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Intervention group (received counseling) vs. control group (no counseling)</w:t>
            </w:r>
          </w:p>
        </w:tc>
        <w:tc>
          <w:tcPr>
            <w:tcW w:w="652" w:type="dxa"/>
            <w:hideMark/>
          </w:tcPr>
          <w:p w14:paraId="67873153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++/++</w:t>
            </w:r>
          </w:p>
        </w:tc>
      </w:tr>
      <w:tr w:rsidR="009A2BE5" w:rsidRPr="00BF31D5" w14:paraId="59673696" w14:textId="77777777" w:rsidTr="002B0232">
        <w:tc>
          <w:tcPr>
            <w:tcW w:w="846" w:type="dxa"/>
            <w:hideMark/>
          </w:tcPr>
          <w:p w14:paraId="5F5C33F9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Tork Zahrani et al. (2016)</w:t>
            </w:r>
          </w:p>
        </w:tc>
        <w:tc>
          <w:tcPr>
            <w:tcW w:w="709" w:type="dxa"/>
            <w:hideMark/>
          </w:tcPr>
          <w:p w14:paraId="6F42C320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Iran</w:t>
            </w:r>
          </w:p>
        </w:tc>
        <w:tc>
          <w:tcPr>
            <w:tcW w:w="567" w:type="dxa"/>
            <w:hideMark/>
          </w:tcPr>
          <w:p w14:paraId="6F44A380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Not Reported</w:t>
            </w:r>
          </w:p>
        </w:tc>
        <w:tc>
          <w:tcPr>
            <w:tcW w:w="850" w:type="dxa"/>
            <w:hideMark/>
          </w:tcPr>
          <w:p w14:paraId="37414F86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130 primiparous breastfeeding women</w:t>
            </w:r>
          </w:p>
        </w:tc>
        <w:tc>
          <w:tcPr>
            <w:tcW w:w="851" w:type="dxa"/>
            <w:hideMark/>
          </w:tcPr>
          <w:p w14:paraId="5F94A26B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Women attending the Seyed al-Shohada health center in Bandar Abbas</w:t>
            </w:r>
          </w:p>
        </w:tc>
        <w:tc>
          <w:tcPr>
            <w:tcW w:w="2409" w:type="dxa"/>
            <w:hideMark/>
          </w:tcPr>
          <w:p w14:paraId="6427BB6F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Common sexual problems in the first two months postpartum, with gradual reduction in later months</w:t>
            </w:r>
          </w:p>
        </w:tc>
        <w:tc>
          <w:tcPr>
            <w:tcW w:w="1560" w:type="dxa"/>
            <w:hideMark/>
          </w:tcPr>
          <w:p w14:paraId="634E85FC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Sexual dysfunction prevalence was higher in the first two months postpartum and decreased in the fourth and sixth months</w:t>
            </w:r>
          </w:p>
        </w:tc>
        <w:tc>
          <w:tcPr>
            <w:tcW w:w="1275" w:type="dxa"/>
            <w:hideMark/>
          </w:tcPr>
          <w:p w14:paraId="56770DA1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Pain during intercourse (85.4%), orgasm issues (84.6%), reduced vaginal lubrication (82.3%), low libido (80%), reduced sexual arousability (73.8%)</w:t>
            </w:r>
          </w:p>
        </w:tc>
        <w:tc>
          <w:tcPr>
            <w:tcW w:w="851" w:type="dxa"/>
            <w:hideMark/>
          </w:tcPr>
          <w:p w14:paraId="3052C7B6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Maternity individual characteristics questionnaire, sexual dysfunction checklist</w:t>
            </w:r>
          </w:p>
        </w:tc>
        <w:tc>
          <w:tcPr>
            <w:tcW w:w="1134" w:type="dxa"/>
            <w:hideMark/>
          </w:tcPr>
          <w:p w14:paraId="72C44C02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2015</w:t>
            </w:r>
          </w:p>
        </w:tc>
        <w:tc>
          <w:tcPr>
            <w:tcW w:w="800" w:type="dxa"/>
            <w:hideMark/>
          </w:tcPr>
          <w:p w14:paraId="6FA4E016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None</w:t>
            </w:r>
          </w:p>
        </w:tc>
        <w:tc>
          <w:tcPr>
            <w:tcW w:w="652" w:type="dxa"/>
            <w:hideMark/>
          </w:tcPr>
          <w:p w14:paraId="23359378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++/++</w:t>
            </w:r>
          </w:p>
        </w:tc>
      </w:tr>
      <w:tr w:rsidR="009A2BE5" w:rsidRPr="00BF31D5" w14:paraId="638E4957" w14:textId="77777777" w:rsidTr="002B0232">
        <w:tc>
          <w:tcPr>
            <w:tcW w:w="846" w:type="dxa"/>
            <w:hideMark/>
          </w:tcPr>
          <w:p w14:paraId="67A60A15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Ahmad Shirvani et al. (2011)</w:t>
            </w:r>
          </w:p>
        </w:tc>
        <w:tc>
          <w:tcPr>
            <w:tcW w:w="709" w:type="dxa"/>
            <w:hideMark/>
          </w:tcPr>
          <w:p w14:paraId="67DDAF8D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Iran</w:t>
            </w:r>
          </w:p>
        </w:tc>
        <w:tc>
          <w:tcPr>
            <w:tcW w:w="567" w:type="dxa"/>
            <w:hideMark/>
          </w:tcPr>
          <w:p w14:paraId="3EA4B1F4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Not Reported</w:t>
            </w:r>
          </w:p>
        </w:tc>
        <w:tc>
          <w:tcPr>
            <w:tcW w:w="850" w:type="dxa"/>
            <w:hideMark/>
          </w:tcPr>
          <w:p w14:paraId="4F4BAF89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528 breastfeeding women 2-12 months postpartum, married, </w:t>
            </w: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literate, and willing to participate</w:t>
            </w:r>
          </w:p>
        </w:tc>
        <w:tc>
          <w:tcPr>
            <w:tcW w:w="851" w:type="dxa"/>
            <w:hideMark/>
          </w:tcPr>
          <w:p w14:paraId="259A0911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Women attending health centers in Qaemshahr (2008-2009)</w:t>
            </w:r>
          </w:p>
        </w:tc>
        <w:tc>
          <w:tcPr>
            <w:tcW w:w="2409" w:type="dxa"/>
            <w:hideMark/>
          </w:tcPr>
          <w:p w14:paraId="215A930A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Sexual dysfunction not examined</w:t>
            </w:r>
          </w:p>
        </w:tc>
        <w:tc>
          <w:tcPr>
            <w:tcW w:w="1560" w:type="dxa"/>
            <w:hideMark/>
          </w:tcPr>
          <w:p w14:paraId="2AC7B383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Reduced libido, reduced vaginal lubrication, pain during intercourse, orgasm issues</w:t>
            </w:r>
          </w:p>
        </w:tc>
        <w:tc>
          <w:tcPr>
            <w:tcW w:w="1275" w:type="dxa"/>
            <w:hideMark/>
          </w:tcPr>
          <w:p w14:paraId="4A3E6A00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41.4% had some degree of sexual dysfunction, with severe dysfunction more common in the first 3 months </w:t>
            </w: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postpartum</w:t>
            </w:r>
          </w:p>
        </w:tc>
        <w:tc>
          <w:tcPr>
            <w:tcW w:w="851" w:type="dxa"/>
            <w:hideMark/>
          </w:tcPr>
          <w:p w14:paraId="577571CB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FSFI</w:t>
            </w:r>
          </w:p>
        </w:tc>
        <w:tc>
          <w:tcPr>
            <w:tcW w:w="1134" w:type="dxa"/>
            <w:hideMark/>
          </w:tcPr>
          <w:p w14:paraId="4F9B52E2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2008-2009</w:t>
            </w:r>
          </w:p>
        </w:tc>
        <w:tc>
          <w:tcPr>
            <w:tcW w:w="800" w:type="dxa"/>
            <w:hideMark/>
          </w:tcPr>
          <w:p w14:paraId="14C795A6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None</w:t>
            </w:r>
          </w:p>
        </w:tc>
        <w:tc>
          <w:tcPr>
            <w:tcW w:w="652" w:type="dxa"/>
            <w:hideMark/>
          </w:tcPr>
          <w:p w14:paraId="47C4CA36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++/++</w:t>
            </w:r>
          </w:p>
        </w:tc>
      </w:tr>
      <w:tr w:rsidR="009A2BE5" w:rsidRPr="00BF31D5" w14:paraId="40BA9247" w14:textId="77777777" w:rsidTr="002B0232">
        <w:tc>
          <w:tcPr>
            <w:tcW w:w="846" w:type="dxa"/>
            <w:hideMark/>
          </w:tcPr>
          <w:p w14:paraId="64A072A2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Mihyon Song et al. (2014)</w:t>
            </w:r>
          </w:p>
        </w:tc>
        <w:tc>
          <w:tcPr>
            <w:tcW w:w="709" w:type="dxa"/>
            <w:hideMark/>
          </w:tcPr>
          <w:p w14:paraId="7A5A9D7F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Japan</w:t>
            </w:r>
          </w:p>
        </w:tc>
        <w:tc>
          <w:tcPr>
            <w:tcW w:w="567" w:type="dxa"/>
            <w:hideMark/>
          </w:tcPr>
          <w:p w14:paraId="0158F984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20-45 years</w:t>
            </w:r>
          </w:p>
        </w:tc>
        <w:tc>
          <w:tcPr>
            <w:tcW w:w="850" w:type="dxa"/>
            <w:hideMark/>
          </w:tcPr>
          <w:p w14:paraId="4D68F17A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240 postpartum women (vaginal and cesarean deliveries)</w:t>
            </w:r>
          </w:p>
        </w:tc>
        <w:tc>
          <w:tcPr>
            <w:tcW w:w="851" w:type="dxa"/>
            <w:hideMark/>
          </w:tcPr>
          <w:p w14:paraId="4E04BBD3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Women with delivery experiences (vaginal and cesarean)</w:t>
            </w:r>
          </w:p>
        </w:tc>
        <w:tc>
          <w:tcPr>
            <w:tcW w:w="2409" w:type="dxa"/>
            <w:hideMark/>
          </w:tcPr>
          <w:p w14:paraId="26A65F2D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Reduced libido, pain during intercourse, decreased sexual satisfaction, psychological effects such as anxiety and depression related to childbirth and breastfeeding</w:t>
            </w:r>
          </w:p>
        </w:tc>
        <w:tc>
          <w:tcPr>
            <w:tcW w:w="1560" w:type="dxa"/>
            <w:hideMark/>
          </w:tcPr>
          <w:p w14:paraId="579E0CCD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Hypoactive Sexual Desire Disorder, Dyspareunia (pain during intercourse), Orgasmic Dysfunction</w:t>
            </w:r>
          </w:p>
        </w:tc>
        <w:tc>
          <w:tcPr>
            <w:tcW w:w="1275" w:type="dxa"/>
            <w:hideMark/>
          </w:tcPr>
          <w:p w14:paraId="655DEAF0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Reduced libido in 43% of women, dyspareunia in 27%, orgasmic dysfunction in 19%; significant association between delivery method and sexual function (vaginal birth associated with higher libido)</w:t>
            </w:r>
          </w:p>
        </w:tc>
        <w:tc>
          <w:tcPr>
            <w:tcW w:w="851" w:type="dxa"/>
            <w:hideMark/>
          </w:tcPr>
          <w:p w14:paraId="5F0AEA8D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FSFI and other specific questionnaires</w:t>
            </w:r>
          </w:p>
        </w:tc>
        <w:tc>
          <w:tcPr>
            <w:tcW w:w="1134" w:type="dxa"/>
            <w:hideMark/>
          </w:tcPr>
          <w:p w14:paraId="40D51C9B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2012-2013</w:t>
            </w:r>
          </w:p>
        </w:tc>
        <w:tc>
          <w:tcPr>
            <w:tcW w:w="800" w:type="dxa"/>
            <w:hideMark/>
          </w:tcPr>
          <w:p w14:paraId="4AB74A0A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Vaginal birth vs. Cesarean</w:t>
            </w:r>
          </w:p>
        </w:tc>
        <w:tc>
          <w:tcPr>
            <w:tcW w:w="652" w:type="dxa"/>
            <w:hideMark/>
          </w:tcPr>
          <w:p w14:paraId="74A03267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++/++</w:t>
            </w:r>
          </w:p>
        </w:tc>
      </w:tr>
      <w:tr w:rsidR="009A2BE5" w:rsidRPr="00BF31D5" w14:paraId="2B3A2879" w14:textId="77777777" w:rsidTr="002B0232">
        <w:tc>
          <w:tcPr>
            <w:tcW w:w="846" w:type="dxa"/>
            <w:hideMark/>
          </w:tcPr>
          <w:p w14:paraId="508A872F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Lauren Hipp et al. (2012)</w:t>
            </w:r>
          </w:p>
        </w:tc>
        <w:tc>
          <w:tcPr>
            <w:tcW w:w="709" w:type="dxa"/>
            <w:hideMark/>
          </w:tcPr>
          <w:p w14:paraId="6D70E44C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USA</w:t>
            </w:r>
          </w:p>
        </w:tc>
        <w:tc>
          <w:tcPr>
            <w:tcW w:w="567" w:type="dxa"/>
            <w:hideMark/>
          </w:tcPr>
          <w:p w14:paraId="1EF329BA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Average age 28.5 years</w:t>
            </w:r>
          </w:p>
        </w:tc>
        <w:tc>
          <w:tcPr>
            <w:tcW w:w="850" w:type="dxa"/>
            <w:hideMark/>
          </w:tcPr>
          <w:p w14:paraId="7194909F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304 women in the first 3 months postpartum</w:t>
            </w:r>
          </w:p>
        </w:tc>
        <w:tc>
          <w:tcPr>
            <w:tcW w:w="851" w:type="dxa"/>
            <w:hideMark/>
          </w:tcPr>
          <w:p w14:paraId="6B7D0B9C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Women in the postpartum period</w:t>
            </w:r>
          </w:p>
        </w:tc>
        <w:tc>
          <w:tcPr>
            <w:tcW w:w="2409" w:type="dxa"/>
            <w:hideMark/>
          </w:tcPr>
          <w:p w14:paraId="37335695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Reduced libido, fatigue, psychological effects such as stress and anxiety, social effects related to new motherhood roles</w:t>
            </w:r>
          </w:p>
        </w:tc>
        <w:tc>
          <w:tcPr>
            <w:tcW w:w="1560" w:type="dxa"/>
            <w:hideMark/>
          </w:tcPr>
          <w:p w14:paraId="478D7628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Reduced libido, delay in resumption of sexual activity, reduced sexual satisfaction</w:t>
            </w:r>
          </w:p>
        </w:tc>
        <w:tc>
          <w:tcPr>
            <w:tcW w:w="1275" w:type="dxa"/>
            <w:hideMark/>
          </w:tcPr>
          <w:p w14:paraId="18FAC92E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43% had reduced libido, 35% had delayed resumption of sexual activity, 25% had reduced sexual satisfaction; significant association between fatigue </w:t>
            </w: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and libido reduction</w:t>
            </w:r>
          </w:p>
        </w:tc>
        <w:tc>
          <w:tcPr>
            <w:tcW w:w="851" w:type="dxa"/>
            <w:hideMark/>
          </w:tcPr>
          <w:p w14:paraId="6804ABB8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Sexual Desire Index (SDI), Multidimensional Perceived Social Support Scale (MSPSS), Perceived </w:t>
            </w: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Stress Scale (PSS), Body Image Self-Awareness Scale (BISC)</w:t>
            </w:r>
          </w:p>
        </w:tc>
        <w:tc>
          <w:tcPr>
            <w:tcW w:w="1134" w:type="dxa"/>
            <w:hideMark/>
          </w:tcPr>
          <w:p w14:paraId="163CB306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2010-2011</w:t>
            </w:r>
          </w:p>
        </w:tc>
        <w:tc>
          <w:tcPr>
            <w:tcW w:w="800" w:type="dxa"/>
            <w:hideMark/>
          </w:tcPr>
          <w:p w14:paraId="31ACA65A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None</w:t>
            </w:r>
          </w:p>
        </w:tc>
        <w:tc>
          <w:tcPr>
            <w:tcW w:w="652" w:type="dxa"/>
            <w:hideMark/>
          </w:tcPr>
          <w:p w14:paraId="477694E0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++/++</w:t>
            </w:r>
          </w:p>
        </w:tc>
      </w:tr>
      <w:tr w:rsidR="009A2BE5" w:rsidRPr="00BF31D5" w14:paraId="75390A12" w14:textId="77777777" w:rsidTr="002B0232">
        <w:tc>
          <w:tcPr>
            <w:tcW w:w="846" w:type="dxa"/>
            <w:hideMark/>
          </w:tcPr>
          <w:p w14:paraId="712F6E4A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Maurizio Serati et al. (2010)</w:t>
            </w:r>
          </w:p>
        </w:tc>
        <w:tc>
          <w:tcPr>
            <w:tcW w:w="709" w:type="dxa"/>
            <w:hideMark/>
          </w:tcPr>
          <w:p w14:paraId="43A6FFE6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Italy</w:t>
            </w:r>
          </w:p>
        </w:tc>
        <w:tc>
          <w:tcPr>
            <w:tcW w:w="567" w:type="dxa"/>
            <w:hideMark/>
          </w:tcPr>
          <w:p w14:paraId="78B3ED7F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Average age 29.5 years</w:t>
            </w:r>
          </w:p>
        </w:tc>
        <w:tc>
          <w:tcPr>
            <w:tcW w:w="850" w:type="dxa"/>
            <w:hideMark/>
          </w:tcPr>
          <w:p w14:paraId="29AB2443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598 pregnant and postpartum women</w:t>
            </w:r>
          </w:p>
        </w:tc>
        <w:tc>
          <w:tcPr>
            <w:tcW w:w="851" w:type="dxa"/>
            <w:hideMark/>
          </w:tcPr>
          <w:p w14:paraId="259AF363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Women during pregnancy and postpartum</w:t>
            </w:r>
          </w:p>
        </w:tc>
        <w:tc>
          <w:tcPr>
            <w:tcW w:w="2409" w:type="dxa"/>
            <w:hideMark/>
          </w:tcPr>
          <w:p w14:paraId="4477D6A9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Reduced libido, vaginal dryness, pain during intercourse, fatigue, hormonal and psychological changes, social effects related to new motherhood roles</w:t>
            </w:r>
          </w:p>
        </w:tc>
        <w:tc>
          <w:tcPr>
            <w:tcW w:w="1560" w:type="dxa"/>
            <w:hideMark/>
          </w:tcPr>
          <w:p w14:paraId="4472E5FD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Reduced libido, dyspareunia (pain during intercourse), orgasmic dysfunction</w:t>
            </w:r>
          </w:p>
        </w:tc>
        <w:tc>
          <w:tcPr>
            <w:tcW w:w="1275" w:type="dxa"/>
            <w:hideMark/>
          </w:tcPr>
          <w:p w14:paraId="06EDF786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Reduced libido in 53% of women, dyspareunia in 31%, orgasmic dysfunction in 22%; significant association between hormonal changes and sexual function</w:t>
            </w:r>
          </w:p>
        </w:tc>
        <w:tc>
          <w:tcPr>
            <w:tcW w:w="851" w:type="dxa"/>
            <w:hideMark/>
          </w:tcPr>
          <w:p w14:paraId="723D96A2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FSFI, other specific questionnaires</w:t>
            </w:r>
          </w:p>
        </w:tc>
        <w:tc>
          <w:tcPr>
            <w:tcW w:w="1134" w:type="dxa"/>
            <w:hideMark/>
          </w:tcPr>
          <w:p w14:paraId="3FC8C594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2008-2009</w:t>
            </w:r>
          </w:p>
        </w:tc>
        <w:tc>
          <w:tcPr>
            <w:tcW w:w="800" w:type="dxa"/>
            <w:hideMark/>
          </w:tcPr>
          <w:p w14:paraId="14509B01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Pregnancy vs. postpartum</w:t>
            </w:r>
          </w:p>
        </w:tc>
        <w:tc>
          <w:tcPr>
            <w:tcW w:w="652" w:type="dxa"/>
            <w:hideMark/>
          </w:tcPr>
          <w:p w14:paraId="73573FD7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++/++</w:t>
            </w:r>
          </w:p>
        </w:tc>
      </w:tr>
      <w:tr w:rsidR="009A2BE5" w:rsidRPr="00BF31D5" w14:paraId="60D3A5A3" w14:textId="77777777" w:rsidTr="002B0232">
        <w:tc>
          <w:tcPr>
            <w:tcW w:w="846" w:type="dxa"/>
            <w:hideMark/>
          </w:tcPr>
          <w:p w14:paraId="28445531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Lima Holanda et al. (2021)</w:t>
            </w:r>
          </w:p>
        </w:tc>
        <w:tc>
          <w:tcPr>
            <w:tcW w:w="709" w:type="dxa"/>
            <w:hideMark/>
          </w:tcPr>
          <w:p w14:paraId="60850DFE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Brazil</w:t>
            </w:r>
          </w:p>
        </w:tc>
        <w:tc>
          <w:tcPr>
            <w:tcW w:w="567" w:type="dxa"/>
            <w:hideMark/>
          </w:tcPr>
          <w:p w14:paraId="6B76B744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Not Reported</w:t>
            </w:r>
          </w:p>
        </w:tc>
        <w:tc>
          <w:tcPr>
            <w:tcW w:w="850" w:type="dxa"/>
            <w:hideMark/>
          </w:tcPr>
          <w:p w14:paraId="44619E6B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150 postpartum women, registered in the family health strategy</w:t>
            </w:r>
          </w:p>
        </w:tc>
        <w:tc>
          <w:tcPr>
            <w:tcW w:w="851" w:type="dxa"/>
            <w:hideMark/>
          </w:tcPr>
          <w:p w14:paraId="70074C4E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Postpartum women</w:t>
            </w:r>
          </w:p>
        </w:tc>
        <w:tc>
          <w:tcPr>
            <w:tcW w:w="2409" w:type="dxa"/>
            <w:hideMark/>
          </w:tcPr>
          <w:p w14:paraId="63073994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Differences in sexual function based on breastfeeding type; women with mixed feeding had better vaginal lubrication</w:t>
            </w:r>
          </w:p>
        </w:tc>
        <w:tc>
          <w:tcPr>
            <w:tcW w:w="1560" w:type="dxa"/>
            <w:hideMark/>
          </w:tcPr>
          <w:p w14:paraId="2738DCAD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Vaginal lubrication dysfunction</w:t>
            </w:r>
          </w:p>
        </w:tc>
        <w:tc>
          <w:tcPr>
            <w:tcW w:w="1275" w:type="dxa"/>
            <w:hideMark/>
          </w:tcPr>
          <w:p w14:paraId="4B76A0A1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Vaginal lubrication was better in women with mixed feeding</w:t>
            </w:r>
          </w:p>
        </w:tc>
        <w:tc>
          <w:tcPr>
            <w:tcW w:w="851" w:type="dxa"/>
            <w:hideMark/>
          </w:tcPr>
          <w:p w14:paraId="20FD1AC7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FSFI + demographic and breastfeeding questionnaires</w:t>
            </w:r>
          </w:p>
        </w:tc>
        <w:tc>
          <w:tcPr>
            <w:tcW w:w="1134" w:type="dxa"/>
            <w:hideMark/>
          </w:tcPr>
          <w:p w14:paraId="28F9196A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2021</w:t>
            </w:r>
          </w:p>
        </w:tc>
        <w:tc>
          <w:tcPr>
            <w:tcW w:w="800" w:type="dxa"/>
            <w:hideMark/>
          </w:tcPr>
          <w:p w14:paraId="7750B82B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Exclusive breastfeeding, mixed breastfeeding, formula feeding</w:t>
            </w:r>
          </w:p>
        </w:tc>
        <w:tc>
          <w:tcPr>
            <w:tcW w:w="652" w:type="dxa"/>
            <w:hideMark/>
          </w:tcPr>
          <w:p w14:paraId="6EB64074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++/+</w:t>
            </w:r>
          </w:p>
        </w:tc>
      </w:tr>
      <w:tr w:rsidR="009A2BE5" w:rsidRPr="00BF31D5" w14:paraId="6FC7B6FF" w14:textId="77777777" w:rsidTr="002B0232">
        <w:tc>
          <w:tcPr>
            <w:tcW w:w="846" w:type="dxa"/>
            <w:hideMark/>
          </w:tcPr>
          <w:p w14:paraId="32865607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Deirdre O'Malley et al. </w:t>
            </w:r>
            <w:r w:rsidRPr="00C904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(2018)</w:t>
            </w:r>
          </w:p>
        </w:tc>
        <w:tc>
          <w:tcPr>
            <w:tcW w:w="709" w:type="dxa"/>
            <w:hideMark/>
          </w:tcPr>
          <w:p w14:paraId="669F0F07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Ireland</w:t>
            </w:r>
          </w:p>
        </w:tc>
        <w:tc>
          <w:tcPr>
            <w:tcW w:w="567" w:type="dxa"/>
            <w:hideMark/>
          </w:tcPr>
          <w:p w14:paraId="7F105A21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>Not Reported</w:t>
            </w:r>
          </w:p>
        </w:tc>
        <w:tc>
          <w:tcPr>
            <w:tcW w:w="850" w:type="dxa"/>
            <w:hideMark/>
          </w:tcPr>
          <w:p w14:paraId="315E94FB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832 primiparous </w:t>
            </w: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women</w:t>
            </w:r>
          </w:p>
        </w:tc>
        <w:tc>
          <w:tcPr>
            <w:tcW w:w="851" w:type="dxa"/>
            <w:hideMark/>
          </w:tcPr>
          <w:p w14:paraId="148637BB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First-time mothers who </w:t>
            </w: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registered early in pregnancy and were followed up to 12 months postpartum</w:t>
            </w:r>
          </w:p>
        </w:tc>
        <w:tc>
          <w:tcPr>
            <w:tcW w:w="2409" w:type="dxa"/>
            <w:hideMark/>
          </w:tcPr>
          <w:p w14:paraId="7C14AC8A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Physical: reduced vaginal lubrication, dyspareunia. </w:t>
            </w: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Emotional and psychological: </w:t>
            </w: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reduced libido, increased anxiety about sex. </w:t>
            </w: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Social: Impact on marital relationships due to reduced sexual activity and stress.</w:t>
            </w:r>
          </w:p>
        </w:tc>
        <w:tc>
          <w:tcPr>
            <w:tcW w:w="1560" w:type="dxa"/>
            <w:hideMark/>
          </w:tcPr>
          <w:p w14:paraId="402C1F65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Dyspareunia, reduced lubrication, reduced libido</w:t>
            </w:r>
          </w:p>
        </w:tc>
        <w:tc>
          <w:tcPr>
            <w:tcW w:w="1275" w:type="dxa"/>
            <w:hideMark/>
          </w:tcPr>
          <w:p w14:paraId="77BD49DE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 months postpartum: 46.3% reduced libido, </w:t>
            </w: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43% reduced lubrication, 37.5% dyspareunia</w:t>
            </w:r>
          </w:p>
        </w:tc>
        <w:tc>
          <w:tcPr>
            <w:tcW w:w="851" w:type="dxa"/>
            <w:hideMark/>
          </w:tcPr>
          <w:p w14:paraId="33C7C43B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Valid self-report questi</w:t>
            </w: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onnaires</w:t>
            </w:r>
          </w:p>
        </w:tc>
        <w:tc>
          <w:tcPr>
            <w:tcW w:w="1134" w:type="dxa"/>
            <w:hideMark/>
          </w:tcPr>
          <w:p w14:paraId="11BFEB92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Data collected at 3, 6, 9, and 12 months </w:t>
            </w:r>
            <w:r w:rsidRPr="00C904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postpartum</w:t>
            </w:r>
          </w:p>
        </w:tc>
        <w:tc>
          <w:tcPr>
            <w:tcW w:w="800" w:type="dxa"/>
            <w:hideMark/>
          </w:tcPr>
          <w:p w14:paraId="0ABCF53E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Breastfeeding vs. non-breast</w:t>
            </w: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feeding women, women with dyspareunia history vs. without</w:t>
            </w:r>
          </w:p>
        </w:tc>
        <w:tc>
          <w:tcPr>
            <w:tcW w:w="652" w:type="dxa"/>
            <w:hideMark/>
          </w:tcPr>
          <w:p w14:paraId="0E18FDA7" w14:textId="77777777" w:rsidR="009A2BE5" w:rsidRPr="00C90402" w:rsidRDefault="009A2BE5" w:rsidP="002B0232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04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++/++</w:t>
            </w:r>
          </w:p>
        </w:tc>
      </w:tr>
    </w:tbl>
    <w:p w14:paraId="5BC451D7" w14:textId="77777777" w:rsidR="009A2BE5" w:rsidRPr="00BF31D5" w:rsidRDefault="009A2BE5" w:rsidP="009A2BE5">
      <w:pPr>
        <w:spacing w:line="240" w:lineRule="atLeast"/>
        <w:rPr>
          <w:sz w:val="24"/>
          <w:szCs w:val="24"/>
        </w:rPr>
      </w:pPr>
    </w:p>
    <w:p w14:paraId="15849307" w14:textId="77777777" w:rsidR="009A2BE5" w:rsidRPr="00BF31D5" w:rsidRDefault="009A2BE5" w:rsidP="009A2BE5">
      <w:pPr>
        <w:spacing w:line="240" w:lineRule="atLeast"/>
        <w:rPr>
          <w:rStyle w:val="Strong"/>
          <w:sz w:val="24"/>
          <w:szCs w:val="24"/>
        </w:rPr>
      </w:pPr>
    </w:p>
    <w:p w14:paraId="1A0938EE" w14:textId="77777777" w:rsidR="009A2BE5" w:rsidRPr="00BF31D5" w:rsidRDefault="009A2BE5" w:rsidP="009A2BE5">
      <w:pPr>
        <w:spacing w:line="240" w:lineRule="atLeast"/>
        <w:rPr>
          <w:rStyle w:val="Strong"/>
          <w:sz w:val="24"/>
          <w:szCs w:val="24"/>
        </w:rPr>
      </w:pPr>
    </w:p>
    <w:p w14:paraId="4B9945CE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2BE5"/>
    <w:rsid w:val="002E281E"/>
    <w:rsid w:val="003201BB"/>
    <w:rsid w:val="00865217"/>
    <w:rsid w:val="009A2BE5"/>
    <w:rsid w:val="00AA0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27F7B5"/>
  <w15:chartTrackingRefBased/>
  <w15:docId w15:val="{E3F0B555-96D1-4211-9A19-3379E90DB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2BE5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A2BE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A2BE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A2BE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A2BE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A2BE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A2BE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A2BE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A2BE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A2BE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A2B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A2B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A2B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A2BE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A2BE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A2B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A2B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A2B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A2B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A2B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A2B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A2BE5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A2B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A2BE5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A2B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A2BE5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A2BE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A2B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A2BE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A2BE5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9A2BE5"/>
    <w:rPr>
      <w:b/>
      <w:bCs/>
    </w:rPr>
  </w:style>
  <w:style w:type="table" w:styleId="TableGridLight">
    <w:name w:val="Grid Table Light"/>
    <w:basedOn w:val="TableNormal"/>
    <w:uiPriority w:val="40"/>
    <w:rsid w:val="009A2BE5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1499</Words>
  <Characters>9541</Characters>
  <Application>Microsoft Office Word</Application>
  <DocSecurity>0</DocSecurity>
  <Lines>1563</Lines>
  <Paragraphs>205</Paragraphs>
  <ScaleCrop>false</ScaleCrop>
  <Company>Springer Nature</Company>
  <LinksUpToDate>false</LinksUpToDate>
  <CharactersWithSpaces>10842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2025-11-25T11:15:00Z</dcterms:created>
  <dcterms:modified xsi:type="dcterms:W3CDTF">2025-11-25T11:27:00Z</dcterms:modified>
</cp:coreProperties>
</file>