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AEA40" w14:textId="77777777" w:rsidR="00716024" w:rsidRPr="00FA0525" w:rsidRDefault="00716024" w:rsidP="00716024">
      <w:pPr>
        <w:spacing w:before="100" w:beforeAutospacing="1" w:after="100" w:afterAutospacing="1" w:line="278" w:lineRule="auto"/>
        <w:rPr>
          <w:rFonts w:asciiTheme="minorHAnsi" w:hAnsiTheme="minorHAnsi" w:cstheme="minorBidi"/>
          <w:b/>
          <w:bCs/>
          <w:color w:val="000000"/>
          <w:kern w:val="2"/>
          <w:szCs w:val="22"/>
        </w:rPr>
      </w:pPr>
      <w:r w:rsidRPr="00BE571E">
        <w:rPr>
          <w:b/>
          <w:bCs/>
          <w:color w:val="000000"/>
          <w:szCs w:val="22"/>
        </w:rPr>
        <w:t>Peatland Inception and Development Across Kalimantan, Indonesia</w:t>
      </w:r>
    </w:p>
    <w:p w14:paraId="13CE9E75" w14:textId="7CEBB6C6" w:rsidR="00214A74" w:rsidRDefault="00007C40" w:rsidP="00ED163D">
      <w:pPr>
        <w:rPr>
          <w:b/>
          <w:bCs/>
        </w:rPr>
      </w:pPr>
      <w:r w:rsidRPr="00716024">
        <w:rPr>
          <w:b/>
          <w:bCs/>
        </w:rPr>
        <w:t xml:space="preserve">Supplementary </w:t>
      </w:r>
      <w:r w:rsidR="009E5214" w:rsidRPr="00716024">
        <w:rPr>
          <w:b/>
          <w:bCs/>
        </w:rPr>
        <w:t>Information</w:t>
      </w:r>
    </w:p>
    <w:p w14:paraId="0E905695" w14:textId="31A2B235" w:rsidR="00602273" w:rsidRDefault="00602273" w:rsidP="00997CE4">
      <w:pPr>
        <w:pStyle w:val="Caption"/>
        <w:keepNext/>
        <w:spacing w:line="240" w:lineRule="auto"/>
        <w:ind w:left="993" w:hanging="993"/>
      </w:pPr>
      <w:r>
        <w:t>Table S</w:t>
      </w:r>
      <w:r>
        <w:fldChar w:fldCharType="begin"/>
      </w:r>
      <w:r>
        <w:instrText xml:space="preserve"> SEQ Table_S \* ARABIC </w:instrText>
      </w:r>
      <w:r>
        <w:fldChar w:fldCharType="separate"/>
      </w:r>
      <w:r>
        <w:rPr>
          <w:noProof/>
        </w:rPr>
        <w:t>1</w:t>
      </w:r>
      <w:r>
        <w:fldChar w:fldCharType="end"/>
      </w:r>
      <w:r>
        <w:t xml:space="preserve">. </w:t>
      </w:r>
      <w:r w:rsidR="00997CE4">
        <w:tab/>
      </w:r>
      <w:r w:rsidR="00301688">
        <w:t>The average carbon accumulation rates (CAR) in tropical peatlands of Kalimantan during the Late Pleistocene to Holocene epochs.</w:t>
      </w:r>
    </w:p>
    <w:tbl>
      <w:tblPr>
        <w:tblW w:w="0" w:type="auto"/>
        <w:tblLook w:val="04A0" w:firstRow="1" w:lastRow="0" w:firstColumn="1" w:lastColumn="0" w:noHBand="0" w:noVBand="1"/>
      </w:tblPr>
      <w:tblGrid>
        <w:gridCol w:w="962"/>
        <w:gridCol w:w="2620"/>
        <w:gridCol w:w="2857"/>
        <w:gridCol w:w="1740"/>
      </w:tblGrid>
      <w:tr w:rsidR="00EB589B" w:rsidRPr="00EB589B" w14:paraId="457DF07E" w14:textId="77777777" w:rsidTr="00EB589B">
        <w:trPr>
          <w:trHeight w:val="340"/>
        </w:trPr>
        <w:tc>
          <w:tcPr>
            <w:tcW w:w="0" w:type="auto"/>
            <w:tcBorders>
              <w:top w:val="single" w:sz="4" w:space="0" w:color="auto"/>
              <w:left w:val="nil"/>
              <w:bottom w:val="single" w:sz="4" w:space="0" w:color="auto"/>
              <w:right w:val="nil"/>
            </w:tcBorders>
            <w:noWrap/>
            <w:vAlign w:val="bottom"/>
            <w:hideMark/>
          </w:tcPr>
          <w:p w14:paraId="375163BE" w14:textId="77777777" w:rsidR="00EB589B" w:rsidRPr="00EB589B" w:rsidRDefault="00EB589B" w:rsidP="00EB589B">
            <w:pPr>
              <w:spacing w:before="0" w:after="0" w:line="240" w:lineRule="auto"/>
              <w:jc w:val="center"/>
              <w:rPr>
                <w:color w:val="000000"/>
                <w:sz w:val="15"/>
                <w:szCs w:val="15"/>
                <w:lang w:val="en-ID" w:eastAsia="zh-CN"/>
              </w:rPr>
            </w:pPr>
            <w:r w:rsidRPr="00EB589B">
              <w:rPr>
                <w:color w:val="000000"/>
                <w:sz w:val="15"/>
                <w:szCs w:val="15"/>
                <w:lang w:val="en-ID" w:eastAsia="zh-CN"/>
              </w:rPr>
              <w:t>Type</w:t>
            </w:r>
          </w:p>
        </w:tc>
        <w:tc>
          <w:tcPr>
            <w:tcW w:w="0" w:type="auto"/>
            <w:tcBorders>
              <w:top w:val="single" w:sz="4" w:space="0" w:color="auto"/>
              <w:left w:val="nil"/>
              <w:bottom w:val="single" w:sz="4" w:space="0" w:color="auto"/>
              <w:right w:val="nil"/>
            </w:tcBorders>
            <w:noWrap/>
            <w:vAlign w:val="bottom"/>
            <w:hideMark/>
          </w:tcPr>
          <w:p w14:paraId="486C3C60" w14:textId="77777777" w:rsidR="00EB589B" w:rsidRPr="00EB589B" w:rsidRDefault="00EB589B" w:rsidP="00EB589B">
            <w:pPr>
              <w:spacing w:before="0" w:after="0" w:line="240" w:lineRule="auto"/>
              <w:jc w:val="center"/>
              <w:rPr>
                <w:color w:val="000000"/>
                <w:sz w:val="15"/>
                <w:szCs w:val="15"/>
                <w:lang w:val="en-ID" w:eastAsia="zh-CN"/>
              </w:rPr>
            </w:pPr>
            <w:r w:rsidRPr="00EB589B">
              <w:rPr>
                <w:color w:val="000000"/>
                <w:sz w:val="15"/>
                <w:szCs w:val="15"/>
                <w:lang w:val="en-ID" w:eastAsia="zh-CN"/>
              </w:rPr>
              <w:t>Epoch</w:t>
            </w:r>
          </w:p>
        </w:tc>
        <w:tc>
          <w:tcPr>
            <w:tcW w:w="0" w:type="auto"/>
            <w:tcBorders>
              <w:top w:val="single" w:sz="4" w:space="0" w:color="auto"/>
              <w:left w:val="nil"/>
              <w:bottom w:val="single" w:sz="4" w:space="0" w:color="auto"/>
              <w:right w:val="nil"/>
            </w:tcBorders>
            <w:noWrap/>
            <w:vAlign w:val="bottom"/>
            <w:hideMark/>
          </w:tcPr>
          <w:p w14:paraId="7B550C3B" w14:textId="389EEBF6" w:rsidR="00EB589B" w:rsidRPr="00EB589B" w:rsidRDefault="00EB589B" w:rsidP="00EB589B">
            <w:pPr>
              <w:spacing w:before="0" w:after="0" w:line="240" w:lineRule="auto"/>
              <w:jc w:val="center"/>
              <w:rPr>
                <w:color w:val="000000"/>
                <w:sz w:val="15"/>
                <w:szCs w:val="15"/>
                <w:lang w:val="en-ID" w:eastAsia="zh-CN"/>
              </w:rPr>
            </w:pPr>
            <w:r w:rsidRPr="00EB589B">
              <w:rPr>
                <w:color w:val="000000"/>
                <w:sz w:val="15"/>
                <w:szCs w:val="15"/>
                <w:lang w:val="en-ID" w:eastAsia="zh-CN"/>
              </w:rPr>
              <w:t>Research Site</w:t>
            </w:r>
            <w:r w:rsidR="009B4E7A">
              <w:rPr>
                <w:color w:val="000000"/>
                <w:sz w:val="15"/>
                <w:szCs w:val="15"/>
                <w:lang w:val="en-ID" w:eastAsia="zh-CN"/>
              </w:rPr>
              <w:t xml:space="preserve"> Location</w:t>
            </w:r>
          </w:p>
        </w:tc>
        <w:tc>
          <w:tcPr>
            <w:tcW w:w="0" w:type="auto"/>
            <w:tcBorders>
              <w:top w:val="single" w:sz="4" w:space="0" w:color="auto"/>
              <w:left w:val="nil"/>
              <w:bottom w:val="single" w:sz="4" w:space="0" w:color="auto"/>
              <w:right w:val="nil"/>
            </w:tcBorders>
            <w:noWrap/>
            <w:vAlign w:val="bottom"/>
            <w:hideMark/>
          </w:tcPr>
          <w:p w14:paraId="08C34014"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Mean ± SD (g C m</w:t>
            </w:r>
            <w:r w:rsidRPr="00EB589B">
              <w:rPr>
                <w:color w:val="000000"/>
                <w:sz w:val="15"/>
                <w:szCs w:val="15"/>
                <w:vertAlign w:val="superscript"/>
                <w:lang w:val="en-ID" w:eastAsia="zh-CN"/>
              </w:rPr>
              <w:t>-2</w:t>
            </w:r>
            <w:r w:rsidRPr="00EB589B">
              <w:rPr>
                <w:color w:val="000000"/>
                <w:sz w:val="15"/>
                <w:szCs w:val="15"/>
                <w:lang w:val="en-ID" w:eastAsia="zh-CN"/>
              </w:rPr>
              <w:t xml:space="preserve"> yr</w:t>
            </w:r>
            <w:r w:rsidRPr="00EB589B">
              <w:rPr>
                <w:color w:val="000000"/>
                <w:sz w:val="15"/>
                <w:szCs w:val="15"/>
                <w:vertAlign w:val="superscript"/>
                <w:lang w:val="en-ID" w:eastAsia="zh-CN"/>
              </w:rPr>
              <w:t>-1</w:t>
            </w:r>
            <w:r w:rsidRPr="00EB589B">
              <w:rPr>
                <w:color w:val="000000"/>
                <w:sz w:val="15"/>
                <w:szCs w:val="15"/>
                <w:lang w:val="en-ID" w:eastAsia="zh-CN"/>
              </w:rPr>
              <w:t>)</w:t>
            </w:r>
          </w:p>
        </w:tc>
      </w:tr>
      <w:tr w:rsidR="00EB589B" w:rsidRPr="00EB589B" w14:paraId="70615FB5" w14:textId="77777777" w:rsidTr="00EB589B">
        <w:trPr>
          <w:trHeight w:val="300"/>
        </w:trPr>
        <w:tc>
          <w:tcPr>
            <w:tcW w:w="0" w:type="auto"/>
            <w:tcBorders>
              <w:top w:val="nil"/>
              <w:left w:val="nil"/>
              <w:bottom w:val="nil"/>
              <w:right w:val="nil"/>
            </w:tcBorders>
            <w:noWrap/>
            <w:vAlign w:val="bottom"/>
            <w:hideMark/>
          </w:tcPr>
          <w:p w14:paraId="0B7FF894"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Coastal Peat</w:t>
            </w:r>
          </w:p>
        </w:tc>
        <w:tc>
          <w:tcPr>
            <w:tcW w:w="0" w:type="auto"/>
            <w:tcBorders>
              <w:top w:val="nil"/>
              <w:left w:val="nil"/>
              <w:bottom w:val="nil"/>
              <w:right w:val="nil"/>
            </w:tcBorders>
            <w:noWrap/>
            <w:vAlign w:val="bottom"/>
            <w:hideMark/>
          </w:tcPr>
          <w:p w14:paraId="47700155"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Late Holocene (4,200 -present)</w:t>
            </w:r>
          </w:p>
        </w:tc>
        <w:tc>
          <w:tcPr>
            <w:tcW w:w="0" w:type="auto"/>
            <w:tcBorders>
              <w:top w:val="nil"/>
              <w:left w:val="nil"/>
              <w:bottom w:val="nil"/>
              <w:right w:val="nil"/>
            </w:tcBorders>
            <w:noWrap/>
            <w:vAlign w:val="bottom"/>
            <w:hideMark/>
          </w:tcPr>
          <w:p w14:paraId="2EF0033B" w14:textId="77777777" w:rsidR="00EB589B" w:rsidRPr="00EB589B" w:rsidRDefault="00EB589B" w:rsidP="00EB589B">
            <w:pPr>
              <w:spacing w:before="0" w:after="0" w:line="240" w:lineRule="auto"/>
              <w:jc w:val="left"/>
              <w:rPr>
                <w:color w:val="000000"/>
                <w:sz w:val="15"/>
                <w:szCs w:val="15"/>
                <w:lang w:val="en-ID" w:eastAsia="zh-CN"/>
              </w:rPr>
            </w:pPr>
            <w:proofErr w:type="spellStart"/>
            <w:r w:rsidRPr="00EB589B">
              <w:rPr>
                <w:color w:val="000000"/>
                <w:sz w:val="15"/>
                <w:szCs w:val="15"/>
                <w:lang w:val="en-ID" w:eastAsia="zh-CN"/>
              </w:rPr>
              <w:t>Mempawah</w:t>
            </w:r>
            <w:proofErr w:type="spellEnd"/>
            <w:r w:rsidRPr="00EB589B">
              <w:rPr>
                <w:color w:val="000000"/>
                <w:sz w:val="15"/>
                <w:szCs w:val="15"/>
                <w:lang w:val="en-ID" w:eastAsia="zh-CN"/>
              </w:rPr>
              <w:t>, West Kalimantan</w:t>
            </w:r>
          </w:p>
        </w:tc>
        <w:tc>
          <w:tcPr>
            <w:tcW w:w="0" w:type="auto"/>
            <w:tcBorders>
              <w:top w:val="nil"/>
              <w:left w:val="nil"/>
              <w:bottom w:val="nil"/>
              <w:right w:val="nil"/>
            </w:tcBorders>
            <w:noWrap/>
            <w:vAlign w:val="bottom"/>
            <w:hideMark/>
          </w:tcPr>
          <w:p w14:paraId="48B8B0BF" w14:textId="77777777" w:rsidR="00EB589B" w:rsidRPr="00EB589B" w:rsidRDefault="00EB589B" w:rsidP="00EB589B">
            <w:pPr>
              <w:spacing w:before="0" w:after="0" w:line="240" w:lineRule="auto"/>
              <w:jc w:val="right"/>
              <w:rPr>
                <w:color w:val="000000"/>
                <w:sz w:val="15"/>
                <w:szCs w:val="15"/>
                <w:lang w:val="en-ID" w:eastAsia="zh-CN"/>
              </w:rPr>
            </w:pPr>
            <w:r w:rsidRPr="00EB589B">
              <w:rPr>
                <w:color w:val="000000"/>
                <w:sz w:val="15"/>
                <w:szCs w:val="15"/>
                <w:lang w:val="en-ID" w:eastAsia="zh-CN"/>
              </w:rPr>
              <w:t>49.0 ± 23.2</w:t>
            </w:r>
          </w:p>
        </w:tc>
      </w:tr>
      <w:tr w:rsidR="00EB589B" w:rsidRPr="00EB589B" w14:paraId="48CE16DC" w14:textId="77777777" w:rsidTr="00EB589B">
        <w:trPr>
          <w:trHeight w:val="300"/>
        </w:trPr>
        <w:tc>
          <w:tcPr>
            <w:tcW w:w="0" w:type="auto"/>
            <w:tcBorders>
              <w:top w:val="nil"/>
              <w:left w:val="nil"/>
              <w:bottom w:val="nil"/>
              <w:right w:val="nil"/>
            </w:tcBorders>
            <w:noWrap/>
            <w:vAlign w:val="bottom"/>
            <w:hideMark/>
          </w:tcPr>
          <w:p w14:paraId="62A1982A"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Coastal Peat</w:t>
            </w:r>
          </w:p>
        </w:tc>
        <w:tc>
          <w:tcPr>
            <w:tcW w:w="0" w:type="auto"/>
            <w:tcBorders>
              <w:top w:val="nil"/>
              <w:left w:val="nil"/>
              <w:bottom w:val="nil"/>
              <w:right w:val="nil"/>
            </w:tcBorders>
            <w:noWrap/>
            <w:vAlign w:val="bottom"/>
            <w:hideMark/>
          </w:tcPr>
          <w:p w14:paraId="6C57755F"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Late Holocene (4,200 -present)</w:t>
            </w:r>
          </w:p>
        </w:tc>
        <w:tc>
          <w:tcPr>
            <w:tcW w:w="0" w:type="auto"/>
            <w:tcBorders>
              <w:top w:val="nil"/>
              <w:left w:val="nil"/>
              <w:bottom w:val="nil"/>
              <w:right w:val="nil"/>
            </w:tcBorders>
            <w:noWrap/>
            <w:vAlign w:val="bottom"/>
            <w:hideMark/>
          </w:tcPr>
          <w:p w14:paraId="723EAFD9"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The Lower Kapuas River, West Kalimantan</w:t>
            </w:r>
          </w:p>
        </w:tc>
        <w:tc>
          <w:tcPr>
            <w:tcW w:w="0" w:type="auto"/>
            <w:tcBorders>
              <w:top w:val="nil"/>
              <w:left w:val="nil"/>
              <w:bottom w:val="nil"/>
              <w:right w:val="nil"/>
            </w:tcBorders>
            <w:noWrap/>
            <w:vAlign w:val="bottom"/>
            <w:hideMark/>
          </w:tcPr>
          <w:p w14:paraId="69ED1F13" w14:textId="77777777" w:rsidR="00EB589B" w:rsidRPr="00EB589B" w:rsidRDefault="00EB589B" w:rsidP="00EB589B">
            <w:pPr>
              <w:spacing w:before="0" w:after="0" w:line="240" w:lineRule="auto"/>
              <w:jc w:val="right"/>
              <w:rPr>
                <w:color w:val="000000"/>
                <w:sz w:val="15"/>
                <w:szCs w:val="15"/>
                <w:lang w:val="en-ID" w:eastAsia="zh-CN"/>
              </w:rPr>
            </w:pPr>
            <w:r w:rsidRPr="00EB589B">
              <w:rPr>
                <w:color w:val="000000"/>
                <w:sz w:val="15"/>
                <w:szCs w:val="15"/>
                <w:lang w:val="en-ID" w:eastAsia="zh-CN"/>
              </w:rPr>
              <w:t>54.9 ± 13.7</w:t>
            </w:r>
          </w:p>
        </w:tc>
      </w:tr>
      <w:tr w:rsidR="00EB589B" w:rsidRPr="00EB589B" w14:paraId="4A33998D" w14:textId="77777777" w:rsidTr="00EB589B">
        <w:trPr>
          <w:trHeight w:val="300"/>
        </w:trPr>
        <w:tc>
          <w:tcPr>
            <w:tcW w:w="0" w:type="auto"/>
            <w:tcBorders>
              <w:top w:val="nil"/>
              <w:left w:val="nil"/>
              <w:bottom w:val="nil"/>
              <w:right w:val="nil"/>
            </w:tcBorders>
            <w:noWrap/>
            <w:vAlign w:val="bottom"/>
            <w:hideMark/>
          </w:tcPr>
          <w:p w14:paraId="254FD289"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Coastal Peat</w:t>
            </w:r>
          </w:p>
        </w:tc>
        <w:tc>
          <w:tcPr>
            <w:tcW w:w="0" w:type="auto"/>
            <w:tcBorders>
              <w:top w:val="nil"/>
              <w:left w:val="nil"/>
              <w:bottom w:val="nil"/>
              <w:right w:val="nil"/>
            </w:tcBorders>
            <w:noWrap/>
            <w:vAlign w:val="bottom"/>
            <w:hideMark/>
          </w:tcPr>
          <w:p w14:paraId="024C98BB" w14:textId="2BE1F439"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Mid</w:t>
            </w:r>
            <w:r w:rsidR="000C007F">
              <w:rPr>
                <w:color w:val="000000"/>
                <w:sz w:val="15"/>
                <w:szCs w:val="15"/>
                <w:lang w:val="en-ID" w:eastAsia="zh-CN"/>
              </w:rPr>
              <w:t>dle</w:t>
            </w:r>
            <w:r w:rsidRPr="00EB589B">
              <w:rPr>
                <w:color w:val="000000"/>
                <w:sz w:val="15"/>
                <w:szCs w:val="15"/>
                <w:lang w:val="en-ID" w:eastAsia="zh-CN"/>
              </w:rPr>
              <w:t xml:space="preserve"> Holocene (8,200 - 4,200 YBP)</w:t>
            </w:r>
          </w:p>
        </w:tc>
        <w:tc>
          <w:tcPr>
            <w:tcW w:w="0" w:type="auto"/>
            <w:tcBorders>
              <w:top w:val="nil"/>
              <w:left w:val="nil"/>
              <w:bottom w:val="nil"/>
              <w:right w:val="nil"/>
            </w:tcBorders>
            <w:noWrap/>
            <w:vAlign w:val="bottom"/>
            <w:hideMark/>
          </w:tcPr>
          <w:p w14:paraId="4F8BF1EF" w14:textId="77777777" w:rsidR="00EB589B" w:rsidRPr="00EB589B" w:rsidRDefault="00EB589B" w:rsidP="00EB589B">
            <w:pPr>
              <w:spacing w:before="0" w:after="0" w:line="240" w:lineRule="auto"/>
              <w:jc w:val="left"/>
              <w:rPr>
                <w:color w:val="000000"/>
                <w:sz w:val="15"/>
                <w:szCs w:val="15"/>
                <w:lang w:val="en-ID" w:eastAsia="zh-CN"/>
              </w:rPr>
            </w:pPr>
            <w:proofErr w:type="spellStart"/>
            <w:r w:rsidRPr="00EB589B">
              <w:rPr>
                <w:color w:val="000000"/>
                <w:sz w:val="15"/>
                <w:szCs w:val="15"/>
                <w:lang w:val="en-ID" w:eastAsia="zh-CN"/>
              </w:rPr>
              <w:t>Mempawah</w:t>
            </w:r>
            <w:proofErr w:type="spellEnd"/>
            <w:r w:rsidRPr="00EB589B">
              <w:rPr>
                <w:color w:val="000000"/>
                <w:sz w:val="15"/>
                <w:szCs w:val="15"/>
                <w:lang w:val="en-ID" w:eastAsia="zh-CN"/>
              </w:rPr>
              <w:t>, West Kalimantan</w:t>
            </w:r>
          </w:p>
        </w:tc>
        <w:tc>
          <w:tcPr>
            <w:tcW w:w="0" w:type="auto"/>
            <w:tcBorders>
              <w:top w:val="nil"/>
              <w:left w:val="nil"/>
              <w:bottom w:val="nil"/>
              <w:right w:val="nil"/>
            </w:tcBorders>
            <w:noWrap/>
            <w:vAlign w:val="bottom"/>
            <w:hideMark/>
          </w:tcPr>
          <w:p w14:paraId="46CD39EA" w14:textId="77777777" w:rsidR="00EB589B" w:rsidRPr="00EB589B" w:rsidRDefault="00EB589B" w:rsidP="00EB589B">
            <w:pPr>
              <w:spacing w:before="0" w:after="0" w:line="240" w:lineRule="auto"/>
              <w:jc w:val="right"/>
              <w:rPr>
                <w:color w:val="000000"/>
                <w:sz w:val="15"/>
                <w:szCs w:val="15"/>
                <w:lang w:val="en-ID" w:eastAsia="zh-CN"/>
              </w:rPr>
            </w:pPr>
            <w:r w:rsidRPr="00EB589B">
              <w:rPr>
                <w:color w:val="000000"/>
                <w:sz w:val="15"/>
                <w:szCs w:val="15"/>
                <w:lang w:val="en-ID" w:eastAsia="zh-CN"/>
              </w:rPr>
              <w:t>63.2 ± 29.8</w:t>
            </w:r>
          </w:p>
        </w:tc>
      </w:tr>
      <w:tr w:rsidR="00EB589B" w:rsidRPr="00EB589B" w14:paraId="757A58D5" w14:textId="77777777" w:rsidTr="00EB589B">
        <w:trPr>
          <w:trHeight w:val="300"/>
        </w:trPr>
        <w:tc>
          <w:tcPr>
            <w:tcW w:w="0" w:type="auto"/>
            <w:tcBorders>
              <w:top w:val="nil"/>
              <w:left w:val="nil"/>
              <w:bottom w:val="nil"/>
              <w:right w:val="nil"/>
            </w:tcBorders>
            <w:noWrap/>
            <w:vAlign w:val="bottom"/>
            <w:hideMark/>
          </w:tcPr>
          <w:p w14:paraId="3896A45E"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Coastal Peat</w:t>
            </w:r>
          </w:p>
        </w:tc>
        <w:tc>
          <w:tcPr>
            <w:tcW w:w="0" w:type="auto"/>
            <w:tcBorders>
              <w:top w:val="nil"/>
              <w:left w:val="nil"/>
              <w:bottom w:val="nil"/>
              <w:right w:val="nil"/>
            </w:tcBorders>
            <w:noWrap/>
            <w:vAlign w:val="bottom"/>
            <w:hideMark/>
          </w:tcPr>
          <w:p w14:paraId="062C8471" w14:textId="35708C3A"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Mid</w:t>
            </w:r>
            <w:r w:rsidR="000C007F">
              <w:rPr>
                <w:color w:val="000000"/>
                <w:sz w:val="15"/>
                <w:szCs w:val="15"/>
                <w:lang w:val="en-ID" w:eastAsia="zh-CN"/>
              </w:rPr>
              <w:t>dle</w:t>
            </w:r>
            <w:r w:rsidRPr="00EB589B">
              <w:rPr>
                <w:color w:val="000000"/>
                <w:sz w:val="15"/>
                <w:szCs w:val="15"/>
                <w:lang w:val="en-ID" w:eastAsia="zh-CN"/>
              </w:rPr>
              <w:t xml:space="preserve"> Holocene (8,200 - 4,200 YBP)</w:t>
            </w:r>
          </w:p>
        </w:tc>
        <w:tc>
          <w:tcPr>
            <w:tcW w:w="0" w:type="auto"/>
            <w:tcBorders>
              <w:top w:val="nil"/>
              <w:left w:val="nil"/>
              <w:bottom w:val="nil"/>
              <w:right w:val="nil"/>
            </w:tcBorders>
            <w:noWrap/>
            <w:vAlign w:val="bottom"/>
            <w:hideMark/>
          </w:tcPr>
          <w:p w14:paraId="74E191CE"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The Lower Kapuas River, West Kalimantan</w:t>
            </w:r>
          </w:p>
        </w:tc>
        <w:tc>
          <w:tcPr>
            <w:tcW w:w="0" w:type="auto"/>
            <w:tcBorders>
              <w:top w:val="nil"/>
              <w:left w:val="nil"/>
              <w:bottom w:val="nil"/>
              <w:right w:val="nil"/>
            </w:tcBorders>
            <w:noWrap/>
            <w:vAlign w:val="bottom"/>
            <w:hideMark/>
          </w:tcPr>
          <w:p w14:paraId="0CA372DE" w14:textId="77777777" w:rsidR="00EB589B" w:rsidRPr="00EB589B" w:rsidRDefault="00EB589B" w:rsidP="00EB589B">
            <w:pPr>
              <w:spacing w:before="0" w:after="0" w:line="240" w:lineRule="auto"/>
              <w:jc w:val="right"/>
              <w:rPr>
                <w:color w:val="000000"/>
                <w:sz w:val="15"/>
                <w:szCs w:val="15"/>
                <w:lang w:val="en-ID" w:eastAsia="zh-CN"/>
              </w:rPr>
            </w:pPr>
            <w:r w:rsidRPr="00EB589B">
              <w:rPr>
                <w:color w:val="000000"/>
                <w:sz w:val="15"/>
                <w:szCs w:val="15"/>
                <w:lang w:val="en-ID" w:eastAsia="zh-CN"/>
              </w:rPr>
              <w:t>71.6  ± 7.6</w:t>
            </w:r>
          </w:p>
        </w:tc>
      </w:tr>
      <w:tr w:rsidR="00EB589B" w:rsidRPr="00EB589B" w14:paraId="2E364E20" w14:textId="77777777" w:rsidTr="00EB589B">
        <w:trPr>
          <w:trHeight w:val="300"/>
        </w:trPr>
        <w:tc>
          <w:tcPr>
            <w:tcW w:w="0" w:type="auto"/>
            <w:tcBorders>
              <w:top w:val="single" w:sz="4" w:space="0" w:color="auto"/>
              <w:left w:val="nil"/>
              <w:bottom w:val="single" w:sz="4" w:space="0" w:color="auto"/>
              <w:right w:val="nil"/>
            </w:tcBorders>
            <w:noWrap/>
            <w:vAlign w:val="bottom"/>
            <w:hideMark/>
          </w:tcPr>
          <w:p w14:paraId="71AEC755"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 </w:t>
            </w:r>
          </w:p>
        </w:tc>
        <w:tc>
          <w:tcPr>
            <w:tcW w:w="0" w:type="auto"/>
            <w:tcBorders>
              <w:top w:val="single" w:sz="4" w:space="0" w:color="auto"/>
              <w:left w:val="nil"/>
              <w:bottom w:val="single" w:sz="4" w:space="0" w:color="auto"/>
              <w:right w:val="nil"/>
            </w:tcBorders>
            <w:noWrap/>
            <w:vAlign w:val="bottom"/>
            <w:hideMark/>
          </w:tcPr>
          <w:p w14:paraId="5921ED8E" w14:textId="77777777" w:rsidR="00EB589B" w:rsidRPr="00EB589B" w:rsidRDefault="00EB589B" w:rsidP="00EB589B">
            <w:pPr>
              <w:spacing w:before="0" w:after="0" w:line="240" w:lineRule="auto"/>
              <w:jc w:val="left"/>
              <w:rPr>
                <w:color w:val="000000"/>
                <w:sz w:val="15"/>
                <w:szCs w:val="15"/>
                <w:lang w:val="en-ID" w:eastAsia="zh-CN"/>
              </w:rPr>
            </w:pPr>
            <w:r w:rsidRPr="00EB589B">
              <w:rPr>
                <w:color w:val="000000"/>
                <w:sz w:val="15"/>
                <w:szCs w:val="15"/>
                <w:lang w:val="en-ID" w:eastAsia="zh-CN"/>
              </w:rPr>
              <w:t> </w:t>
            </w:r>
          </w:p>
        </w:tc>
        <w:tc>
          <w:tcPr>
            <w:tcW w:w="0" w:type="auto"/>
            <w:tcBorders>
              <w:top w:val="single" w:sz="4" w:space="0" w:color="auto"/>
              <w:left w:val="nil"/>
              <w:bottom w:val="single" w:sz="4" w:space="0" w:color="auto"/>
              <w:right w:val="nil"/>
            </w:tcBorders>
            <w:noWrap/>
            <w:vAlign w:val="bottom"/>
            <w:hideMark/>
          </w:tcPr>
          <w:p w14:paraId="05A34D29" w14:textId="4A5C56E4" w:rsidR="00EB589B" w:rsidRPr="00EB589B" w:rsidRDefault="00EB589B" w:rsidP="00EB589B">
            <w:pPr>
              <w:spacing w:before="0" w:after="0" w:line="240" w:lineRule="auto"/>
              <w:jc w:val="center"/>
              <w:rPr>
                <w:color w:val="000000"/>
                <w:sz w:val="15"/>
                <w:szCs w:val="15"/>
                <w:lang w:val="en-ID" w:eastAsia="zh-CN"/>
              </w:rPr>
            </w:pPr>
            <w:r>
              <w:rPr>
                <w:color w:val="000000"/>
                <w:sz w:val="15"/>
                <w:szCs w:val="15"/>
                <w:lang w:val="en-ID" w:eastAsia="zh-CN"/>
              </w:rPr>
              <w:t>The a</w:t>
            </w:r>
            <w:r w:rsidRPr="00EB589B">
              <w:rPr>
                <w:color w:val="000000"/>
                <w:sz w:val="15"/>
                <w:szCs w:val="15"/>
                <w:lang w:val="en-ID" w:eastAsia="zh-CN"/>
              </w:rPr>
              <w:t>verage of Coastal Peat</w:t>
            </w:r>
          </w:p>
        </w:tc>
        <w:tc>
          <w:tcPr>
            <w:tcW w:w="0" w:type="auto"/>
            <w:tcBorders>
              <w:top w:val="single" w:sz="4" w:space="0" w:color="auto"/>
              <w:left w:val="nil"/>
              <w:bottom w:val="single" w:sz="4" w:space="0" w:color="auto"/>
              <w:right w:val="nil"/>
            </w:tcBorders>
            <w:noWrap/>
            <w:vAlign w:val="bottom"/>
            <w:hideMark/>
          </w:tcPr>
          <w:p w14:paraId="64D3D8F0" w14:textId="77777777" w:rsidR="00EB589B" w:rsidRPr="00EB589B" w:rsidRDefault="00EB589B" w:rsidP="00EB589B">
            <w:pPr>
              <w:spacing w:before="0" w:after="0" w:line="240" w:lineRule="auto"/>
              <w:jc w:val="right"/>
              <w:rPr>
                <w:color w:val="000000"/>
                <w:sz w:val="15"/>
                <w:szCs w:val="15"/>
                <w:lang w:val="en-ID" w:eastAsia="zh-CN"/>
              </w:rPr>
            </w:pPr>
            <w:r w:rsidRPr="00EB589B">
              <w:rPr>
                <w:color w:val="000000"/>
                <w:sz w:val="15"/>
                <w:szCs w:val="15"/>
                <w:lang w:val="en-ID" w:eastAsia="zh-CN"/>
              </w:rPr>
              <w:t>57.0 ± 22.2</w:t>
            </w:r>
          </w:p>
        </w:tc>
      </w:tr>
      <w:tr w:rsidR="00412E09" w:rsidRPr="00EB589B" w14:paraId="07814C8A" w14:textId="77777777" w:rsidTr="00EB589B">
        <w:trPr>
          <w:trHeight w:val="300"/>
        </w:trPr>
        <w:tc>
          <w:tcPr>
            <w:tcW w:w="0" w:type="auto"/>
            <w:tcBorders>
              <w:top w:val="nil"/>
              <w:left w:val="nil"/>
              <w:bottom w:val="nil"/>
              <w:right w:val="nil"/>
            </w:tcBorders>
            <w:noWrap/>
            <w:vAlign w:val="bottom"/>
          </w:tcPr>
          <w:p w14:paraId="04905CD6" w14:textId="5333894C"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Inland Peat</w:t>
            </w:r>
          </w:p>
        </w:tc>
        <w:tc>
          <w:tcPr>
            <w:tcW w:w="0" w:type="auto"/>
            <w:tcBorders>
              <w:top w:val="nil"/>
              <w:left w:val="nil"/>
              <w:bottom w:val="nil"/>
              <w:right w:val="nil"/>
            </w:tcBorders>
            <w:noWrap/>
            <w:vAlign w:val="bottom"/>
          </w:tcPr>
          <w:p w14:paraId="31463B1C" w14:textId="7B26FB67"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Late Holocene (4,200 -present)</w:t>
            </w:r>
          </w:p>
        </w:tc>
        <w:tc>
          <w:tcPr>
            <w:tcW w:w="0" w:type="auto"/>
            <w:tcBorders>
              <w:top w:val="nil"/>
              <w:left w:val="nil"/>
              <w:bottom w:val="nil"/>
              <w:right w:val="nil"/>
            </w:tcBorders>
            <w:noWrap/>
            <w:vAlign w:val="bottom"/>
          </w:tcPr>
          <w:p w14:paraId="6E5671F1" w14:textId="2187939C"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The Upper Kapuas River, West Kalimantan</w:t>
            </w:r>
          </w:p>
        </w:tc>
        <w:tc>
          <w:tcPr>
            <w:tcW w:w="0" w:type="auto"/>
            <w:tcBorders>
              <w:top w:val="nil"/>
              <w:left w:val="nil"/>
              <w:bottom w:val="nil"/>
              <w:right w:val="nil"/>
            </w:tcBorders>
            <w:noWrap/>
            <w:vAlign w:val="bottom"/>
          </w:tcPr>
          <w:p w14:paraId="055E236A" w14:textId="69367E71" w:rsidR="00412E09" w:rsidRPr="00EB589B" w:rsidRDefault="00412E09" w:rsidP="00412E09">
            <w:pPr>
              <w:spacing w:before="0" w:after="0" w:line="240" w:lineRule="auto"/>
              <w:jc w:val="right"/>
              <w:rPr>
                <w:color w:val="000000"/>
                <w:sz w:val="15"/>
                <w:szCs w:val="15"/>
                <w:lang w:val="en-ID" w:eastAsia="zh-CN"/>
              </w:rPr>
            </w:pPr>
            <w:r w:rsidRPr="00EB589B">
              <w:rPr>
                <w:color w:val="000000"/>
                <w:sz w:val="15"/>
                <w:szCs w:val="15"/>
                <w:lang w:val="en-ID" w:eastAsia="zh-CN"/>
              </w:rPr>
              <w:t>63.0 ± 22.0</w:t>
            </w:r>
          </w:p>
        </w:tc>
      </w:tr>
      <w:tr w:rsidR="00412E09" w:rsidRPr="00EB589B" w14:paraId="273D0535" w14:textId="77777777" w:rsidTr="00EB589B">
        <w:trPr>
          <w:trHeight w:val="300"/>
        </w:trPr>
        <w:tc>
          <w:tcPr>
            <w:tcW w:w="0" w:type="auto"/>
            <w:tcBorders>
              <w:top w:val="nil"/>
              <w:left w:val="nil"/>
              <w:bottom w:val="nil"/>
              <w:right w:val="nil"/>
            </w:tcBorders>
            <w:noWrap/>
            <w:vAlign w:val="bottom"/>
          </w:tcPr>
          <w:p w14:paraId="7B810E24" w14:textId="6A9DACC9"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Inland Peat</w:t>
            </w:r>
          </w:p>
        </w:tc>
        <w:tc>
          <w:tcPr>
            <w:tcW w:w="0" w:type="auto"/>
            <w:tcBorders>
              <w:top w:val="nil"/>
              <w:left w:val="nil"/>
              <w:bottom w:val="nil"/>
              <w:right w:val="nil"/>
            </w:tcBorders>
            <w:noWrap/>
            <w:vAlign w:val="bottom"/>
          </w:tcPr>
          <w:p w14:paraId="210875D0" w14:textId="2C74DED8"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Mid</w:t>
            </w:r>
            <w:r w:rsidR="000C007F">
              <w:rPr>
                <w:color w:val="000000"/>
                <w:sz w:val="15"/>
                <w:szCs w:val="15"/>
                <w:lang w:val="en-ID" w:eastAsia="zh-CN"/>
              </w:rPr>
              <w:t>dle</w:t>
            </w:r>
            <w:r w:rsidRPr="00EB589B">
              <w:rPr>
                <w:color w:val="000000"/>
                <w:sz w:val="15"/>
                <w:szCs w:val="15"/>
                <w:lang w:val="en-ID" w:eastAsia="zh-CN"/>
              </w:rPr>
              <w:t xml:space="preserve"> Holocene (8,200 - 4,200 YBP)</w:t>
            </w:r>
          </w:p>
        </w:tc>
        <w:tc>
          <w:tcPr>
            <w:tcW w:w="0" w:type="auto"/>
            <w:tcBorders>
              <w:top w:val="nil"/>
              <w:left w:val="nil"/>
              <w:bottom w:val="nil"/>
              <w:right w:val="nil"/>
            </w:tcBorders>
            <w:noWrap/>
            <w:vAlign w:val="bottom"/>
          </w:tcPr>
          <w:p w14:paraId="5C9C7444" w14:textId="4DE31C43"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The Upper Kapuas River, West Kalimantan</w:t>
            </w:r>
          </w:p>
        </w:tc>
        <w:tc>
          <w:tcPr>
            <w:tcW w:w="0" w:type="auto"/>
            <w:tcBorders>
              <w:top w:val="nil"/>
              <w:left w:val="nil"/>
              <w:bottom w:val="nil"/>
              <w:right w:val="nil"/>
            </w:tcBorders>
            <w:noWrap/>
            <w:vAlign w:val="bottom"/>
          </w:tcPr>
          <w:p w14:paraId="79254E62" w14:textId="1CC026F6" w:rsidR="00412E09" w:rsidRPr="00EB589B" w:rsidRDefault="00412E09" w:rsidP="00412E09">
            <w:pPr>
              <w:spacing w:before="0" w:after="0" w:line="240" w:lineRule="auto"/>
              <w:jc w:val="right"/>
              <w:rPr>
                <w:color w:val="000000"/>
                <w:sz w:val="15"/>
                <w:szCs w:val="15"/>
                <w:lang w:val="en-ID" w:eastAsia="zh-CN"/>
              </w:rPr>
            </w:pPr>
            <w:r w:rsidRPr="00EB589B">
              <w:rPr>
                <w:color w:val="000000"/>
                <w:sz w:val="15"/>
                <w:szCs w:val="15"/>
                <w:lang w:val="en-ID" w:eastAsia="zh-CN"/>
              </w:rPr>
              <w:t>53.4 ± 19.9</w:t>
            </w:r>
          </w:p>
        </w:tc>
      </w:tr>
      <w:tr w:rsidR="00412E09" w:rsidRPr="00EB589B" w14:paraId="1E01C36A" w14:textId="77777777" w:rsidTr="00EB589B">
        <w:trPr>
          <w:trHeight w:val="300"/>
        </w:trPr>
        <w:tc>
          <w:tcPr>
            <w:tcW w:w="0" w:type="auto"/>
            <w:tcBorders>
              <w:top w:val="nil"/>
              <w:left w:val="nil"/>
              <w:bottom w:val="nil"/>
              <w:right w:val="nil"/>
            </w:tcBorders>
            <w:noWrap/>
            <w:vAlign w:val="bottom"/>
          </w:tcPr>
          <w:p w14:paraId="4538EF49" w14:textId="12A35F12"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Inland Peat</w:t>
            </w:r>
          </w:p>
        </w:tc>
        <w:tc>
          <w:tcPr>
            <w:tcW w:w="0" w:type="auto"/>
            <w:tcBorders>
              <w:top w:val="nil"/>
              <w:left w:val="nil"/>
              <w:bottom w:val="nil"/>
              <w:right w:val="nil"/>
            </w:tcBorders>
            <w:noWrap/>
            <w:vAlign w:val="bottom"/>
          </w:tcPr>
          <w:p w14:paraId="34408D7A" w14:textId="2082F5C1"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Early Holocene (11,700 - 8,200 YBP)</w:t>
            </w:r>
          </w:p>
        </w:tc>
        <w:tc>
          <w:tcPr>
            <w:tcW w:w="0" w:type="auto"/>
            <w:tcBorders>
              <w:top w:val="nil"/>
              <w:left w:val="nil"/>
              <w:bottom w:val="nil"/>
              <w:right w:val="nil"/>
            </w:tcBorders>
            <w:noWrap/>
            <w:vAlign w:val="bottom"/>
          </w:tcPr>
          <w:p w14:paraId="2B803F83" w14:textId="5B1ABA23"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The Upper Kapuas River, West Kalimantan</w:t>
            </w:r>
          </w:p>
        </w:tc>
        <w:tc>
          <w:tcPr>
            <w:tcW w:w="0" w:type="auto"/>
            <w:tcBorders>
              <w:top w:val="nil"/>
              <w:left w:val="nil"/>
              <w:bottom w:val="nil"/>
              <w:right w:val="nil"/>
            </w:tcBorders>
            <w:noWrap/>
            <w:vAlign w:val="bottom"/>
          </w:tcPr>
          <w:p w14:paraId="72115549" w14:textId="2B63C66E" w:rsidR="00412E09" w:rsidRPr="00EB589B" w:rsidRDefault="00412E09" w:rsidP="00412E09">
            <w:pPr>
              <w:spacing w:before="0" w:after="0" w:line="240" w:lineRule="auto"/>
              <w:jc w:val="right"/>
              <w:rPr>
                <w:color w:val="000000"/>
                <w:sz w:val="15"/>
                <w:szCs w:val="15"/>
                <w:lang w:val="en-ID" w:eastAsia="zh-CN"/>
              </w:rPr>
            </w:pPr>
            <w:r w:rsidRPr="00EB589B">
              <w:rPr>
                <w:color w:val="000000"/>
                <w:sz w:val="15"/>
                <w:szCs w:val="15"/>
                <w:lang w:val="en-ID" w:eastAsia="zh-CN"/>
              </w:rPr>
              <w:t>55.0 ± 33.9</w:t>
            </w:r>
          </w:p>
        </w:tc>
      </w:tr>
      <w:tr w:rsidR="00412E09" w:rsidRPr="00EB589B" w14:paraId="4F7EF3FC" w14:textId="77777777" w:rsidTr="00EB589B">
        <w:trPr>
          <w:trHeight w:val="300"/>
        </w:trPr>
        <w:tc>
          <w:tcPr>
            <w:tcW w:w="0" w:type="auto"/>
            <w:tcBorders>
              <w:top w:val="nil"/>
              <w:left w:val="nil"/>
              <w:bottom w:val="nil"/>
              <w:right w:val="nil"/>
            </w:tcBorders>
            <w:noWrap/>
            <w:vAlign w:val="bottom"/>
          </w:tcPr>
          <w:p w14:paraId="25529DD9" w14:textId="2DC02B26"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Inland Peat</w:t>
            </w:r>
          </w:p>
        </w:tc>
        <w:tc>
          <w:tcPr>
            <w:tcW w:w="0" w:type="auto"/>
            <w:tcBorders>
              <w:top w:val="nil"/>
              <w:left w:val="nil"/>
              <w:bottom w:val="nil"/>
              <w:right w:val="nil"/>
            </w:tcBorders>
            <w:noWrap/>
            <w:vAlign w:val="bottom"/>
          </w:tcPr>
          <w:p w14:paraId="6D7E50D1" w14:textId="40442BB1"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Late Pleistocene (41,000 - 11,700 YBP)</w:t>
            </w:r>
          </w:p>
        </w:tc>
        <w:tc>
          <w:tcPr>
            <w:tcW w:w="0" w:type="auto"/>
            <w:tcBorders>
              <w:top w:val="nil"/>
              <w:left w:val="nil"/>
              <w:bottom w:val="nil"/>
              <w:right w:val="nil"/>
            </w:tcBorders>
            <w:noWrap/>
            <w:vAlign w:val="bottom"/>
          </w:tcPr>
          <w:p w14:paraId="21EF4A9A" w14:textId="124D0BCE"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The Upper Kapuas River, West Kalimantan</w:t>
            </w:r>
          </w:p>
        </w:tc>
        <w:tc>
          <w:tcPr>
            <w:tcW w:w="0" w:type="auto"/>
            <w:tcBorders>
              <w:top w:val="nil"/>
              <w:left w:val="nil"/>
              <w:bottom w:val="nil"/>
              <w:right w:val="nil"/>
            </w:tcBorders>
            <w:noWrap/>
            <w:vAlign w:val="bottom"/>
          </w:tcPr>
          <w:p w14:paraId="740DC657" w14:textId="30CAA3E5" w:rsidR="00412E09" w:rsidRPr="00EB589B" w:rsidRDefault="00412E09" w:rsidP="00412E09">
            <w:pPr>
              <w:spacing w:before="0" w:after="0" w:line="240" w:lineRule="auto"/>
              <w:jc w:val="right"/>
              <w:rPr>
                <w:color w:val="000000"/>
                <w:sz w:val="15"/>
                <w:szCs w:val="15"/>
                <w:lang w:val="en-ID" w:eastAsia="zh-CN"/>
              </w:rPr>
            </w:pPr>
            <w:r w:rsidRPr="00EB589B">
              <w:rPr>
                <w:color w:val="000000"/>
                <w:sz w:val="15"/>
                <w:szCs w:val="15"/>
                <w:lang w:val="en-ID" w:eastAsia="zh-CN"/>
              </w:rPr>
              <w:t>28.1 ± 7.6</w:t>
            </w:r>
          </w:p>
        </w:tc>
      </w:tr>
      <w:tr w:rsidR="00412E09" w:rsidRPr="00EB589B" w14:paraId="1670E404" w14:textId="77777777" w:rsidTr="00EB589B">
        <w:trPr>
          <w:trHeight w:val="300"/>
        </w:trPr>
        <w:tc>
          <w:tcPr>
            <w:tcW w:w="0" w:type="auto"/>
            <w:tcBorders>
              <w:top w:val="nil"/>
              <w:left w:val="nil"/>
              <w:bottom w:val="nil"/>
              <w:right w:val="nil"/>
            </w:tcBorders>
            <w:noWrap/>
            <w:vAlign w:val="bottom"/>
            <w:hideMark/>
          </w:tcPr>
          <w:p w14:paraId="745FDA6B" w14:textId="6C4E399A"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Inland Peat</w:t>
            </w:r>
          </w:p>
        </w:tc>
        <w:tc>
          <w:tcPr>
            <w:tcW w:w="0" w:type="auto"/>
            <w:tcBorders>
              <w:top w:val="nil"/>
              <w:left w:val="nil"/>
              <w:bottom w:val="nil"/>
              <w:right w:val="nil"/>
            </w:tcBorders>
            <w:noWrap/>
            <w:vAlign w:val="bottom"/>
            <w:hideMark/>
          </w:tcPr>
          <w:p w14:paraId="1C4B2EF0" w14:textId="77777777"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Late Holocene (4,200 -present)</w:t>
            </w:r>
          </w:p>
        </w:tc>
        <w:tc>
          <w:tcPr>
            <w:tcW w:w="0" w:type="auto"/>
            <w:tcBorders>
              <w:top w:val="nil"/>
              <w:left w:val="nil"/>
              <w:bottom w:val="nil"/>
              <w:right w:val="nil"/>
            </w:tcBorders>
            <w:noWrap/>
            <w:vAlign w:val="bottom"/>
            <w:hideMark/>
          </w:tcPr>
          <w:p w14:paraId="0B546E9A" w14:textId="77777777"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Lake Siran, East Kalimantan</w:t>
            </w:r>
          </w:p>
        </w:tc>
        <w:tc>
          <w:tcPr>
            <w:tcW w:w="0" w:type="auto"/>
            <w:tcBorders>
              <w:top w:val="nil"/>
              <w:left w:val="nil"/>
              <w:bottom w:val="nil"/>
              <w:right w:val="nil"/>
            </w:tcBorders>
            <w:noWrap/>
            <w:vAlign w:val="bottom"/>
            <w:hideMark/>
          </w:tcPr>
          <w:p w14:paraId="4123D360" w14:textId="77777777" w:rsidR="00412E09" w:rsidRPr="00EB589B" w:rsidRDefault="00412E09" w:rsidP="00412E09">
            <w:pPr>
              <w:spacing w:before="0" w:after="0" w:line="240" w:lineRule="auto"/>
              <w:jc w:val="right"/>
              <w:rPr>
                <w:color w:val="000000"/>
                <w:sz w:val="15"/>
                <w:szCs w:val="15"/>
                <w:lang w:val="en-ID" w:eastAsia="zh-CN"/>
              </w:rPr>
            </w:pPr>
            <w:r w:rsidRPr="00EB589B">
              <w:rPr>
                <w:color w:val="000000"/>
                <w:sz w:val="15"/>
                <w:szCs w:val="15"/>
                <w:lang w:val="en-ID" w:eastAsia="zh-CN"/>
              </w:rPr>
              <w:t>58.4 ± 26.9</w:t>
            </w:r>
          </w:p>
        </w:tc>
      </w:tr>
      <w:tr w:rsidR="00412E09" w:rsidRPr="00EB589B" w14:paraId="6A14350C" w14:textId="77777777" w:rsidTr="00EB589B">
        <w:trPr>
          <w:trHeight w:val="300"/>
        </w:trPr>
        <w:tc>
          <w:tcPr>
            <w:tcW w:w="0" w:type="auto"/>
            <w:tcBorders>
              <w:top w:val="nil"/>
              <w:left w:val="nil"/>
              <w:bottom w:val="nil"/>
              <w:right w:val="nil"/>
            </w:tcBorders>
            <w:noWrap/>
            <w:vAlign w:val="bottom"/>
            <w:hideMark/>
          </w:tcPr>
          <w:p w14:paraId="03E834A4" w14:textId="77777777"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Inland Peat</w:t>
            </w:r>
          </w:p>
        </w:tc>
        <w:tc>
          <w:tcPr>
            <w:tcW w:w="0" w:type="auto"/>
            <w:tcBorders>
              <w:top w:val="nil"/>
              <w:left w:val="nil"/>
              <w:bottom w:val="nil"/>
              <w:right w:val="nil"/>
            </w:tcBorders>
            <w:noWrap/>
            <w:vAlign w:val="bottom"/>
            <w:hideMark/>
          </w:tcPr>
          <w:p w14:paraId="7E381A1E" w14:textId="1F7B9701"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Mid</w:t>
            </w:r>
            <w:r w:rsidR="000C007F">
              <w:rPr>
                <w:color w:val="000000"/>
                <w:sz w:val="15"/>
                <w:szCs w:val="15"/>
                <w:lang w:val="en-ID" w:eastAsia="zh-CN"/>
              </w:rPr>
              <w:t>dle</w:t>
            </w:r>
            <w:r w:rsidRPr="00EB589B">
              <w:rPr>
                <w:color w:val="000000"/>
                <w:sz w:val="15"/>
                <w:szCs w:val="15"/>
                <w:lang w:val="en-ID" w:eastAsia="zh-CN"/>
              </w:rPr>
              <w:t xml:space="preserve"> Holocene (8,200 - 4,200 YBP)</w:t>
            </w:r>
          </w:p>
        </w:tc>
        <w:tc>
          <w:tcPr>
            <w:tcW w:w="0" w:type="auto"/>
            <w:tcBorders>
              <w:top w:val="nil"/>
              <w:left w:val="nil"/>
              <w:bottom w:val="nil"/>
              <w:right w:val="nil"/>
            </w:tcBorders>
            <w:noWrap/>
            <w:vAlign w:val="bottom"/>
            <w:hideMark/>
          </w:tcPr>
          <w:p w14:paraId="494EE6FC" w14:textId="77777777"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Lake Siran, East Kalimantan</w:t>
            </w:r>
          </w:p>
        </w:tc>
        <w:tc>
          <w:tcPr>
            <w:tcW w:w="0" w:type="auto"/>
            <w:tcBorders>
              <w:top w:val="nil"/>
              <w:left w:val="nil"/>
              <w:bottom w:val="nil"/>
              <w:right w:val="nil"/>
            </w:tcBorders>
            <w:noWrap/>
            <w:vAlign w:val="bottom"/>
            <w:hideMark/>
          </w:tcPr>
          <w:p w14:paraId="73003593" w14:textId="77777777" w:rsidR="00412E09" w:rsidRPr="00EB589B" w:rsidRDefault="00412E09" w:rsidP="00412E09">
            <w:pPr>
              <w:spacing w:before="0" w:after="0" w:line="240" w:lineRule="auto"/>
              <w:jc w:val="right"/>
              <w:rPr>
                <w:color w:val="000000"/>
                <w:sz w:val="15"/>
                <w:szCs w:val="15"/>
                <w:lang w:val="en-ID" w:eastAsia="zh-CN"/>
              </w:rPr>
            </w:pPr>
            <w:r w:rsidRPr="00EB589B">
              <w:rPr>
                <w:color w:val="000000"/>
                <w:sz w:val="15"/>
                <w:szCs w:val="15"/>
                <w:lang w:val="en-ID" w:eastAsia="zh-CN"/>
              </w:rPr>
              <w:t>89.1 ± 39.3</w:t>
            </w:r>
          </w:p>
        </w:tc>
      </w:tr>
      <w:tr w:rsidR="00412E09" w:rsidRPr="00EB589B" w14:paraId="16CED09D" w14:textId="77777777" w:rsidTr="00EB589B">
        <w:trPr>
          <w:trHeight w:val="300"/>
        </w:trPr>
        <w:tc>
          <w:tcPr>
            <w:tcW w:w="0" w:type="auto"/>
            <w:tcBorders>
              <w:top w:val="single" w:sz="4" w:space="0" w:color="auto"/>
              <w:left w:val="nil"/>
              <w:bottom w:val="single" w:sz="4" w:space="0" w:color="auto"/>
              <w:right w:val="nil"/>
            </w:tcBorders>
            <w:noWrap/>
            <w:vAlign w:val="bottom"/>
            <w:hideMark/>
          </w:tcPr>
          <w:p w14:paraId="22F8B42A" w14:textId="77777777"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 </w:t>
            </w:r>
          </w:p>
        </w:tc>
        <w:tc>
          <w:tcPr>
            <w:tcW w:w="0" w:type="auto"/>
            <w:tcBorders>
              <w:top w:val="single" w:sz="4" w:space="0" w:color="auto"/>
              <w:left w:val="nil"/>
              <w:bottom w:val="single" w:sz="4" w:space="0" w:color="auto"/>
              <w:right w:val="nil"/>
            </w:tcBorders>
            <w:noWrap/>
            <w:vAlign w:val="bottom"/>
            <w:hideMark/>
          </w:tcPr>
          <w:p w14:paraId="3A247145" w14:textId="77777777"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 </w:t>
            </w:r>
          </w:p>
        </w:tc>
        <w:tc>
          <w:tcPr>
            <w:tcW w:w="0" w:type="auto"/>
            <w:tcBorders>
              <w:top w:val="single" w:sz="4" w:space="0" w:color="auto"/>
              <w:left w:val="nil"/>
              <w:bottom w:val="single" w:sz="4" w:space="0" w:color="auto"/>
              <w:right w:val="nil"/>
            </w:tcBorders>
            <w:noWrap/>
            <w:vAlign w:val="bottom"/>
            <w:hideMark/>
          </w:tcPr>
          <w:p w14:paraId="231A3EE2" w14:textId="5D591258" w:rsidR="00412E09" w:rsidRPr="00EB589B" w:rsidRDefault="00412E09" w:rsidP="00412E09">
            <w:pPr>
              <w:spacing w:before="0" w:after="0" w:line="240" w:lineRule="auto"/>
              <w:jc w:val="center"/>
              <w:rPr>
                <w:color w:val="000000"/>
                <w:sz w:val="15"/>
                <w:szCs w:val="15"/>
                <w:lang w:val="en-ID" w:eastAsia="zh-CN"/>
              </w:rPr>
            </w:pPr>
            <w:r>
              <w:rPr>
                <w:color w:val="000000"/>
                <w:sz w:val="15"/>
                <w:szCs w:val="15"/>
                <w:lang w:val="en-ID" w:eastAsia="zh-CN"/>
              </w:rPr>
              <w:t>The a</w:t>
            </w:r>
            <w:r w:rsidRPr="00EB589B">
              <w:rPr>
                <w:color w:val="000000"/>
                <w:sz w:val="15"/>
                <w:szCs w:val="15"/>
                <w:lang w:val="en-ID" w:eastAsia="zh-CN"/>
              </w:rPr>
              <w:t>verage of Inland Peat</w:t>
            </w:r>
          </w:p>
        </w:tc>
        <w:tc>
          <w:tcPr>
            <w:tcW w:w="0" w:type="auto"/>
            <w:tcBorders>
              <w:top w:val="single" w:sz="4" w:space="0" w:color="auto"/>
              <w:left w:val="nil"/>
              <w:bottom w:val="single" w:sz="4" w:space="0" w:color="auto"/>
              <w:right w:val="nil"/>
            </w:tcBorders>
            <w:noWrap/>
            <w:vAlign w:val="bottom"/>
            <w:hideMark/>
          </w:tcPr>
          <w:p w14:paraId="40EB1D46" w14:textId="77777777" w:rsidR="00412E09" w:rsidRPr="00EB589B" w:rsidRDefault="00412E09" w:rsidP="00412E09">
            <w:pPr>
              <w:spacing w:before="0" w:after="0" w:line="240" w:lineRule="auto"/>
              <w:jc w:val="right"/>
              <w:rPr>
                <w:color w:val="000000"/>
                <w:sz w:val="15"/>
                <w:szCs w:val="15"/>
                <w:lang w:val="en-ID" w:eastAsia="zh-CN"/>
              </w:rPr>
            </w:pPr>
            <w:r w:rsidRPr="00EB589B">
              <w:rPr>
                <w:color w:val="000000"/>
                <w:sz w:val="15"/>
                <w:szCs w:val="15"/>
                <w:lang w:val="en-ID" w:eastAsia="zh-CN"/>
              </w:rPr>
              <w:t>61.8 ± 34.9</w:t>
            </w:r>
          </w:p>
        </w:tc>
      </w:tr>
      <w:tr w:rsidR="00412E09" w:rsidRPr="00EB589B" w14:paraId="354555E9" w14:textId="77777777" w:rsidTr="00EB589B">
        <w:trPr>
          <w:trHeight w:val="300"/>
        </w:trPr>
        <w:tc>
          <w:tcPr>
            <w:tcW w:w="0" w:type="auto"/>
            <w:tcBorders>
              <w:top w:val="nil"/>
              <w:left w:val="nil"/>
              <w:bottom w:val="single" w:sz="4" w:space="0" w:color="auto"/>
              <w:right w:val="nil"/>
            </w:tcBorders>
            <w:noWrap/>
            <w:vAlign w:val="bottom"/>
            <w:hideMark/>
          </w:tcPr>
          <w:p w14:paraId="1725C3C5" w14:textId="77777777" w:rsidR="00412E09" w:rsidRPr="00EB589B" w:rsidRDefault="00412E09" w:rsidP="00412E09">
            <w:pPr>
              <w:spacing w:before="0" w:after="0" w:line="240" w:lineRule="auto"/>
              <w:jc w:val="left"/>
              <w:rPr>
                <w:color w:val="000000"/>
                <w:sz w:val="15"/>
                <w:szCs w:val="15"/>
                <w:lang w:val="en-ID" w:eastAsia="zh-CN"/>
              </w:rPr>
            </w:pPr>
            <w:r w:rsidRPr="00EB589B">
              <w:rPr>
                <w:color w:val="000000"/>
                <w:sz w:val="15"/>
                <w:szCs w:val="15"/>
                <w:lang w:val="en-ID" w:eastAsia="zh-CN"/>
              </w:rPr>
              <w:t> </w:t>
            </w:r>
          </w:p>
        </w:tc>
        <w:tc>
          <w:tcPr>
            <w:tcW w:w="0" w:type="auto"/>
            <w:gridSpan w:val="2"/>
            <w:tcBorders>
              <w:top w:val="single" w:sz="4" w:space="0" w:color="auto"/>
              <w:left w:val="nil"/>
              <w:bottom w:val="single" w:sz="4" w:space="0" w:color="auto"/>
              <w:right w:val="nil"/>
            </w:tcBorders>
            <w:noWrap/>
            <w:vAlign w:val="bottom"/>
            <w:hideMark/>
          </w:tcPr>
          <w:p w14:paraId="1ED420E7" w14:textId="4453363D" w:rsidR="00412E09" w:rsidRPr="00EB589B" w:rsidRDefault="00412E09" w:rsidP="00412E09">
            <w:pPr>
              <w:spacing w:before="0" w:after="0" w:line="240" w:lineRule="auto"/>
              <w:jc w:val="center"/>
              <w:rPr>
                <w:color w:val="000000"/>
                <w:sz w:val="15"/>
                <w:szCs w:val="15"/>
                <w:lang w:val="en-ID" w:eastAsia="zh-CN"/>
              </w:rPr>
            </w:pPr>
            <w:r>
              <w:rPr>
                <w:color w:val="000000"/>
                <w:sz w:val="15"/>
                <w:szCs w:val="15"/>
                <w:lang w:val="en-ID" w:eastAsia="zh-CN"/>
              </w:rPr>
              <w:t>The</w:t>
            </w:r>
            <w:r w:rsidRPr="00EB589B">
              <w:rPr>
                <w:color w:val="000000"/>
                <w:sz w:val="15"/>
                <w:szCs w:val="15"/>
                <w:lang w:val="en-ID" w:eastAsia="zh-CN"/>
              </w:rPr>
              <w:t xml:space="preserve"> average of coastal and inland peats</w:t>
            </w:r>
          </w:p>
        </w:tc>
        <w:tc>
          <w:tcPr>
            <w:tcW w:w="0" w:type="auto"/>
            <w:tcBorders>
              <w:top w:val="nil"/>
              <w:left w:val="nil"/>
              <w:bottom w:val="single" w:sz="4" w:space="0" w:color="auto"/>
              <w:right w:val="nil"/>
            </w:tcBorders>
            <w:noWrap/>
            <w:vAlign w:val="bottom"/>
            <w:hideMark/>
          </w:tcPr>
          <w:p w14:paraId="4AFF0A92" w14:textId="77777777" w:rsidR="00412E09" w:rsidRPr="00EB589B" w:rsidRDefault="00412E09" w:rsidP="00412E09">
            <w:pPr>
              <w:spacing w:before="0" w:after="0" w:line="240" w:lineRule="auto"/>
              <w:jc w:val="right"/>
              <w:rPr>
                <w:color w:val="000000"/>
                <w:sz w:val="15"/>
                <w:szCs w:val="15"/>
                <w:lang w:val="en-ID" w:eastAsia="zh-CN"/>
              </w:rPr>
            </w:pPr>
            <w:r w:rsidRPr="00EB589B">
              <w:rPr>
                <w:color w:val="000000"/>
                <w:sz w:val="15"/>
                <w:szCs w:val="15"/>
                <w:lang w:val="en-ID" w:eastAsia="zh-CN"/>
              </w:rPr>
              <w:t>60.4 ± 31.8</w:t>
            </w:r>
          </w:p>
        </w:tc>
      </w:tr>
    </w:tbl>
    <w:p w14:paraId="7BB753CC" w14:textId="77777777" w:rsidR="00602273" w:rsidRDefault="00602273" w:rsidP="00602273">
      <w:pPr>
        <w:widowControl w:val="0"/>
        <w:ind w:left="480" w:hanging="480"/>
      </w:pPr>
    </w:p>
    <w:p w14:paraId="4316BFAE" w14:textId="77777777" w:rsidR="00602273" w:rsidRDefault="00602273" w:rsidP="00602273">
      <w:pPr>
        <w:spacing w:before="120" w:line="360" w:lineRule="auto"/>
        <w:ind w:firstLine="680"/>
      </w:pPr>
      <w:r>
        <w:br w:type="page"/>
      </w:r>
    </w:p>
    <w:p w14:paraId="5AC458BE" w14:textId="6771A0F4" w:rsidR="00602273" w:rsidRDefault="00602273" w:rsidP="007612C1">
      <w:pPr>
        <w:pStyle w:val="Caption"/>
        <w:keepNext/>
        <w:spacing w:before="120" w:after="0" w:line="360" w:lineRule="auto"/>
        <w:ind w:left="993" w:hanging="993"/>
      </w:pPr>
      <w:r>
        <w:lastRenderedPageBreak/>
        <w:t>Table S</w:t>
      </w:r>
      <w:r>
        <w:fldChar w:fldCharType="begin"/>
      </w:r>
      <w:r>
        <w:instrText xml:space="preserve"> SEQ Table_S \* ARABIC </w:instrText>
      </w:r>
      <w:r>
        <w:fldChar w:fldCharType="separate"/>
      </w:r>
      <w:r>
        <w:rPr>
          <w:noProof/>
        </w:rPr>
        <w:t>2</w:t>
      </w:r>
      <w:r>
        <w:fldChar w:fldCharType="end"/>
      </w:r>
      <w:r>
        <w:t xml:space="preserve">. </w:t>
      </w:r>
      <w:r w:rsidR="00997CE4">
        <w:tab/>
      </w:r>
      <w:r w:rsidR="00045AD7">
        <w:t xml:space="preserve">Bulk density (BD) and Total Organic Carbon (TOC) values are used to </w:t>
      </w:r>
      <w:r w:rsidR="00476646">
        <w:t xml:space="preserve">calculate </w:t>
      </w:r>
      <w:r w:rsidR="003545BD">
        <w:t>CAR</w:t>
      </w:r>
      <w:r w:rsidR="00B945A1">
        <w:t>.</w:t>
      </w:r>
    </w:p>
    <w:tbl>
      <w:tblPr>
        <w:tblW w:w="8789" w:type="dxa"/>
        <w:tblLayout w:type="fixed"/>
        <w:tblLook w:val="04A0" w:firstRow="1" w:lastRow="0" w:firstColumn="1" w:lastColumn="0" w:noHBand="0" w:noVBand="1"/>
      </w:tblPr>
      <w:tblGrid>
        <w:gridCol w:w="1985"/>
        <w:gridCol w:w="2410"/>
        <w:gridCol w:w="1276"/>
        <w:gridCol w:w="709"/>
        <w:gridCol w:w="2409"/>
      </w:tblGrid>
      <w:tr w:rsidR="00602273" w:rsidRPr="00A21D9C" w14:paraId="42317B95" w14:textId="77777777" w:rsidTr="009B4E7A">
        <w:trPr>
          <w:trHeight w:val="283"/>
        </w:trPr>
        <w:tc>
          <w:tcPr>
            <w:tcW w:w="1985" w:type="dxa"/>
            <w:tcBorders>
              <w:top w:val="single" w:sz="4" w:space="0" w:color="auto"/>
              <w:left w:val="nil"/>
              <w:bottom w:val="single" w:sz="4" w:space="0" w:color="auto"/>
              <w:right w:val="nil"/>
            </w:tcBorders>
            <w:noWrap/>
            <w:vAlign w:val="center"/>
            <w:hideMark/>
          </w:tcPr>
          <w:p w14:paraId="398D4565"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 xml:space="preserve">Plot </w:t>
            </w:r>
          </w:p>
        </w:tc>
        <w:tc>
          <w:tcPr>
            <w:tcW w:w="2410" w:type="dxa"/>
            <w:tcBorders>
              <w:top w:val="single" w:sz="4" w:space="0" w:color="auto"/>
              <w:left w:val="nil"/>
              <w:bottom w:val="single" w:sz="4" w:space="0" w:color="auto"/>
              <w:right w:val="nil"/>
            </w:tcBorders>
            <w:noWrap/>
            <w:vAlign w:val="center"/>
            <w:hideMark/>
          </w:tcPr>
          <w:p w14:paraId="7BABFB65"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Depth Interval</w:t>
            </w:r>
          </w:p>
        </w:tc>
        <w:tc>
          <w:tcPr>
            <w:tcW w:w="1276" w:type="dxa"/>
            <w:tcBorders>
              <w:top w:val="single" w:sz="4" w:space="0" w:color="auto"/>
              <w:left w:val="nil"/>
              <w:bottom w:val="single" w:sz="4" w:space="0" w:color="auto"/>
              <w:right w:val="nil"/>
            </w:tcBorders>
            <w:noWrap/>
            <w:vAlign w:val="center"/>
            <w:hideMark/>
          </w:tcPr>
          <w:p w14:paraId="0FD84B61"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BD (g cm-3)</w:t>
            </w:r>
          </w:p>
        </w:tc>
        <w:tc>
          <w:tcPr>
            <w:tcW w:w="709" w:type="dxa"/>
            <w:tcBorders>
              <w:top w:val="single" w:sz="4" w:space="0" w:color="auto"/>
              <w:left w:val="nil"/>
              <w:bottom w:val="single" w:sz="4" w:space="0" w:color="auto"/>
              <w:right w:val="nil"/>
            </w:tcBorders>
            <w:noWrap/>
            <w:vAlign w:val="center"/>
            <w:hideMark/>
          </w:tcPr>
          <w:p w14:paraId="77D07B1D"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TOC (%)</w:t>
            </w:r>
          </w:p>
        </w:tc>
        <w:tc>
          <w:tcPr>
            <w:tcW w:w="2409" w:type="dxa"/>
            <w:tcBorders>
              <w:top w:val="single" w:sz="4" w:space="0" w:color="auto"/>
              <w:left w:val="nil"/>
              <w:bottom w:val="single" w:sz="4" w:space="0" w:color="auto"/>
              <w:right w:val="nil"/>
            </w:tcBorders>
            <w:noWrap/>
            <w:vAlign w:val="center"/>
            <w:hideMark/>
          </w:tcPr>
          <w:p w14:paraId="140FEE31" w14:textId="4CC765F1" w:rsidR="00602273" w:rsidRPr="00367652" w:rsidRDefault="009B4E7A" w:rsidP="002C2C6A">
            <w:pPr>
              <w:pStyle w:val="NoSpacing"/>
              <w:spacing w:after="100" w:afterAutospacing="1" w:line="216" w:lineRule="auto"/>
              <w:jc w:val="left"/>
              <w:rPr>
                <w:sz w:val="13"/>
                <w:szCs w:val="13"/>
                <w:lang w:val="en-ID"/>
              </w:rPr>
            </w:pPr>
            <w:r>
              <w:rPr>
                <w:sz w:val="13"/>
                <w:szCs w:val="13"/>
                <w:lang w:val="en-ID"/>
              </w:rPr>
              <w:t xml:space="preserve">Research </w:t>
            </w:r>
            <w:r w:rsidR="00602273" w:rsidRPr="00367652">
              <w:rPr>
                <w:sz w:val="13"/>
                <w:szCs w:val="13"/>
                <w:lang w:val="en-ID"/>
              </w:rPr>
              <w:t>Site location</w:t>
            </w:r>
          </w:p>
        </w:tc>
      </w:tr>
      <w:tr w:rsidR="00602273" w:rsidRPr="00A21D9C" w14:paraId="00FF068A" w14:textId="77777777" w:rsidTr="009B4E7A">
        <w:trPr>
          <w:trHeight w:val="283"/>
        </w:trPr>
        <w:tc>
          <w:tcPr>
            <w:tcW w:w="1985" w:type="dxa"/>
            <w:tcBorders>
              <w:top w:val="nil"/>
              <w:left w:val="nil"/>
              <w:bottom w:val="nil"/>
              <w:right w:val="nil"/>
            </w:tcBorders>
            <w:noWrap/>
            <w:vAlign w:val="center"/>
            <w:hideMark/>
          </w:tcPr>
          <w:p w14:paraId="7F5EDC4A"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SW1</w:t>
            </w:r>
          </w:p>
        </w:tc>
        <w:tc>
          <w:tcPr>
            <w:tcW w:w="2410" w:type="dxa"/>
            <w:tcBorders>
              <w:top w:val="nil"/>
              <w:left w:val="nil"/>
              <w:bottom w:val="nil"/>
              <w:right w:val="nil"/>
            </w:tcBorders>
            <w:noWrap/>
            <w:vAlign w:val="center"/>
            <w:hideMark/>
          </w:tcPr>
          <w:p w14:paraId="753608ED"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Shallow (0 - &lt;100 cm)</w:t>
            </w:r>
          </w:p>
        </w:tc>
        <w:tc>
          <w:tcPr>
            <w:tcW w:w="1276" w:type="dxa"/>
            <w:tcBorders>
              <w:top w:val="nil"/>
              <w:left w:val="nil"/>
              <w:bottom w:val="nil"/>
              <w:right w:val="nil"/>
            </w:tcBorders>
            <w:noWrap/>
            <w:vAlign w:val="center"/>
            <w:hideMark/>
          </w:tcPr>
          <w:p w14:paraId="35016AA7"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0.16</w:t>
            </w:r>
          </w:p>
        </w:tc>
        <w:tc>
          <w:tcPr>
            <w:tcW w:w="709" w:type="dxa"/>
            <w:tcBorders>
              <w:top w:val="nil"/>
              <w:left w:val="nil"/>
              <w:bottom w:val="nil"/>
              <w:right w:val="nil"/>
            </w:tcBorders>
            <w:noWrap/>
            <w:vAlign w:val="center"/>
            <w:hideMark/>
          </w:tcPr>
          <w:p w14:paraId="12655A91"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45.94</w:t>
            </w:r>
          </w:p>
        </w:tc>
        <w:tc>
          <w:tcPr>
            <w:tcW w:w="2409" w:type="dxa"/>
            <w:tcBorders>
              <w:top w:val="nil"/>
              <w:left w:val="nil"/>
              <w:bottom w:val="nil"/>
              <w:right w:val="nil"/>
            </w:tcBorders>
            <w:noWrap/>
            <w:vAlign w:val="center"/>
            <w:hideMark/>
          </w:tcPr>
          <w:p w14:paraId="5550349B" w14:textId="2C7FFFCD" w:rsidR="00602273" w:rsidRPr="00367652" w:rsidRDefault="00602273" w:rsidP="002C2C6A">
            <w:pPr>
              <w:pStyle w:val="NoSpacing"/>
              <w:spacing w:after="100" w:afterAutospacing="1" w:line="216" w:lineRule="auto"/>
              <w:jc w:val="left"/>
              <w:rPr>
                <w:sz w:val="13"/>
                <w:szCs w:val="13"/>
                <w:lang w:val="en-ID"/>
              </w:rPr>
            </w:pPr>
            <w:proofErr w:type="spellStart"/>
            <w:r w:rsidRPr="00367652">
              <w:rPr>
                <w:sz w:val="13"/>
                <w:szCs w:val="13"/>
                <w:lang w:val="en-ID"/>
              </w:rPr>
              <w:t>Mempawah</w:t>
            </w:r>
            <w:proofErr w:type="spellEnd"/>
            <w:r w:rsidR="009B4E7A">
              <w:rPr>
                <w:sz w:val="13"/>
                <w:szCs w:val="13"/>
                <w:lang w:val="en-ID"/>
              </w:rPr>
              <w:t>, West Kalimantan</w:t>
            </w:r>
          </w:p>
        </w:tc>
      </w:tr>
      <w:tr w:rsidR="009B4E7A" w:rsidRPr="00A21D9C" w14:paraId="58889A86" w14:textId="77777777" w:rsidTr="009B4E7A">
        <w:trPr>
          <w:trHeight w:val="283"/>
        </w:trPr>
        <w:tc>
          <w:tcPr>
            <w:tcW w:w="1985" w:type="dxa"/>
            <w:tcBorders>
              <w:top w:val="nil"/>
              <w:left w:val="nil"/>
              <w:bottom w:val="nil"/>
              <w:right w:val="nil"/>
            </w:tcBorders>
            <w:noWrap/>
            <w:vAlign w:val="center"/>
            <w:hideMark/>
          </w:tcPr>
          <w:p w14:paraId="52AA82A5"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SW1</w:t>
            </w:r>
          </w:p>
        </w:tc>
        <w:tc>
          <w:tcPr>
            <w:tcW w:w="2410" w:type="dxa"/>
            <w:tcBorders>
              <w:top w:val="nil"/>
              <w:left w:val="nil"/>
              <w:bottom w:val="nil"/>
              <w:right w:val="nil"/>
            </w:tcBorders>
            <w:noWrap/>
            <w:vAlign w:val="center"/>
            <w:hideMark/>
          </w:tcPr>
          <w:p w14:paraId="7262DBB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Moderate (100 - &lt;200 cm)</w:t>
            </w:r>
          </w:p>
        </w:tc>
        <w:tc>
          <w:tcPr>
            <w:tcW w:w="1276" w:type="dxa"/>
            <w:tcBorders>
              <w:top w:val="nil"/>
              <w:left w:val="nil"/>
              <w:bottom w:val="nil"/>
              <w:right w:val="nil"/>
            </w:tcBorders>
            <w:noWrap/>
            <w:vAlign w:val="center"/>
            <w:hideMark/>
          </w:tcPr>
          <w:p w14:paraId="5593F6B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0.10</w:t>
            </w:r>
          </w:p>
        </w:tc>
        <w:tc>
          <w:tcPr>
            <w:tcW w:w="709" w:type="dxa"/>
            <w:tcBorders>
              <w:top w:val="nil"/>
              <w:left w:val="nil"/>
              <w:bottom w:val="nil"/>
              <w:right w:val="nil"/>
            </w:tcBorders>
            <w:noWrap/>
            <w:vAlign w:val="center"/>
            <w:hideMark/>
          </w:tcPr>
          <w:p w14:paraId="286D82D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51.03</w:t>
            </w:r>
          </w:p>
        </w:tc>
        <w:tc>
          <w:tcPr>
            <w:tcW w:w="2409" w:type="dxa"/>
            <w:tcBorders>
              <w:top w:val="nil"/>
              <w:left w:val="nil"/>
              <w:bottom w:val="nil"/>
              <w:right w:val="nil"/>
            </w:tcBorders>
            <w:noWrap/>
            <w:hideMark/>
          </w:tcPr>
          <w:p w14:paraId="0C41EF5E" w14:textId="6FD7D1CE"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39474F8C" w14:textId="77777777" w:rsidTr="009B4E7A">
        <w:trPr>
          <w:trHeight w:val="283"/>
        </w:trPr>
        <w:tc>
          <w:tcPr>
            <w:tcW w:w="1985" w:type="dxa"/>
            <w:tcBorders>
              <w:top w:val="nil"/>
              <w:left w:val="nil"/>
              <w:bottom w:val="nil"/>
              <w:right w:val="nil"/>
            </w:tcBorders>
            <w:noWrap/>
            <w:vAlign w:val="center"/>
            <w:hideMark/>
          </w:tcPr>
          <w:p w14:paraId="0B9CFB6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SW1</w:t>
            </w:r>
          </w:p>
        </w:tc>
        <w:tc>
          <w:tcPr>
            <w:tcW w:w="2410" w:type="dxa"/>
            <w:tcBorders>
              <w:top w:val="nil"/>
              <w:left w:val="nil"/>
              <w:bottom w:val="nil"/>
              <w:right w:val="nil"/>
            </w:tcBorders>
            <w:noWrap/>
            <w:vAlign w:val="center"/>
            <w:hideMark/>
          </w:tcPr>
          <w:p w14:paraId="2066119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Deep (200 - &lt;300m cm)</w:t>
            </w:r>
          </w:p>
        </w:tc>
        <w:tc>
          <w:tcPr>
            <w:tcW w:w="1276" w:type="dxa"/>
            <w:tcBorders>
              <w:top w:val="nil"/>
              <w:left w:val="nil"/>
              <w:bottom w:val="nil"/>
              <w:right w:val="nil"/>
            </w:tcBorders>
            <w:noWrap/>
            <w:vAlign w:val="center"/>
            <w:hideMark/>
          </w:tcPr>
          <w:p w14:paraId="06BC850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0.10</w:t>
            </w:r>
          </w:p>
        </w:tc>
        <w:tc>
          <w:tcPr>
            <w:tcW w:w="709" w:type="dxa"/>
            <w:tcBorders>
              <w:top w:val="nil"/>
              <w:left w:val="nil"/>
              <w:bottom w:val="nil"/>
              <w:right w:val="nil"/>
            </w:tcBorders>
            <w:noWrap/>
            <w:vAlign w:val="center"/>
            <w:hideMark/>
          </w:tcPr>
          <w:p w14:paraId="0948FEFF"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56.52</w:t>
            </w:r>
          </w:p>
        </w:tc>
        <w:tc>
          <w:tcPr>
            <w:tcW w:w="2409" w:type="dxa"/>
            <w:tcBorders>
              <w:top w:val="nil"/>
              <w:left w:val="nil"/>
              <w:bottom w:val="nil"/>
              <w:right w:val="nil"/>
            </w:tcBorders>
            <w:noWrap/>
            <w:hideMark/>
          </w:tcPr>
          <w:p w14:paraId="506B23C0" w14:textId="127C45F0"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5C4BAE7E" w14:textId="77777777" w:rsidTr="009B4E7A">
        <w:trPr>
          <w:trHeight w:val="283"/>
        </w:trPr>
        <w:tc>
          <w:tcPr>
            <w:tcW w:w="1985" w:type="dxa"/>
            <w:tcBorders>
              <w:top w:val="nil"/>
              <w:left w:val="nil"/>
              <w:bottom w:val="nil"/>
              <w:right w:val="nil"/>
            </w:tcBorders>
            <w:noWrap/>
            <w:vAlign w:val="center"/>
            <w:hideMark/>
          </w:tcPr>
          <w:p w14:paraId="7FC37CAE"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SFC1</w:t>
            </w:r>
          </w:p>
        </w:tc>
        <w:tc>
          <w:tcPr>
            <w:tcW w:w="2410" w:type="dxa"/>
            <w:tcBorders>
              <w:top w:val="nil"/>
              <w:left w:val="nil"/>
              <w:bottom w:val="nil"/>
              <w:right w:val="nil"/>
            </w:tcBorders>
            <w:noWrap/>
            <w:vAlign w:val="center"/>
            <w:hideMark/>
          </w:tcPr>
          <w:p w14:paraId="099322B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Shallow (0 - &lt;100 cm)</w:t>
            </w:r>
          </w:p>
        </w:tc>
        <w:tc>
          <w:tcPr>
            <w:tcW w:w="1276" w:type="dxa"/>
            <w:tcBorders>
              <w:top w:val="nil"/>
              <w:left w:val="nil"/>
              <w:bottom w:val="nil"/>
              <w:right w:val="nil"/>
            </w:tcBorders>
            <w:noWrap/>
            <w:vAlign w:val="center"/>
            <w:hideMark/>
          </w:tcPr>
          <w:p w14:paraId="6CA7719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0.10</w:t>
            </w:r>
          </w:p>
        </w:tc>
        <w:tc>
          <w:tcPr>
            <w:tcW w:w="709" w:type="dxa"/>
            <w:tcBorders>
              <w:top w:val="nil"/>
              <w:left w:val="nil"/>
              <w:bottom w:val="nil"/>
              <w:right w:val="nil"/>
            </w:tcBorders>
            <w:noWrap/>
            <w:vAlign w:val="center"/>
            <w:hideMark/>
          </w:tcPr>
          <w:p w14:paraId="6EBC8C28"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50.76</w:t>
            </w:r>
          </w:p>
        </w:tc>
        <w:tc>
          <w:tcPr>
            <w:tcW w:w="2409" w:type="dxa"/>
            <w:tcBorders>
              <w:top w:val="nil"/>
              <w:left w:val="nil"/>
              <w:bottom w:val="nil"/>
              <w:right w:val="nil"/>
            </w:tcBorders>
            <w:noWrap/>
            <w:hideMark/>
          </w:tcPr>
          <w:p w14:paraId="5259DBA2" w14:textId="71CCE35A"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4F9FFE0F" w14:textId="77777777" w:rsidTr="009B4E7A">
        <w:trPr>
          <w:trHeight w:val="283"/>
        </w:trPr>
        <w:tc>
          <w:tcPr>
            <w:tcW w:w="1985" w:type="dxa"/>
            <w:tcBorders>
              <w:top w:val="nil"/>
              <w:left w:val="nil"/>
              <w:bottom w:val="nil"/>
              <w:right w:val="nil"/>
            </w:tcBorders>
            <w:noWrap/>
            <w:vAlign w:val="center"/>
            <w:hideMark/>
          </w:tcPr>
          <w:p w14:paraId="5E71ED0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SFC1</w:t>
            </w:r>
          </w:p>
        </w:tc>
        <w:tc>
          <w:tcPr>
            <w:tcW w:w="2410" w:type="dxa"/>
            <w:tcBorders>
              <w:top w:val="nil"/>
              <w:left w:val="nil"/>
              <w:bottom w:val="nil"/>
              <w:right w:val="nil"/>
            </w:tcBorders>
            <w:noWrap/>
            <w:vAlign w:val="center"/>
            <w:hideMark/>
          </w:tcPr>
          <w:p w14:paraId="539F8D98"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Moderate (100 - &lt;200 cm)</w:t>
            </w:r>
          </w:p>
        </w:tc>
        <w:tc>
          <w:tcPr>
            <w:tcW w:w="1276" w:type="dxa"/>
            <w:tcBorders>
              <w:top w:val="nil"/>
              <w:left w:val="nil"/>
              <w:bottom w:val="nil"/>
              <w:right w:val="nil"/>
            </w:tcBorders>
            <w:noWrap/>
            <w:vAlign w:val="center"/>
            <w:hideMark/>
          </w:tcPr>
          <w:p w14:paraId="2B07EED1"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0.10</w:t>
            </w:r>
          </w:p>
        </w:tc>
        <w:tc>
          <w:tcPr>
            <w:tcW w:w="709" w:type="dxa"/>
            <w:tcBorders>
              <w:top w:val="nil"/>
              <w:left w:val="nil"/>
              <w:bottom w:val="nil"/>
              <w:right w:val="nil"/>
            </w:tcBorders>
            <w:noWrap/>
            <w:vAlign w:val="center"/>
            <w:hideMark/>
          </w:tcPr>
          <w:p w14:paraId="6A617F4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52.68</w:t>
            </w:r>
          </w:p>
        </w:tc>
        <w:tc>
          <w:tcPr>
            <w:tcW w:w="2409" w:type="dxa"/>
            <w:tcBorders>
              <w:top w:val="nil"/>
              <w:left w:val="nil"/>
              <w:bottom w:val="nil"/>
              <w:right w:val="nil"/>
            </w:tcBorders>
            <w:noWrap/>
            <w:hideMark/>
          </w:tcPr>
          <w:p w14:paraId="395D695E" w14:textId="593917EE"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6825F5B0" w14:textId="77777777" w:rsidTr="009B4E7A">
        <w:trPr>
          <w:trHeight w:val="283"/>
        </w:trPr>
        <w:tc>
          <w:tcPr>
            <w:tcW w:w="1985" w:type="dxa"/>
            <w:tcBorders>
              <w:top w:val="nil"/>
              <w:left w:val="nil"/>
              <w:bottom w:val="nil"/>
              <w:right w:val="nil"/>
            </w:tcBorders>
            <w:noWrap/>
            <w:vAlign w:val="center"/>
            <w:hideMark/>
          </w:tcPr>
          <w:p w14:paraId="47E26728"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SFC1</w:t>
            </w:r>
          </w:p>
        </w:tc>
        <w:tc>
          <w:tcPr>
            <w:tcW w:w="2410" w:type="dxa"/>
            <w:tcBorders>
              <w:top w:val="nil"/>
              <w:left w:val="nil"/>
              <w:bottom w:val="nil"/>
              <w:right w:val="nil"/>
            </w:tcBorders>
            <w:noWrap/>
            <w:vAlign w:val="center"/>
            <w:hideMark/>
          </w:tcPr>
          <w:p w14:paraId="539C3DF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Deep (200 - &lt;300m cm)</w:t>
            </w:r>
          </w:p>
        </w:tc>
        <w:tc>
          <w:tcPr>
            <w:tcW w:w="1276" w:type="dxa"/>
            <w:tcBorders>
              <w:top w:val="nil"/>
              <w:left w:val="nil"/>
              <w:bottom w:val="nil"/>
              <w:right w:val="nil"/>
            </w:tcBorders>
            <w:noWrap/>
            <w:vAlign w:val="center"/>
            <w:hideMark/>
          </w:tcPr>
          <w:p w14:paraId="2C026E7F"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0.09</w:t>
            </w:r>
          </w:p>
        </w:tc>
        <w:tc>
          <w:tcPr>
            <w:tcW w:w="709" w:type="dxa"/>
            <w:tcBorders>
              <w:top w:val="nil"/>
              <w:left w:val="nil"/>
              <w:bottom w:val="nil"/>
              <w:right w:val="nil"/>
            </w:tcBorders>
            <w:noWrap/>
            <w:vAlign w:val="center"/>
            <w:hideMark/>
          </w:tcPr>
          <w:p w14:paraId="7455CD55"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52.60</w:t>
            </w:r>
          </w:p>
        </w:tc>
        <w:tc>
          <w:tcPr>
            <w:tcW w:w="2409" w:type="dxa"/>
            <w:tcBorders>
              <w:top w:val="nil"/>
              <w:left w:val="nil"/>
              <w:bottom w:val="nil"/>
              <w:right w:val="nil"/>
            </w:tcBorders>
            <w:noWrap/>
            <w:hideMark/>
          </w:tcPr>
          <w:p w14:paraId="1AB335DC" w14:textId="0BED80D9"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5EA51182" w14:textId="77777777" w:rsidTr="009B4E7A">
        <w:trPr>
          <w:trHeight w:val="283"/>
        </w:trPr>
        <w:tc>
          <w:tcPr>
            <w:tcW w:w="1985" w:type="dxa"/>
            <w:tcBorders>
              <w:top w:val="nil"/>
              <w:left w:val="nil"/>
              <w:bottom w:val="nil"/>
              <w:right w:val="nil"/>
            </w:tcBorders>
            <w:noWrap/>
            <w:vAlign w:val="center"/>
            <w:hideMark/>
          </w:tcPr>
          <w:p w14:paraId="134F46B1"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SFC1</w:t>
            </w:r>
          </w:p>
        </w:tc>
        <w:tc>
          <w:tcPr>
            <w:tcW w:w="2410" w:type="dxa"/>
            <w:tcBorders>
              <w:top w:val="nil"/>
              <w:left w:val="nil"/>
              <w:bottom w:val="nil"/>
              <w:right w:val="nil"/>
            </w:tcBorders>
            <w:noWrap/>
            <w:vAlign w:val="center"/>
            <w:hideMark/>
          </w:tcPr>
          <w:p w14:paraId="6357C166"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Very deep (300 - &lt;500 cm)</w:t>
            </w:r>
          </w:p>
        </w:tc>
        <w:tc>
          <w:tcPr>
            <w:tcW w:w="1276" w:type="dxa"/>
            <w:tcBorders>
              <w:top w:val="nil"/>
              <w:left w:val="nil"/>
              <w:bottom w:val="nil"/>
              <w:right w:val="nil"/>
            </w:tcBorders>
            <w:noWrap/>
            <w:vAlign w:val="center"/>
            <w:hideMark/>
          </w:tcPr>
          <w:p w14:paraId="38A362B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0.11</w:t>
            </w:r>
          </w:p>
        </w:tc>
        <w:tc>
          <w:tcPr>
            <w:tcW w:w="709" w:type="dxa"/>
            <w:tcBorders>
              <w:top w:val="nil"/>
              <w:left w:val="nil"/>
              <w:bottom w:val="nil"/>
              <w:right w:val="nil"/>
            </w:tcBorders>
            <w:noWrap/>
            <w:vAlign w:val="center"/>
            <w:hideMark/>
          </w:tcPr>
          <w:p w14:paraId="6F0FA9B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50.66</w:t>
            </w:r>
          </w:p>
        </w:tc>
        <w:tc>
          <w:tcPr>
            <w:tcW w:w="2409" w:type="dxa"/>
            <w:tcBorders>
              <w:top w:val="nil"/>
              <w:left w:val="nil"/>
              <w:bottom w:val="nil"/>
              <w:right w:val="nil"/>
            </w:tcBorders>
            <w:noWrap/>
            <w:hideMark/>
          </w:tcPr>
          <w:p w14:paraId="46EF1FD5" w14:textId="64C14C87"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070FB913" w14:textId="77777777" w:rsidTr="009B4E7A">
        <w:trPr>
          <w:trHeight w:val="283"/>
        </w:trPr>
        <w:tc>
          <w:tcPr>
            <w:tcW w:w="1985" w:type="dxa"/>
            <w:tcBorders>
              <w:top w:val="nil"/>
              <w:left w:val="nil"/>
              <w:bottom w:val="nil"/>
              <w:right w:val="nil"/>
            </w:tcBorders>
            <w:noWrap/>
            <w:vAlign w:val="center"/>
            <w:hideMark/>
          </w:tcPr>
          <w:p w14:paraId="7D9D8DF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SBC1</w:t>
            </w:r>
          </w:p>
        </w:tc>
        <w:tc>
          <w:tcPr>
            <w:tcW w:w="2410" w:type="dxa"/>
            <w:tcBorders>
              <w:top w:val="nil"/>
              <w:left w:val="nil"/>
              <w:bottom w:val="nil"/>
              <w:right w:val="nil"/>
            </w:tcBorders>
            <w:noWrap/>
            <w:vAlign w:val="center"/>
            <w:hideMark/>
          </w:tcPr>
          <w:p w14:paraId="205CA34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Shallow (0 - &lt;100 cm)</w:t>
            </w:r>
          </w:p>
        </w:tc>
        <w:tc>
          <w:tcPr>
            <w:tcW w:w="1276" w:type="dxa"/>
            <w:tcBorders>
              <w:top w:val="nil"/>
              <w:left w:val="nil"/>
              <w:bottom w:val="nil"/>
              <w:right w:val="nil"/>
            </w:tcBorders>
            <w:noWrap/>
            <w:vAlign w:val="center"/>
            <w:hideMark/>
          </w:tcPr>
          <w:p w14:paraId="1CF0FDE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0.13</w:t>
            </w:r>
          </w:p>
        </w:tc>
        <w:tc>
          <w:tcPr>
            <w:tcW w:w="709" w:type="dxa"/>
            <w:tcBorders>
              <w:top w:val="nil"/>
              <w:left w:val="nil"/>
              <w:bottom w:val="nil"/>
              <w:right w:val="nil"/>
            </w:tcBorders>
            <w:noWrap/>
            <w:vAlign w:val="center"/>
            <w:hideMark/>
          </w:tcPr>
          <w:p w14:paraId="6449BE0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50.94</w:t>
            </w:r>
          </w:p>
        </w:tc>
        <w:tc>
          <w:tcPr>
            <w:tcW w:w="2409" w:type="dxa"/>
            <w:tcBorders>
              <w:top w:val="nil"/>
              <w:left w:val="nil"/>
              <w:bottom w:val="nil"/>
              <w:right w:val="nil"/>
            </w:tcBorders>
            <w:noWrap/>
            <w:hideMark/>
          </w:tcPr>
          <w:p w14:paraId="7C0C8322" w14:textId="648A1A15"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5C7E8398" w14:textId="77777777" w:rsidTr="009B4E7A">
        <w:trPr>
          <w:trHeight w:val="283"/>
        </w:trPr>
        <w:tc>
          <w:tcPr>
            <w:tcW w:w="1985" w:type="dxa"/>
            <w:tcBorders>
              <w:top w:val="nil"/>
              <w:left w:val="nil"/>
              <w:bottom w:val="nil"/>
              <w:right w:val="nil"/>
            </w:tcBorders>
            <w:noWrap/>
            <w:vAlign w:val="center"/>
            <w:hideMark/>
          </w:tcPr>
          <w:p w14:paraId="013BBBF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SBC1</w:t>
            </w:r>
          </w:p>
        </w:tc>
        <w:tc>
          <w:tcPr>
            <w:tcW w:w="2410" w:type="dxa"/>
            <w:tcBorders>
              <w:top w:val="nil"/>
              <w:left w:val="nil"/>
              <w:bottom w:val="nil"/>
              <w:right w:val="nil"/>
            </w:tcBorders>
            <w:noWrap/>
            <w:vAlign w:val="center"/>
            <w:hideMark/>
          </w:tcPr>
          <w:p w14:paraId="6BA78138"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Moderate (100 - &lt;200 cm)</w:t>
            </w:r>
          </w:p>
        </w:tc>
        <w:tc>
          <w:tcPr>
            <w:tcW w:w="1276" w:type="dxa"/>
            <w:tcBorders>
              <w:top w:val="nil"/>
              <w:left w:val="nil"/>
              <w:bottom w:val="nil"/>
              <w:right w:val="nil"/>
            </w:tcBorders>
            <w:noWrap/>
            <w:vAlign w:val="center"/>
            <w:hideMark/>
          </w:tcPr>
          <w:p w14:paraId="141536E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0.12</w:t>
            </w:r>
          </w:p>
        </w:tc>
        <w:tc>
          <w:tcPr>
            <w:tcW w:w="709" w:type="dxa"/>
            <w:tcBorders>
              <w:top w:val="nil"/>
              <w:left w:val="nil"/>
              <w:bottom w:val="nil"/>
              <w:right w:val="nil"/>
            </w:tcBorders>
            <w:noWrap/>
            <w:vAlign w:val="center"/>
            <w:hideMark/>
          </w:tcPr>
          <w:p w14:paraId="0CE84783"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49.06</w:t>
            </w:r>
          </w:p>
        </w:tc>
        <w:tc>
          <w:tcPr>
            <w:tcW w:w="2409" w:type="dxa"/>
            <w:tcBorders>
              <w:top w:val="nil"/>
              <w:left w:val="nil"/>
              <w:bottom w:val="nil"/>
              <w:right w:val="nil"/>
            </w:tcBorders>
            <w:noWrap/>
            <w:hideMark/>
          </w:tcPr>
          <w:p w14:paraId="460C2F47" w14:textId="1CEA08F0"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210E7D65" w14:textId="77777777" w:rsidTr="009B4E7A">
        <w:trPr>
          <w:trHeight w:val="283"/>
        </w:trPr>
        <w:tc>
          <w:tcPr>
            <w:tcW w:w="1985" w:type="dxa"/>
            <w:tcBorders>
              <w:top w:val="nil"/>
              <w:left w:val="nil"/>
              <w:bottom w:val="nil"/>
              <w:right w:val="nil"/>
            </w:tcBorders>
            <w:noWrap/>
            <w:vAlign w:val="center"/>
            <w:hideMark/>
          </w:tcPr>
          <w:p w14:paraId="7C8B3F06"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SBC1</w:t>
            </w:r>
          </w:p>
        </w:tc>
        <w:tc>
          <w:tcPr>
            <w:tcW w:w="2410" w:type="dxa"/>
            <w:tcBorders>
              <w:top w:val="nil"/>
              <w:left w:val="nil"/>
              <w:bottom w:val="nil"/>
              <w:right w:val="nil"/>
            </w:tcBorders>
            <w:noWrap/>
            <w:vAlign w:val="center"/>
            <w:hideMark/>
          </w:tcPr>
          <w:p w14:paraId="04FDBD1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Deep (200 - &lt;300m cm)</w:t>
            </w:r>
          </w:p>
        </w:tc>
        <w:tc>
          <w:tcPr>
            <w:tcW w:w="1276" w:type="dxa"/>
            <w:tcBorders>
              <w:top w:val="nil"/>
              <w:left w:val="nil"/>
              <w:bottom w:val="nil"/>
              <w:right w:val="nil"/>
            </w:tcBorders>
            <w:noWrap/>
            <w:vAlign w:val="center"/>
            <w:hideMark/>
          </w:tcPr>
          <w:p w14:paraId="154C1B9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0.14</w:t>
            </w:r>
          </w:p>
        </w:tc>
        <w:tc>
          <w:tcPr>
            <w:tcW w:w="709" w:type="dxa"/>
            <w:tcBorders>
              <w:top w:val="nil"/>
              <w:left w:val="nil"/>
              <w:bottom w:val="nil"/>
              <w:right w:val="nil"/>
            </w:tcBorders>
            <w:noWrap/>
            <w:vAlign w:val="center"/>
            <w:hideMark/>
          </w:tcPr>
          <w:p w14:paraId="23CA0EA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45.98</w:t>
            </w:r>
          </w:p>
        </w:tc>
        <w:tc>
          <w:tcPr>
            <w:tcW w:w="2409" w:type="dxa"/>
            <w:tcBorders>
              <w:top w:val="nil"/>
              <w:left w:val="nil"/>
              <w:bottom w:val="nil"/>
              <w:right w:val="nil"/>
            </w:tcBorders>
            <w:noWrap/>
            <w:hideMark/>
          </w:tcPr>
          <w:p w14:paraId="199FC327" w14:textId="2C222E1E"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797C29CB" w14:textId="77777777" w:rsidTr="009B4E7A">
        <w:trPr>
          <w:trHeight w:val="283"/>
        </w:trPr>
        <w:tc>
          <w:tcPr>
            <w:tcW w:w="1985" w:type="dxa"/>
            <w:tcBorders>
              <w:top w:val="nil"/>
              <w:left w:val="nil"/>
              <w:bottom w:val="nil"/>
              <w:right w:val="nil"/>
            </w:tcBorders>
            <w:noWrap/>
            <w:vAlign w:val="center"/>
            <w:hideMark/>
          </w:tcPr>
          <w:p w14:paraId="43ED5772"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SBC1</w:t>
            </w:r>
          </w:p>
        </w:tc>
        <w:tc>
          <w:tcPr>
            <w:tcW w:w="2410" w:type="dxa"/>
            <w:tcBorders>
              <w:top w:val="nil"/>
              <w:left w:val="nil"/>
              <w:bottom w:val="nil"/>
              <w:right w:val="nil"/>
            </w:tcBorders>
            <w:noWrap/>
            <w:vAlign w:val="center"/>
            <w:hideMark/>
          </w:tcPr>
          <w:p w14:paraId="03407C65"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Very deep (300 - &lt;500 cm)</w:t>
            </w:r>
          </w:p>
        </w:tc>
        <w:tc>
          <w:tcPr>
            <w:tcW w:w="1276" w:type="dxa"/>
            <w:tcBorders>
              <w:top w:val="nil"/>
              <w:left w:val="nil"/>
              <w:bottom w:val="nil"/>
              <w:right w:val="nil"/>
            </w:tcBorders>
            <w:noWrap/>
            <w:vAlign w:val="center"/>
            <w:hideMark/>
          </w:tcPr>
          <w:p w14:paraId="5BF0E936"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0.13</w:t>
            </w:r>
          </w:p>
        </w:tc>
        <w:tc>
          <w:tcPr>
            <w:tcW w:w="709" w:type="dxa"/>
            <w:tcBorders>
              <w:top w:val="nil"/>
              <w:left w:val="nil"/>
              <w:bottom w:val="nil"/>
              <w:right w:val="nil"/>
            </w:tcBorders>
            <w:noWrap/>
            <w:vAlign w:val="center"/>
            <w:hideMark/>
          </w:tcPr>
          <w:p w14:paraId="442F9124"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46.31</w:t>
            </w:r>
          </w:p>
        </w:tc>
        <w:tc>
          <w:tcPr>
            <w:tcW w:w="2409" w:type="dxa"/>
            <w:tcBorders>
              <w:top w:val="nil"/>
              <w:left w:val="nil"/>
              <w:bottom w:val="nil"/>
              <w:right w:val="nil"/>
            </w:tcBorders>
            <w:noWrap/>
            <w:hideMark/>
          </w:tcPr>
          <w:p w14:paraId="6FDFD85C" w14:textId="347B2690"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01A7DA08" w14:textId="77777777" w:rsidTr="009B4E7A">
        <w:trPr>
          <w:trHeight w:val="283"/>
        </w:trPr>
        <w:tc>
          <w:tcPr>
            <w:tcW w:w="1985" w:type="dxa"/>
            <w:tcBorders>
              <w:top w:val="nil"/>
              <w:left w:val="nil"/>
              <w:bottom w:val="nil"/>
              <w:right w:val="nil"/>
            </w:tcBorders>
            <w:noWrap/>
            <w:vAlign w:val="center"/>
            <w:hideMark/>
          </w:tcPr>
          <w:p w14:paraId="2B5C520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SBC1</w:t>
            </w:r>
          </w:p>
        </w:tc>
        <w:tc>
          <w:tcPr>
            <w:tcW w:w="2410" w:type="dxa"/>
            <w:tcBorders>
              <w:top w:val="nil"/>
              <w:left w:val="nil"/>
              <w:bottom w:val="nil"/>
              <w:right w:val="nil"/>
            </w:tcBorders>
            <w:noWrap/>
            <w:vAlign w:val="center"/>
            <w:hideMark/>
          </w:tcPr>
          <w:p w14:paraId="0FC28A38"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Extremely very deep (500 - &lt;700 cm)</w:t>
            </w:r>
          </w:p>
        </w:tc>
        <w:tc>
          <w:tcPr>
            <w:tcW w:w="1276" w:type="dxa"/>
            <w:tcBorders>
              <w:top w:val="nil"/>
              <w:left w:val="nil"/>
              <w:bottom w:val="nil"/>
              <w:right w:val="nil"/>
            </w:tcBorders>
            <w:noWrap/>
            <w:vAlign w:val="center"/>
            <w:hideMark/>
          </w:tcPr>
          <w:p w14:paraId="353D2D02"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0.11</w:t>
            </w:r>
          </w:p>
        </w:tc>
        <w:tc>
          <w:tcPr>
            <w:tcW w:w="709" w:type="dxa"/>
            <w:tcBorders>
              <w:top w:val="nil"/>
              <w:left w:val="nil"/>
              <w:bottom w:val="nil"/>
              <w:right w:val="nil"/>
            </w:tcBorders>
            <w:noWrap/>
            <w:vAlign w:val="center"/>
            <w:hideMark/>
          </w:tcPr>
          <w:p w14:paraId="06F47514"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45.75</w:t>
            </w:r>
          </w:p>
        </w:tc>
        <w:tc>
          <w:tcPr>
            <w:tcW w:w="2409" w:type="dxa"/>
            <w:tcBorders>
              <w:top w:val="nil"/>
              <w:left w:val="nil"/>
              <w:bottom w:val="nil"/>
              <w:right w:val="nil"/>
            </w:tcBorders>
            <w:noWrap/>
            <w:hideMark/>
          </w:tcPr>
          <w:p w14:paraId="6B3C4173" w14:textId="0B1507F3"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9B4E7A" w:rsidRPr="00A21D9C" w14:paraId="68D839E5" w14:textId="77777777" w:rsidTr="009B4E7A">
        <w:trPr>
          <w:trHeight w:val="283"/>
        </w:trPr>
        <w:tc>
          <w:tcPr>
            <w:tcW w:w="1985" w:type="dxa"/>
            <w:tcBorders>
              <w:top w:val="nil"/>
              <w:left w:val="nil"/>
              <w:bottom w:val="single" w:sz="4" w:space="0" w:color="auto"/>
              <w:right w:val="nil"/>
            </w:tcBorders>
            <w:noWrap/>
            <w:vAlign w:val="center"/>
            <w:hideMark/>
          </w:tcPr>
          <w:p w14:paraId="1F64251F"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SBC1</w:t>
            </w:r>
          </w:p>
        </w:tc>
        <w:tc>
          <w:tcPr>
            <w:tcW w:w="2410" w:type="dxa"/>
            <w:tcBorders>
              <w:top w:val="nil"/>
              <w:left w:val="nil"/>
              <w:bottom w:val="single" w:sz="4" w:space="0" w:color="auto"/>
              <w:right w:val="nil"/>
            </w:tcBorders>
            <w:noWrap/>
            <w:vAlign w:val="center"/>
            <w:hideMark/>
          </w:tcPr>
          <w:p w14:paraId="5FF0E34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Extraordinarily very deep (&gt;700 cm)</w:t>
            </w:r>
          </w:p>
        </w:tc>
        <w:tc>
          <w:tcPr>
            <w:tcW w:w="1276" w:type="dxa"/>
            <w:tcBorders>
              <w:top w:val="nil"/>
              <w:left w:val="nil"/>
              <w:bottom w:val="single" w:sz="4" w:space="0" w:color="auto"/>
              <w:right w:val="nil"/>
            </w:tcBorders>
            <w:noWrap/>
            <w:vAlign w:val="center"/>
            <w:hideMark/>
          </w:tcPr>
          <w:p w14:paraId="374C68B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0.14</w:t>
            </w:r>
          </w:p>
        </w:tc>
        <w:tc>
          <w:tcPr>
            <w:tcW w:w="709" w:type="dxa"/>
            <w:tcBorders>
              <w:top w:val="nil"/>
              <w:left w:val="nil"/>
              <w:bottom w:val="single" w:sz="4" w:space="0" w:color="auto"/>
              <w:right w:val="nil"/>
            </w:tcBorders>
            <w:noWrap/>
            <w:vAlign w:val="center"/>
            <w:hideMark/>
          </w:tcPr>
          <w:p w14:paraId="095AC42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45.13</w:t>
            </w:r>
          </w:p>
        </w:tc>
        <w:tc>
          <w:tcPr>
            <w:tcW w:w="2409" w:type="dxa"/>
            <w:tcBorders>
              <w:top w:val="nil"/>
              <w:left w:val="nil"/>
              <w:bottom w:val="single" w:sz="4" w:space="0" w:color="auto"/>
              <w:right w:val="nil"/>
            </w:tcBorders>
            <w:noWrap/>
            <w:hideMark/>
          </w:tcPr>
          <w:p w14:paraId="7A249795" w14:textId="392503FA" w:rsidR="009B4E7A" w:rsidRPr="00367652" w:rsidRDefault="009B4E7A" w:rsidP="009B4E7A">
            <w:pPr>
              <w:pStyle w:val="NoSpacing"/>
              <w:spacing w:after="100" w:afterAutospacing="1" w:line="216" w:lineRule="auto"/>
              <w:jc w:val="left"/>
              <w:rPr>
                <w:sz w:val="13"/>
                <w:szCs w:val="13"/>
                <w:lang w:val="en-ID"/>
              </w:rPr>
            </w:pPr>
            <w:proofErr w:type="spellStart"/>
            <w:r w:rsidRPr="004D62E8">
              <w:rPr>
                <w:sz w:val="13"/>
                <w:szCs w:val="13"/>
                <w:lang w:val="en-ID"/>
              </w:rPr>
              <w:t>Mempawah</w:t>
            </w:r>
            <w:proofErr w:type="spellEnd"/>
            <w:r w:rsidRPr="004D62E8">
              <w:rPr>
                <w:sz w:val="13"/>
                <w:szCs w:val="13"/>
                <w:lang w:val="en-ID"/>
              </w:rPr>
              <w:t>, West Kalimantan</w:t>
            </w:r>
          </w:p>
        </w:tc>
      </w:tr>
      <w:tr w:rsidR="00602273" w:rsidRPr="00A21D9C" w14:paraId="1B41F738" w14:textId="77777777" w:rsidTr="009B4E7A">
        <w:trPr>
          <w:trHeight w:val="283"/>
        </w:trPr>
        <w:tc>
          <w:tcPr>
            <w:tcW w:w="1985" w:type="dxa"/>
            <w:tcBorders>
              <w:top w:val="nil"/>
              <w:left w:val="nil"/>
              <w:bottom w:val="nil"/>
              <w:right w:val="nil"/>
            </w:tcBorders>
            <w:noWrap/>
            <w:vAlign w:val="center"/>
            <w:hideMark/>
          </w:tcPr>
          <w:p w14:paraId="4A31EF51"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APL1C; KR2; and SF61</w:t>
            </w:r>
          </w:p>
        </w:tc>
        <w:tc>
          <w:tcPr>
            <w:tcW w:w="2410" w:type="dxa"/>
            <w:tcBorders>
              <w:top w:val="nil"/>
              <w:left w:val="nil"/>
              <w:bottom w:val="nil"/>
              <w:right w:val="nil"/>
            </w:tcBorders>
            <w:noWrap/>
            <w:vAlign w:val="center"/>
            <w:hideMark/>
          </w:tcPr>
          <w:p w14:paraId="78B6CA31" w14:textId="04B66258"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Shallow (0 - &lt;100 cm)</w:t>
            </w:r>
            <w:r w:rsidR="004218D0">
              <w:rPr>
                <w:sz w:val="13"/>
                <w:szCs w:val="13"/>
                <w:lang w:val="en-ID"/>
              </w:rPr>
              <w:t>*</w:t>
            </w:r>
          </w:p>
        </w:tc>
        <w:tc>
          <w:tcPr>
            <w:tcW w:w="1276" w:type="dxa"/>
            <w:tcBorders>
              <w:top w:val="nil"/>
              <w:left w:val="nil"/>
              <w:bottom w:val="nil"/>
              <w:right w:val="nil"/>
            </w:tcBorders>
            <w:noWrap/>
            <w:vAlign w:val="center"/>
            <w:hideMark/>
          </w:tcPr>
          <w:p w14:paraId="1777BCDA"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0.12</w:t>
            </w:r>
          </w:p>
        </w:tc>
        <w:tc>
          <w:tcPr>
            <w:tcW w:w="709" w:type="dxa"/>
            <w:tcBorders>
              <w:top w:val="nil"/>
              <w:left w:val="nil"/>
              <w:bottom w:val="nil"/>
              <w:right w:val="nil"/>
            </w:tcBorders>
            <w:noWrap/>
            <w:vAlign w:val="center"/>
            <w:hideMark/>
          </w:tcPr>
          <w:p w14:paraId="6794C532"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52.05</w:t>
            </w:r>
          </w:p>
        </w:tc>
        <w:tc>
          <w:tcPr>
            <w:tcW w:w="2409" w:type="dxa"/>
            <w:tcBorders>
              <w:top w:val="nil"/>
              <w:left w:val="nil"/>
              <w:bottom w:val="nil"/>
              <w:right w:val="nil"/>
            </w:tcBorders>
            <w:noWrap/>
            <w:vAlign w:val="center"/>
            <w:hideMark/>
          </w:tcPr>
          <w:p w14:paraId="515DEC60" w14:textId="7B9BB95E"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The Lower Kapuas</w:t>
            </w:r>
            <w:r w:rsidR="009B4E7A">
              <w:rPr>
                <w:sz w:val="13"/>
                <w:szCs w:val="13"/>
                <w:lang w:val="en-ID"/>
              </w:rPr>
              <w:t>, West Kalimantan</w:t>
            </w:r>
          </w:p>
        </w:tc>
      </w:tr>
      <w:tr w:rsidR="009B4E7A" w:rsidRPr="00A21D9C" w14:paraId="5CCCFF07" w14:textId="77777777" w:rsidTr="00AF689F">
        <w:trPr>
          <w:trHeight w:val="283"/>
        </w:trPr>
        <w:tc>
          <w:tcPr>
            <w:tcW w:w="1985" w:type="dxa"/>
            <w:tcBorders>
              <w:top w:val="nil"/>
              <w:left w:val="nil"/>
              <w:bottom w:val="nil"/>
              <w:right w:val="nil"/>
            </w:tcBorders>
            <w:noWrap/>
            <w:vAlign w:val="center"/>
            <w:hideMark/>
          </w:tcPr>
          <w:p w14:paraId="4CB5D8B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APL1C; KR2; and SF61</w:t>
            </w:r>
          </w:p>
        </w:tc>
        <w:tc>
          <w:tcPr>
            <w:tcW w:w="2410" w:type="dxa"/>
            <w:tcBorders>
              <w:top w:val="nil"/>
              <w:left w:val="nil"/>
              <w:bottom w:val="nil"/>
              <w:right w:val="nil"/>
            </w:tcBorders>
            <w:noWrap/>
            <w:vAlign w:val="center"/>
            <w:hideMark/>
          </w:tcPr>
          <w:p w14:paraId="7748A9BE" w14:textId="63E78BFB"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Moderate (100 - &lt;200 cm)</w:t>
            </w:r>
            <w:r>
              <w:rPr>
                <w:sz w:val="13"/>
                <w:szCs w:val="13"/>
                <w:lang w:val="en-ID"/>
              </w:rPr>
              <w:t>*</w:t>
            </w:r>
          </w:p>
        </w:tc>
        <w:tc>
          <w:tcPr>
            <w:tcW w:w="1276" w:type="dxa"/>
            <w:tcBorders>
              <w:top w:val="nil"/>
              <w:left w:val="nil"/>
              <w:bottom w:val="nil"/>
              <w:right w:val="nil"/>
            </w:tcBorders>
            <w:noWrap/>
            <w:vAlign w:val="center"/>
            <w:hideMark/>
          </w:tcPr>
          <w:p w14:paraId="39A4CB1F"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0.12</w:t>
            </w:r>
          </w:p>
        </w:tc>
        <w:tc>
          <w:tcPr>
            <w:tcW w:w="709" w:type="dxa"/>
            <w:tcBorders>
              <w:top w:val="nil"/>
              <w:left w:val="nil"/>
              <w:bottom w:val="nil"/>
              <w:right w:val="nil"/>
            </w:tcBorders>
            <w:noWrap/>
            <w:vAlign w:val="center"/>
            <w:hideMark/>
          </w:tcPr>
          <w:p w14:paraId="021129B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52.05</w:t>
            </w:r>
          </w:p>
        </w:tc>
        <w:tc>
          <w:tcPr>
            <w:tcW w:w="2409" w:type="dxa"/>
            <w:tcBorders>
              <w:top w:val="nil"/>
              <w:left w:val="nil"/>
              <w:bottom w:val="nil"/>
              <w:right w:val="nil"/>
            </w:tcBorders>
            <w:noWrap/>
            <w:hideMark/>
          </w:tcPr>
          <w:p w14:paraId="677A604B" w14:textId="7B63072D" w:rsidR="009B4E7A" w:rsidRPr="00367652" w:rsidRDefault="009B4E7A" w:rsidP="009B4E7A">
            <w:pPr>
              <w:pStyle w:val="NoSpacing"/>
              <w:spacing w:after="100" w:afterAutospacing="1" w:line="216" w:lineRule="auto"/>
              <w:jc w:val="left"/>
              <w:rPr>
                <w:sz w:val="13"/>
                <w:szCs w:val="13"/>
                <w:lang w:val="en-ID"/>
              </w:rPr>
            </w:pPr>
            <w:r w:rsidRPr="001C6BB2">
              <w:rPr>
                <w:sz w:val="13"/>
                <w:szCs w:val="13"/>
                <w:lang w:val="en-ID"/>
              </w:rPr>
              <w:t>The Lower Kapuas, West Kalimantan</w:t>
            </w:r>
          </w:p>
        </w:tc>
      </w:tr>
      <w:tr w:rsidR="009B4E7A" w:rsidRPr="00A21D9C" w14:paraId="62873FEF" w14:textId="77777777" w:rsidTr="00AF689F">
        <w:trPr>
          <w:trHeight w:val="283"/>
        </w:trPr>
        <w:tc>
          <w:tcPr>
            <w:tcW w:w="1985" w:type="dxa"/>
            <w:tcBorders>
              <w:top w:val="nil"/>
              <w:left w:val="nil"/>
              <w:bottom w:val="nil"/>
              <w:right w:val="nil"/>
            </w:tcBorders>
            <w:noWrap/>
            <w:vAlign w:val="center"/>
            <w:hideMark/>
          </w:tcPr>
          <w:p w14:paraId="3F60A1F5"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APL1C; KR2; and SF61</w:t>
            </w:r>
          </w:p>
        </w:tc>
        <w:tc>
          <w:tcPr>
            <w:tcW w:w="2410" w:type="dxa"/>
            <w:tcBorders>
              <w:top w:val="nil"/>
              <w:left w:val="nil"/>
              <w:bottom w:val="nil"/>
              <w:right w:val="nil"/>
            </w:tcBorders>
            <w:noWrap/>
            <w:vAlign w:val="center"/>
            <w:hideMark/>
          </w:tcPr>
          <w:p w14:paraId="79321BDA" w14:textId="4D4E8658"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Deep (200 - &lt;300m cm)</w:t>
            </w:r>
            <w:r>
              <w:rPr>
                <w:sz w:val="13"/>
                <w:szCs w:val="13"/>
                <w:lang w:val="en-ID"/>
              </w:rPr>
              <w:t>*</w:t>
            </w:r>
          </w:p>
        </w:tc>
        <w:tc>
          <w:tcPr>
            <w:tcW w:w="1276" w:type="dxa"/>
            <w:tcBorders>
              <w:top w:val="nil"/>
              <w:left w:val="nil"/>
              <w:bottom w:val="nil"/>
              <w:right w:val="nil"/>
            </w:tcBorders>
            <w:noWrap/>
            <w:vAlign w:val="center"/>
            <w:hideMark/>
          </w:tcPr>
          <w:p w14:paraId="126370F6"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0.12</w:t>
            </w:r>
          </w:p>
        </w:tc>
        <w:tc>
          <w:tcPr>
            <w:tcW w:w="709" w:type="dxa"/>
            <w:tcBorders>
              <w:top w:val="nil"/>
              <w:left w:val="nil"/>
              <w:bottom w:val="nil"/>
              <w:right w:val="nil"/>
            </w:tcBorders>
            <w:noWrap/>
            <w:vAlign w:val="center"/>
            <w:hideMark/>
          </w:tcPr>
          <w:p w14:paraId="0BF13D1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52.05</w:t>
            </w:r>
          </w:p>
        </w:tc>
        <w:tc>
          <w:tcPr>
            <w:tcW w:w="2409" w:type="dxa"/>
            <w:tcBorders>
              <w:top w:val="nil"/>
              <w:left w:val="nil"/>
              <w:bottom w:val="nil"/>
              <w:right w:val="nil"/>
            </w:tcBorders>
            <w:noWrap/>
            <w:hideMark/>
          </w:tcPr>
          <w:p w14:paraId="40C1B69B" w14:textId="11A7A36D" w:rsidR="009B4E7A" w:rsidRPr="00367652" w:rsidRDefault="009B4E7A" w:rsidP="009B4E7A">
            <w:pPr>
              <w:pStyle w:val="NoSpacing"/>
              <w:spacing w:after="100" w:afterAutospacing="1" w:line="216" w:lineRule="auto"/>
              <w:jc w:val="left"/>
              <w:rPr>
                <w:sz w:val="13"/>
                <w:szCs w:val="13"/>
                <w:lang w:val="en-ID"/>
              </w:rPr>
            </w:pPr>
            <w:r w:rsidRPr="001C6BB2">
              <w:rPr>
                <w:sz w:val="13"/>
                <w:szCs w:val="13"/>
                <w:lang w:val="en-ID"/>
              </w:rPr>
              <w:t>The Lower Kapuas, West Kalimantan</w:t>
            </w:r>
          </w:p>
        </w:tc>
      </w:tr>
      <w:tr w:rsidR="009B4E7A" w:rsidRPr="00A21D9C" w14:paraId="6200A478" w14:textId="77777777" w:rsidTr="00AF689F">
        <w:trPr>
          <w:trHeight w:val="283"/>
        </w:trPr>
        <w:tc>
          <w:tcPr>
            <w:tcW w:w="1985" w:type="dxa"/>
            <w:tcBorders>
              <w:top w:val="nil"/>
              <w:left w:val="nil"/>
              <w:bottom w:val="nil"/>
              <w:right w:val="nil"/>
            </w:tcBorders>
            <w:noWrap/>
            <w:vAlign w:val="center"/>
            <w:hideMark/>
          </w:tcPr>
          <w:p w14:paraId="79AC95A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APL1C; KR2; and SF61</w:t>
            </w:r>
          </w:p>
        </w:tc>
        <w:tc>
          <w:tcPr>
            <w:tcW w:w="2410" w:type="dxa"/>
            <w:tcBorders>
              <w:top w:val="nil"/>
              <w:left w:val="nil"/>
              <w:bottom w:val="nil"/>
              <w:right w:val="nil"/>
            </w:tcBorders>
            <w:noWrap/>
            <w:vAlign w:val="center"/>
            <w:hideMark/>
          </w:tcPr>
          <w:p w14:paraId="6CF71697" w14:textId="5884B0EA"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Very deep (300 - &lt;500 cm)</w:t>
            </w:r>
            <w:r>
              <w:rPr>
                <w:sz w:val="13"/>
                <w:szCs w:val="13"/>
                <w:lang w:val="en-ID"/>
              </w:rPr>
              <w:t>*</w:t>
            </w:r>
          </w:p>
        </w:tc>
        <w:tc>
          <w:tcPr>
            <w:tcW w:w="1276" w:type="dxa"/>
            <w:tcBorders>
              <w:top w:val="nil"/>
              <w:left w:val="nil"/>
              <w:bottom w:val="nil"/>
              <w:right w:val="nil"/>
            </w:tcBorders>
            <w:noWrap/>
            <w:vAlign w:val="center"/>
            <w:hideMark/>
          </w:tcPr>
          <w:p w14:paraId="5E2A8BB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0.12</w:t>
            </w:r>
          </w:p>
        </w:tc>
        <w:tc>
          <w:tcPr>
            <w:tcW w:w="709" w:type="dxa"/>
            <w:tcBorders>
              <w:top w:val="nil"/>
              <w:left w:val="nil"/>
              <w:bottom w:val="nil"/>
              <w:right w:val="nil"/>
            </w:tcBorders>
            <w:noWrap/>
            <w:vAlign w:val="center"/>
            <w:hideMark/>
          </w:tcPr>
          <w:p w14:paraId="213F359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52.05</w:t>
            </w:r>
          </w:p>
        </w:tc>
        <w:tc>
          <w:tcPr>
            <w:tcW w:w="2409" w:type="dxa"/>
            <w:tcBorders>
              <w:top w:val="nil"/>
              <w:left w:val="nil"/>
              <w:bottom w:val="nil"/>
              <w:right w:val="nil"/>
            </w:tcBorders>
            <w:noWrap/>
            <w:hideMark/>
          </w:tcPr>
          <w:p w14:paraId="10F6AABC" w14:textId="026BF91F" w:rsidR="009B4E7A" w:rsidRPr="00367652" w:rsidRDefault="009B4E7A" w:rsidP="009B4E7A">
            <w:pPr>
              <w:pStyle w:val="NoSpacing"/>
              <w:spacing w:after="100" w:afterAutospacing="1" w:line="216" w:lineRule="auto"/>
              <w:jc w:val="left"/>
              <w:rPr>
                <w:sz w:val="13"/>
                <w:szCs w:val="13"/>
                <w:lang w:val="en-ID"/>
              </w:rPr>
            </w:pPr>
            <w:r w:rsidRPr="001C6BB2">
              <w:rPr>
                <w:sz w:val="13"/>
                <w:szCs w:val="13"/>
                <w:lang w:val="en-ID"/>
              </w:rPr>
              <w:t>The Lower Kapuas, West Kalimantan</w:t>
            </w:r>
          </w:p>
        </w:tc>
      </w:tr>
      <w:tr w:rsidR="009B4E7A" w:rsidRPr="00A21D9C" w14:paraId="641CBA4A" w14:textId="77777777" w:rsidTr="00AF689F">
        <w:trPr>
          <w:trHeight w:val="283"/>
        </w:trPr>
        <w:tc>
          <w:tcPr>
            <w:tcW w:w="1985" w:type="dxa"/>
            <w:tcBorders>
              <w:top w:val="nil"/>
              <w:left w:val="nil"/>
              <w:bottom w:val="single" w:sz="4" w:space="0" w:color="auto"/>
              <w:right w:val="nil"/>
            </w:tcBorders>
            <w:noWrap/>
            <w:vAlign w:val="center"/>
            <w:hideMark/>
          </w:tcPr>
          <w:p w14:paraId="4DB275F2"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APL1C; KR2; and SF61</w:t>
            </w:r>
          </w:p>
        </w:tc>
        <w:tc>
          <w:tcPr>
            <w:tcW w:w="2410" w:type="dxa"/>
            <w:tcBorders>
              <w:top w:val="nil"/>
              <w:left w:val="nil"/>
              <w:bottom w:val="single" w:sz="4" w:space="0" w:color="auto"/>
              <w:right w:val="nil"/>
            </w:tcBorders>
            <w:noWrap/>
            <w:vAlign w:val="center"/>
            <w:hideMark/>
          </w:tcPr>
          <w:p w14:paraId="5263A366" w14:textId="7583DDC4"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Extremely very deep (500 - &lt;700 cm)</w:t>
            </w:r>
            <w:r>
              <w:rPr>
                <w:sz w:val="13"/>
                <w:szCs w:val="13"/>
                <w:lang w:val="en-ID"/>
              </w:rPr>
              <w:t>*</w:t>
            </w:r>
          </w:p>
        </w:tc>
        <w:tc>
          <w:tcPr>
            <w:tcW w:w="1276" w:type="dxa"/>
            <w:tcBorders>
              <w:top w:val="nil"/>
              <w:left w:val="nil"/>
              <w:bottom w:val="single" w:sz="4" w:space="0" w:color="auto"/>
              <w:right w:val="nil"/>
            </w:tcBorders>
            <w:noWrap/>
            <w:vAlign w:val="center"/>
            <w:hideMark/>
          </w:tcPr>
          <w:p w14:paraId="53805BC4"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0.12</w:t>
            </w:r>
          </w:p>
        </w:tc>
        <w:tc>
          <w:tcPr>
            <w:tcW w:w="709" w:type="dxa"/>
            <w:tcBorders>
              <w:top w:val="nil"/>
              <w:left w:val="nil"/>
              <w:bottom w:val="single" w:sz="4" w:space="0" w:color="auto"/>
              <w:right w:val="nil"/>
            </w:tcBorders>
            <w:noWrap/>
            <w:vAlign w:val="center"/>
            <w:hideMark/>
          </w:tcPr>
          <w:p w14:paraId="7E4D54A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52.05</w:t>
            </w:r>
          </w:p>
        </w:tc>
        <w:tc>
          <w:tcPr>
            <w:tcW w:w="2409" w:type="dxa"/>
            <w:tcBorders>
              <w:top w:val="nil"/>
              <w:left w:val="nil"/>
              <w:bottom w:val="single" w:sz="4" w:space="0" w:color="auto"/>
              <w:right w:val="nil"/>
            </w:tcBorders>
            <w:noWrap/>
            <w:hideMark/>
          </w:tcPr>
          <w:p w14:paraId="77B489F0" w14:textId="652D9F58" w:rsidR="009B4E7A" w:rsidRPr="00367652" w:rsidRDefault="009B4E7A" w:rsidP="009B4E7A">
            <w:pPr>
              <w:pStyle w:val="NoSpacing"/>
              <w:spacing w:after="100" w:afterAutospacing="1" w:line="216" w:lineRule="auto"/>
              <w:jc w:val="left"/>
              <w:rPr>
                <w:sz w:val="13"/>
                <w:szCs w:val="13"/>
                <w:lang w:val="en-ID"/>
              </w:rPr>
            </w:pPr>
            <w:r w:rsidRPr="001C6BB2">
              <w:rPr>
                <w:sz w:val="13"/>
                <w:szCs w:val="13"/>
                <w:lang w:val="en-ID"/>
              </w:rPr>
              <w:t>The Lower Kapuas, West Kalimantan</w:t>
            </w:r>
          </w:p>
        </w:tc>
      </w:tr>
      <w:tr w:rsidR="00602273" w:rsidRPr="00A21D9C" w14:paraId="2DC7EC98" w14:textId="77777777" w:rsidTr="009B4E7A">
        <w:trPr>
          <w:trHeight w:val="283"/>
        </w:trPr>
        <w:tc>
          <w:tcPr>
            <w:tcW w:w="1985" w:type="dxa"/>
            <w:tcBorders>
              <w:top w:val="nil"/>
              <w:left w:val="nil"/>
              <w:bottom w:val="nil"/>
              <w:right w:val="nil"/>
            </w:tcBorders>
            <w:noWrap/>
            <w:vAlign w:val="center"/>
            <w:hideMark/>
          </w:tcPr>
          <w:p w14:paraId="3D239DB2"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BL1A and S3.8</w:t>
            </w:r>
          </w:p>
        </w:tc>
        <w:tc>
          <w:tcPr>
            <w:tcW w:w="2410" w:type="dxa"/>
            <w:tcBorders>
              <w:top w:val="nil"/>
              <w:left w:val="nil"/>
              <w:bottom w:val="nil"/>
              <w:right w:val="nil"/>
            </w:tcBorders>
            <w:noWrap/>
            <w:vAlign w:val="center"/>
            <w:hideMark/>
          </w:tcPr>
          <w:p w14:paraId="1A659653"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Shallow (0 - &lt;100 cm)</w:t>
            </w:r>
          </w:p>
        </w:tc>
        <w:tc>
          <w:tcPr>
            <w:tcW w:w="1276" w:type="dxa"/>
            <w:tcBorders>
              <w:top w:val="nil"/>
              <w:left w:val="nil"/>
              <w:bottom w:val="nil"/>
              <w:right w:val="nil"/>
            </w:tcBorders>
            <w:noWrap/>
            <w:vAlign w:val="center"/>
            <w:hideMark/>
          </w:tcPr>
          <w:p w14:paraId="4644ADC4"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0.11</w:t>
            </w:r>
          </w:p>
        </w:tc>
        <w:tc>
          <w:tcPr>
            <w:tcW w:w="709" w:type="dxa"/>
            <w:tcBorders>
              <w:top w:val="nil"/>
              <w:left w:val="nil"/>
              <w:bottom w:val="nil"/>
              <w:right w:val="nil"/>
            </w:tcBorders>
            <w:noWrap/>
            <w:vAlign w:val="center"/>
            <w:hideMark/>
          </w:tcPr>
          <w:p w14:paraId="53CB1A35"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57.93</w:t>
            </w:r>
          </w:p>
        </w:tc>
        <w:tc>
          <w:tcPr>
            <w:tcW w:w="2409" w:type="dxa"/>
            <w:tcBorders>
              <w:top w:val="nil"/>
              <w:left w:val="nil"/>
              <w:bottom w:val="nil"/>
              <w:right w:val="nil"/>
            </w:tcBorders>
            <w:noWrap/>
            <w:vAlign w:val="center"/>
            <w:hideMark/>
          </w:tcPr>
          <w:p w14:paraId="31B95393" w14:textId="421EFB32"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The upper Kapuas</w:t>
            </w:r>
            <w:r w:rsidR="009B4E7A">
              <w:rPr>
                <w:sz w:val="13"/>
                <w:szCs w:val="13"/>
                <w:lang w:val="en-ID"/>
              </w:rPr>
              <w:t>, West Kalimantan</w:t>
            </w:r>
          </w:p>
        </w:tc>
      </w:tr>
      <w:tr w:rsidR="009B4E7A" w:rsidRPr="00A21D9C" w14:paraId="7260FD0B" w14:textId="77777777" w:rsidTr="00ED38FB">
        <w:trPr>
          <w:trHeight w:val="283"/>
        </w:trPr>
        <w:tc>
          <w:tcPr>
            <w:tcW w:w="1985" w:type="dxa"/>
            <w:tcBorders>
              <w:top w:val="nil"/>
              <w:left w:val="nil"/>
              <w:bottom w:val="nil"/>
              <w:right w:val="nil"/>
            </w:tcBorders>
            <w:noWrap/>
            <w:vAlign w:val="center"/>
            <w:hideMark/>
          </w:tcPr>
          <w:p w14:paraId="69CC53E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BL1A and S3.8</w:t>
            </w:r>
          </w:p>
        </w:tc>
        <w:tc>
          <w:tcPr>
            <w:tcW w:w="2410" w:type="dxa"/>
            <w:tcBorders>
              <w:top w:val="nil"/>
              <w:left w:val="nil"/>
              <w:bottom w:val="nil"/>
              <w:right w:val="nil"/>
            </w:tcBorders>
            <w:noWrap/>
            <w:vAlign w:val="center"/>
            <w:hideMark/>
          </w:tcPr>
          <w:p w14:paraId="5EBC29E6"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Moderate (100 - &lt;200 cm)</w:t>
            </w:r>
          </w:p>
        </w:tc>
        <w:tc>
          <w:tcPr>
            <w:tcW w:w="1276" w:type="dxa"/>
            <w:tcBorders>
              <w:top w:val="nil"/>
              <w:left w:val="nil"/>
              <w:bottom w:val="nil"/>
              <w:right w:val="nil"/>
            </w:tcBorders>
            <w:noWrap/>
            <w:vAlign w:val="center"/>
            <w:hideMark/>
          </w:tcPr>
          <w:p w14:paraId="73A039F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0.11</w:t>
            </w:r>
          </w:p>
        </w:tc>
        <w:tc>
          <w:tcPr>
            <w:tcW w:w="709" w:type="dxa"/>
            <w:tcBorders>
              <w:top w:val="nil"/>
              <w:left w:val="nil"/>
              <w:bottom w:val="nil"/>
              <w:right w:val="nil"/>
            </w:tcBorders>
            <w:noWrap/>
            <w:vAlign w:val="center"/>
            <w:hideMark/>
          </w:tcPr>
          <w:p w14:paraId="64DD8C2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57.40</w:t>
            </w:r>
          </w:p>
        </w:tc>
        <w:tc>
          <w:tcPr>
            <w:tcW w:w="2409" w:type="dxa"/>
            <w:tcBorders>
              <w:top w:val="nil"/>
              <w:left w:val="nil"/>
              <w:bottom w:val="nil"/>
              <w:right w:val="nil"/>
            </w:tcBorders>
            <w:noWrap/>
            <w:hideMark/>
          </w:tcPr>
          <w:p w14:paraId="2256AE14" w14:textId="46EECC17"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38B27B08" w14:textId="77777777" w:rsidTr="00ED38FB">
        <w:trPr>
          <w:trHeight w:val="283"/>
        </w:trPr>
        <w:tc>
          <w:tcPr>
            <w:tcW w:w="1985" w:type="dxa"/>
            <w:tcBorders>
              <w:top w:val="nil"/>
              <w:left w:val="nil"/>
              <w:bottom w:val="nil"/>
              <w:right w:val="nil"/>
            </w:tcBorders>
            <w:noWrap/>
            <w:vAlign w:val="center"/>
            <w:hideMark/>
          </w:tcPr>
          <w:p w14:paraId="0DD88FA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BL1A and S3.8</w:t>
            </w:r>
          </w:p>
        </w:tc>
        <w:tc>
          <w:tcPr>
            <w:tcW w:w="2410" w:type="dxa"/>
            <w:tcBorders>
              <w:top w:val="nil"/>
              <w:left w:val="nil"/>
              <w:bottom w:val="nil"/>
              <w:right w:val="nil"/>
            </w:tcBorders>
            <w:noWrap/>
            <w:vAlign w:val="center"/>
            <w:hideMark/>
          </w:tcPr>
          <w:p w14:paraId="480BA87F"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Deep (200 - &lt;300m cm)</w:t>
            </w:r>
          </w:p>
        </w:tc>
        <w:tc>
          <w:tcPr>
            <w:tcW w:w="1276" w:type="dxa"/>
            <w:tcBorders>
              <w:top w:val="nil"/>
              <w:left w:val="nil"/>
              <w:bottom w:val="nil"/>
              <w:right w:val="nil"/>
            </w:tcBorders>
            <w:noWrap/>
            <w:vAlign w:val="center"/>
            <w:hideMark/>
          </w:tcPr>
          <w:p w14:paraId="024BFE23"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0.10</w:t>
            </w:r>
          </w:p>
        </w:tc>
        <w:tc>
          <w:tcPr>
            <w:tcW w:w="709" w:type="dxa"/>
            <w:tcBorders>
              <w:top w:val="nil"/>
              <w:left w:val="nil"/>
              <w:bottom w:val="nil"/>
              <w:right w:val="nil"/>
            </w:tcBorders>
            <w:noWrap/>
            <w:vAlign w:val="center"/>
            <w:hideMark/>
          </w:tcPr>
          <w:p w14:paraId="38612AB4"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56.77</w:t>
            </w:r>
          </w:p>
        </w:tc>
        <w:tc>
          <w:tcPr>
            <w:tcW w:w="2409" w:type="dxa"/>
            <w:tcBorders>
              <w:top w:val="nil"/>
              <w:left w:val="nil"/>
              <w:bottom w:val="nil"/>
              <w:right w:val="nil"/>
            </w:tcBorders>
            <w:noWrap/>
            <w:hideMark/>
          </w:tcPr>
          <w:p w14:paraId="02B018C2" w14:textId="102AF7C4"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4E149555" w14:textId="77777777" w:rsidTr="00ED38FB">
        <w:trPr>
          <w:trHeight w:val="283"/>
        </w:trPr>
        <w:tc>
          <w:tcPr>
            <w:tcW w:w="1985" w:type="dxa"/>
            <w:tcBorders>
              <w:top w:val="nil"/>
              <w:left w:val="nil"/>
              <w:bottom w:val="nil"/>
              <w:right w:val="nil"/>
            </w:tcBorders>
            <w:noWrap/>
            <w:vAlign w:val="center"/>
            <w:hideMark/>
          </w:tcPr>
          <w:p w14:paraId="3226B05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BL1A and S3.8</w:t>
            </w:r>
          </w:p>
        </w:tc>
        <w:tc>
          <w:tcPr>
            <w:tcW w:w="2410" w:type="dxa"/>
            <w:tcBorders>
              <w:top w:val="nil"/>
              <w:left w:val="nil"/>
              <w:bottom w:val="nil"/>
              <w:right w:val="nil"/>
            </w:tcBorders>
            <w:noWrap/>
            <w:vAlign w:val="center"/>
            <w:hideMark/>
          </w:tcPr>
          <w:p w14:paraId="11488AB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Very deep (300 - &lt;500 cm)</w:t>
            </w:r>
          </w:p>
        </w:tc>
        <w:tc>
          <w:tcPr>
            <w:tcW w:w="1276" w:type="dxa"/>
            <w:tcBorders>
              <w:top w:val="nil"/>
              <w:left w:val="nil"/>
              <w:bottom w:val="nil"/>
              <w:right w:val="nil"/>
            </w:tcBorders>
            <w:noWrap/>
            <w:vAlign w:val="center"/>
            <w:hideMark/>
          </w:tcPr>
          <w:p w14:paraId="26FE91C2"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0.10</w:t>
            </w:r>
          </w:p>
        </w:tc>
        <w:tc>
          <w:tcPr>
            <w:tcW w:w="709" w:type="dxa"/>
            <w:tcBorders>
              <w:top w:val="nil"/>
              <w:left w:val="nil"/>
              <w:bottom w:val="nil"/>
              <w:right w:val="nil"/>
            </w:tcBorders>
            <w:noWrap/>
            <w:vAlign w:val="center"/>
            <w:hideMark/>
          </w:tcPr>
          <w:p w14:paraId="0F2A7BF2"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55.87</w:t>
            </w:r>
          </w:p>
        </w:tc>
        <w:tc>
          <w:tcPr>
            <w:tcW w:w="2409" w:type="dxa"/>
            <w:tcBorders>
              <w:top w:val="nil"/>
              <w:left w:val="nil"/>
              <w:bottom w:val="nil"/>
              <w:right w:val="nil"/>
            </w:tcBorders>
            <w:noWrap/>
            <w:hideMark/>
          </w:tcPr>
          <w:p w14:paraId="6BE1BCCA" w14:textId="6D3206DC"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7F80EA86" w14:textId="77777777" w:rsidTr="00ED38FB">
        <w:trPr>
          <w:trHeight w:val="283"/>
        </w:trPr>
        <w:tc>
          <w:tcPr>
            <w:tcW w:w="1985" w:type="dxa"/>
            <w:tcBorders>
              <w:top w:val="nil"/>
              <w:left w:val="nil"/>
              <w:bottom w:val="nil"/>
              <w:right w:val="nil"/>
            </w:tcBorders>
            <w:noWrap/>
            <w:vAlign w:val="center"/>
            <w:hideMark/>
          </w:tcPr>
          <w:p w14:paraId="06B1B2C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BL1A and S3.8</w:t>
            </w:r>
          </w:p>
        </w:tc>
        <w:tc>
          <w:tcPr>
            <w:tcW w:w="2410" w:type="dxa"/>
            <w:tcBorders>
              <w:top w:val="nil"/>
              <w:left w:val="nil"/>
              <w:bottom w:val="nil"/>
              <w:right w:val="nil"/>
            </w:tcBorders>
            <w:noWrap/>
            <w:vAlign w:val="center"/>
            <w:hideMark/>
          </w:tcPr>
          <w:p w14:paraId="6A24280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Extremely very deep (500 - &lt;700 cm)</w:t>
            </w:r>
          </w:p>
        </w:tc>
        <w:tc>
          <w:tcPr>
            <w:tcW w:w="1276" w:type="dxa"/>
            <w:tcBorders>
              <w:top w:val="nil"/>
              <w:left w:val="nil"/>
              <w:bottom w:val="nil"/>
              <w:right w:val="nil"/>
            </w:tcBorders>
            <w:noWrap/>
            <w:vAlign w:val="center"/>
            <w:hideMark/>
          </w:tcPr>
          <w:p w14:paraId="0821579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0.13</w:t>
            </w:r>
          </w:p>
        </w:tc>
        <w:tc>
          <w:tcPr>
            <w:tcW w:w="709" w:type="dxa"/>
            <w:tcBorders>
              <w:top w:val="nil"/>
              <w:left w:val="nil"/>
              <w:bottom w:val="nil"/>
              <w:right w:val="nil"/>
            </w:tcBorders>
            <w:noWrap/>
            <w:vAlign w:val="center"/>
            <w:hideMark/>
          </w:tcPr>
          <w:p w14:paraId="0228E4D1"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53.61</w:t>
            </w:r>
          </w:p>
        </w:tc>
        <w:tc>
          <w:tcPr>
            <w:tcW w:w="2409" w:type="dxa"/>
            <w:tcBorders>
              <w:top w:val="nil"/>
              <w:left w:val="nil"/>
              <w:bottom w:val="nil"/>
              <w:right w:val="nil"/>
            </w:tcBorders>
            <w:noWrap/>
            <w:hideMark/>
          </w:tcPr>
          <w:p w14:paraId="75DECD8F" w14:textId="7185F42A"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4ACB688F" w14:textId="77777777" w:rsidTr="00ED38FB">
        <w:trPr>
          <w:trHeight w:val="283"/>
        </w:trPr>
        <w:tc>
          <w:tcPr>
            <w:tcW w:w="1985" w:type="dxa"/>
            <w:tcBorders>
              <w:top w:val="nil"/>
              <w:left w:val="nil"/>
              <w:bottom w:val="nil"/>
              <w:right w:val="nil"/>
            </w:tcBorders>
            <w:noWrap/>
            <w:vAlign w:val="center"/>
            <w:hideMark/>
          </w:tcPr>
          <w:p w14:paraId="0FB2061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BL1A and S3.8</w:t>
            </w:r>
          </w:p>
        </w:tc>
        <w:tc>
          <w:tcPr>
            <w:tcW w:w="2410" w:type="dxa"/>
            <w:tcBorders>
              <w:top w:val="nil"/>
              <w:left w:val="nil"/>
              <w:bottom w:val="nil"/>
              <w:right w:val="nil"/>
            </w:tcBorders>
            <w:noWrap/>
            <w:vAlign w:val="center"/>
            <w:hideMark/>
          </w:tcPr>
          <w:p w14:paraId="3BA0CAD1"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Extraordinarily very deep (&gt;700 cm)</w:t>
            </w:r>
          </w:p>
        </w:tc>
        <w:tc>
          <w:tcPr>
            <w:tcW w:w="1276" w:type="dxa"/>
            <w:tcBorders>
              <w:top w:val="nil"/>
              <w:left w:val="nil"/>
              <w:bottom w:val="nil"/>
              <w:right w:val="nil"/>
            </w:tcBorders>
            <w:noWrap/>
            <w:vAlign w:val="center"/>
            <w:hideMark/>
          </w:tcPr>
          <w:p w14:paraId="229196AF"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0.12</w:t>
            </w:r>
          </w:p>
        </w:tc>
        <w:tc>
          <w:tcPr>
            <w:tcW w:w="709" w:type="dxa"/>
            <w:tcBorders>
              <w:top w:val="nil"/>
              <w:left w:val="nil"/>
              <w:bottom w:val="nil"/>
              <w:right w:val="nil"/>
            </w:tcBorders>
            <w:noWrap/>
            <w:vAlign w:val="center"/>
            <w:hideMark/>
          </w:tcPr>
          <w:p w14:paraId="464E7A7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55.41</w:t>
            </w:r>
          </w:p>
        </w:tc>
        <w:tc>
          <w:tcPr>
            <w:tcW w:w="2409" w:type="dxa"/>
            <w:tcBorders>
              <w:top w:val="nil"/>
              <w:left w:val="nil"/>
              <w:bottom w:val="nil"/>
              <w:right w:val="nil"/>
            </w:tcBorders>
            <w:noWrap/>
            <w:hideMark/>
          </w:tcPr>
          <w:p w14:paraId="4BBDC8C1" w14:textId="5E8E1653"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38414A28" w14:textId="77777777" w:rsidTr="00ED38FB">
        <w:trPr>
          <w:trHeight w:val="283"/>
        </w:trPr>
        <w:tc>
          <w:tcPr>
            <w:tcW w:w="1985" w:type="dxa"/>
            <w:tcBorders>
              <w:top w:val="nil"/>
              <w:left w:val="nil"/>
              <w:bottom w:val="nil"/>
              <w:right w:val="nil"/>
            </w:tcBorders>
            <w:noWrap/>
            <w:vAlign w:val="center"/>
            <w:hideMark/>
          </w:tcPr>
          <w:p w14:paraId="7877049F"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T1P3; T2P3 and T3P3</w:t>
            </w:r>
          </w:p>
        </w:tc>
        <w:tc>
          <w:tcPr>
            <w:tcW w:w="2410" w:type="dxa"/>
            <w:tcBorders>
              <w:top w:val="nil"/>
              <w:left w:val="nil"/>
              <w:bottom w:val="nil"/>
              <w:right w:val="nil"/>
            </w:tcBorders>
            <w:noWrap/>
            <w:vAlign w:val="center"/>
            <w:hideMark/>
          </w:tcPr>
          <w:p w14:paraId="08F93D54" w14:textId="77777777" w:rsidR="009B4E7A" w:rsidRPr="00367652" w:rsidRDefault="009B4E7A" w:rsidP="009B4E7A">
            <w:pPr>
              <w:pStyle w:val="NoSpacing"/>
              <w:spacing w:after="100" w:afterAutospacing="1" w:line="216" w:lineRule="auto"/>
              <w:jc w:val="left"/>
              <w:rPr>
                <w:rFonts w:ascii="Arial" w:hAnsi="Arial" w:cs="Arial"/>
                <w:sz w:val="13"/>
                <w:szCs w:val="13"/>
                <w:lang w:val="en-ID"/>
              </w:rPr>
            </w:pPr>
            <w:r w:rsidRPr="00367652">
              <w:rPr>
                <w:rFonts w:ascii="Arial" w:hAnsi="Arial" w:cs="Arial"/>
                <w:sz w:val="13"/>
                <w:szCs w:val="13"/>
                <w:lang w:val="en-ID"/>
              </w:rPr>
              <w:t>Shallow (0 - &lt;100 cm)</w:t>
            </w:r>
          </w:p>
        </w:tc>
        <w:tc>
          <w:tcPr>
            <w:tcW w:w="1276" w:type="dxa"/>
            <w:tcBorders>
              <w:top w:val="nil"/>
              <w:left w:val="nil"/>
              <w:bottom w:val="nil"/>
              <w:right w:val="nil"/>
            </w:tcBorders>
            <w:noWrap/>
            <w:vAlign w:val="center"/>
            <w:hideMark/>
          </w:tcPr>
          <w:p w14:paraId="5CB272D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0.20</w:t>
            </w:r>
          </w:p>
        </w:tc>
        <w:tc>
          <w:tcPr>
            <w:tcW w:w="709" w:type="dxa"/>
            <w:tcBorders>
              <w:top w:val="nil"/>
              <w:left w:val="nil"/>
              <w:bottom w:val="nil"/>
              <w:right w:val="nil"/>
            </w:tcBorders>
            <w:noWrap/>
            <w:vAlign w:val="center"/>
            <w:hideMark/>
          </w:tcPr>
          <w:p w14:paraId="44EC8C34"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50.65</w:t>
            </w:r>
          </w:p>
        </w:tc>
        <w:tc>
          <w:tcPr>
            <w:tcW w:w="2409" w:type="dxa"/>
            <w:tcBorders>
              <w:top w:val="nil"/>
              <w:left w:val="nil"/>
              <w:bottom w:val="nil"/>
              <w:right w:val="nil"/>
            </w:tcBorders>
            <w:noWrap/>
            <w:hideMark/>
          </w:tcPr>
          <w:p w14:paraId="41CB8886" w14:textId="471BD25C"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5B39B1BF" w14:textId="77777777" w:rsidTr="00ED38FB">
        <w:trPr>
          <w:trHeight w:val="283"/>
        </w:trPr>
        <w:tc>
          <w:tcPr>
            <w:tcW w:w="1985" w:type="dxa"/>
            <w:tcBorders>
              <w:top w:val="nil"/>
              <w:left w:val="nil"/>
              <w:bottom w:val="nil"/>
              <w:right w:val="nil"/>
            </w:tcBorders>
            <w:noWrap/>
            <w:vAlign w:val="center"/>
            <w:hideMark/>
          </w:tcPr>
          <w:p w14:paraId="3BC6B354"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T1P3; T2P3 and T3P3</w:t>
            </w:r>
          </w:p>
        </w:tc>
        <w:tc>
          <w:tcPr>
            <w:tcW w:w="2410" w:type="dxa"/>
            <w:tcBorders>
              <w:top w:val="nil"/>
              <w:left w:val="nil"/>
              <w:bottom w:val="nil"/>
              <w:right w:val="nil"/>
            </w:tcBorders>
            <w:noWrap/>
            <w:vAlign w:val="center"/>
            <w:hideMark/>
          </w:tcPr>
          <w:p w14:paraId="50DA6C57" w14:textId="77777777" w:rsidR="009B4E7A" w:rsidRPr="00367652" w:rsidRDefault="009B4E7A" w:rsidP="009B4E7A">
            <w:pPr>
              <w:pStyle w:val="NoSpacing"/>
              <w:spacing w:after="100" w:afterAutospacing="1" w:line="216" w:lineRule="auto"/>
              <w:jc w:val="left"/>
              <w:rPr>
                <w:rFonts w:ascii="Arial" w:hAnsi="Arial" w:cs="Arial"/>
                <w:sz w:val="13"/>
                <w:szCs w:val="13"/>
                <w:lang w:val="en-ID"/>
              </w:rPr>
            </w:pPr>
            <w:r w:rsidRPr="00367652">
              <w:rPr>
                <w:rFonts w:ascii="Arial" w:hAnsi="Arial" w:cs="Arial"/>
                <w:sz w:val="13"/>
                <w:szCs w:val="13"/>
                <w:lang w:val="en-ID"/>
              </w:rPr>
              <w:t>Moderate (100 - &lt;200 cm)</w:t>
            </w:r>
          </w:p>
        </w:tc>
        <w:tc>
          <w:tcPr>
            <w:tcW w:w="1276" w:type="dxa"/>
            <w:tcBorders>
              <w:top w:val="nil"/>
              <w:left w:val="nil"/>
              <w:bottom w:val="nil"/>
              <w:right w:val="nil"/>
            </w:tcBorders>
            <w:noWrap/>
            <w:vAlign w:val="center"/>
            <w:hideMark/>
          </w:tcPr>
          <w:p w14:paraId="667B22B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0.18</w:t>
            </w:r>
          </w:p>
        </w:tc>
        <w:tc>
          <w:tcPr>
            <w:tcW w:w="709" w:type="dxa"/>
            <w:tcBorders>
              <w:top w:val="nil"/>
              <w:left w:val="nil"/>
              <w:bottom w:val="nil"/>
              <w:right w:val="nil"/>
            </w:tcBorders>
            <w:noWrap/>
            <w:vAlign w:val="center"/>
            <w:hideMark/>
          </w:tcPr>
          <w:p w14:paraId="1CF0A466"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50.61</w:t>
            </w:r>
          </w:p>
        </w:tc>
        <w:tc>
          <w:tcPr>
            <w:tcW w:w="2409" w:type="dxa"/>
            <w:tcBorders>
              <w:top w:val="nil"/>
              <w:left w:val="nil"/>
              <w:bottom w:val="nil"/>
              <w:right w:val="nil"/>
            </w:tcBorders>
            <w:noWrap/>
            <w:hideMark/>
          </w:tcPr>
          <w:p w14:paraId="56DF9A92" w14:textId="76B7FF69"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3C5BEE26" w14:textId="77777777" w:rsidTr="00ED38FB">
        <w:trPr>
          <w:trHeight w:val="283"/>
        </w:trPr>
        <w:tc>
          <w:tcPr>
            <w:tcW w:w="1985" w:type="dxa"/>
            <w:tcBorders>
              <w:top w:val="nil"/>
              <w:left w:val="nil"/>
              <w:bottom w:val="nil"/>
              <w:right w:val="nil"/>
            </w:tcBorders>
            <w:noWrap/>
            <w:vAlign w:val="center"/>
            <w:hideMark/>
          </w:tcPr>
          <w:p w14:paraId="4F64DD01"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T1P3; T2P3 and T3P3</w:t>
            </w:r>
          </w:p>
        </w:tc>
        <w:tc>
          <w:tcPr>
            <w:tcW w:w="2410" w:type="dxa"/>
            <w:tcBorders>
              <w:top w:val="nil"/>
              <w:left w:val="nil"/>
              <w:bottom w:val="nil"/>
              <w:right w:val="nil"/>
            </w:tcBorders>
            <w:noWrap/>
            <w:vAlign w:val="center"/>
            <w:hideMark/>
          </w:tcPr>
          <w:p w14:paraId="6B7F496D" w14:textId="77777777" w:rsidR="009B4E7A" w:rsidRPr="00367652" w:rsidRDefault="009B4E7A" w:rsidP="009B4E7A">
            <w:pPr>
              <w:pStyle w:val="NoSpacing"/>
              <w:spacing w:after="100" w:afterAutospacing="1" w:line="216" w:lineRule="auto"/>
              <w:jc w:val="left"/>
              <w:rPr>
                <w:rFonts w:ascii="Arial" w:hAnsi="Arial" w:cs="Arial"/>
                <w:sz w:val="13"/>
                <w:szCs w:val="13"/>
                <w:lang w:val="en-ID"/>
              </w:rPr>
            </w:pPr>
            <w:r w:rsidRPr="00367652">
              <w:rPr>
                <w:rFonts w:ascii="Arial" w:hAnsi="Arial" w:cs="Arial"/>
                <w:sz w:val="13"/>
                <w:szCs w:val="13"/>
                <w:lang w:val="en-ID"/>
              </w:rPr>
              <w:t>Deep (200 - &lt;300m cm)</w:t>
            </w:r>
          </w:p>
        </w:tc>
        <w:tc>
          <w:tcPr>
            <w:tcW w:w="1276" w:type="dxa"/>
            <w:tcBorders>
              <w:top w:val="nil"/>
              <w:left w:val="nil"/>
              <w:bottom w:val="nil"/>
              <w:right w:val="nil"/>
            </w:tcBorders>
            <w:noWrap/>
            <w:vAlign w:val="center"/>
            <w:hideMark/>
          </w:tcPr>
          <w:p w14:paraId="0D30C12E"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0.16</w:t>
            </w:r>
          </w:p>
        </w:tc>
        <w:tc>
          <w:tcPr>
            <w:tcW w:w="709" w:type="dxa"/>
            <w:tcBorders>
              <w:top w:val="nil"/>
              <w:left w:val="nil"/>
              <w:bottom w:val="nil"/>
              <w:right w:val="nil"/>
            </w:tcBorders>
            <w:noWrap/>
            <w:vAlign w:val="center"/>
            <w:hideMark/>
          </w:tcPr>
          <w:p w14:paraId="226FA873"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50.56</w:t>
            </w:r>
          </w:p>
        </w:tc>
        <w:tc>
          <w:tcPr>
            <w:tcW w:w="2409" w:type="dxa"/>
            <w:tcBorders>
              <w:top w:val="nil"/>
              <w:left w:val="nil"/>
              <w:bottom w:val="nil"/>
              <w:right w:val="nil"/>
            </w:tcBorders>
            <w:noWrap/>
            <w:hideMark/>
          </w:tcPr>
          <w:p w14:paraId="309E1A19" w14:textId="077487C6"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772B9E21" w14:textId="77777777" w:rsidTr="00ED38FB">
        <w:trPr>
          <w:trHeight w:val="283"/>
        </w:trPr>
        <w:tc>
          <w:tcPr>
            <w:tcW w:w="1985" w:type="dxa"/>
            <w:tcBorders>
              <w:top w:val="nil"/>
              <w:left w:val="nil"/>
              <w:bottom w:val="nil"/>
              <w:right w:val="nil"/>
            </w:tcBorders>
            <w:noWrap/>
            <w:vAlign w:val="center"/>
            <w:hideMark/>
          </w:tcPr>
          <w:p w14:paraId="2DCC0312"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T1P3; T2P3 and T3P3</w:t>
            </w:r>
          </w:p>
        </w:tc>
        <w:tc>
          <w:tcPr>
            <w:tcW w:w="2410" w:type="dxa"/>
            <w:tcBorders>
              <w:top w:val="nil"/>
              <w:left w:val="nil"/>
              <w:bottom w:val="nil"/>
              <w:right w:val="nil"/>
            </w:tcBorders>
            <w:noWrap/>
            <w:vAlign w:val="center"/>
            <w:hideMark/>
          </w:tcPr>
          <w:p w14:paraId="069E8629" w14:textId="77777777" w:rsidR="009B4E7A" w:rsidRPr="00367652" w:rsidRDefault="009B4E7A" w:rsidP="009B4E7A">
            <w:pPr>
              <w:pStyle w:val="NoSpacing"/>
              <w:spacing w:after="100" w:afterAutospacing="1" w:line="216" w:lineRule="auto"/>
              <w:jc w:val="left"/>
              <w:rPr>
                <w:rFonts w:ascii="Arial" w:hAnsi="Arial" w:cs="Arial"/>
                <w:sz w:val="13"/>
                <w:szCs w:val="13"/>
                <w:lang w:val="en-ID"/>
              </w:rPr>
            </w:pPr>
            <w:r w:rsidRPr="00367652">
              <w:rPr>
                <w:rFonts w:ascii="Arial" w:hAnsi="Arial" w:cs="Arial"/>
                <w:sz w:val="13"/>
                <w:szCs w:val="13"/>
                <w:lang w:val="en-ID"/>
              </w:rPr>
              <w:t>Very deep (300 - &lt;500 cm)</w:t>
            </w:r>
          </w:p>
        </w:tc>
        <w:tc>
          <w:tcPr>
            <w:tcW w:w="1276" w:type="dxa"/>
            <w:tcBorders>
              <w:top w:val="nil"/>
              <w:left w:val="nil"/>
              <w:bottom w:val="nil"/>
              <w:right w:val="nil"/>
            </w:tcBorders>
            <w:noWrap/>
            <w:vAlign w:val="center"/>
            <w:hideMark/>
          </w:tcPr>
          <w:p w14:paraId="0A8D845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0.16</w:t>
            </w:r>
          </w:p>
        </w:tc>
        <w:tc>
          <w:tcPr>
            <w:tcW w:w="709" w:type="dxa"/>
            <w:tcBorders>
              <w:top w:val="nil"/>
              <w:left w:val="nil"/>
              <w:bottom w:val="nil"/>
              <w:right w:val="nil"/>
            </w:tcBorders>
            <w:noWrap/>
            <w:vAlign w:val="center"/>
            <w:hideMark/>
          </w:tcPr>
          <w:p w14:paraId="721B1FA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51.20</w:t>
            </w:r>
          </w:p>
        </w:tc>
        <w:tc>
          <w:tcPr>
            <w:tcW w:w="2409" w:type="dxa"/>
            <w:tcBorders>
              <w:top w:val="nil"/>
              <w:left w:val="nil"/>
              <w:bottom w:val="nil"/>
              <w:right w:val="nil"/>
            </w:tcBorders>
            <w:noWrap/>
            <w:hideMark/>
          </w:tcPr>
          <w:p w14:paraId="159B056B" w14:textId="60817568"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4C92F746" w14:textId="77777777" w:rsidTr="00ED38FB">
        <w:trPr>
          <w:trHeight w:val="283"/>
        </w:trPr>
        <w:tc>
          <w:tcPr>
            <w:tcW w:w="1985" w:type="dxa"/>
            <w:tcBorders>
              <w:top w:val="nil"/>
              <w:left w:val="nil"/>
              <w:bottom w:val="nil"/>
              <w:right w:val="nil"/>
            </w:tcBorders>
            <w:noWrap/>
            <w:vAlign w:val="center"/>
            <w:hideMark/>
          </w:tcPr>
          <w:p w14:paraId="5F5E440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T1P3; T2P3 and T3P3</w:t>
            </w:r>
          </w:p>
        </w:tc>
        <w:tc>
          <w:tcPr>
            <w:tcW w:w="2410" w:type="dxa"/>
            <w:tcBorders>
              <w:top w:val="nil"/>
              <w:left w:val="nil"/>
              <w:bottom w:val="nil"/>
              <w:right w:val="nil"/>
            </w:tcBorders>
            <w:noWrap/>
            <w:vAlign w:val="center"/>
            <w:hideMark/>
          </w:tcPr>
          <w:p w14:paraId="3E64E469" w14:textId="77777777" w:rsidR="009B4E7A" w:rsidRPr="00367652" w:rsidRDefault="009B4E7A" w:rsidP="009B4E7A">
            <w:pPr>
              <w:pStyle w:val="NoSpacing"/>
              <w:spacing w:after="100" w:afterAutospacing="1" w:line="216" w:lineRule="auto"/>
              <w:jc w:val="left"/>
              <w:rPr>
                <w:rFonts w:ascii="Arial" w:hAnsi="Arial" w:cs="Arial"/>
                <w:sz w:val="13"/>
                <w:szCs w:val="13"/>
                <w:lang w:val="en-ID"/>
              </w:rPr>
            </w:pPr>
            <w:r w:rsidRPr="00367652">
              <w:rPr>
                <w:rFonts w:ascii="Arial" w:hAnsi="Arial" w:cs="Arial"/>
                <w:sz w:val="13"/>
                <w:szCs w:val="13"/>
                <w:lang w:val="en-ID"/>
              </w:rPr>
              <w:t>Extremely very deep (500 - &lt;700 cm)</w:t>
            </w:r>
          </w:p>
        </w:tc>
        <w:tc>
          <w:tcPr>
            <w:tcW w:w="1276" w:type="dxa"/>
            <w:tcBorders>
              <w:top w:val="nil"/>
              <w:left w:val="nil"/>
              <w:bottom w:val="nil"/>
              <w:right w:val="nil"/>
            </w:tcBorders>
            <w:noWrap/>
            <w:vAlign w:val="center"/>
            <w:hideMark/>
          </w:tcPr>
          <w:p w14:paraId="3F9B738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0.15</w:t>
            </w:r>
          </w:p>
        </w:tc>
        <w:tc>
          <w:tcPr>
            <w:tcW w:w="709" w:type="dxa"/>
            <w:tcBorders>
              <w:top w:val="nil"/>
              <w:left w:val="nil"/>
              <w:bottom w:val="nil"/>
              <w:right w:val="nil"/>
            </w:tcBorders>
            <w:noWrap/>
            <w:vAlign w:val="center"/>
            <w:hideMark/>
          </w:tcPr>
          <w:p w14:paraId="49AAC9CB"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51.14</w:t>
            </w:r>
          </w:p>
        </w:tc>
        <w:tc>
          <w:tcPr>
            <w:tcW w:w="2409" w:type="dxa"/>
            <w:tcBorders>
              <w:top w:val="nil"/>
              <w:left w:val="nil"/>
              <w:bottom w:val="nil"/>
              <w:right w:val="nil"/>
            </w:tcBorders>
            <w:noWrap/>
            <w:hideMark/>
          </w:tcPr>
          <w:p w14:paraId="380C57D9" w14:textId="52EA1F0F"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9B4E7A" w:rsidRPr="00A21D9C" w14:paraId="74CD2519" w14:textId="77777777" w:rsidTr="00ED38FB">
        <w:trPr>
          <w:trHeight w:val="283"/>
        </w:trPr>
        <w:tc>
          <w:tcPr>
            <w:tcW w:w="1985" w:type="dxa"/>
            <w:tcBorders>
              <w:top w:val="nil"/>
              <w:left w:val="nil"/>
              <w:bottom w:val="single" w:sz="4" w:space="0" w:color="auto"/>
              <w:right w:val="nil"/>
            </w:tcBorders>
            <w:noWrap/>
            <w:vAlign w:val="center"/>
            <w:hideMark/>
          </w:tcPr>
          <w:p w14:paraId="3D25114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T1P3; T2P3 and T3P3</w:t>
            </w:r>
          </w:p>
        </w:tc>
        <w:tc>
          <w:tcPr>
            <w:tcW w:w="2410" w:type="dxa"/>
            <w:tcBorders>
              <w:top w:val="nil"/>
              <w:left w:val="nil"/>
              <w:bottom w:val="single" w:sz="4" w:space="0" w:color="auto"/>
              <w:right w:val="nil"/>
            </w:tcBorders>
            <w:noWrap/>
            <w:vAlign w:val="center"/>
            <w:hideMark/>
          </w:tcPr>
          <w:p w14:paraId="5215546B" w14:textId="77777777" w:rsidR="009B4E7A" w:rsidRPr="00367652" w:rsidRDefault="009B4E7A" w:rsidP="009B4E7A">
            <w:pPr>
              <w:pStyle w:val="NoSpacing"/>
              <w:spacing w:after="100" w:afterAutospacing="1" w:line="216" w:lineRule="auto"/>
              <w:jc w:val="left"/>
              <w:rPr>
                <w:rFonts w:ascii="Arial" w:hAnsi="Arial" w:cs="Arial"/>
                <w:sz w:val="13"/>
                <w:szCs w:val="13"/>
                <w:lang w:val="en-ID"/>
              </w:rPr>
            </w:pPr>
            <w:r w:rsidRPr="00367652">
              <w:rPr>
                <w:rFonts w:ascii="Arial" w:hAnsi="Arial" w:cs="Arial"/>
                <w:sz w:val="13"/>
                <w:szCs w:val="13"/>
                <w:lang w:val="en-ID"/>
              </w:rPr>
              <w:t>Extraordinarily very deep (&gt;700 cm)</w:t>
            </w:r>
          </w:p>
        </w:tc>
        <w:tc>
          <w:tcPr>
            <w:tcW w:w="1276" w:type="dxa"/>
            <w:tcBorders>
              <w:top w:val="nil"/>
              <w:left w:val="nil"/>
              <w:bottom w:val="single" w:sz="4" w:space="0" w:color="auto"/>
              <w:right w:val="nil"/>
            </w:tcBorders>
            <w:noWrap/>
            <w:vAlign w:val="center"/>
            <w:hideMark/>
          </w:tcPr>
          <w:p w14:paraId="17547579"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0.19</w:t>
            </w:r>
          </w:p>
        </w:tc>
        <w:tc>
          <w:tcPr>
            <w:tcW w:w="709" w:type="dxa"/>
            <w:tcBorders>
              <w:top w:val="nil"/>
              <w:left w:val="nil"/>
              <w:bottom w:val="single" w:sz="4" w:space="0" w:color="auto"/>
              <w:right w:val="nil"/>
            </w:tcBorders>
            <w:noWrap/>
            <w:vAlign w:val="center"/>
            <w:hideMark/>
          </w:tcPr>
          <w:p w14:paraId="1E2B6C5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50.64</w:t>
            </w:r>
          </w:p>
        </w:tc>
        <w:tc>
          <w:tcPr>
            <w:tcW w:w="2409" w:type="dxa"/>
            <w:tcBorders>
              <w:top w:val="nil"/>
              <w:left w:val="nil"/>
              <w:bottom w:val="single" w:sz="4" w:space="0" w:color="auto"/>
              <w:right w:val="nil"/>
            </w:tcBorders>
            <w:noWrap/>
            <w:hideMark/>
          </w:tcPr>
          <w:p w14:paraId="02E70C3D" w14:textId="435259C9" w:rsidR="009B4E7A" w:rsidRPr="00367652" w:rsidRDefault="009B4E7A" w:rsidP="009B4E7A">
            <w:pPr>
              <w:pStyle w:val="NoSpacing"/>
              <w:spacing w:after="100" w:afterAutospacing="1" w:line="216" w:lineRule="auto"/>
              <w:jc w:val="left"/>
              <w:rPr>
                <w:sz w:val="13"/>
                <w:szCs w:val="13"/>
                <w:lang w:val="en-ID"/>
              </w:rPr>
            </w:pPr>
            <w:r w:rsidRPr="00A320AC">
              <w:rPr>
                <w:sz w:val="13"/>
                <w:szCs w:val="13"/>
                <w:lang w:val="en-ID"/>
              </w:rPr>
              <w:t>The upper Kapuas, West Kalimantan</w:t>
            </w:r>
          </w:p>
        </w:tc>
      </w:tr>
      <w:tr w:rsidR="00602273" w:rsidRPr="00A21D9C" w14:paraId="3C96530E" w14:textId="77777777" w:rsidTr="009B4E7A">
        <w:trPr>
          <w:trHeight w:val="283"/>
        </w:trPr>
        <w:tc>
          <w:tcPr>
            <w:tcW w:w="1985" w:type="dxa"/>
            <w:tcBorders>
              <w:top w:val="nil"/>
              <w:left w:val="nil"/>
              <w:bottom w:val="nil"/>
              <w:right w:val="nil"/>
            </w:tcBorders>
            <w:noWrap/>
            <w:vAlign w:val="center"/>
            <w:hideMark/>
          </w:tcPr>
          <w:p w14:paraId="7D151EFA"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MS1;MS2 and MS3</w:t>
            </w:r>
          </w:p>
        </w:tc>
        <w:tc>
          <w:tcPr>
            <w:tcW w:w="2410" w:type="dxa"/>
            <w:tcBorders>
              <w:top w:val="nil"/>
              <w:left w:val="nil"/>
              <w:bottom w:val="nil"/>
              <w:right w:val="nil"/>
            </w:tcBorders>
            <w:noWrap/>
            <w:vAlign w:val="center"/>
            <w:hideMark/>
          </w:tcPr>
          <w:p w14:paraId="2E524725"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Shallow (0 - &lt;100 cm)</w:t>
            </w:r>
          </w:p>
        </w:tc>
        <w:tc>
          <w:tcPr>
            <w:tcW w:w="1276" w:type="dxa"/>
            <w:tcBorders>
              <w:top w:val="nil"/>
              <w:left w:val="nil"/>
              <w:bottom w:val="nil"/>
              <w:right w:val="nil"/>
            </w:tcBorders>
            <w:noWrap/>
            <w:vAlign w:val="center"/>
            <w:hideMark/>
          </w:tcPr>
          <w:p w14:paraId="258026B1"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0.10</w:t>
            </w:r>
          </w:p>
        </w:tc>
        <w:tc>
          <w:tcPr>
            <w:tcW w:w="709" w:type="dxa"/>
            <w:tcBorders>
              <w:top w:val="nil"/>
              <w:left w:val="nil"/>
              <w:bottom w:val="nil"/>
              <w:right w:val="nil"/>
            </w:tcBorders>
            <w:noWrap/>
            <w:vAlign w:val="center"/>
            <w:hideMark/>
          </w:tcPr>
          <w:p w14:paraId="40591C62" w14:textId="77777777"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52.25</w:t>
            </w:r>
          </w:p>
        </w:tc>
        <w:tc>
          <w:tcPr>
            <w:tcW w:w="2409" w:type="dxa"/>
            <w:tcBorders>
              <w:top w:val="nil"/>
              <w:left w:val="nil"/>
              <w:bottom w:val="nil"/>
              <w:right w:val="nil"/>
            </w:tcBorders>
            <w:noWrap/>
            <w:vAlign w:val="center"/>
            <w:hideMark/>
          </w:tcPr>
          <w:p w14:paraId="35A2AB67" w14:textId="20E307A3" w:rsidR="00602273" w:rsidRPr="00367652" w:rsidRDefault="00602273" w:rsidP="002C2C6A">
            <w:pPr>
              <w:pStyle w:val="NoSpacing"/>
              <w:spacing w:after="100" w:afterAutospacing="1" w:line="216" w:lineRule="auto"/>
              <w:jc w:val="left"/>
              <w:rPr>
                <w:sz w:val="13"/>
                <w:szCs w:val="13"/>
                <w:lang w:val="en-ID"/>
              </w:rPr>
            </w:pPr>
            <w:r w:rsidRPr="00367652">
              <w:rPr>
                <w:sz w:val="13"/>
                <w:szCs w:val="13"/>
                <w:lang w:val="en-ID"/>
              </w:rPr>
              <w:t>Lake Siran</w:t>
            </w:r>
            <w:r w:rsidR="009B4E7A">
              <w:rPr>
                <w:sz w:val="13"/>
                <w:szCs w:val="13"/>
                <w:lang w:val="en-ID"/>
              </w:rPr>
              <w:t>, East Kalimantan</w:t>
            </w:r>
          </w:p>
        </w:tc>
      </w:tr>
      <w:tr w:rsidR="009B4E7A" w:rsidRPr="00A21D9C" w14:paraId="042B0B64" w14:textId="77777777" w:rsidTr="009B4E7A">
        <w:trPr>
          <w:trHeight w:val="283"/>
        </w:trPr>
        <w:tc>
          <w:tcPr>
            <w:tcW w:w="1985" w:type="dxa"/>
            <w:tcBorders>
              <w:top w:val="nil"/>
              <w:left w:val="nil"/>
              <w:bottom w:val="nil"/>
              <w:right w:val="nil"/>
            </w:tcBorders>
            <w:noWrap/>
            <w:vAlign w:val="center"/>
            <w:hideMark/>
          </w:tcPr>
          <w:p w14:paraId="6DFD023F"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MS1;MS2 and MS3</w:t>
            </w:r>
          </w:p>
        </w:tc>
        <w:tc>
          <w:tcPr>
            <w:tcW w:w="2410" w:type="dxa"/>
            <w:tcBorders>
              <w:top w:val="nil"/>
              <w:left w:val="nil"/>
              <w:bottom w:val="nil"/>
              <w:right w:val="nil"/>
            </w:tcBorders>
            <w:noWrap/>
            <w:vAlign w:val="center"/>
            <w:hideMark/>
          </w:tcPr>
          <w:p w14:paraId="1E4C13A4"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Moderate (100 - &lt;200 cm)</w:t>
            </w:r>
          </w:p>
        </w:tc>
        <w:tc>
          <w:tcPr>
            <w:tcW w:w="1276" w:type="dxa"/>
            <w:tcBorders>
              <w:top w:val="nil"/>
              <w:left w:val="nil"/>
              <w:bottom w:val="nil"/>
              <w:right w:val="nil"/>
            </w:tcBorders>
            <w:noWrap/>
            <w:vAlign w:val="center"/>
            <w:hideMark/>
          </w:tcPr>
          <w:p w14:paraId="679A2BA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0.09</w:t>
            </w:r>
          </w:p>
        </w:tc>
        <w:tc>
          <w:tcPr>
            <w:tcW w:w="709" w:type="dxa"/>
            <w:tcBorders>
              <w:top w:val="nil"/>
              <w:left w:val="nil"/>
              <w:bottom w:val="nil"/>
              <w:right w:val="nil"/>
            </w:tcBorders>
            <w:noWrap/>
            <w:vAlign w:val="center"/>
            <w:hideMark/>
          </w:tcPr>
          <w:p w14:paraId="2089A4E6"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54.94</w:t>
            </w:r>
          </w:p>
        </w:tc>
        <w:tc>
          <w:tcPr>
            <w:tcW w:w="2409" w:type="dxa"/>
            <w:tcBorders>
              <w:top w:val="nil"/>
              <w:left w:val="nil"/>
              <w:bottom w:val="nil"/>
              <w:right w:val="nil"/>
            </w:tcBorders>
            <w:noWrap/>
            <w:vAlign w:val="center"/>
            <w:hideMark/>
          </w:tcPr>
          <w:p w14:paraId="5B87CF5D" w14:textId="2A9FFA99"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Lake Siran</w:t>
            </w:r>
            <w:r>
              <w:rPr>
                <w:sz w:val="13"/>
                <w:szCs w:val="13"/>
                <w:lang w:val="en-ID"/>
              </w:rPr>
              <w:t>, East Kalimantan</w:t>
            </w:r>
          </w:p>
        </w:tc>
      </w:tr>
      <w:tr w:rsidR="009B4E7A" w:rsidRPr="00A21D9C" w14:paraId="35D08EBC" w14:textId="77777777" w:rsidTr="009B4E7A">
        <w:trPr>
          <w:trHeight w:val="283"/>
        </w:trPr>
        <w:tc>
          <w:tcPr>
            <w:tcW w:w="1985" w:type="dxa"/>
            <w:tcBorders>
              <w:top w:val="nil"/>
              <w:left w:val="nil"/>
              <w:bottom w:val="nil"/>
              <w:right w:val="nil"/>
            </w:tcBorders>
            <w:noWrap/>
            <w:vAlign w:val="center"/>
            <w:hideMark/>
          </w:tcPr>
          <w:p w14:paraId="02609E53"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MS1;MS2 and MS3</w:t>
            </w:r>
          </w:p>
        </w:tc>
        <w:tc>
          <w:tcPr>
            <w:tcW w:w="2410" w:type="dxa"/>
            <w:tcBorders>
              <w:top w:val="nil"/>
              <w:left w:val="nil"/>
              <w:bottom w:val="nil"/>
              <w:right w:val="nil"/>
            </w:tcBorders>
            <w:noWrap/>
            <w:vAlign w:val="center"/>
            <w:hideMark/>
          </w:tcPr>
          <w:p w14:paraId="4FA682F5"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Deep (200 - &lt;300m cm)</w:t>
            </w:r>
          </w:p>
        </w:tc>
        <w:tc>
          <w:tcPr>
            <w:tcW w:w="1276" w:type="dxa"/>
            <w:tcBorders>
              <w:top w:val="nil"/>
              <w:left w:val="nil"/>
              <w:bottom w:val="nil"/>
              <w:right w:val="nil"/>
            </w:tcBorders>
            <w:noWrap/>
            <w:vAlign w:val="center"/>
            <w:hideMark/>
          </w:tcPr>
          <w:p w14:paraId="41FAE2A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0.11</w:t>
            </w:r>
          </w:p>
        </w:tc>
        <w:tc>
          <w:tcPr>
            <w:tcW w:w="709" w:type="dxa"/>
            <w:tcBorders>
              <w:top w:val="nil"/>
              <w:left w:val="nil"/>
              <w:bottom w:val="nil"/>
              <w:right w:val="nil"/>
            </w:tcBorders>
            <w:noWrap/>
            <w:vAlign w:val="center"/>
            <w:hideMark/>
          </w:tcPr>
          <w:p w14:paraId="50D6C004"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55.03</w:t>
            </w:r>
          </w:p>
        </w:tc>
        <w:tc>
          <w:tcPr>
            <w:tcW w:w="2409" w:type="dxa"/>
            <w:tcBorders>
              <w:top w:val="nil"/>
              <w:left w:val="nil"/>
              <w:bottom w:val="nil"/>
              <w:right w:val="nil"/>
            </w:tcBorders>
            <w:noWrap/>
            <w:vAlign w:val="center"/>
            <w:hideMark/>
          </w:tcPr>
          <w:p w14:paraId="599149FF" w14:textId="5C2A8011"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Lake Siran</w:t>
            </w:r>
            <w:r>
              <w:rPr>
                <w:sz w:val="13"/>
                <w:szCs w:val="13"/>
                <w:lang w:val="en-ID"/>
              </w:rPr>
              <w:t>, East Kalimantan</w:t>
            </w:r>
          </w:p>
        </w:tc>
      </w:tr>
      <w:tr w:rsidR="009B4E7A" w:rsidRPr="00A21D9C" w14:paraId="01BB3343" w14:textId="77777777" w:rsidTr="009B4E7A">
        <w:trPr>
          <w:trHeight w:val="283"/>
        </w:trPr>
        <w:tc>
          <w:tcPr>
            <w:tcW w:w="1985" w:type="dxa"/>
            <w:tcBorders>
              <w:top w:val="nil"/>
              <w:left w:val="nil"/>
              <w:bottom w:val="nil"/>
              <w:right w:val="nil"/>
            </w:tcBorders>
            <w:noWrap/>
            <w:vAlign w:val="center"/>
            <w:hideMark/>
          </w:tcPr>
          <w:p w14:paraId="1D0086A2"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MS1;MS2 and MS3</w:t>
            </w:r>
          </w:p>
        </w:tc>
        <w:tc>
          <w:tcPr>
            <w:tcW w:w="2410" w:type="dxa"/>
            <w:tcBorders>
              <w:top w:val="nil"/>
              <w:left w:val="nil"/>
              <w:bottom w:val="nil"/>
              <w:right w:val="nil"/>
            </w:tcBorders>
            <w:noWrap/>
            <w:vAlign w:val="center"/>
            <w:hideMark/>
          </w:tcPr>
          <w:p w14:paraId="3839C181"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Very deep (300 - &lt;500 cm)</w:t>
            </w:r>
          </w:p>
        </w:tc>
        <w:tc>
          <w:tcPr>
            <w:tcW w:w="1276" w:type="dxa"/>
            <w:tcBorders>
              <w:top w:val="nil"/>
              <w:left w:val="nil"/>
              <w:bottom w:val="nil"/>
              <w:right w:val="nil"/>
            </w:tcBorders>
            <w:noWrap/>
            <w:vAlign w:val="center"/>
            <w:hideMark/>
          </w:tcPr>
          <w:p w14:paraId="1AC144B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0.10</w:t>
            </w:r>
          </w:p>
        </w:tc>
        <w:tc>
          <w:tcPr>
            <w:tcW w:w="709" w:type="dxa"/>
            <w:tcBorders>
              <w:top w:val="nil"/>
              <w:left w:val="nil"/>
              <w:bottom w:val="nil"/>
              <w:right w:val="nil"/>
            </w:tcBorders>
            <w:noWrap/>
            <w:vAlign w:val="center"/>
            <w:hideMark/>
          </w:tcPr>
          <w:p w14:paraId="0376B618"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46.74</w:t>
            </w:r>
          </w:p>
        </w:tc>
        <w:tc>
          <w:tcPr>
            <w:tcW w:w="2409" w:type="dxa"/>
            <w:tcBorders>
              <w:top w:val="nil"/>
              <w:left w:val="nil"/>
              <w:bottom w:val="nil"/>
              <w:right w:val="nil"/>
            </w:tcBorders>
            <w:noWrap/>
            <w:vAlign w:val="center"/>
            <w:hideMark/>
          </w:tcPr>
          <w:p w14:paraId="7C34695E" w14:textId="76B3789B"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Lake Siran</w:t>
            </w:r>
            <w:r>
              <w:rPr>
                <w:sz w:val="13"/>
                <w:szCs w:val="13"/>
                <w:lang w:val="en-ID"/>
              </w:rPr>
              <w:t>, East Kalimantan</w:t>
            </w:r>
          </w:p>
        </w:tc>
      </w:tr>
      <w:tr w:rsidR="009B4E7A" w:rsidRPr="00A21D9C" w14:paraId="3809368F" w14:textId="77777777" w:rsidTr="009B4E7A">
        <w:trPr>
          <w:trHeight w:val="283"/>
        </w:trPr>
        <w:tc>
          <w:tcPr>
            <w:tcW w:w="1985" w:type="dxa"/>
            <w:tcBorders>
              <w:top w:val="nil"/>
              <w:left w:val="nil"/>
              <w:bottom w:val="nil"/>
              <w:right w:val="nil"/>
            </w:tcBorders>
            <w:noWrap/>
            <w:vAlign w:val="center"/>
            <w:hideMark/>
          </w:tcPr>
          <w:p w14:paraId="05AA4B6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MS1;MS2 and MS3</w:t>
            </w:r>
          </w:p>
        </w:tc>
        <w:tc>
          <w:tcPr>
            <w:tcW w:w="2410" w:type="dxa"/>
            <w:tcBorders>
              <w:top w:val="nil"/>
              <w:left w:val="nil"/>
              <w:bottom w:val="nil"/>
              <w:right w:val="nil"/>
            </w:tcBorders>
            <w:noWrap/>
            <w:vAlign w:val="center"/>
            <w:hideMark/>
          </w:tcPr>
          <w:p w14:paraId="711BCC3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Extremely very deep (500 - &lt;700 cm)</w:t>
            </w:r>
          </w:p>
        </w:tc>
        <w:tc>
          <w:tcPr>
            <w:tcW w:w="1276" w:type="dxa"/>
            <w:tcBorders>
              <w:top w:val="nil"/>
              <w:left w:val="nil"/>
              <w:bottom w:val="nil"/>
              <w:right w:val="nil"/>
            </w:tcBorders>
            <w:noWrap/>
            <w:vAlign w:val="center"/>
            <w:hideMark/>
          </w:tcPr>
          <w:p w14:paraId="52765F58"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0.08</w:t>
            </w:r>
          </w:p>
        </w:tc>
        <w:tc>
          <w:tcPr>
            <w:tcW w:w="709" w:type="dxa"/>
            <w:tcBorders>
              <w:top w:val="nil"/>
              <w:left w:val="nil"/>
              <w:bottom w:val="nil"/>
              <w:right w:val="nil"/>
            </w:tcBorders>
            <w:noWrap/>
            <w:vAlign w:val="center"/>
            <w:hideMark/>
          </w:tcPr>
          <w:p w14:paraId="223489F6"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45.55</w:t>
            </w:r>
          </w:p>
        </w:tc>
        <w:tc>
          <w:tcPr>
            <w:tcW w:w="2409" w:type="dxa"/>
            <w:tcBorders>
              <w:top w:val="nil"/>
              <w:left w:val="nil"/>
              <w:bottom w:val="nil"/>
              <w:right w:val="nil"/>
            </w:tcBorders>
            <w:noWrap/>
            <w:vAlign w:val="center"/>
            <w:hideMark/>
          </w:tcPr>
          <w:p w14:paraId="549D77C9" w14:textId="0FDD1A91"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Lake Siran</w:t>
            </w:r>
            <w:r>
              <w:rPr>
                <w:sz w:val="13"/>
                <w:szCs w:val="13"/>
                <w:lang w:val="en-ID"/>
              </w:rPr>
              <w:t>, East Kalimantan</w:t>
            </w:r>
          </w:p>
        </w:tc>
      </w:tr>
      <w:tr w:rsidR="009B4E7A" w:rsidRPr="00A21D9C" w14:paraId="2F12DE4B" w14:textId="77777777" w:rsidTr="009B4E7A">
        <w:trPr>
          <w:trHeight w:val="283"/>
        </w:trPr>
        <w:tc>
          <w:tcPr>
            <w:tcW w:w="1985" w:type="dxa"/>
            <w:tcBorders>
              <w:top w:val="nil"/>
              <w:left w:val="nil"/>
              <w:bottom w:val="nil"/>
              <w:right w:val="nil"/>
            </w:tcBorders>
            <w:noWrap/>
            <w:vAlign w:val="center"/>
            <w:hideMark/>
          </w:tcPr>
          <w:p w14:paraId="547ECBF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MS1;MS2 and MS3</w:t>
            </w:r>
          </w:p>
        </w:tc>
        <w:tc>
          <w:tcPr>
            <w:tcW w:w="2410" w:type="dxa"/>
            <w:tcBorders>
              <w:top w:val="nil"/>
              <w:left w:val="nil"/>
              <w:bottom w:val="nil"/>
              <w:right w:val="nil"/>
            </w:tcBorders>
            <w:noWrap/>
            <w:vAlign w:val="center"/>
            <w:hideMark/>
          </w:tcPr>
          <w:p w14:paraId="1F6294AD"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Extraordinarily very deep (&gt;700 cm)</w:t>
            </w:r>
          </w:p>
        </w:tc>
        <w:tc>
          <w:tcPr>
            <w:tcW w:w="1276" w:type="dxa"/>
            <w:tcBorders>
              <w:top w:val="nil"/>
              <w:left w:val="nil"/>
              <w:bottom w:val="nil"/>
              <w:right w:val="nil"/>
            </w:tcBorders>
            <w:noWrap/>
            <w:vAlign w:val="center"/>
            <w:hideMark/>
          </w:tcPr>
          <w:p w14:paraId="23EE6633"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0.12</w:t>
            </w:r>
          </w:p>
        </w:tc>
        <w:tc>
          <w:tcPr>
            <w:tcW w:w="709" w:type="dxa"/>
            <w:tcBorders>
              <w:top w:val="nil"/>
              <w:left w:val="nil"/>
              <w:bottom w:val="nil"/>
              <w:right w:val="nil"/>
            </w:tcBorders>
            <w:noWrap/>
            <w:vAlign w:val="center"/>
            <w:hideMark/>
          </w:tcPr>
          <w:p w14:paraId="0BD37298"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37.63</w:t>
            </w:r>
          </w:p>
        </w:tc>
        <w:tc>
          <w:tcPr>
            <w:tcW w:w="2409" w:type="dxa"/>
            <w:tcBorders>
              <w:top w:val="nil"/>
              <w:left w:val="nil"/>
              <w:bottom w:val="nil"/>
              <w:right w:val="nil"/>
            </w:tcBorders>
            <w:noWrap/>
            <w:vAlign w:val="center"/>
            <w:hideMark/>
          </w:tcPr>
          <w:p w14:paraId="49DFF04F" w14:textId="2C464C3A"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Lake Siran</w:t>
            </w:r>
            <w:r>
              <w:rPr>
                <w:sz w:val="13"/>
                <w:szCs w:val="13"/>
                <w:lang w:val="en-ID"/>
              </w:rPr>
              <w:t>, East Kalimantan</w:t>
            </w:r>
          </w:p>
        </w:tc>
      </w:tr>
      <w:tr w:rsidR="009B4E7A" w:rsidRPr="00A21D9C" w14:paraId="7F071C44" w14:textId="77777777" w:rsidTr="009B4E7A">
        <w:trPr>
          <w:trHeight w:val="283"/>
        </w:trPr>
        <w:tc>
          <w:tcPr>
            <w:tcW w:w="1985" w:type="dxa"/>
            <w:tcBorders>
              <w:top w:val="nil"/>
              <w:left w:val="nil"/>
              <w:bottom w:val="nil"/>
              <w:right w:val="nil"/>
            </w:tcBorders>
            <w:noWrap/>
            <w:vAlign w:val="center"/>
            <w:hideMark/>
          </w:tcPr>
          <w:p w14:paraId="01E6A3B0"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MS4</w:t>
            </w:r>
          </w:p>
        </w:tc>
        <w:tc>
          <w:tcPr>
            <w:tcW w:w="2410" w:type="dxa"/>
            <w:tcBorders>
              <w:top w:val="nil"/>
              <w:left w:val="nil"/>
              <w:bottom w:val="nil"/>
              <w:right w:val="nil"/>
            </w:tcBorders>
            <w:noWrap/>
            <w:vAlign w:val="center"/>
            <w:hideMark/>
          </w:tcPr>
          <w:p w14:paraId="08225282"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Shallow (0 - &lt;100 cm)</w:t>
            </w:r>
          </w:p>
        </w:tc>
        <w:tc>
          <w:tcPr>
            <w:tcW w:w="1276" w:type="dxa"/>
            <w:tcBorders>
              <w:top w:val="nil"/>
              <w:left w:val="nil"/>
              <w:bottom w:val="nil"/>
              <w:right w:val="nil"/>
            </w:tcBorders>
            <w:noWrap/>
            <w:vAlign w:val="center"/>
            <w:hideMark/>
          </w:tcPr>
          <w:p w14:paraId="27C4083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0.07</w:t>
            </w:r>
          </w:p>
        </w:tc>
        <w:tc>
          <w:tcPr>
            <w:tcW w:w="709" w:type="dxa"/>
            <w:tcBorders>
              <w:top w:val="nil"/>
              <w:left w:val="nil"/>
              <w:bottom w:val="nil"/>
              <w:right w:val="nil"/>
            </w:tcBorders>
            <w:noWrap/>
            <w:vAlign w:val="center"/>
            <w:hideMark/>
          </w:tcPr>
          <w:p w14:paraId="267BFF4A"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52.25</w:t>
            </w:r>
          </w:p>
        </w:tc>
        <w:tc>
          <w:tcPr>
            <w:tcW w:w="2409" w:type="dxa"/>
            <w:tcBorders>
              <w:top w:val="nil"/>
              <w:left w:val="nil"/>
              <w:bottom w:val="nil"/>
              <w:right w:val="nil"/>
            </w:tcBorders>
            <w:noWrap/>
            <w:vAlign w:val="center"/>
            <w:hideMark/>
          </w:tcPr>
          <w:p w14:paraId="7DFD71E3" w14:textId="7E48D2CB"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Lake Siran</w:t>
            </w:r>
            <w:r>
              <w:rPr>
                <w:sz w:val="13"/>
                <w:szCs w:val="13"/>
                <w:lang w:val="en-ID"/>
              </w:rPr>
              <w:t>, East Kalimantan</w:t>
            </w:r>
          </w:p>
        </w:tc>
      </w:tr>
      <w:tr w:rsidR="009B4E7A" w:rsidRPr="00A21D9C" w14:paraId="3EE82388" w14:textId="77777777" w:rsidTr="009B4E7A">
        <w:trPr>
          <w:trHeight w:val="283"/>
        </w:trPr>
        <w:tc>
          <w:tcPr>
            <w:tcW w:w="1985" w:type="dxa"/>
            <w:tcBorders>
              <w:top w:val="nil"/>
              <w:left w:val="nil"/>
              <w:bottom w:val="single" w:sz="4" w:space="0" w:color="auto"/>
              <w:right w:val="nil"/>
            </w:tcBorders>
            <w:noWrap/>
            <w:vAlign w:val="center"/>
            <w:hideMark/>
          </w:tcPr>
          <w:p w14:paraId="4ED45C9B"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MS4</w:t>
            </w:r>
          </w:p>
        </w:tc>
        <w:tc>
          <w:tcPr>
            <w:tcW w:w="2410" w:type="dxa"/>
            <w:tcBorders>
              <w:top w:val="nil"/>
              <w:left w:val="nil"/>
              <w:bottom w:val="single" w:sz="4" w:space="0" w:color="auto"/>
              <w:right w:val="nil"/>
            </w:tcBorders>
            <w:noWrap/>
            <w:vAlign w:val="center"/>
            <w:hideMark/>
          </w:tcPr>
          <w:p w14:paraId="43F1828C"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Moderate (100 - &lt;200 cm)</w:t>
            </w:r>
          </w:p>
        </w:tc>
        <w:tc>
          <w:tcPr>
            <w:tcW w:w="1276" w:type="dxa"/>
            <w:tcBorders>
              <w:top w:val="nil"/>
              <w:left w:val="nil"/>
              <w:bottom w:val="single" w:sz="4" w:space="0" w:color="auto"/>
              <w:right w:val="nil"/>
            </w:tcBorders>
            <w:noWrap/>
            <w:vAlign w:val="center"/>
            <w:hideMark/>
          </w:tcPr>
          <w:p w14:paraId="2329FF5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0.07</w:t>
            </w:r>
          </w:p>
        </w:tc>
        <w:tc>
          <w:tcPr>
            <w:tcW w:w="709" w:type="dxa"/>
            <w:tcBorders>
              <w:top w:val="nil"/>
              <w:left w:val="nil"/>
              <w:bottom w:val="single" w:sz="4" w:space="0" w:color="auto"/>
              <w:right w:val="nil"/>
            </w:tcBorders>
            <w:noWrap/>
            <w:vAlign w:val="center"/>
            <w:hideMark/>
          </w:tcPr>
          <w:p w14:paraId="1D357537" w14:textId="77777777"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54.94</w:t>
            </w:r>
          </w:p>
        </w:tc>
        <w:tc>
          <w:tcPr>
            <w:tcW w:w="2409" w:type="dxa"/>
            <w:tcBorders>
              <w:top w:val="nil"/>
              <w:left w:val="nil"/>
              <w:bottom w:val="single" w:sz="4" w:space="0" w:color="auto"/>
              <w:right w:val="nil"/>
            </w:tcBorders>
            <w:noWrap/>
            <w:vAlign w:val="center"/>
            <w:hideMark/>
          </w:tcPr>
          <w:p w14:paraId="26DE72D5" w14:textId="01D3F6B0" w:rsidR="009B4E7A" w:rsidRPr="00367652" w:rsidRDefault="009B4E7A" w:rsidP="009B4E7A">
            <w:pPr>
              <w:pStyle w:val="NoSpacing"/>
              <w:spacing w:after="100" w:afterAutospacing="1" w:line="216" w:lineRule="auto"/>
              <w:jc w:val="left"/>
              <w:rPr>
                <w:sz w:val="13"/>
                <w:szCs w:val="13"/>
                <w:lang w:val="en-ID"/>
              </w:rPr>
            </w:pPr>
            <w:r w:rsidRPr="00367652">
              <w:rPr>
                <w:sz w:val="13"/>
                <w:szCs w:val="13"/>
                <w:lang w:val="en-ID"/>
              </w:rPr>
              <w:t>Lake Siran</w:t>
            </w:r>
            <w:r>
              <w:rPr>
                <w:sz w:val="13"/>
                <w:szCs w:val="13"/>
                <w:lang w:val="en-ID"/>
              </w:rPr>
              <w:t>, East Kalimantan</w:t>
            </w:r>
          </w:p>
        </w:tc>
      </w:tr>
    </w:tbl>
    <w:p w14:paraId="6AA7DD30" w14:textId="4F683C6D" w:rsidR="00602273" w:rsidRPr="00997CE4" w:rsidRDefault="00EC6DC4" w:rsidP="00AD7D24">
      <w:pPr>
        <w:widowControl w:val="0"/>
        <w:spacing w:line="240" w:lineRule="auto"/>
        <w:ind w:left="480" w:hanging="480"/>
        <w:rPr>
          <w:sz w:val="18"/>
          <w:szCs w:val="18"/>
        </w:rPr>
      </w:pPr>
      <w:r w:rsidRPr="00997CE4">
        <w:rPr>
          <w:sz w:val="18"/>
          <w:szCs w:val="18"/>
        </w:rPr>
        <w:t xml:space="preserve">Note: * Values of BD and TOC were </w:t>
      </w:r>
      <w:r w:rsidR="00AD7D24" w:rsidRPr="00997CE4">
        <w:rPr>
          <w:sz w:val="18"/>
          <w:szCs w:val="18"/>
        </w:rPr>
        <w:t>estimated based on the published data</w:t>
      </w:r>
      <w:sdt>
        <w:sdtPr>
          <w:rPr>
            <w:color w:val="000000"/>
            <w:sz w:val="18"/>
            <w:szCs w:val="18"/>
          </w:rPr>
          <w:tag w:val="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"/>
          <w:id w:val="-1815714285"/>
          <w:placeholder>
            <w:docPart w:val="DefaultPlaceholder_-1854013440"/>
          </w:placeholder>
        </w:sdtPr>
        <w:sdtEndPr/>
        <w:sdtContent>
          <w:r w:rsidR="00DA00C1" w:rsidRPr="00DA00C1">
            <w:rPr>
              <w:color w:val="000000"/>
              <w:sz w:val="18"/>
              <w:szCs w:val="18"/>
            </w:rPr>
            <w:t>[1–3]</w:t>
          </w:r>
        </w:sdtContent>
      </w:sdt>
    </w:p>
    <w:p w14:paraId="44DD70E6" w14:textId="3316ED24" w:rsidR="009B4E7A" w:rsidRDefault="009B4E7A">
      <w:pPr>
        <w:spacing w:before="0" w:after="0" w:line="240" w:lineRule="auto"/>
        <w:jc w:val="left"/>
      </w:pPr>
      <w:r>
        <w:br w:type="page"/>
      </w:r>
    </w:p>
    <w:p w14:paraId="50CBEA21" w14:textId="38ABAE69" w:rsidR="00E72AC0" w:rsidRDefault="00E72AC0" w:rsidP="00997CE4">
      <w:pPr>
        <w:pStyle w:val="Caption"/>
        <w:keepNext/>
        <w:spacing w:line="240" w:lineRule="auto"/>
        <w:ind w:left="1134" w:hanging="1134"/>
      </w:pPr>
      <w:r>
        <w:lastRenderedPageBreak/>
        <w:t xml:space="preserve">Table S 3. </w:t>
      </w:r>
      <w:r w:rsidR="00997CE4">
        <w:tab/>
      </w:r>
      <w:r w:rsidR="006A1A91">
        <w:t xml:space="preserve">The R programming language was utilized to analyze the Depth-Age Model of 55 radiocarbon dates obtained from 15 peat core samples located in Kalimantan. The analysis was conducted using </w:t>
      </w:r>
      <w:proofErr w:type="spellStart"/>
      <w:r w:rsidR="006A1A91">
        <w:t>Rstudio</w:t>
      </w:r>
      <w:proofErr w:type="spellEnd"/>
      <w:r w:rsidR="006A1A91">
        <w:t xml:space="preserve"> version 2025.09.1+401 by Posit Software, PBC (https://posit.co).</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E72AC0" w14:paraId="37C8081E" w14:textId="77777777" w:rsidTr="00E72AC0">
        <w:tc>
          <w:tcPr>
            <w:tcW w:w="9350" w:type="dxa"/>
          </w:tcPr>
          <w:p w14:paraId="761FC5DA" w14:textId="01DA34DA" w:rsidR="00E72AC0" w:rsidRDefault="00E72AC0" w:rsidP="00E72AC0">
            <w:pPr>
              <w:spacing w:before="0" w:after="0" w:line="240" w:lineRule="auto"/>
            </w:pPr>
            <w:r>
              <w:t>#Rbacon code for analyzing the cores</w:t>
            </w:r>
          </w:p>
          <w:p w14:paraId="3BF64145" w14:textId="77777777" w:rsidR="00E72AC0" w:rsidRDefault="00E72AC0" w:rsidP="00E72AC0">
            <w:pPr>
              <w:spacing w:before="0" w:after="0" w:line="240" w:lineRule="auto"/>
            </w:pPr>
            <w:r>
              <w:t>```{bacon}</w:t>
            </w:r>
          </w:p>
          <w:p w14:paraId="7132BE51" w14:textId="77777777" w:rsidR="00E72AC0" w:rsidRDefault="00E72AC0" w:rsidP="00E72AC0">
            <w:pPr>
              <w:spacing w:before="0" w:after="0" w:line="240" w:lineRule="auto"/>
            </w:pPr>
            <w:r>
              <w:t>#</w:t>
            </w:r>
            <w:proofErr w:type="gramStart"/>
            <w:r>
              <w:t>no</w:t>
            </w:r>
            <w:proofErr w:type="gramEnd"/>
            <w:r>
              <w:t xml:space="preserve"> hiatus, default param thick=5, </w:t>
            </w:r>
            <w:proofErr w:type="spellStart"/>
            <w:proofErr w:type="gramStart"/>
            <w:r>
              <w:t>acc.mean</w:t>
            </w:r>
            <w:proofErr w:type="spellEnd"/>
            <w:proofErr w:type="gramEnd"/>
            <w:r>
              <w:t xml:space="preserve">=20, IntCal20, for core with PMC date </w:t>
            </w:r>
            <w:proofErr w:type="spellStart"/>
            <w:r>
              <w:t>postbomb</w:t>
            </w:r>
            <w:proofErr w:type="spellEnd"/>
            <w:r>
              <w:t xml:space="preserve"> curve is added. The </w:t>
            </w:r>
            <w:proofErr w:type="spellStart"/>
            <w:r>
              <w:t>postbomb</w:t>
            </w:r>
            <w:proofErr w:type="spellEnd"/>
            <w:r>
              <w:t xml:space="preserve"> used were depends on the location </w:t>
            </w:r>
            <w:proofErr w:type="spellStart"/>
            <w:r>
              <w:t>fo</w:t>
            </w:r>
            <w:proofErr w:type="spellEnd"/>
            <w:r>
              <w:t xml:space="preserve"> the core.</w:t>
            </w:r>
          </w:p>
          <w:p w14:paraId="42BC29DA" w14:textId="77777777" w:rsidR="00E72AC0" w:rsidRDefault="00E72AC0" w:rsidP="00E72AC0">
            <w:pPr>
              <w:spacing w:before="0" w:after="0" w:line="240" w:lineRule="auto"/>
            </w:pPr>
            <w:r>
              <w:t xml:space="preserve">Bacon("APL1C") </w:t>
            </w:r>
          </w:p>
          <w:p w14:paraId="479E76C6" w14:textId="77777777" w:rsidR="00E72AC0" w:rsidRDefault="00E72AC0" w:rsidP="00E72AC0">
            <w:pPr>
              <w:spacing w:before="0" w:after="0" w:line="240" w:lineRule="auto"/>
            </w:pPr>
            <w:r>
              <w:t>Bacon("BL1A")</w:t>
            </w:r>
          </w:p>
          <w:p w14:paraId="253F56F5" w14:textId="77777777" w:rsidR="00E72AC0" w:rsidRDefault="00E72AC0" w:rsidP="00E72AC0">
            <w:pPr>
              <w:spacing w:before="0" w:after="0" w:line="240" w:lineRule="auto"/>
            </w:pPr>
            <w:r>
              <w:t>Bacon("KR1")</w:t>
            </w:r>
          </w:p>
          <w:p w14:paraId="09F7C45B" w14:textId="45BB4BDC" w:rsidR="00E72AC0" w:rsidRDefault="00E72AC0" w:rsidP="00E72AC0">
            <w:pPr>
              <w:spacing w:before="0" w:after="0" w:line="240" w:lineRule="auto"/>
            </w:pPr>
            <w:r>
              <w:t>#one PMC date, so it require</w:t>
            </w:r>
            <w:r w:rsidR="00504A76">
              <w:t>s</w:t>
            </w:r>
            <w:r>
              <w:t xml:space="preserve"> post bomb curve 3 = NH3 (northern hemisphere 3), 5= SH3 (southern </w:t>
            </w:r>
            <w:proofErr w:type="spellStart"/>
            <w:r>
              <w:t>hermisphere</w:t>
            </w:r>
            <w:proofErr w:type="spellEnd"/>
            <w:r>
              <w:t xml:space="preserve"> 5)</w:t>
            </w:r>
          </w:p>
          <w:p w14:paraId="01349840" w14:textId="77777777" w:rsidR="00E72AC0" w:rsidRDefault="00E72AC0" w:rsidP="00E72AC0">
            <w:pPr>
              <w:spacing w:before="0" w:after="0" w:line="240" w:lineRule="auto"/>
            </w:pPr>
            <w:proofErr w:type="gramStart"/>
            <w:r>
              <w:t>Bacon(</w:t>
            </w:r>
            <w:proofErr w:type="gramEnd"/>
            <w:r>
              <w:t xml:space="preserve">"MS1", </w:t>
            </w:r>
            <w:proofErr w:type="spellStart"/>
            <w:r>
              <w:t>postbomb</w:t>
            </w:r>
            <w:proofErr w:type="spellEnd"/>
            <w:r>
              <w:t xml:space="preserve"> = 3)</w:t>
            </w:r>
          </w:p>
          <w:p w14:paraId="59C183C6" w14:textId="77777777" w:rsidR="00E72AC0" w:rsidRDefault="00E72AC0" w:rsidP="00E72AC0">
            <w:pPr>
              <w:spacing w:before="0" w:after="0" w:line="240" w:lineRule="auto"/>
            </w:pPr>
            <w:proofErr w:type="gramStart"/>
            <w:r>
              <w:t>Bacon(</w:t>
            </w:r>
            <w:proofErr w:type="gramEnd"/>
            <w:r>
              <w:t xml:space="preserve">"MS2", </w:t>
            </w:r>
            <w:proofErr w:type="spellStart"/>
            <w:r>
              <w:t>postbomb</w:t>
            </w:r>
            <w:proofErr w:type="spellEnd"/>
            <w:r>
              <w:t xml:space="preserve"> = 3)</w:t>
            </w:r>
          </w:p>
          <w:p w14:paraId="6FE9296E" w14:textId="77777777" w:rsidR="00E72AC0" w:rsidRDefault="00E72AC0" w:rsidP="00E72AC0">
            <w:pPr>
              <w:spacing w:before="0" w:after="0" w:line="240" w:lineRule="auto"/>
            </w:pPr>
            <w:r>
              <w:t>Bacon("MS3")</w:t>
            </w:r>
          </w:p>
          <w:p w14:paraId="5EE758D8" w14:textId="77777777" w:rsidR="00E72AC0" w:rsidRDefault="00E72AC0" w:rsidP="00E72AC0">
            <w:pPr>
              <w:spacing w:before="0" w:after="0" w:line="240" w:lineRule="auto"/>
            </w:pPr>
            <w:proofErr w:type="gramStart"/>
            <w:r>
              <w:t>Bacon(</w:t>
            </w:r>
            <w:proofErr w:type="gramEnd"/>
            <w:r>
              <w:t xml:space="preserve">"MS4", </w:t>
            </w:r>
            <w:proofErr w:type="spellStart"/>
            <w:r>
              <w:t>postbomb</w:t>
            </w:r>
            <w:proofErr w:type="spellEnd"/>
            <w:r>
              <w:t xml:space="preserve"> = 3)</w:t>
            </w:r>
          </w:p>
          <w:p w14:paraId="6C484848" w14:textId="77777777" w:rsidR="00E72AC0" w:rsidRDefault="00E72AC0" w:rsidP="00E72AC0">
            <w:pPr>
              <w:spacing w:before="0" w:after="0" w:line="240" w:lineRule="auto"/>
            </w:pPr>
            <w:proofErr w:type="gramStart"/>
            <w:r>
              <w:t>Bacon(</w:t>
            </w:r>
            <w:proofErr w:type="gramEnd"/>
            <w:r>
              <w:t xml:space="preserve">"S3.8", </w:t>
            </w:r>
            <w:proofErr w:type="spellStart"/>
            <w:r>
              <w:t>postbomb</w:t>
            </w:r>
            <w:proofErr w:type="spellEnd"/>
            <w:r>
              <w:t xml:space="preserve"> = 3)</w:t>
            </w:r>
          </w:p>
          <w:p w14:paraId="2C09EEFD" w14:textId="77777777" w:rsidR="00E72AC0" w:rsidRDefault="00E72AC0" w:rsidP="00E72AC0">
            <w:pPr>
              <w:spacing w:before="0" w:after="0" w:line="240" w:lineRule="auto"/>
            </w:pPr>
            <w:r>
              <w:t>Bacon("SBC1")</w:t>
            </w:r>
          </w:p>
          <w:p w14:paraId="14222AEB" w14:textId="77777777" w:rsidR="00E72AC0" w:rsidRDefault="00E72AC0" w:rsidP="00E72AC0">
            <w:pPr>
              <w:spacing w:before="0" w:after="0" w:line="240" w:lineRule="auto"/>
            </w:pPr>
            <w:proofErr w:type="gramStart"/>
            <w:r>
              <w:t>Bacon(</w:t>
            </w:r>
            <w:proofErr w:type="gramEnd"/>
            <w:r>
              <w:t xml:space="preserve">"SF61", </w:t>
            </w:r>
            <w:proofErr w:type="spellStart"/>
            <w:r>
              <w:t>postbomb</w:t>
            </w:r>
            <w:proofErr w:type="spellEnd"/>
            <w:r>
              <w:t xml:space="preserve"> = 5)</w:t>
            </w:r>
          </w:p>
          <w:p w14:paraId="7DD52606" w14:textId="77777777" w:rsidR="00E72AC0" w:rsidRDefault="00E72AC0" w:rsidP="00E72AC0">
            <w:pPr>
              <w:spacing w:before="0" w:after="0" w:line="240" w:lineRule="auto"/>
            </w:pPr>
            <w:proofErr w:type="gramStart"/>
            <w:r>
              <w:t>Bacon(</w:t>
            </w:r>
            <w:proofErr w:type="gramEnd"/>
            <w:r>
              <w:t xml:space="preserve">"SFC1", </w:t>
            </w:r>
            <w:proofErr w:type="spellStart"/>
            <w:r>
              <w:t>postbomb</w:t>
            </w:r>
            <w:proofErr w:type="spellEnd"/>
            <w:r>
              <w:t xml:space="preserve"> = 3)</w:t>
            </w:r>
          </w:p>
          <w:p w14:paraId="7520BE45" w14:textId="77777777" w:rsidR="00E72AC0" w:rsidRDefault="00E72AC0" w:rsidP="00E72AC0">
            <w:pPr>
              <w:spacing w:before="0" w:after="0" w:line="240" w:lineRule="auto"/>
            </w:pPr>
            <w:proofErr w:type="gramStart"/>
            <w:r>
              <w:t>Bacon(</w:t>
            </w:r>
            <w:proofErr w:type="gramEnd"/>
            <w:r>
              <w:t xml:space="preserve">"SW1", </w:t>
            </w:r>
            <w:proofErr w:type="spellStart"/>
            <w:r>
              <w:t>postbomb</w:t>
            </w:r>
            <w:proofErr w:type="spellEnd"/>
            <w:r>
              <w:t xml:space="preserve"> = 3)</w:t>
            </w:r>
          </w:p>
          <w:p w14:paraId="04305448" w14:textId="77777777" w:rsidR="00E72AC0" w:rsidRDefault="00E72AC0" w:rsidP="00E72AC0">
            <w:pPr>
              <w:spacing w:before="0" w:after="0" w:line="240" w:lineRule="auto"/>
            </w:pPr>
            <w:r>
              <w:t>Bacon("T1P3")</w:t>
            </w:r>
          </w:p>
          <w:p w14:paraId="4D1E0155" w14:textId="77777777" w:rsidR="00E72AC0" w:rsidRDefault="00E72AC0" w:rsidP="00E72AC0">
            <w:pPr>
              <w:spacing w:before="0" w:after="0" w:line="240" w:lineRule="auto"/>
            </w:pPr>
            <w:r>
              <w:t>Bacon("T2P3")</w:t>
            </w:r>
          </w:p>
          <w:p w14:paraId="1325F60B" w14:textId="77777777" w:rsidR="00E72AC0" w:rsidRDefault="00E72AC0" w:rsidP="00E72AC0">
            <w:pPr>
              <w:spacing w:before="0" w:after="0" w:line="240" w:lineRule="auto"/>
            </w:pPr>
            <w:r>
              <w:t>Bacon("T3P3")</w:t>
            </w:r>
          </w:p>
          <w:p w14:paraId="325CC782" w14:textId="77777777" w:rsidR="00E72AC0" w:rsidRDefault="00E72AC0" w:rsidP="00E72AC0">
            <w:pPr>
              <w:spacing w:before="0" w:after="0" w:line="240" w:lineRule="auto"/>
            </w:pPr>
          </w:p>
          <w:p w14:paraId="1AA7F0A7" w14:textId="77777777" w:rsidR="00E72AC0" w:rsidRDefault="00E72AC0" w:rsidP="009B4E7A">
            <w:pPr>
              <w:spacing w:before="0" w:after="0" w:line="240" w:lineRule="auto"/>
            </w:pPr>
          </w:p>
        </w:tc>
      </w:tr>
    </w:tbl>
    <w:p w14:paraId="53D45FEB" w14:textId="77777777" w:rsidR="00E72AC0" w:rsidRDefault="00E72AC0" w:rsidP="009B4E7A">
      <w:pPr>
        <w:spacing w:before="0" w:after="0" w:line="240" w:lineRule="auto"/>
      </w:pPr>
    </w:p>
    <w:p w14:paraId="795595C0" w14:textId="54D35412" w:rsidR="009B4E7A" w:rsidRDefault="009B4E7A">
      <w:pPr>
        <w:spacing w:before="0" w:after="0" w:line="240" w:lineRule="auto"/>
        <w:jc w:val="left"/>
      </w:pPr>
      <w:r>
        <w:br w:type="page"/>
      </w:r>
    </w:p>
    <w:p w14:paraId="7E41080F" w14:textId="77777777" w:rsidR="00602273" w:rsidRDefault="00602273" w:rsidP="00992AEB">
      <w:pPr>
        <w:keepNext/>
        <w:widowControl w:val="0"/>
        <w:ind w:left="480" w:hanging="480"/>
      </w:pPr>
      <w:r>
        <w:rPr>
          <w:noProof/>
        </w:rPr>
        <w:lastRenderedPageBreak/>
        <w:drawing>
          <wp:inline distT="0" distB="0" distL="0" distR="0" wp14:anchorId="46BE3CE1" wp14:editId="288C722F">
            <wp:extent cx="5853295" cy="4517571"/>
            <wp:effectExtent l="0" t="0" r="0" b="0"/>
            <wp:docPr id="959031162" name="Picture 1" descr="A collage of diagrams showing different types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31162" name="Picture 1" descr="A collage of diagrams showing different types of graph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63788" cy="4525669"/>
                    </a:xfrm>
                    <a:prstGeom prst="rect">
                      <a:avLst/>
                    </a:prstGeom>
                    <a:noFill/>
                    <a:ln>
                      <a:noFill/>
                    </a:ln>
                  </pic:spPr>
                </pic:pic>
              </a:graphicData>
            </a:graphic>
          </wp:inline>
        </w:drawing>
      </w:r>
    </w:p>
    <w:p w14:paraId="1FDF25DB" w14:textId="13C2A585" w:rsidR="00602273" w:rsidRDefault="00997CE4" w:rsidP="00140F47">
      <w:pPr>
        <w:pStyle w:val="Caption"/>
        <w:spacing w:before="120" w:after="0" w:line="360" w:lineRule="auto"/>
      </w:pPr>
      <w:r>
        <w:t xml:space="preserve">Figure S1. </w:t>
      </w:r>
      <w:r w:rsidR="00521CDF">
        <w:t>The results of the Bayesian Age-Depth models using the Bacon program</w:t>
      </w:r>
      <w:r w:rsidR="005F6FD5">
        <w:t xml:space="preserve"> (</w:t>
      </w:r>
      <w:proofErr w:type="spellStart"/>
      <w:r w:rsidR="0029440E">
        <w:t>Rstudio</w:t>
      </w:r>
      <w:proofErr w:type="spellEnd"/>
      <w:r w:rsidR="0029440E">
        <w:t xml:space="preserve"> version 2025.</w:t>
      </w:r>
      <w:r w:rsidR="00567E39">
        <w:t xml:space="preserve">09.1+401 </w:t>
      </w:r>
      <w:r w:rsidR="00EA1B6B">
        <w:t>by Posit Software, PBC</w:t>
      </w:r>
      <w:r w:rsidR="005F6FD5">
        <w:t>,</w:t>
      </w:r>
      <w:r w:rsidR="00140F47">
        <w:t xml:space="preserve"> </w:t>
      </w:r>
      <w:hyperlink r:id="rId6" w:history="1">
        <w:r w:rsidR="00740253" w:rsidRPr="00A94F75">
          <w:rPr>
            <w:rStyle w:val="Hyperlink"/>
          </w:rPr>
          <w:t>https://posit.co</w:t>
        </w:r>
      </w:hyperlink>
      <w:r w:rsidR="00140F47">
        <w:t xml:space="preserve">). </w:t>
      </w:r>
    </w:p>
    <w:p w14:paraId="4EBC0685" w14:textId="77777777" w:rsidR="00602273" w:rsidRDefault="00602273" w:rsidP="00602273">
      <w:pPr>
        <w:spacing w:before="120" w:line="360" w:lineRule="auto"/>
        <w:ind w:firstLine="680"/>
        <w:rPr>
          <w:b/>
          <w:iCs/>
          <w:color w:val="000000" w:themeColor="text1"/>
          <w:sz w:val="18"/>
          <w:szCs w:val="18"/>
        </w:rPr>
      </w:pPr>
      <w:r>
        <w:br w:type="page"/>
      </w:r>
    </w:p>
    <w:p w14:paraId="1E52EC7E" w14:textId="77777777" w:rsidR="00602273" w:rsidRPr="00197833" w:rsidRDefault="00602273" w:rsidP="00992AEB">
      <w:r>
        <w:rPr>
          <w:noProof/>
        </w:rPr>
        <w:lastRenderedPageBreak/>
        <w:drawing>
          <wp:inline distT="0" distB="0" distL="0" distR="0" wp14:anchorId="2684A535" wp14:editId="4471EEF1">
            <wp:extent cx="5704114" cy="5500395"/>
            <wp:effectExtent l="0" t="0" r="0" b="5080"/>
            <wp:docPr id="1980321534" name="Picture 1" descr="A map of the east co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21534" name="Picture 1" descr="A map of the east coast&#10;&#10;Description automatically generated"/>
                    <pic:cNvPicPr/>
                  </pic:nvPicPr>
                  <pic:blipFill rotWithShape="1">
                    <a:blip r:embed="rId7" cstate="print">
                      <a:extLst>
                        <a:ext uri="{28A0092B-C50C-407E-A947-70E740481C1C}">
                          <a14:useLocalDpi xmlns:a14="http://schemas.microsoft.com/office/drawing/2010/main" val="0"/>
                        </a:ext>
                      </a:extLst>
                    </a:blip>
                    <a:srcRect l="21410" t="9219" r="22388" b="14186"/>
                    <a:stretch>
                      <a:fillRect/>
                    </a:stretch>
                  </pic:blipFill>
                  <pic:spPr bwMode="auto">
                    <a:xfrm>
                      <a:off x="0" y="0"/>
                      <a:ext cx="5735915" cy="5531060"/>
                    </a:xfrm>
                    <a:prstGeom prst="rect">
                      <a:avLst/>
                    </a:prstGeom>
                    <a:ln>
                      <a:noFill/>
                    </a:ln>
                    <a:extLst>
                      <a:ext uri="{53640926-AAD7-44D8-BBD7-CCE9431645EC}">
                        <a14:shadowObscured xmlns:a14="http://schemas.microsoft.com/office/drawing/2010/main"/>
                      </a:ext>
                    </a:extLst>
                  </pic:spPr>
                </pic:pic>
              </a:graphicData>
            </a:graphic>
          </wp:inline>
        </w:drawing>
      </w:r>
    </w:p>
    <w:p w14:paraId="6E475EE2" w14:textId="5BE55793" w:rsidR="00602273" w:rsidRDefault="00602273" w:rsidP="00997CE4">
      <w:pPr>
        <w:pStyle w:val="Caption"/>
        <w:spacing w:line="240" w:lineRule="auto"/>
        <w:ind w:left="993" w:hanging="993"/>
      </w:pPr>
      <w:r>
        <w:t xml:space="preserve">Figure S </w:t>
      </w:r>
      <w:r>
        <w:fldChar w:fldCharType="begin"/>
      </w:r>
      <w:r>
        <w:instrText xml:space="preserve"> SEQ Figure_S \* ARABIC </w:instrText>
      </w:r>
      <w:r>
        <w:fldChar w:fldCharType="separate"/>
      </w:r>
      <w:r>
        <w:rPr>
          <w:noProof/>
        </w:rPr>
        <w:t>2</w:t>
      </w:r>
      <w:r>
        <w:fldChar w:fldCharType="end"/>
      </w:r>
      <w:r>
        <w:t xml:space="preserve">. </w:t>
      </w:r>
      <w:r w:rsidR="00997CE4">
        <w:tab/>
      </w:r>
      <w:r>
        <w:t>The basal age of coastal and inland peats in Kalimantan, showing peat initiations in the Late Pleistocene and Holocene in West and East Kalimantan, Indonesia</w:t>
      </w:r>
      <w:r w:rsidR="00412E09">
        <w:t xml:space="preserve">. </w:t>
      </w:r>
      <w:r w:rsidR="00695CAE">
        <w:t>The b</w:t>
      </w:r>
      <w:r w:rsidR="00412E09" w:rsidRPr="00412E09">
        <w:t>ase map generated in ArcGIS Pro 3.5 (Esri, https://www.esri.com/en-us/arcgis/products/arcgis-pro/overview) using the TNC World Topographic Map Reference (</w:t>
      </w:r>
      <w:hyperlink r:id="rId8" w:history="1">
        <w:r w:rsidR="00412E09" w:rsidRPr="00A94F75">
          <w:rPr>
            <w:rStyle w:val="Hyperlink"/>
          </w:rPr>
          <w:t>https://basemaps.arcgis.com/arcgis/rest/services/World_Basemap_v2/VectorTileServer</w:t>
        </w:r>
      </w:hyperlink>
      <w:r w:rsidR="00412E09" w:rsidRPr="00412E09">
        <w:t>).</w:t>
      </w:r>
      <w:r w:rsidR="00412E09">
        <w:t xml:space="preserve"> The description of the basemap is available at: </w:t>
      </w:r>
      <w:hyperlink r:id="rId9" w:history="1">
        <w:r w:rsidR="00412E09" w:rsidRPr="00A94F75">
          <w:rPr>
            <w:rStyle w:val="Hyperlink"/>
          </w:rPr>
          <w:t>https://www.arcgis.com/home/item.html?id=a67afb8c11d840daaa27702f45a75580</w:t>
        </w:r>
      </w:hyperlink>
      <w:r w:rsidR="00412E09">
        <w:t xml:space="preserve">. </w:t>
      </w:r>
      <w:r w:rsidR="00412E09" w:rsidRPr="00412E09">
        <w:t xml:space="preserve"> Peatland extent data from Anda et al.</w:t>
      </w:r>
      <w:sdt>
        <w:sdtPr>
          <w:rPr>
            <w:b w:val="0"/>
            <w:color w:val="000000"/>
          </w:rPr>
          <w:tag w:val="MENDELEY_CITATION_v3_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"/>
          <w:id w:val="-938448083"/>
          <w:placeholder>
            <w:docPart w:val="DefaultPlaceholder_-1854013440"/>
          </w:placeholder>
        </w:sdtPr>
        <w:sdtEndPr/>
        <w:sdtContent>
          <w:r w:rsidR="00DA00C1" w:rsidRPr="00DA00C1">
            <w:rPr>
              <w:b w:val="0"/>
              <w:color w:val="000000"/>
            </w:rPr>
            <w:t>[4]</w:t>
          </w:r>
        </w:sdtContent>
      </w:sdt>
      <w:r w:rsidR="00AD0AC1">
        <w:rPr>
          <w:b w:val="0"/>
          <w:color w:val="000000"/>
        </w:rPr>
        <w:t xml:space="preserve"> </w:t>
      </w:r>
      <w:r w:rsidR="00412E09" w:rsidRPr="00412E09">
        <w:t>and Melton et al.</w:t>
      </w:r>
      <w:sdt>
        <w:sdtPr>
          <w:rPr>
            <w:b w:val="0"/>
            <w:color w:val="000000"/>
          </w:rPr>
          <w:tag w:val="MENDELEY_CITATION_v3_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"/>
          <w:id w:val="9034868"/>
          <w:placeholder>
            <w:docPart w:val="DefaultPlaceholder_-1854013440"/>
          </w:placeholder>
        </w:sdtPr>
        <w:sdtEndPr/>
        <w:sdtContent>
          <w:r w:rsidR="00DA00C1" w:rsidRPr="00DA00C1">
            <w:rPr>
              <w:b w:val="0"/>
              <w:color w:val="000000"/>
            </w:rPr>
            <w:t>[5]</w:t>
          </w:r>
        </w:sdtContent>
      </w:sdt>
      <w:r w:rsidR="00AD0AC1">
        <w:rPr>
          <w:b w:val="0"/>
          <w:color w:val="000000"/>
        </w:rPr>
        <w:t>.</w:t>
      </w:r>
    </w:p>
    <w:p w14:paraId="45E223D5" w14:textId="10C3DC37" w:rsidR="00997CE4" w:rsidRDefault="00997CE4">
      <w:pPr>
        <w:spacing w:before="0" w:after="0" w:line="240" w:lineRule="auto"/>
        <w:jc w:val="left"/>
      </w:pPr>
      <w:r>
        <w:br w:type="page"/>
      </w:r>
    </w:p>
    <w:p w14:paraId="44E3E759" w14:textId="5F95A041" w:rsidR="005A27B4" w:rsidRDefault="00997CE4">
      <w:r>
        <w:lastRenderedPageBreak/>
        <w:t>Reference</w:t>
      </w:r>
    </w:p>
    <w:sdt>
      <w:sdtPr>
        <w:rPr>
          <w:color w:val="000000"/>
        </w:rPr>
        <w:tag w:val="MENDELEY_BIBLIOGRAPHY"/>
        <w:id w:val="-107053285"/>
        <w:placeholder>
          <w:docPart w:val="DefaultPlaceholder_-1854013440"/>
        </w:placeholder>
      </w:sdtPr>
      <w:sdtEndPr/>
      <w:sdtContent>
        <w:p w14:paraId="0BC4A0FF" w14:textId="77777777" w:rsidR="00DA00C1" w:rsidRDefault="00DA00C1" w:rsidP="00696360">
          <w:pPr>
            <w:autoSpaceDE w:val="0"/>
            <w:autoSpaceDN w:val="0"/>
            <w:spacing w:before="120" w:line="360" w:lineRule="auto"/>
            <w:ind w:hanging="641"/>
            <w:divId w:val="124590656"/>
          </w:pPr>
          <w:r>
            <w:t>1.</w:t>
          </w:r>
          <w:r>
            <w:tab/>
            <w:t xml:space="preserve">Anshari, G. </w:t>
          </w:r>
          <w:r>
            <w:rPr>
              <w:i/>
              <w:iCs/>
            </w:rPr>
            <w:t>et al.</w:t>
          </w:r>
          <w:r>
            <w:t xml:space="preserve"> Carbon loss from a deforested and drained tropical peatland over four years as assessed from peat stratigraphy. </w:t>
          </w:r>
          <w:r>
            <w:rPr>
              <w:i/>
              <w:iCs/>
            </w:rPr>
            <w:t>Catena (</w:t>
          </w:r>
          <w:proofErr w:type="spellStart"/>
          <w:r>
            <w:rPr>
              <w:i/>
              <w:iCs/>
            </w:rPr>
            <w:t>Amst</w:t>
          </w:r>
          <w:proofErr w:type="spellEnd"/>
          <w:r>
            <w:rPr>
              <w:i/>
              <w:iCs/>
            </w:rPr>
            <w:t>)</w:t>
          </w:r>
          <w:r>
            <w:t xml:space="preserve"> </w:t>
          </w:r>
          <w:r>
            <w:rPr>
              <w:b/>
              <w:bCs/>
            </w:rPr>
            <w:t>208</w:t>
          </w:r>
          <w:r>
            <w:t>, 105719 (2022).</w:t>
          </w:r>
        </w:p>
        <w:p w14:paraId="11611A86" w14:textId="77777777" w:rsidR="00DA00C1" w:rsidRDefault="00DA00C1" w:rsidP="00696360">
          <w:pPr>
            <w:autoSpaceDE w:val="0"/>
            <w:autoSpaceDN w:val="0"/>
            <w:spacing w:before="120" w:line="360" w:lineRule="auto"/>
            <w:ind w:hanging="641"/>
            <w:divId w:val="1133644567"/>
          </w:pPr>
          <w:r>
            <w:t>2.</w:t>
          </w:r>
          <w:r>
            <w:tab/>
          </w:r>
          <w:proofErr w:type="spellStart"/>
          <w:r>
            <w:t>Hooijer</w:t>
          </w:r>
          <w:proofErr w:type="spellEnd"/>
          <w:r>
            <w:t xml:space="preserve">, A. </w:t>
          </w:r>
          <w:r>
            <w:rPr>
              <w:i/>
              <w:iCs/>
            </w:rPr>
            <w:t>et al.</w:t>
          </w:r>
          <w:r>
            <w:t xml:space="preserve"> Subsidence and carbon loss in drained tropical peatlands. </w:t>
          </w:r>
          <w:proofErr w:type="spellStart"/>
          <w:r>
            <w:rPr>
              <w:i/>
              <w:iCs/>
            </w:rPr>
            <w:t>Biogeosciences</w:t>
          </w:r>
          <w:proofErr w:type="spellEnd"/>
          <w:r>
            <w:t xml:space="preserve"> </w:t>
          </w:r>
          <w:r>
            <w:rPr>
              <w:b/>
              <w:bCs/>
            </w:rPr>
            <w:t>9</w:t>
          </w:r>
          <w:r>
            <w:t>, 1053–1071 (2012).</w:t>
          </w:r>
        </w:p>
        <w:p w14:paraId="55434FE2" w14:textId="77777777" w:rsidR="00DA00C1" w:rsidRDefault="00DA00C1" w:rsidP="00696360">
          <w:pPr>
            <w:autoSpaceDE w:val="0"/>
            <w:autoSpaceDN w:val="0"/>
            <w:spacing w:before="120" w:line="360" w:lineRule="auto"/>
            <w:ind w:hanging="641"/>
            <w:divId w:val="123040289"/>
          </w:pPr>
          <w:r>
            <w:t>3.</w:t>
          </w:r>
          <w:r>
            <w:tab/>
            <w:t xml:space="preserve">Anshari </w:t>
          </w:r>
          <w:r>
            <w:rPr>
              <w:i/>
              <w:iCs/>
            </w:rPr>
            <w:t>et al.</w:t>
          </w:r>
          <w:r>
            <w:t xml:space="preserve"> Drainage and land use impacts on changes in selected peat properties and peat degradation in West Kalimantan Province, Indonesia. </w:t>
          </w:r>
          <w:proofErr w:type="spellStart"/>
          <w:r>
            <w:rPr>
              <w:i/>
              <w:iCs/>
            </w:rPr>
            <w:t>Biogeosciences</w:t>
          </w:r>
          <w:proofErr w:type="spellEnd"/>
          <w:r>
            <w:t xml:space="preserve"> </w:t>
          </w:r>
          <w:r>
            <w:rPr>
              <w:b/>
              <w:bCs/>
            </w:rPr>
            <w:t>7</w:t>
          </w:r>
          <w:r>
            <w:t>, 3403–3419 (2010).</w:t>
          </w:r>
        </w:p>
        <w:p w14:paraId="125C7CB4" w14:textId="77777777" w:rsidR="00DA00C1" w:rsidRDefault="00DA00C1" w:rsidP="00696360">
          <w:pPr>
            <w:autoSpaceDE w:val="0"/>
            <w:autoSpaceDN w:val="0"/>
            <w:spacing w:before="120" w:line="360" w:lineRule="auto"/>
            <w:ind w:hanging="641"/>
            <w:divId w:val="2129859701"/>
          </w:pPr>
          <w:r>
            <w:t>4.</w:t>
          </w:r>
          <w:r>
            <w:tab/>
            <w:t xml:space="preserve">Anda, M. </w:t>
          </w:r>
          <w:r>
            <w:rPr>
              <w:i/>
              <w:iCs/>
            </w:rPr>
            <w:t>et al.</w:t>
          </w:r>
          <w:r>
            <w:t xml:space="preserve"> Revisiting tropical peatlands in Indonesia: Semi-detailed mapping, extent and depth distribution assessment. </w:t>
          </w:r>
          <w:proofErr w:type="spellStart"/>
          <w:r>
            <w:rPr>
              <w:i/>
              <w:iCs/>
            </w:rPr>
            <w:t>Geoderma</w:t>
          </w:r>
          <w:proofErr w:type="spellEnd"/>
          <w:r>
            <w:t xml:space="preserve"> </w:t>
          </w:r>
          <w:r>
            <w:rPr>
              <w:b/>
              <w:bCs/>
            </w:rPr>
            <w:t>402</w:t>
          </w:r>
          <w:r>
            <w:t>, 1–14 (2021).</w:t>
          </w:r>
        </w:p>
        <w:p w14:paraId="0128B294" w14:textId="77777777" w:rsidR="00DA00C1" w:rsidRDefault="00DA00C1" w:rsidP="00696360">
          <w:pPr>
            <w:autoSpaceDE w:val="0"/>
            <w:autoSpaceDN w:val="0"/>
            <w:spacing w:before="120" w:line="360" w:lineRule="auto"/>
            <w:ind w:hanging="641"/>
            <w:divId w:val="764107358"/>
          </w:pPr>
          <w:r>
            <w:t>5.</w:t>
          </w:r>
          <w:r>
            <w:tab/>
            <w:t xml:space="preserve">Melton, J. R. </w:t>
          </w:r>
          <w:r>
            <w:rPr>
              <w:i/>
              <w:iCs/>
            </w:rPr>
            <w:t>et al.</w:t>
          </w:r>
          <w:r>
            <w:t xml:space="preserve"> A map of global peatland extent created using machine learning (Peat-ML). </w:t>
          </w:r>
          <w:proofErr w:type="spellStart"/>
          <w:r>
            <w:rPr>
              <w:i/>
              <w:iCs/>
            </w:rPr>
            <w:t>Geosci</w:t>
          </w:r>
          <w:proofErr w:type="spellEnd"/>
          <w:r>
            <w:rPr>
              <w:i/>
              <w:iCs/>
            </w:rPr>
            <w:t xml:space="preserve"> Model Dev</w:t>
          </w:r>
          <w:r>
            <w:t xml:space="preserve"> </w:t>
          </w:r>
          <w:r>
            <w:rPr>
              <w:b/>
              <w:bCs/>
            </w:rPr>
            <w:t>15</w:t>
          </w:r>
          <w:r>
            <w:t>, 4709–4738 (2022).</w:t>
          </w:r>
        </w:p>
        <w:p w14:paraId="34769F5A" w14:textId="11577930" w:rsidR="00997CE4" w:rsidRDefault="00DA00C1" w:rsidP="00AD0AC1">
          <w:pPr>
            <w:spacing w:before="0" w:after="0" w:line="240" w:lineRule="auto"/>
          </w:pPr>
          <w:r>
            <w:t> </w:t>
          </w:r>
        </w:p>
      </w:sdtContent>
    </w:sdt>
    <w:p w14:paraId="7949BD55" w14:textId="77777777" w:rsidR="00992AEB" w:rsidRDefault="00992AEB"/>
    <w:p w14:paraId="73114EF1" w14:textId="77777777" w:rsidR="00992AEB" w:rsidRDefault="00992AEB"/>
    <w:p w14:paraId="182ADCE6" w14:textId="77777777" w:rsidR="00992AEB" w:rsidRDefault="00992AEB"/>
    <w:sectPr w:rsidR="00992AEB" w:rsidSect="00992AEB">
      <w:pgSz w:w="12240" w:h="15840"/>
      <w:pgMar w:top="1440" w:right="1440" w:bottom="1440" w:left="144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73"/>
    <w:rsid w:val="00003389"/>
    <w:rsid w:val="00007C40"/>
    <w:rsid w:val="00045AD7"/>
    <w:rsid w:val="00077E79"/>
    <w:rsid w:val="00077ED1"/>
    <w:rsid w:val="000A23EB"/>
    <w:rsid w:val="000B2B67"/>
    <w:rsid w:val="000B2E54"/>
    <w:rsid w:val="000C007F"/>
    <w:rsid w:val="000E1B85"/>
    <w:rsid w:val="00140F47"/>
    <w:rsid w:val="001476EF"/>
    <w:rsid w:val="00214A74"/>
    <w:rsid w:val="00224582"/>
    <w:rsid w:val="00260573"/>
    <w:rsid w:val="0029440E"/>
    <w:rsid w:val="002A7168"/>
    <w:rsid w:val="002B02B6"/>
    <w:rsid w:val="00301688"/>
    <w:rsid w:val="0032492A"/>
    <w:rsid w:val="003545BD"/>
    <w:rsid w:val="003C6FD0"/>
    <w:rsid w:val="00412E09"/>
    <w:rsid w:val="004218D0"/>
    <w:rsid w:val="0043670A"/>
    <w:rsid w:val="00476646"/>
    <w:rsid w:val="004D6648"/>
    <w:rsid w:val="00504A76"/>
    <w:rsid w:val="00521CDF"/>
    <w:rsid w:val="0053777A"/>
    <w:rsid w:val="00553E08"/>
    <w:rsid w:val="00567E39"/>
    <w:rsid w:val="005A27B4"/>
    <w:rsid w:val="005F6FD5"/>
    <w:rsid w:val="00602273"/>
    <w:rsid w:val="00645737"/>
    <w:rsid w:val="00646E8C"/>
    <w:rsid w:val="0068505B"/>
    <w:rsid w:val="00695CAE"/>
    <w:rsid w:val="00696360"/>
    <w:rsid w:val="006A1A91"/>
    <w:rsid w:val="006C755D"/>
    <w:rsid w:val="006F13C8"/>
    <w:rsid w:val="00705DC3"/>
    <w:rsid w:val="00716024"/>
    <w:rsid w:val="00740253"/>
    <w:rsid w:val="007612C1"/>
    <w:rsid w:val="007841DE"/>
    <w:rsid w:val="00806404"/>
    <w:rsid w:val="00812A85"/>
    <w:rsid w:val="008616DD"/>
    <w:rsid w:val="008852D1"/>
    <w:rsid w:val="008C6EEC"/>
    <w:rsid w:val="00947C24"/>
    <w:rsid w:val="0099099E"/>
    <w:rsid w:val="00992AEB"/>
    <w:rsid w:val="00997CE4"/>
    <w:rsid w:val="009B4E7A"/>
    <w:rsid w:val="009E5214"/>
    <w:rsid w:val="00A05836"/>
    <w:rsid w:val="00A35A4E"/>
    <w:rsid w:val="00A4607D"/>
    <w:rsid w:val="00A8797C"/>
    <w:rsid w:val="00A94DF0"/>
    <w:rsid w:val="00AA3962"/>
    <w:rsid w:val="00AD0AC1"/>
    <w:rsid w:val="00AD7D24"/>
    <w:rsid w:val="00AE025E"/>
    <w:rsid w:val="00B25F3F"/>
    <w:rsid w:val="00B945A1"/>
    <w:rsid w:val="00C22054"/>
    <w:rsid w:val="00C35258"/>
    <w:rsid w:val="00C52CBE"/>
    <w:rsid w:val="00C84F3B"/>
    <w:rsid w:val="00CB2703"/>
    <w:rsid w:val="00CB6A75"/>
    <w:rsid w:val="00CD0C2F"/>
    <w:rsid w:val="00D77BDB"/>
    <w:rsid w:val="00DA00C1"/>
    <w:rsid w:val="00E10B0B"/>
    <w:rsid w:val="00E72AC0"/>
    <w:rsid w:val="00EA1B6B"/>
    <w:rsid w:val="00EB4F0D"/>
    <w:rsid w:val="00EB589B"/>
    <w:rsid w:val="00EC6DC4"/>
    <w:rsid w:val="00ED163D"/>
    <w:rsid w:val="00EE586B"/>
    <w:rsid w:val="00F75BDD"/>
    <w:rsid w:val="00FB203F"/>
    <w:rsid w:val="00FF4442"/>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6878E"/>
  <w15:chartTrackingRefBased/>
  <w15:docId w15:val="{3570696E-8F99-B541-A1CE-F0075139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273"/>
    <w:pPr>
      <w:spacing w:before="240" w:after="120" w:line="480" w:lineRule="auto"/>
      <w:jc w:val="both"/>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602273"/>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602273"/>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602273"/>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602273"/>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lang w:val="en-ID"/>
      <w14:ligatures w14:val="standardContextual"/>
    </w:rPr>
  </w:style>
  <w:style w:type="paragraph" w:styleId="Heading5">
    <w:name w:val="heading 5"/>
    <w:basedOn w:val="Normal"/>
    <w:next w:val="Normal"/>
    <w:link w:val="Heading5Char"/>
    <w:uiPriority w:val="9"/>
    <w:semiHidden/>
    <w:unhideWhenUsed/>
    <w:qFormat/>
    <w:rsid w:val="00602273"/>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lang w:val="en-ID"/>
      <w14:ligatures w14:val="standardContextual"/>
    </w:rPr>
  </w:style>
  <w:style w:type="paragraph" w:styleId="Heading6">
    <w:name w:val="heading 6"/>
    <w:basedOn w:val="Normal"/>
    <w:next w:val="Normal"/>
    <w:link w:val="Heading6Char"/>
    <w:uiPriority w:val="9"/>
    <w:semiHidden/>
    <w:unhideWhenUsed/>
    <w:qFormat/>
    <w:rsid w:val="00602273"/>
    <w:pPr>
      <w:keepNext/>
      <w:keepLines/>
      <w:spacing w:before="40" w:after="0" w:line="240" w:lineRule="auto"/>
      <w:jc w:val="left"/>
      <w:outlineLvl w:val="5"/>
    </w:pPr>
    <w:rPr>
      <w:rFonts w:asciiTheme="minorHAnsi" w:eastAsiaTheme="majorEastAsia" w:hAnsiTheme="minorHAnsi" w:cstheme="majorBidi"/>
      <w:i/>
      <w:iCs/>
      <w:color w:val="595959" w:themeColor="text1" w:themeTint="A6"/>
      <w:kern w:val="2"/>
      <w:lang w:val="en-ID"/>
      <w14:ligatures w14:val="standardContextual"/>
    </w:rPr>
  </w:style>
  <w:style w:type="paragraph" w:styleId="Heading7">
    <w:name w:val="heading 7"/>
    <w:basedOn w:val="Normal"/>
    <w:next w:val="Normal"/>
    <w:link w:val="Heading7Char"/>
    <w:uiPriority w:val="9"/>
    <w:semiHidden/>
    <w:unhideWhenUsed/>
    <w:qFormat/>
    <w:rsid w:val="00602273"/>
    <w:pPr>
      <w:keepNext/>
      <w:keepLines/>
      <w:spacing w:before="40" w:after="0" w:line="240" w:lineRule="auto"/>
      <w:jc w:val="left"/>
      <w:outlineLvl w:val="6"/>
    </w:pPr>
    <w:rPr>
      <w:rFonts w:asciiTheme="minorHAnsi" w:eastAsiaTheme="majorEastAsia" w:hAnsiTheme="minorHAnsi" w:cstheme="majorBidi"/>
      <w:color w:val="595959" w:themeColor="text1" w:themeTint="A6"/>
      <w:kern w:val="2"/>
      <w:lang w:val="en-ID"/>
      <w14:ligatures w14:val="standardContextual"/>
    </w:rPr>
  </w:style>
  <w:style w:type="paragraph" w:styleId="Heading8">
    <w:name w:val="heading 8"/>
    <w:basedOn w:val="Normal"/>
    <w:next w:val="Normal"/>
    <w:link w:val="Heading8Char"/>
    <w:uiPriority w:val="9"/>
    <w:semiHidden/>
    <w:unhideWhenUsed/>
    <w:qFormat/>
    <w:rsid w:val="00602273"/>
    <w:pPr>
      <w:keepNext/>
      <w:keepLines/>
      <w:spacing w:before="0" w:after="0" w:line="240" w:lineRule="auto"/>
      <w:jc w:val="left"/>
      <w:outlineLvl w:val="7"/>
    </w:pPr>
    <w:rPr>
      <w:rFonts w:asciiTheme="minorHAnsi" w:eastAsiaTheme="majorEastAsia" w:hAnsiTheme="minorHAnsi" w:cstheme="majorBidi"/>
      <w:i/>
      <w:iCs/>
      <w:color w:val="272727" w:themeColor="text1" w:themeTint="D8"/>
      <w:kern w:val="2"/>
      <w:lang w:val="en-ID"/>
      <w14:ligatures w14:val="standardContextual"/>
    </w:rPr>
  </w:style>
  <w:style w:type="paragraph" w:styleId="Heading9">
    <w:name w:val="heading 9"/>
    <w:basedOn w:val="Normal"/>
    <w:next w:val="Normal"/>
    <w:link w:val="Heading9Char"/>
    <w:uiPriority w:val="9"/>
    <w:semiHidden/>
    <w:unhideWhenUsed/>
    <w:qFormat/>
    <w:rsid w:val="00602273"/>
    <w:pPr>
      <w:keepNext/>
      <w:keepLines/>
      <w:spacing w:before="0" w:after="0" w:line="240" w:lineRule="auto"/>
      <w:jc w:val="left"/>
      <w:outlineLvl w:val="8"/>
    </w:pPr>
    <w:rPr>
      <w:rFonts w:asciiTheme="minorHAnsi" w:eastAsiaTheme="majorEastAsia" w:hAnsiTheme="minorHAnsi" w:cstheme="majorBidi"/>
      <w:color w:val="272727" w:themeColor="text1" w:themeTint="D8"/>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2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2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2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2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2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273"/>
    <w:rPr>
      <w:rFonts w:eastAsiaTheme="majorEastAsia" w:cstheme="majorBidi"/>
      <w:color w:val="272727" w:themeColor="text1" w:themeTint="D8"/>
    </w:rPr>
  </w:style>
  <w:style w:type="paragraph" w:styleId="Title">
    <w:name w:val="Title"/>
    <w:basedOn w:val="Normal"/>
    <w:next w:val="Normal"/>
    <w:link w:val="TitleChar"/>
    <w:uiPriority w:val="10"/>
    <w:qFormat/>
    <w:rsid w:val="00602273"/>
    <w:pPr>
      <w:spacing w:before="0" w:after="80" w:line="240" w:lineRule="auto"/>
      <w:contextualSpacing/>
      <w:jc w:val="left"/>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602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273"/>
    <w:pPr>
      <w:numPr>
        <w:ilvl w:val="1"/>
      </w:numPr>
      <w:spacing w:before="0" w:after="160" w:line="240" w:lineRule="auto"/>
      <w:jc w:val="left"/>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602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273"/>
    <w:pPr>
      <w:spacing w:before="160" w:after="160" w:line="240" w:lineRule="auto"/>
      <w:jc w:val="center"/>
    </w:pPr>
    <w:rPr>
      <w:rFonts w:asciiTheme="minorHAnsi" w:eastAsiaTheme="minorHAnsi" w:hAnsiTheme="minorHAnsi" w:cstheme="minorBidi"/>
      <w:i/>
      <w:iCs/>
      <w:color w:val="404040" w:themeColor="text1" w:themeTint="BF"/>
      <w:kern w:val="2"/>
      <w:lang w:val="en-ID"/>
      <w14:ligatures w14:val="standardContextual"/>
    </w:rPr>
  </w:style>
  <w:style w:type="character" w:customStyle="1" w:styleId="QuoteChar">
    <w:name w:val="Quote Char"/>
    <w:basedOn w:val="DefaultParagraphFont"/>
    <w:link w:val="Quote"/>
    <w:uiPriority w:val="29"/>
    <w:rsid w:val="00602273"/>
    <w:rPr>
      <w:i/>
      <w:iCs/>
      <w:color w:val="404040" w:themeColor="text1" w:themeTint="BF"/>
    </w:rPr>
  </w:style>
  <w:style w:type="paragraph" w:styleId="ListParagraph">
    <w:name w:val="List Paragraph"/>
    <w:basedOn w:val="Normal"/>
    <w:uiPriority w:val="34"/>
    <w:qFormat/>
    <w:rsid w:val="00602273"/>
    <w:pPr>
      <w:spacing w:before="0" w:after="0" w:line="240" w:lineRule="auto"/>
      <w:ind w:left="720"/>
      <w:contextualSpacing/>
      <w:jc w:val="left"/>
    </w:pPr>
    <w:rPr>
      <w:rFonts w:asciiTheme="minorHAnsi" w:eastAsiaTheme="minorHAnsi" w:hAnsiTheme="minorHAnsi" w:cstheme="minorBidi"/>
      <w:kern w:val="2"/>
      <w:lang w:val="en-ID"/>
      <w14:ligatures w14:val="standardContextual"/>
    </w:rPr>
  </w:style>
  <w:style w:type="character" w:styleId="IntenseEmphasis">
    <w:name w:val="Intense Emphasis"/>
    <w:basedOn w:val="DefaultParagraphFont"/>
    <w:uiPriority w:val="21"/>
    <w:qFormat/>
    <w:rsid w:val="00602273"/>
    <w:rPr>
      <w:i/>
      <w:iCs/>
      <w:color w:val="0F4761" w:themeColor="accent1" w:themeShade="BF"/>
    </w:rPr>
  </w:style>
  <w:style w:type="paragraph" w:styleId="IntenseQuote">
    <w:name w:val="Intense Quote"/>
    <w:basedOn w:val="Normal"/>
    <w:next w:val="Normal"/>
    <w:link w:val="IntenseQuoteChar"/>
    <w:uiPriority w:val="30"/>
    <w:qFormat/>
    <w:rsid w:val="0060227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lang w:val="en-ID"/>
      <w14:ligatures w14:val="standardContextual"/>
    </w:rPr>
  </w:style>
  <w:style w:type="character" w:customStyle="1" w:styleId="IntenseQuoteChar">
    <w:name w:val="Intense Quote Char"/>
    <w:basedOn w:val="DefaultParagraphFont"/>
    <w:link w:val="IntenseQuote"/>
    <w:uiPriority w:val="30"/>
    <w:rsid w:val="00602273"/>
    <w:rPr>
      <w:i/>
      <w:iCs/>
      <w:color w:val="0F4761" w:themeColor="accent1" w:themeShade="BF"/>
    </w:rPr>
  </w:style>
  <w:style w:type="character" w:styleId="IntenseReference">
    <w:name w:val="Intense Reference"/>
    <w:basedOn w:val="DefaultParagraphFont"/>
    <w:uiPriority w:val="32"/>
    <w:qFormat/>
    <w:rsid w:val="00602273"/>
    <w:rPr>
      <w:b/>
      <w:bCs/>
      <w:smallCaps/>
      <w:color w:val="0F4761" w:themeColor="accent1" w:themeShade="BF"/>
      <w:spacing w:val="5"/>
    </w:rPr>
  </w:style>
  <w:style w:type="paragraph" w:styleId="Caption">
    <w:name w:val="caption"/>
    <w:basedOn w:val="Normal"/>
    <w:next w:val="Normal"/>
    <w:uiPriority w:val="35"/>
    <w:unhideWhenUsed/>
    <w:qFormat/>
    <w:rsid w:val="00602273"/>
    <w:pPr>
      <w:spacing w:after="200"/>
    </w:pPr>
    <w:rPr>
      <w:b/>
      <w:iCs/>
      <w:color w:val="000000" w:themeColor="text1"/>
      <w:sz w:val="18"/>
      <w:szCs w:val="18"/>
    </w:rPr>
  </w:style>
  <w:style w:type="paragraph" w:styleId="NoSpacing">
    <w:name w:val="No Spacing"/>
    <w:uiPriority w:val="1"/>
    <w:qFormat/>
    <w:rsid w:val="00602273"/>
    <w:pPr>
      <w:jc w:val="right"/>
    </w:pPr>
    <w:rPr>
      <w:rFonts w:ascii="Times New Roman" w:eastAsia="Times New Roman" w:hAnsi="Times New Roman" w:cs="Times New Roman (Body CS)"/>
      <w:kern w:val="0"/>
      <w:sz w:val="18"/>
      <w:lang w:val="en-US"/>
      <w14:ligatures w14:val="none"/>
    </w:rPr>
  </w:style>
  <w:style w:type="character" w:styleId="PlaceholderText">
    <w:name w:val="Placeholder Text"/>
    <w:basedOn w:val="DefaultParagraphFont"/>
    <w:uiPriority w:val="99"/>
    <w:semiHidden/>
    <w:rsid w:val="009B4E7A"/>
    <w:rPr>
      <w:color w:val="666666"/>
    </w:rPr>
  </w:style>
  <w:style w:type="table" w:styleId="TableGrid">
    <w:name w:val="Table Grid"/>
    <w:basedOn w:val="TableNormal"/>
    <w:uiPriority w:val="39"/>
    <w:rsid w:val="00E72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2E09"/>
    <w:rPr>
      <w:color w:val="467886" w:themeColor="hyperlink"/>
      <w:u w:val="single"/>
    </w:rPr>
  </w:style>
  <w:style w:type="character" w:styleId="UnresolvedMention">
    <w:name w:val="Unresolved Mention"/>
    <w:basedOn w:val="DefaultParagraphFont"/>
    <w:uiPriority w:val="99"/>
    <w:semiHidden/>
    <w:unhideWhenUsed/>
    <w:rsid w:val="00412E09"/>
    <w:rPr>
      <w:color w:val="605E5C"/>
      <w:shd w:val="clear" w:color="auto" w:fill="E1DFDD"/>
    </w:rPr>
  </w:style>
  <w:style w:type="character" w:styleId="FollowedHyperlink">
    <w:name w:val="FollowedHyperlink"/>
    <w:basedOn w:val="DefaultParagraphFont"/>
    <w:uiPriority w:val="99"/>
    <w:semiHidden/>
    <w:unhideWhenUsed/>
    <w:rsid w:val="008C6E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5368">
      <w:bodyDiv w:val="1"/>
      <w:marLeft w:val="0"/>
      <w:marRight w:val="0"/>
      <w:marTop w:val="0"/>
      <w:marBottom w:val="0"/>
      <w:divBdr>
        <w:top w:val="none" w:sz="0" w:space="0" w:color="auto"/>
        <w:left w:val="none" w:sz="0" w:space="0" w:color="auto"/>
        <w:bottom w:val="none" w:sz="0" w:space="0" w:color="auto"/>
        <w:right w:val="none" w:sz="0" w:space="0" w:color="auto"/>
      </w:divBdr>
    </w:div>
    <w:div w:id="123040289">
      <w:marLeft w:val="640"/>
      <w:marRight w:val="0"/>
      <w:marTop w:val="0"/>
      <w:marBottom w:val="0"/>
      <w:divBdr>
        <w:top w:val="none" w:sz="0" w:space="0" w:color="auto"/>
        <w:left w:val="none" w:sz="0" w:space="0" w:color="auto"/>
        <w:bottom w:val="none" w:sz="0" w:space="0" w:color="auto"/>
        <w:right w:val="none" w:sz="0" w:space="0" w:color="auto"/>
      </w:divBdr>
    </w:div>
    <w:div w:id="123623583">
      <w:marLeft w:val="640"/>
      <w:marRight w:val="0"/>
      <w:marTop w:val="0"/>
      <w:marBottom w:val="0"/>
      <w:divBdr>
        <w:top w:val="none" w:sz="0" w:space="0" w:color="auto"/>
        <w:left w:val="none" w:sz="0" w:space="0" w:color="auto"/>
        <w:bottom w:val="none" w:sz="0" w:space="0" w:color="auto"/>
        <w:right w:val="none" w:sz="0" w:space="0" w:color="auto"/>
      </w:divBdr>
    </w:div>
    <w:div w:id="124590656">
      <w:marLeft w:val="640"/>
      <w:marRight w:val="0"/>
      <w:marTop w:val="0"/>
      <w:marBottom w:val="0"/>
      <w:divBdr>
        <w:top w:val="none" w:sz="0" w:space="0" w:color="auto"/>
        <w:left w:val="none" w:sz="0" w:space="0" w:color="auto"/>
        <w:bottom w:val="none" w:sz="0" w:space="0" w:color="auto"/>
        <w:right w:val="none" w:sz="0" w:space="0" w:color="auto"/>
      </w:divBdr>
    </w:div>
    <w:div w:id="155803914">
      <w:marLeft w:val="640"/>
      <w:marRight w:val="0"/>
      <w:marTop w:val="0"/>
      <w:marBottom w:val="0"/>
      <w:divBdr>
        <w:top w:val="none" w:sz="0" w:space="0" w:color="auto"/>
        <w:left w:val="none" w:sz="0" w:space="0" w:color="auto"/>
        <w:bottom w:val="none" w:sz="0" w:space="0" w:color="auto"/>
        <w:right w:val="none" w:sz="0" w:space="0" w:color="auto"/>
      </w:divBdr>
    </w:div>
    <w:div w:id="306859082">
      <w:marLeft w:val="640"/>
      <w:marRight w:val="0"/>
      <w:marTop w:val="0"/>
      <w:marBottom w:val="0"/>
      <w:divBdr>
        <w:top w:val="none" w:sz="0" w:space="0" w:color="auto"/>
        <w:left w:val="none" w:sz="0" w:space="0" w:color="auto"/>
        <w:bottom w:val="none" w:sz="0" w:space="0" w:color="auto"/>
        <w:right w:val="none" w:sz="0" w:space="0" w:color="auto"/>
      </w:divBdr>
    </w:div>
    <w:div w:id="370737160">
      <w:bodyDiv w:val="1"/>
      <w:marLeft w:val="0"/>
      <w:marRight w:val="0"/>
      <w:marTop w:val="0"/>
      <w:marBottom w:val="0"/>
      <w:divBdr>
        <w:top w:val="none" w:sz="0" w:space="0" w:color="auto"/>
        <w:left w:val="none" w:sz="0" w:space="0" w:color="auto"/>
        <w:bottom w:val="none" w:sz="0" w:space="0" w:color="auto"/>
        <w:right w:val="none" w:sz="0" w:space="0" w:color="auto"/>
      </w:divBdr>
    </w:div>
    <w:div w:id="405999623">
      <w:marLeft w:val="640"/>
      <w:marRight w:val="0"/>
      <w:marTop w:val="0"/>
      <w:marBottom w:val="0"/>
      <w:divBdr>
        <w:top w:val="none" w:sz="0" w:space="0" w:color="auto"/>
        <w:left w:val="none" w:sz="0" w:space="0" w:color="auto"/>
        <w:bottom w:val="none" w:sz="0" w:space="0" w:color="auto"/>
        <w:right w:val="none" w:sz="0" w:space="0" w:color="auto"/>
      </w:divBdr>
    </w:div>
    <w:div w:id="498890519">
      <w:marLeft w:val="640"/>
      <w:marRight w:val="0"/>
      <w:marTop w:val="0"/>
      <w:marBottom w:val="0"/>
      <w:divBdr>
        <w:top w:val="none" w:sz="0" w:space="0" w:color="auto"/>
        <w:left w:val="none" w:sz="0" w:space="0" w:color="auto"/>
        <w:bottom w:val="none" w:sz="0" w:space="0" w:color="auto"/>
        <w:right w:val="none" w:sz="0" w:space="0" w:color="auto"/>
      </w:divBdr>
    </w:div>
    <w:div w:id="518545940">
      <w:bodyDiv w:val="1"/>
      <w:marLeft w:val="0"/>
      <w:marRight w:val="0"/>
      <w:marTop w:val="0"/>
      <w:marBottom w:val="0"/>
      <w:divBdr>
        <w:top w:val="none" w:sz="0" w:space="0" w:color="auto"/>
        <w:left w:val="none" w:sz="0" w:space="0" w:color="auto"/>
        <w:bottom w:val="none" w:sz="0" w:space="0" w:color="auto"/>
        <w:right w:val="none" w:sz="0" w:space="0" w:color="auto"/>
      </w:divBdr>
      <w:divsChild>
        <w:div w:id="493380100">
          <w:marLeft w:val="640"/>
          <w:marRight w:val="0"/>
          <w:marTop w:val="0"/>
          <w:marBottom w:val="0"/>
          <w:divBdr>
            <w:top w:val="none" w:sz="0" w:space="0" w:color="auto"/>
            <w:left w:val="none" w:sz="0" w:space="0" w:color="auto"/>
            <w:bottom w:val="none" w:sz="0" w:space="0" w:color="auto"/>
            <w:right w:val="none" w:sz="0" w:space="0" w:color="auto"/>
          </w:divBdr>
        </w:div>
        <w:div w:id="1460344903">
          <w:marLeft w:val="640"/>
          <w:marRight w:val="0"/>
          <w:marTop w:val="0"/>
          <w:marBottom w:val="0"/>
          <w:divBdr>
            <w:top w:val="none" w:sz="0" w:space="0" w:color="auto"/>
            <w:left w:val="none" w:sz="0" w:space="0" w:color="auto"/>
            <w:bottom w:val="none" w:sz="0" w:space="0" w:color="auto"/>
            <w:right w:val="none" w:sz="0" w:space="0" w:color="auto"/>
          </w:divBdr>
        </w:div>
        <w:div w:id="118645249">
          <w:marLeft w:val="640"/>
          <w:marRight w:val="0"/>
          <w:marTop w:val="0"/>
          <w:marBottom w:val="0"/>
          <w:divBdr>
            <w:top w:val="none" w:sz="0" w:space="0" w:color="auto"/>
            <w:left w:val="none" w:sz="0" w:space="0" w:color="auto"/>
            <w:bottom w:val="none" w:sz="0" w:space="0" w:color="auto"/>
            <w:right w:val="none" w:sz="0" w:space="0" w:color="auto"/>
          </w:divBdr>
        </w:div>
      </w:divsChild>
    </w:div>
    <w:div w:id="626817837">
      <w:bodyDiv w:val="1"/>
      <w:marLeft w:val="0"/>
      <w:marRight w:val="0"/>
      <w:marTop w:val="0"/>
      <w:marBottom w:val="0"/>
      <w:divBdr>
        <w:top w:val="none" w:sz="0" w:space="0" w:color="auto"/>
        <w:left w:val="none" w:sz="0" w:space="0" w:color="auto"/>
        <w:bottom w:val="none" w:sz="0" w:space="0" w:color="auto"/>
        <w:right w:val="none" w:sz="0" w:space="0" w:color="auto"/>
      </w:divBdr>
    </w:div>
    <w:div w:id="745686217">
      <w:marLeft w:val="640"/>
      <w:marRight w:val="0"/>
      <w:marTop w:val="0"/>
      <w:marBottom w:val="0"/>
      <w:divBdr>
        <w:top w:val="none" w:sz="0" w:space="0" w:color="auto"/>
        <w:left w:val="none" w:sz="0" w:space="0" w:color="auto"/>
        <w:bottom w:val="none" w:sz="0" w:space="0" w:color="auto"/>
        <w:right w:val="none" w:sz="0" w:space="0" w:color="auto"/>
      </w:divBdr>
    </w:div>
    <w:div w:id="764107358">
      <w:marLeft w:val="640"/>
      <w:marRight w:val="0"/>
      <w:marTop w:val="0"/>
      <w:marBottom w:val="0"/>
      <w:divBdr>
        <w:top w:val="none" w:sz="0" w:space="0" w:color="auto"/>
        <w:left w:val="none" w:sz="0" w:space="0" w:color="auto"/>
        <w:bottom w:val="none" w:sz="0" w:space="0" w:color="auto"/>
        <w:right w:val="none" w:sz="0" w:space="0" w:color="auto"/>
      </w:divBdr>
    </w:div>
    <w:div w:id="971640650">
      <w:marLeft w:val="640"/>
      <w:marRight w:val="0"/>
      <w:marTop w:val="0"/>
      <w:marBottom w:val="0"/>
      <w:divBdr>
        <w:top w:val="none" w:sz="0" w:space="0" w:color="auto"/>
        <w:left w:val="none" w:sz="0" w:space="0" w:color="auto"/>
        <w:bottom w:val="none" w:sz="0" w:space="0" w:color="auto"/>
        <w:right w:val="none" w:sz="0" w:space="0" w:color="auto"/>
      </w:divBdr>
    </w:div>
    <w:div w:id="1035420701">
      <w:marLeft w:val="640"/>
      <w:marRight w:val="0"/>
      <w:marTop w:val="0"/>
      <w:marBottom w:val="0"/>
      <w:divBdr>
        <w:top w:val="none" w:sz="0" w:space="0" w:color="auto"/>
        <w:left w:val="none" w:sz="0" w:space="0" w:color="auto"/>
        <w:bottom w:val="none" w:sz="0" w:space="0" w:color="auto"/>
        <w:right w:val="none" w:sz="0" w:space="0" w:color="auto"/>
      </w:divBdr>
    </w:div>
    <w:div w:id="1133644567">
      <w:marLeft w:val="640"/>
      <w:marRight w:val="0"/>
      <w:marTop w:val="0"/>
      <w:marBottom w:val="0"/>
      <w:divBdr>
        <w:top w:val="none" w:sz="0" w:space="0" w:color="auto"/>
        <w:left w:val="none" w:sz="0" w:space="0" w:color="auto"/>
        <w:bottom w:val="none" w:sz="0" w:space="0" w:color="auto"/>
        <w:right w:val="none" w:sz="0" w:space="0" w:color="auto"/>
      </w:divBdr>
    </w:div>
    <w:div w:id="1205024841">
      <w:marLeft w:val="640"/>
      <w:marRight w:val="0"/>
      <w:marTop w:val="0"/>
      <w:marBottom w:val="0"/>
      <w:divBdr>
        <w:top w:val="none" w:sz="0" w:space="0" w:color="auto"/>
        <w:left w:val="none" w:sz="0" w:space="0" w:color="auto"/>
        <w:bottom w:val="none" w:sz="0" w:space="0" w:color="auto"/>
        <w:right w:val="none" w:sz="0" w:space="0" w:color="auto"/>
      </w:divBdr>
    </w:div>
    <w:div w:id="1244990101">
      <w:marLeft w:val="640"/>
      <w:marRight w:val="0"/>
      <w:marTop w:val="0"/>
      <w:marBottom w:val="0"/>
      <w:divBdr>
        <w:top w:val="none" w:sz="0" w:space="0" w:color="auto"/>
        <w:left w:val="none" w:sz="0" w:space="0" w:color="auto"/>
        <w:bottom w:val="none" w:sz="0" w:space="0" w:color="auto"/>
        <w:right w:val="none" w:sz="0" w:space="0" w:color="auto"/>
      </w:divBdr>
    </w:div>
    <w:div w:id="1419861251">
      <w:marLeft w:val="640"/>
      <w:marRight w:val="0"/>
      <w:marTop w:val="0"/>
      <w:marBottom w:val="0"/>
      <w:divBdr>
        <w:top w:val="none" w:sz="0" w:space="0" w:color="auto"/>
        <w:left w:val="none" w:sz="0" w:space="0" w:color="auto"/>
        <w:bottom w:val="none" w:sz="0" w:space="0" w:color="auto"/>
        <w:right w:val="none" w:sz="0" w:space="0" w:color="auto"/>
      </w:divBdr>
    </w:div>
    <w:div w:id="1524127723">
      <w:marLeft w:val="640"/>
      <w:marRight w:val="0"/>
      <w:marTop w:val="0"/>
      <w:marBottom w:val="0"/>
      <w:divBdr>
        <w:top w:val="none" w:sz="0" w:space="0" w:color="auto"/>
        <w:left w:val="none" w:sz="0" w:space="0" w:color="auto"/>
        <w:bottom w:val="none" w:sz="0" w:space="0" w:color="auto"/>
        <w:right w:val="none" w:sz="0" w:space="0" w:color="auto"/>
      </w:divBdr>
    </w:div>
    <w:div w:id="1642491397">
      <w:marLeft w:val="640"/>
      <w:marRight w:val="0"/>
      <w:marTop w:val="0"/>
      <w:marBottom w:val="0"/>
      <w:divBdr>
        <w:top w:val="none" w:sz="0" w:space="0" w:color="auto"/>
        <w:left w:val="none" w:sz="0" w:space="0" w:color="auto"/>
        <w:bottom w:val="none" w:sz="0" w:space="0" w:color="auto"/>
        <w:right w:val="none" w:sz="0" w:space="0" w:color="auto"/>
      </w:divBdr>
    </w:div>
    <w:div w:id="1898278510">
      <w:bodyDiv w:val="1"/>
      <w:marLeft w:val="0"/>
      <w:marRight w:val="0"/>
      <w:marTop w:val="0"/>
      <w:marBottom w:val="0"/>
      <w:divBdr>
        <w:top w:val="none" w:sz="0" w:space="0" w:color="auto"/>
        <w:left w:val="none" w:sz="0" w:space="0" w:color="auto"/>
        <w:bottom w:val="none" w:sz="0" w:space="0" w:color="auto"/>
        <w:right w:val="none" w:sz="0" w:space="0" w:color="auto"/>
      </w:divBdr>
    </w:div>
    <w:div w:id="1922595729">
      <w:bodyDiv w:val="1"/>
      <w:marLeft w:val="0"/>
      <w:marRight w:val="0"/>
      <w:marTop w:val="0"/>
      <w:marBottom w:val="0"/>
      <w:divBdr>
        <w:top w:val="none" w:sz="0" w:space="0" w:color="auto"/>
        <w:left w:val="none" w:sz="0" w:space="0" w:color="auto"/>
        <w:bottom w:val="none" w:sz="0" w:space="0" w:color="auto"/>
        <w:right w:val="none" w:sz="0" w:space="0" w:color="auto"/>
      </w:divBdr>
    </w:div>
    <w:div w:id="1938555109">
      <w:marLeft w:val="640"/>
      <w:marRight w:val="0"/>
      <w:marTop w:val="0"/>
      <w:marBottom w:val="0"/>
      <w:divBdr>
        <w:top w:val="none" w:sz="0" w:space="0" w:color="auto"/>
        <w:left w:val="none" w:sz="0" w:space="0" w:color="auto"/>
        <w:bottom w:val="none" w:sz="0" w:space="0" w:color="auto"/>
        <w:right w:val="none" w:sz="0" w:space="0" w:color="auto"/>
      </w:divBdr>
    </w:div>
    <w:div w:id="1952080729">
      <w:marLeft w:val="640"/>
      <w:marRight w:val="0"/>
      <w:marTop w:val="0"/>
      <w:marBottom w:val="0"/>
      <w:divBdr>
        <w:top w:val="none" w:sz="0" w:space="0" w:color="auto"/>
        <w:left w:val="none" w:sz="0" w:space="0" w:color="auto"/>
        <w:bottom w:val="none" w:sz="0" w:space="0" w:color="auto"/>
        <w:right w:val="none" w:sz="0" w:space="0" w:color="auto"/>
      </w:divBdr>
    </w:div>
    <w:div w:id="1984769899">
      <w:bodyDiv w:val="1"/>
      <w:marLeft w:val="0"/>
      <w:marRight w:val="0"/>
      <w:marTop w:val="0"/>
      <w:marBottom w:val="0"/>
      <w:divBdr>
        <w:top w:val="none" w:sz="0" w:space="0" w:color="auto"/>
        <w:left w:val="none" w:sz="0" w:space="0" w:color="auto"/>
        <w:bottom w:val="none" w:sz="0" w:space="0" w:color="auto"/>
        <w:right w:val="none" w:sz="0" w:space="0" w:color="auto"/>
      </w:divBdr>
    </w:div>
    <w:div w:id="2032368704">
      <w:marLeft w:val="640"/>
      <w:marRight w:val="0"/>
      <w:marTop w:val="0"/>
      <w:marBottom w:val="0"/>
      <w:divBdr>
        <w:top w:val="none" w:sz="0" w:space="0" w:color="auto"/>
        <w:left w:val="none" w:sz="0" w:space="0" w:color="auto"/>
        <w:bottom w:val="none" w:sz="0" w:space="0" w:color="auto"/>
        <w:right w:val="none" w:sz="0" w:space="0" w:color="auto"/>
      </w:divBdr>
    </w:div>
    <w:div w:id="2053074378">
      <w:marLeft w:val="640"/>
      <w:marRight w:val="0"/>
      <w:marTop w:val="0"/>
      <w:marBottom w:val="0"/>
      <w:divBdr>
        <w:top w:val="none" w:sz="0" w:space="0" w:color="auto"/>
        <w:left w:val="none" w:sz="0" w:space="0" w:color="auto"/>
        <w:bottom w:val="none" w:sz="0" w:space="0" w:color="auto"/>
        <w:right w:val="none" w:sz="0" w:space="0" w:color="auto"/>
      </w:divBdr>
    </w:div>
    <w:div w:id="2129859701">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maps.arcgis.com/arcgis/rest/services/World_Basemap_v2/VectorTileServer"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osit.co" TargetMode="External"/><Relationship Id="rId11" Type="http://schemas.openxmlformats.org/officeDocument/2006/relationships/glossaryDocument" Target="glossary/document.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rcgis.com/home/item.html?id=a67afb8c11d840daaa27702f45a7558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F5373C7-55CF-F747-AF27-CFF9D4BEFF2E}"/>
      </w:docPartPr>
      <w:docPartBody>
        <w:p w:rsidR="00A5200D" w:rsidRDefault="00456175">
          <w:r w:rsidRPr="00490A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175"/>
    <w:rsid w:val="00456175"/>
    <w:rsid w:val="00A35A4E"/>
    <w:rsid w:val="00A5200D"/>
    <w:rsid w:val="00C31474"/>
    <w:rsid w:val="00E82504"/>
    <w:rsid w:val="00FF4442"/>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17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25F7A0-FBB6-B044-B774-36559F09DBED}">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0928830640"/>
    <we:property name="MENDELEY_CITATIONS" value="[{&quot;citationID&quot;:&quot;MENDELEY_CITATION_9920bca8-18f5-4afd-9c1a-6ecd9fcf7d1f&quot;,&quot;properties&quot;:{&quot;noteIndex&quot;:0},&quot;isEdited&quot;:false,&quot;manualOverride&quot;:{&quot;isManuallyOverridden&quot;:false,&quot;citeprocText&quot;:&quot;[1–3]&quot;,&quot;manualOverrideText&quot;:&quot;&quot;},&quot;citationTag&quot;:&quot;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&quot;,&quot;citationItems&quot;:[{&quot;id&quot;:&quot;8fe655ba-49f2-38a2-8b03-12037c192599&quot;,&quot;itemData&quot;:{&quot;type&quot;:&quot;article-journal&quot;,&quot;id&quot;:&quot;8fe655ba-49f2-38a2-8b03-12037c192599&quot;,&quot;title&quot;:&quot;Carbon loss from a deforested and drained tropical peatland over four years as assessed from peat stratigraphy&quot;,&quot;author&quot;:[{&quot;family&quot;:&quot;Anshari&quot;,&quot;given&quot;:&quot;Gusti&quot;,&quot;parse-names&quot;:false,&quot;dropping-particle&quot;:&quot;&quot;,&quot;non-dropping-particle&quot;:&quot;&quot;},{&quot;family&quot;:&quot;Gusmayanti&quot;,&quot;given&quot;:&quot;Evi&quot;,&quot;parse-names&quot;:false,&quot;dropping-particle&quot;:&quot;&quot;,&quot;non-dropping-particle&quot;:&quot;&quot;},{&quot;family&quot;:&quot;Afifudin&quot;,&quot;given&quot;:&quot;M.&quot;,&quot;parse-names&quot;:false,&quot;dropping-particle&quot;:&quot;&quot;,&quot;non-dropping-particle&quot;:&quot;&quot;},{&quot;family&quot;:&quot;Ruwaimana&quot;,&quot;given&quot;:&quot;Monika&quot;,&quot;parse-names&quot;:false,&quot;dropping-particle&quot;:&quot;&quot;,&quot;non-dropping-particle&quot;:&quot;&quot;},{&quot;family&quot;:&quot;Hendricks&quot;,&quot;given&quot;:&quot;Lauren&quot;,&quot;parse-names&quot;:false,&quot;dropping-particle&quot;:&quot;&quot;,&quot;non-dropping-particle&quot;:&quot;&quot;},{&quot;family&quot;:&quot;Gavin&quot;,&quot;given&quot;:&quot;Daniel G&quot;,&quot;parse-names&quot;:false,&quot;dropping-particle&quot;:&quot;&quot;,&quot;non-dropping-particle&quot;:&quot;&quot;}],&quot;container-title&quot;:&quot;Catena&quot;,&quot;container-title-short&quot;:&quot;Catena (Amst)&quot;,&quot;issued&quot;:{&quot;date-parts&quot;:[[2022]]},&quot;page&quot;:&quot;1-12&quot;,&quot;issue&quot;:&quot;105719&quot;,&quot;volume&quot;:&quot;208&quot;},&quot;isTemporary&quot;:false},{&quot;id&quot;:&quot;44fd7dd5-9f9d-3bc7-9db0-6fcb5f671ab1&quot;,&quot;itemData&quot;:{&quot;type&quot;:&quot;article-journal&quot;,&quot;id&quot;:&quot;44fd7dd5-9f9d-3bc7-9db0-6fcb5f671ab1&quot;,&quot;title&quot;:&quot;Subsidence and carbon loss in drained tropical peatlands&quot;,&quot;author&quot;:[{&quot;family&quot;:&quot;Hooijer&quot;,&quot;given&quot;:&quot;A.&quot;,&quot;parse-names&quot;:false,&quot;dropping-particle&quot;:&quot;&quot;,&quot;non-dropping-particle&quot;:&quot;&quot;},{&quot;family&quot;:&quot;Page&quot;,&quot;given&quot;:&quot;S.&quot;,&quot;parse-names&quot;:false,&quot;dropping-particle&quot;:&quot;&quot;,&quot;non-dropping-particle&quot;:&quot;&quot;},{&quot;family&quot;:&quot;Jauhiainen&quot;,&quot;given&quot;:&quot;J.&quot;,&quot;parse-names&quot;:false,&quot;dropping-particle&quot;:&quot;&quot;,&quot;non-dropping-particle&quot;:&quot;&quot;},{&quot;family&quot;:&quot;Lee&quot;,&quot;given&quot;:&quot;W. a.&quot;,&quot;parse-names&quot;:false,&quot;dropping-particle&quot;:&quot;&quot;,&quot;non-dropping-particle&quot;:&quot;&quot;},{&quot;family&quot;:&quot;Lu&quot;,&quot;given&quot;:&quot;X. X.&quot;,&quot;parse-names&quot;:false,&quot;dropping-particle&quot;:&quot;&quot;,&quot;non-dropping-particle&quot;:&quot;&quot;},{&quot;family&quot;:&quot;Idris&quot;,&quot;given&quot;:&quot;A.&quot;,&quot;parse-names&quot;:false,&quot;dropping-particle&quot;:&quot;&quot;,&quot;non-dropping-particle&quot;:&quot;&quot;},{&quot;family&quot;:&quot;Anshari&quot;,&quot;given&quot;:&quot;G.&quot;,&quot;parse-names&quot;:false,&quot;dropping-particle&quot;:&quot;&quot;,&quot;non-dropping-particle&quot;:&quot;&quot;}],&quot;container-title&quot;:&quot;Biogeosciences&quot;,&quot;accessed&quot;:{&quot;date-parts&quot;:[[2012,3,23]]},&quot;DOI&quot;:&quot;10.5194/bg-9-1053-2012&quot;,&quot;ISSN&quot;:&quot;1726-4189&quot;,&quot;URL&quot;:&quot;http://www.scopus.com/inward/record.url?eid=2-s2.0-84867220596&amp;partnerID=tZOtx3y1&quot;,&quot;issued&quot;:{&quot;date-parts&quot;:[[2012,3,20]]},&quot;page&quot;:&quot;1053-1071&quot;,&quot;abstract&quot;:&quot;Conversion of tropical peatlands to agriculture leads to a release of carbon from previously stable, longterm storage, resulting in land subsidence that can be a surrogate measure of CO2 emissions to the atmosphere. We present an analysis of recent large-scale subsidence monitoring studies in Acacia and oil palm plantations on peatland in SE Asia, and compare the findings with previous studies. Subsidence in the first 5 yr after drainage was found to be 142 cm, of which 75 cm occurred in the first year. After 5 yr, the subsidence rate in both plantation types, at average water table depths of 0.7 m, remained constant at around 5 cm yr-1. The results confirm that primary consolidation contributed substantially to total subsidence only in the first year after drainage, that secondary consolidation was negligible, and that the amount of compaction was also much reduced within 5 yr. Over 5 yr after drainage, 75% of cumulative subsidence was caused by peat oxidation, and after 18 yr this was 92 %. The average rate of carbon loss over the first 5 yr was 178 t CO2eq ha-1 yr-1, which reduced to 73 t CO2eq ha-1 yr-1 over subsequent years, potentially resulting in an average loss of 100 t CO2eq ha -1 yr-1 over 25 yr. Part of the observed range in subsidence and carbon loss values is explained by differences in water table depth, but vegetation cover and other factors such as addition of fertilizers also influence peat oxidation. A relationship with groundwater table depth shows that subsidence and carbon loss are still considerable even at the highest water levels theoretically possible in plantations. This implies that improved plantation water management will reduce these impacts by 20% at most, relative to current conditions, and that high rates of carbon loss and land subsidence are inevitable consequences of conversion of forested tropical peatlands to other land uses. © Author(s) 2012.&quot;,&quot;issue&quot;:&quot;3&quot;,&quot;volume&quot;:&quot;9&quot;,&quot;container-title-short&quot;:&quot;&quot;},&quot;isTemporary&quot;:false},{&quot;id&quot;:&quot;b37e781d-d203-3db3-9877-0e9468990f17&quot;,&quot;itemData&quot;:{&quot;type&quot;:&quot;article-journal&quot;,&quot;id&quot;:&quot;b37e781d-d203-3db3-9877-0e9468990f17&quot;,&quot;title&quot;:&quot;Drainage and land use impacts on changes in selected peat properties and peat degradation in West Kalimantan Province, Indonesia&quot;,&quot;author&quot;:[{&quot;family&quot;:&quot;Anshari&quot;,&quot;given&quot;:&quot;&quot;,&quot;parse-names&quot;:false,&quot;dropping-particle&quot;:&quot;&quot;,&quot;non-dropping-particle&quot;:&quot;&quot;},{&quot;family&quot;:&quot;Afifudin&quot;,&quot;given&quot;:&quot;M.&quot;,&quot;parse-names&quot;:false,&quot;dropping-particle&quot;:&quot;&quot;,&quot;non-dropping-particle&quot;:&quot;&quot;},{&quot;family&quot;:&quot;Nuriman&quot;,&quot;given&quot;:&quot;M.&quot;,&quot;parse-names&quot;:false,&quot;dropping-particle&quot;:&quot;&quot;,&quot;non-dropping-particle&quot;:&quot;&quot;},{&quot;family&quot;:&quot;Gusmayanti&quot;,&quot;given&quot;:&quot;E.&quot;,&quot;parse-names&quot;:false,&quot;dropping-particle&quot;:&quot;&quot;,&quot;non-dropping-particle&quot;:&quot;&quot;},{&quot;family&quot;:&quot;Arianie&quot;,&quot;given&quot;:&quot;L.&quot;,&quot;parse-names&quot;:false,&quot;dropping-particle&quot;:&quot;&quot;,&quot;non-dropping-particle&quot;:&quot;&quot;},{&quot;family&quot;:&quot;Susana&quot;,&quot;given&quot;:&quot;R.&quot;,&quot;parse-names&quot;:false,&quot;dropping-particle&quot;:&quot;&quot;,&quot;non-dropping-particle&quot;:&quot;&quot;},{&quot;family&quot;:&quot;Nusantara&quot;,&quot;given&quot;:&quot;R. W.&quot;,&quot;parse-names&quot;:false,&quot;dropping-particle&quot;:&quot;&quot;,&quot;non-dropping-particle&quot;:&quot;&quot;},{&quot;family&quot;:&quot;Sugardjito&quot;,&quot;given&quot;:&quot;J.&quot;,&quot;parse-names&quot;:false,&quot;dropping-particle&quot;:&quot;&quot;,&quot;non-dropping-particle&quot;:&quot;&quot;},{&quot;family&quot;:&quot;Rafiastanto&quot;,&quot;given&quot;:&quot;A.&quot;,&quot;parse-names&quot;:false,&quot;dropping-particle&quot;:&quot;&quot;,&quot;non-dropping-particle&quot;:&quot;&quot;}],&quot;container-title&quot;:&quot;Biogeosciences&quot;,&quot;accessed&quot;:{&quot;date-parts&quot;:[[2012,7,19]]},&quot;DOI&quot;:&quot;10.5194/bg-7-3403-2010&quot;,&quot;ISSN&quot;:&quot;1726-4189&quot;,&quot;URL&quot;:&quot;http://www.biogeosciences.net/7/3403/2010/&quot;,&quot;issued&quot;:{&quot;date-parts&quot;:[[2010,11,4]]},&quot;page&quot;:&quot;3403-3419&quot;,&quot;issue&quot;:&quot;11&quot;,&quot;volume&quot;:&quot;7&quot;,&quot;container-title-short&quot;:&quot;&quot;},&quot;isTemporary&quot;:false}]},{&quot;citationID&quot;:&quot;MENDELEY_CITATION_707b7c84-da56-4343-b144-563fa2a4587b&quot;,&quot;properties&quot;:{&quot;noteIndex&quot;:0},&quot;isEdited&quot;:false,&quot;manualOverride&quot;:{&quot;isManuallyOverridden&quot;:false,&quot;citeprocText&quot;:&quot;[4]&quot;,&quot;manualOverrideText&quot;:&quot;&quot;},&quot;citationTag&quot;:&quot;MENDELEY_CITATION_v3_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&quot;,&quot;citationItems&quot;:[{&quot;id&quot;:&quot;472185b6-1197-396c-bdb1-70ead08ae5e1&quot;,&quot;itemData&quot;:{&quot;type&quot;:&quot;article-journal&quot;,&quot;id&quot;:&quot;472185b6-1197-396c-bdb1-70ead08ae5e1&quot;,&quot;title&quot;:&quot;Revisiting tropical peatlands in Indonesia: Semi-detailed mapping, extent and depth distribution assessment&quot;,&quot;author&quot;:[{&quot;family&quot;:&quot;Anda&quot;,&quot;given&quot;:&quot;Markus&quot;,&quot;parse-names&quot;:false,&quot;dropping-particle&quot;:&quot;&quot;,&quot;non-dropping-particle&quot;:&quot;&quot;},{&quot;family&quot;:&quot;Ritung&quot;,&quot;given&quot;:&quot;Sofyan&quot;,&quot;parse-names&quot;:false,&quot;dropping-particle&quot;:&quot;&quot;,&quot;non-dropping-particle&quot;:&quot;&quot;},{&quot;family&quot;:&quot;Suryani&quot;,&quot;given&quot;:&quot;Erna&quot;,&quot;parse-names&quot;:false,&quot;dropping-particle&quot;:&quot;&quot;,&quot;non-dropping-particle&quot;:&quot;&quot;},{&quot;family&quot;:&quot;Sukarman&quot;,&quot;given&quot;:&quot;&quot;,&quot;parse-names&quot;:false,&quot;dropping-particle&quot;:&quot;&quot;,&quot;non-dropping-particle&quot;:&quot;&quot;},{&quot;family&quot;:&quot;Hikmat&quot;,&quot;given&quot;:&quot;Muhammad&quot;,&quot;parse-names&quot;:false,&quot;dropping-particle&quot;:&quot;&quot;,&quot;non-dropping-particle&quot;:&quot;&quot;},{&quot;family&quot;:&quot;Yatno&quot;,&quot;given&quot;:&quot;Edi&quot;,&quot;parse-names&quot;:false,&quot;dropping-particle&quot;:&quot;&quot;,&quot;non-dropping-particle&quot;:&quot;&quot;},{&quot;family&quot;:&quot;Mulyani&quot;,&quot;given&quot;:&quot;Anny&quot;,&quot;parse-names&quot;:false,&quot;dropping-particle&quot;:&quot;&quot;,&quot;non-dropping-particle&quot;:&quot;&quot;},{&quot;family&quot;:&quot;Subandiono&quot;,&quot;given&quot;:&quot;Rudi Eko&quot;,&quot;parse-names&quot;:false,&quot;dropping-particle&quot;:&quot;&quot;,&quot;non-dropping-particle&quot;:&quot;&quot;},{&quot;family&quot;:&quot;Suratman&quot;,&quot;given&quot;:&quot;&quot;,&quot;parse-names&quot;:false,&quot;dropping-particle&quot;:&quot;&quot;,&quot;non-dropping-particle&quot;:&quot;&quot;},{&quot;family&quot;:&quot;Husnain&quot;,&quot;given&quot;:&quot;&quot;,&quot;parse-names&quot;:false,&quot;dropping-particle&quot;:&quot;&quot;,&quot;non-dropping-particle&quot;:&quot;&quot;}],&quot;container-title&quot;:&quot;Geoderma&quot;,&quot;container-title-short&quot;:&quot;Geoderma&quot;,&quot;DOI&quot;:&quot;10.1016/j.geoderma.2021.115235&quot;,&quot;ISSN&quot;:&quot;00167061&quot;,&quot;URL&quot;:&quot;https://doi.org/10.1016/j.geoderma.2021.115235&quot;,&quot;issued&quot;:{&quot;date-parts&quot;:[[2021]]},&quot;page&quot;:&quot;1-14&quot;,&quot;abstract&quot;:&quot;A detailed spatial inventory of the extent and depth distribution for tropical peatlands is not currently available; however, there is a critical need for new detailed peatland information at national, regional and global scales. Hence, the objective of this study was to provide a rigorous assessment of the extent and depth distribution of tropical peatlands in Indonesia. Data were acquired using a standard method protocol of semi-detailed peatland mapping programs (1:50 000 scale) from 2013 to 2019 for all Indonesian peatlands. Arc-GIS and multi-source satellite images (Landsat ETM-7, Landsat 8 OLI, ALOS, SPOT-5 and SPOT-6/7, and DEM/SRTM) were used to delineate soil-mapping units (polygons) which were supported by depth observation points derived from databases of soil maps 1:50 000 and peatland maps 1:250 000, and then subsequently verified with rigorous ground-truthing. Field transects were made between rivers using systematic distances to observe peat morphological features and thickness resulting in a total of 18,232 data points that included 14,185 new observations and 4,047 legacy points. Our results provide the first systematic census for all Indonesian peatlands and showed that peatlands occupied 13.43 million ha distributed on four islands (million ha): Sumatera (5.85) &gt; Kalimantan (4.54) &gt; Papua (3.01) &gt; Sulawesi (0.024). Peat depth was classified into six categories: D1(50-&lt;100 cm), D2 (100-&lt;200 cm), D3 (200-&lt;300 cm), D4 (300-&lt;500 cm), D5 (500-&lt;700 cm) and D6 (≥700 cm), which represented (million ha/peatlands%) 3.17 (24%), 3.44 (26%), 2.61 (19%), 2.32 (17%), 1.29 (10%) and 0.59 (4%), respectively. Exceptionally deep (≥700 cm) peatlands occurred on Kalimantan and Sumatera Islands, but were not found on Papua and Sulawesi Islands. The present peatland extent (13.41 million ha) was smaller than previous estimates (pre-2012) that varied from 14.9 to 27.0 million ha. The smaller peatland extent in the present semi-detailed mapping inventory (1:50 000) than previous estimates (pre-2012) may result primarily from (i) segregation of mineral soil inclusions previously considered as peatland, (ii) improved remote sensing and GIS tools (e.g., DEM/SRTM) that prevented misclassification of peatland areas, and (iii) extensive field observation for verification of peatland boundaries and thickness requirements (≥50 cm) that eliminated peatlands lost to enhanced decomposition from agricultural management and drainage practices. Our study on peatland extent and thickness provides new detailed information of tropical peatlands in Indonesia (a major region of tropical peatlands) to serve as a baseline for future inventories. The information provided by this study updates peat information for Indonesia (extent and depth), fills a critical knowledge gap for accurately determining regional/global organic C stocks, and informs future directions for the sustainable use and management of tropical peatlands.&quot;,&quot;publisher&quot;:&quot;Elsevier B.V.&quot;,&quot;issue&quot;:&quot;115235&quot;,&quot;volume&quot;:&quot;402&quot;},&quot;isTemporary&quot;:false}]},{&quot;citationID&quot;:&quot;MENDELEY_CITATION_1736fdb2-d5ff-4447-ac22-f0afa2e70d30&quot;,&quot;properties&quot;:{&quot;noteIndex&quot;:0},&quot;isEdited&quot;:false,&quot;manualOverride&quot;:{&quot;isManuallyOverridden&quot;:false,&quot;citeprocText&quot;:&quot;[5]&quot;,&quot;manualOverrideText&quot;:&quot;&quot;},&quot;citationTag&quot;:&quot;MENDELEY_CITATION_v3_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&quot;,&quot;citationItems&quot;:[{&quot;id&quot;:&quot;dada959e-397d-3dd6-8b15-859ddfbc2ee1&quot;,&quot;itemData&quot;:{&quot;type&quot;:&quot;article-journal&quot;,&quot;id&quot;:&quot;dada959e-397d-3dd6-8b15-859ddfbc2ee1&quot;,&quot;title&quot;:&quot;A map of global peatland extent created using machine learning (Peat-ML)&quot;,&quot;author&quot;:[{&quot;family&quot;:&quot;Melton&quot;,&quot;given&quot;:&quot;Joe R.&quot;,&quot;parse-names&quot;:false,&quot;dropping-particle&quot;:&quot;&quot;,&quot;non-dropping-particle&quot;:&quot;&quot;},{&quot;family&quot;:&quot;Chan&quot;,&quot;given&quot;:&quot;Ed&quot;,&quot;parse-names&quot;:false,&quot;dropping-particle&quot;:&quot;&quot;,&quot;non-dropping-particle&quot;:&quot;&quot;},{&quot;family&quot;:&quot;Millard&quot;,&quot;given&quot;:&quot;Koreen&quot;,&quot;parse-names&quot;:false,&quot;dropping-particle&quot;:&quot;&quot;,&quot;non-dropping-particle&quot;:&quot;&quot;},{&quot;family&quot;:&quot;Fortier&quot;,&quot;given&quot;:&quot;Matthew&quot;,&quot;parse-names&quot;:false,&quot;dropping-particle&quot;:&quot;&quot;,&quot;non-dropping-particle&quot;:&quot;&quot;},{&quot;family&quot;:&quot;Winton&quot;,&quot;given&quot;:&quot;R. Scott&quot;,&quot;parse-names&quot;:false,&quot;dropping-particle&quot;:&quot;&quot;,&quot;non-dropping-particle&quot;:&quot;&quot;},{&quot;family&quot;:&quot;Martín-López&quot;,&quot;given&quot;:&quot;Javier M.&quot;,&quot;parse-names&quot;:false,&quot;dropping-particle&quot;:&quot;&quot;,&quot;non-dropping-particle&quot;:&quot;&quot;},{&quot;family&quot;:&quot;Cadillo-Quiroz&quot;,&quot;given&quot;:&quot;Hinsby&quot;,&quot;parse-names&quot;:false,&quot;dropping-particle&quot;:&quot;&quot;,&quot;non-dropping-particle&quot;:&quot;&quot;},{&quot;family&quot;:&quot;Kidd&quot;,&quot;given&quot;:&quot;Darren&quot;,&quot;parse-names&quot;:false,&quot;dropping-particle&quot;:&quot;&quot;,&quot;non-dropping-particle&quot;:&quot;&quot;},{&quot;family&quot;:&quot;Verchot&quot;,&quot;given&quot;:&quot;Louis&quot;,&quot;parse-names&quot;:false,&quot;dropping-particle&quot;:&quot;V.&quot;,&quot;non-dropping-particle&quot;:&quot;&quot;}],&quot;container-title&quot;:&quot;Geoscientific Model Development&quot;,&quot;container-title-short&quot;:&quot;Geosci Model Dev&quot;,&quot;DOI&quot;:&quot;10.5194/gmd-15-4709-2022&quot;,&quot;ISSN&quot;:&quot;19919603&quot;,&quot;issued&quot;:{&quot;date-parts&quot;:[[2022,6,20]]},&quot;page&quot;:&quot;4709-4738&quot;,&quot;abstract&quot;:&quot;Peatlands store large amounts of soil carbon and freshwater, constituting an important component of the global carbon and hydrologic cycles. Accurate information on the global extent and distribution of peatlands is presently lacking but is needed by Earth system models (ESMs) to simulate the effects of climate change on the global carbon and hydrologic balance. Here, we present Peat-ML, a spatially continuous global map of peatland fractional coverage generated using machine learning (ML) techniques suitable for use as a prescribed geophysical field in an ESM. Inputs to our statistical model follow drivers of peatland formation and include spatially distributed climate, geomorphological and soil data, and remotely sensed vegetation indices. Available maps of peatland fractional coverage for 14 relatively extensive regions were used along with mapped ecoregions of non-peatland areas to train the statistical model. In addition to qualitative comparisons to other maps in the literature, we estimated model error in two ways. The first estimate used the training data in a blocked leave-one-out cross-validation strategy designed to minimize the influence of spatial autocorrelation. That approach yielded an average r2 of 0.73 with a root-mean-square error and mean bias error of 9.11% and-0.36%, respectively. Our second error estimate was generated by comparing Peat-ML against a high-quality, extensively ground-truthed map generated by Ducks Unlimited Canada for the Canadian Boreal Plains region. This comparison suggests our map to be of comparable quality to mapping products generated through more traditional approaches, at least for boreal peatlands.&quot;,&quot;publisher&quot;:&quot;Copernicus GmbH&quot;,&quot;issue&quot;:&quot;12&quot;,&quot;volume&quot;:&quot;15&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E56AB-6E44-FB47-AB27-7E160C01E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Gusti Anshari</dc:creator>
  <cp:keywords/>
  <dc:description/>
  <cp:lastModifiedBy>Gusti Anshari</cp:lastModifiedBy>
  <cp:revision>2</cp:revision>
  <dcterms:created xsi:type="dcterms:W3CDTF">2025-10-20T08:45:00Z</dcterms:created>
  <dcterms:modified xsi:type="dcterms:W3CDTF">2025-10-20T08:45:00Z</dcterms:modified>
</cp:coreProperties>
</file>