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92A0D9" w14:textId="4798F9B5" w:rsidR="001E5321" w:rsidRDefault="001C5A48">
      <w:r w:rsidRPr="001C5A48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>Supplementary material</w:t>
      </w:r>
      <w: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 xml:space="preserve"> </w:t>
      </w:r>
    </w:p>
    <w:p w14:paraId="18319334" w14:textId="77777777" w:rsidR="001E5321" w:rsidRDefault="001C5A48">
      <w:pPr>
        <w:pStyle w:val="Titolo3"/>
      </w:pPr>
      <w:r>
        <w:t>Table 1. Oncologic history and treatments</w:t>
      </w:r>
    </w:p>
    <w:tbl>
      <w:tblPr>
        <w:tblStyle w:val="Tabellagriglia3-colore1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1E5321" w14:paraId="5E9026AD" w14:textId="77777777" w:rsidTr="003819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60" w:type="dxa"/>
          </w:tcPr>
          <w:p w14:paraId="40E8FAB9" w14:textId="77777777" w:rsidR="001E5321" w:rsidRDefault="001C5A48">
            <w:r>
              <w:t>Date / Period</w:t>
            </w:r>
          </w:p>
        </w:tc>
        <w:tc>
          <w:tcPr>
            <w:tcW w:w="2160" w:type="dxa"/>
          </w:tcPr>
          <w:p w14:paraId="44E753F6" w14:textId="77777777" w:rsidR="001E5321" w:rsidRDefault="001C5A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Event or Finding</w:t>
            </w:r>
          </w:p>
        </w:tc>
        <w:tc>
          <w:tcPr>
            <w:tcW w:w="2160" w:type="dxa"/>
          </w:tcPr>
          <w:p w14:paraId="798CEC84" w14:textId="77777777" w:rsidR="001E5321" w:rsidRDefault="001C5A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Intervention / Therapy</w:t>
            </w:r>
          </w:p>
        </w:tc>
        <w:tc>
          <w:tcPr>
            <w:tcW w:w="2160" w:type="dxa"/>
          </w:tcPr>
          <w:p w14:paraId="2E5A703A" w14:textId="77777777" w:rsidR="001E5321" w:rsidRDefault="001C5A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Outcome</w:t>
            </w:r>
          </w:p>
        </w:tc>
      </w:tr>
      <w:tr w:rsidR="001E5321" w14:paraId="2BA909F9" w14:textId="77777777" w:rsidTr="003819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B28B13C" w14:textId="77777777" w:rsidR="001E5321" w:rsidRDefault="001C5A48">
            <w:r>
              <w:t>Jul 2019</w:t>
            </w:r>
          </w:p>
        </w:tc>
        <w:tc>
          <w:tcPr>
            <w:tcW w:w="2160" w:type="dxa"/>
          </w:tcPr>
          <w:p w14:paraId="43242456" w14:textId="77777777" w:rsidR="001E5321" w:rsidRDefault="001C5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Lentigo-maligna melanoma, BRAF wt</w:t>
            </w:r>
          </w:p>
        </w:tc>
        <w:tc>
          <w:tcPr>
            <w:tcW w:w="2160" w:type="dxa"/>
          </w:tcPr>
          <w:p w14:paraId="5C92D367" w14:textId="77777777" w:rsidR="001E5321" w:rsidRDefault="001C5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Excision + SLNB</w:t>
            </w:r>
          </w:p>
        </w:tc>
        <w:tc>
          <w:tcPr>
            <w:tcW w:w="2160" w:type="dxa"/>
          </w:tcPr>
          <w:p w14:paraId="07C5004C" w14:textId="77777777" w:rsidR="001E5321" w:rsidRDefault="001C5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pT3aN1aM0</w:t>
            </w:r>
          </w:p>
        </w:tc>
      </w:tr>
      <w:tr w:rsidR="001E5321" w14:paraId="3EE6BFBF" w14:textId="77777777" w:rsidTr="003819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0EF06F4D" w14:textId="77777777" w:rsidR="001E5321" w:rsidRDefault="001C5A48">
            <w:r>
              <w:t>Aug 2019</w:t>
            </w:r>
          </w:p>
        </w:tc>
        <w:tc>
          <w:tcPr>
            <w:tcW w:w="2160" w:type="dxa"/>
          </w:tcPr>
          <w:p w14:paraId="38EA8848" w14:textId="77777777" w:rsidR="001E5321" w:rsidRDefault="001C5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Sentinel node positive; cervical dissection</w:t>
            </w:r>
          </w:p>
        </w:tc>
        <w:tc>
          <w:tcPr>
            <w:tcW w:w="2160" w:type="dxa"/>
          </w:tcPr>
          <w:p w14:paraId="187B0B8C" w14:textId="77777777" w:rsidR="001E5321" w:rsidRDefault="001C5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Surgery</w:t>
            </w:r>
          </w:p>
        </w:tc>
        <w:tc>
          <w:tcPr>
            <w:tcW w:w="2160" w:type="dxa"/>
          </w:tcPr>
          <w:p w14:paraId="4376C816" w14:textId="77777777" w:rsidR="001E5321" w:rsidRDefault="001C5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46 LN negative</w:t>
            </w:r>
          </w:p>
        </w:tc>
      </w:tr>
      <w:tr w:rsidR="001E5321" w14:paraId="68DDCCC8" w14:textId="77777777" w:rsidTr="003819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556CE5D" w14:textId="77777777" w:rsidR="001E5321" w:rsidRDefault="001C5A48">
            <w:r>
              <w:t>Nov 2019–Feb 2020</w:t>
            </w:r>
          </w:p>
        </w:tc>
        <w:tc>
          <w:tcPr>
            <w:tcW w:w="2160" w:type="dxa"/>
          </w:tcPr>
          <w:p w14:paraId="5E37A6AA" w14:textId="77777777" w:rsidR="001E5321" w:rsidRDefault="001C5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Adjuvant pembrolizumab</w:t>
            </w:r>
          </w:p>
        </w:tc>
        <w:tc>
          <w:tcPr>
            <w:tcW w:w="2160" w:type="dxa"/>
          </w:tcPr>
          <w:p w14:paraId="1801C2A5" w14:textId="77777777" w:rsidR="001E5321" w:rsidRDefault="001C5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Anti-PD1</w:t>
            </w:r>
          </w:p>
        </w:tc>
        <w:tc>
          <w:tcPr>
            <w:tcW w:w="2160" w:type="dxa"/>
          </w:tcPr>
          <w:p w14:paraId="1694E339" w14:textId="77777777" w:rsidR="001E5321" w:rsidRDefault="001C5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Progression</w:t>
            </w:r>
          </w:p>
        </w:tc>
      </w:tr>
      <w:tr w:rsidR="001E5321" w14:paraId="6E71890B" w14:textId="77777777" w:rsidTr="003819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0061503" w14:textId="77777777" w:rsidR="001E5321" w:rsidRDefault="001C5A48">
            <w:r>
              <w:t>Aug 2020</w:t>
            </w:r>
          </w:p>
        </w:tc>
        <w:tc>
          <w:tcPr>
            <w:tcW w:w="2160" w:type="dxa"/>
          </w:tcPr>
          <w:p w14:paraId="2460CD56" w14:textId="77777777" w:rsidR="001E5321" w:rsidRDefault="001C5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New hepatic/nodal metastases (M1c)</w:t>
            </w:r>
          </w:p>
        </w:tc>
        <w:tc>
          <w:tcPr>
            <w:tcW w:w="2160" w:type="dxa"/>
          </w:tcPr>
          <w:p w14:paraId="30B22D64" w14:textId="77777777" w:rsidR="001E5321" w:rsidRDefault="001C5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—</w:t>
            </w:r>
          </w:p>
        </w:tc>
        <w:tc>
          <w:tcPr>
            <w:tcW w:w="2160" w:type="dxa"/>
          </w:tcPr>
          <w:p w14:paraId="3E84244E" w14:textId="77777777" w:rsidR="001E5321" w:rsidRDefault="001C5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Progression</w:t>
            </w:r>
          </w:p>
        </w:tc>
      </w:tr>
      <w:tr w:rsidR="001E5321" w14:paraId="3BA4BD0D" w14:textId="77777777" w:rsidTr="003819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4A35A7E" w14:textId="77777777" w:rsidR="001E5321" w:rsidRDefault="001C5A48">
            <w:r>
              <w:t>Sep–Dec 2020</w:t>
            </w:r>
          </w:p>
        </w:tc>
        <w:tc>
          <w:tcPr>
            <w:tcW w:w="2160" w:type="dxa"/>
          </w:tcPr>
          <w:p w14:paraId="59D3520A" w14:textId="77777777" w:rsidR="001E5321" w:rsidRDefault="001C5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Ipilimumab ×4 cycles</w:t>
            </w:r>
          </w:p>
        </w:tc>
        <w:tc>
          <w:tcPr>
            <w:tcW w:w="2160" w:type="dxa"/>
          </w:tcPr>
          <w:p w14:paraId="1AFF214D" w14:textId="77777777" w:rsidR="001E5321" w:rsidRDefault="001C5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CTLA-4 inhibitor</w:t>
            </w:r>
          </w:p>
        </w:tc>
        <w:tc>
          <w:tcPr>
            <w:tcW w:w="2160" w:type="dxa"/>
          </w:tcPr>
          <w:p w14:paraId="48AD4E61" w14:textId="77777777" w:rsidR="001E5321" w:rsidRDefault="001C5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Complete response</w:t>
            </w:r>
          </w:p>
        </w:tc>
      </w:tr>
      <w:tr w:rsidR="001E5321" w14:paraId="6989D68F" w14:textId="77777777" w:rsidTr="003819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9F55F15" w14:textId="77777777" w:rsidR="001E5321" w:rsidRDefault="001C5A48">
            <w:r>
              <w:t>Feb 2021→present</w:t>
            </w:r>
          </w:p>
        </w:tc>
        <w:tc>
          <w:tcPr>
            <w:tcW w:w="2160" w:type="dxa"/>
          </w:tcPr>
          <w:p w14:paraId="154D8DC9" w14:textId="77777777" w:rsidR="001E5321" w:rsidRDefault="001C5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Follow-up every 6 mo</w:t>
            </w:r>
          </w:p>
        </w:tc>
        <w:tc>
          <w:tcPr>
            <w:tcW w:w="2160" w:type="dxa"/>
          </w:tcPr>
          <w:p w14:paraId="5B4513BC" w14:textId="77777777" w:rsidR="001E5321" w:rsidRDefault="001C5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CT/MRI/LDH</w:t>
            </w:r>
          </w:p>
        </w:tc>
        <w:tc>
          <w:tcPr>
            <w:tcW w:w="2160" w:type="dxa"/>
          </w:tcPr>
          <w:p w14:paraId="04130A96" w14:textId="77777777" w:rsidR="001E5321" w:rsidRDefault="001C5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Persistent CR</w:t>
            </w:r>
          </w:p>
        </w:tc>
      </w:tr>
    </w:tbl>
    <w:p w14:paraId="67F92362" w14:textId="77777777" w:rsidR="001E5321" w:rsidRDefault="001E5321"/>
    <w:p w14:paraId="5BCF54F8" w14:textId="77777777" w:rsidR="001E5321" w:rsidRDefault="001C5A48">
      <w:pPr>
        <w:pStyle w:val="Titolo3"/>
      </w:pPr>
      <w:r>
        <w:t>Table 2. Hematologic course – Primary myelofibrosis</w:t>
      </w:r>
    </w:p>
    <w:tbl>
      <w:tblPr>
        <w:tblStyle w:val="Tabellagriglia3-colore1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1E5321" w14:paraId="0ACF3610" w14:textId="77777777" w:rsidTr="003819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60" w:type="dxa"/>
          </w:tcPr>
          <w:p w14:paraId="3BFB9D4A" w14:textId="77777777" w:rsidR="001E5321" w:rsidRDefault="001C5A48">
            <w:r>
              <w:t>Date / Period</w:t>
            </w:r>
          </w:p>
        </w:tc>
        <w:tc>
          <w:tcPr>
            <w:tcW w:w="2160" w:type="dxa"/>
          </w:tcPr>
          <w:p w14:paraId="3ECDE8A3" w14:textId="77777777" w:rsidR="001E5321" w:rsidRDefault="001C5A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Findings</w:t>
            </w:r>
          </w:p>
        </w:tc>
        <w:tc>
          <w:tcPr>
            <w:tcW w:w="2160" w:type="dxa"/>
          </w:tcPr>
          <w:p w14:paraId="7C629D5D" w14:textId="77777777" w:rsidR="001E5321" w:rsidRDefault="001C5A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Therapy</w:t>
            </w:r>
          </w:p>
        </w:tc>
        <w:tc>
          <w:tcPr>
            <w:tcW w:w="2160" w:type="dxa"/>
          </w:tcPr>
          <w:p w14:paraId="6E3BE50E" w14:textId="77777777" w:rsidR="001E5321" w:rsidRDefault="001C5A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Response / Status</w:t>
            </w:r>
          </w:p>
        </w:tc>
      </w:tr>
      <w:tr w:rsidR="001E5321" w14:paraId="0CE73A04" w14:textId="77777777" w:rsidTr="003819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A59AD8C" w14:textId="77777777" w:rsidR="001E5321" w:rsidRDefault="001C5A48">
            <w:r>
              <w:t>Feb 2021</w:t>
            </w:r>
          </w:p>
        </w:tc>
        <w:tc>
          <w:tcPr>
            <w:tcW w:w="2160" w:type="dxa"/>
          </w:tcPr>
          <w:p w14:paraId="6D63B45D" w14:textId="77777777" w:rsidR="001E5321" w:rsidRDefault="001C5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Fibrosis 3 / collagen 3; JAK2+</w:t>
            </w:r>
          </w:p>
        </w:tc>
        <w:tc>
          <w:tcPr>
            <w:tcW w:w="2160" w:type="dxa"/>
          </w:tcPr>
          <w:p w14:paraId="250B5231" w14:textId="77777777" w:rsidR="001E5321" w:rsidRDefault="001C5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—</w:t>
            </w:r>
          </w:p>
        </w:tc>
        <w:tc>
          <w:tcPr>
            <w:tcW w:w="2160" w:type="dxa"/>
          </w:tcPr>
          <w:p w14:paraId="3E5CE5C3" w14:textId="77777777" w:rsidR="001E5321" w:rsidRDefault="001C5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High-risk MF diagnosis</w:t>
            </w:r>
          </w:p>
        </w:tc>
      </w:tr>
      <w:tr w:rsidR="001E5321" w14:paraId="57E5AE29" w14:textId="77777777" w:rsidTr="003819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DA96C91" w14:textId="77777777" w:rsidR="001E5321" w:rsidRDefault="001C5A48">
            <w:r>
              <w:t>Apr 2021</w:t>
            </w:r>
          </w:p>
        </w:tc>
        <w:tc>
          <w:tcPr>
            <w:tcW w:w="2160" w:type="dxa"/>
          </w:tcPr>
          <w:p w14:paraId="07B6CA99" w14:textId="370483B9" w:rsidR="001E5321" w:rsidRDefault="001C5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</w:t>
            </w:r>
            <w:r>
              <w:t xml:space="preserve">tart </w:t>
            </w:r>
            <w:proofErr w:type="spellStart"/>
            <w:r>
              <w:t>ruxolitinib</w:t>
            </w:r>
            <w:proofErr w:type="spellEnd"/>
          </w:p>
        </w:tc>
        <w:tc>
          <w:tcPr>
            <w:tcW w:w="2160" w:type="dxa"/>
          </w:tcPr>
          <w:p w14:paraId="0A8713D8" w14:textId="77777777" w:rsidR="001E5321" w:rsidRDefault="001C5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Ruxolitinib + Eprex + deferasirox</w:t>
            </w:r>
          </w:p>
        </w:tc>
        <w:tc>
          <w:tcPr>
            <w:tcW w:w="2160" w:type="dxa"/>
          </w:tcPr>
          <w:p w14:paraId="7B110B26" w14:textId="77777777" w:rsidR="001E5321" w:rsidRDefault="001C5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Good </w:t>
            </w:r>
            <w:r>
              <w:t>tolerance</w:t>
            </w:r>
          </w:p>
        </w:tc>
      </w:tr>
      <w:tr w:rsidR="001E5321" w14:paraId="03CD34EF" w14:textId="77777777" w:rsidTr="003819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1573064" w14:textId="77777777" w:rsidR="001E5321" w:rsidRDefault="001C5A48">
            <w:r>
              <w:t>2021–2024</w:t>
            </w:r>
          </w:p>
        </w:tc>
        <w:tc>
          <w:tcPr>
            <w:tcW w:w="2160" w:type="dxa"/>
          </w:tcPr>
          <w:p w14:paraId="28E82979" w14:textId="77777777" w:rsidR="001E5321" w:rsidRDefault="001C5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Stable counts; spleen 20→17 cm</w:t>
            </w:r>
          </w:p>
        </w:tc>
        <w:tc>
          <w:tcPr>
            <w:tcW w:w="2160" w:type="dxa"/>
          </w:tcPr>
          <w:p w14:paraId="6D8BC2D3" w14:textId="77777777" w:rsidR="001E5321" w:rsidRDefault="001C5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Ruxolitinib 5 mg BID</w:t>
            </w:r>
          </w:p>
        </w:tc>
        <w:tc>
          <w:tcPr>
            <w:tcW w:w="2160" w:type="dxa"/>
          </w:tcPr>
          <w:p w14:paraId="25BDF783" w14:textId="77777777" w:rsidR="001E5321" w:rsidRDefault="001C5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Stable disease</w:t>
            </w:r>
          </w:p>
        </w:tc>
      </w:tr>
      <w:tr w:rsidR="001E5321" w14:paraId="4960308C" w14:textId="77777777" w:rsidTr="003819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2746E37" w14:textId="77777777" w:rsidR="001E5321" w:rsidRDefault="001C5A48">
            <w:r>
              <w:t>Jun 2024</w:t>
            </w:r>
          </w:p>
        </w:tc>
        <w:tc>
          <w:tcPr>
            <w:tcW w:w="2160" w:type="dxa"/>
          </w:tcPr>
          <w:p w14:paraId="77B5396D" w14:textId="77777777" w:rsidR="001E5321" w:rsidRDefault="001C5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Fever episode, resolved</w:t>
            </w:r>
          </w:p>
        </w:tc>
        <w:tc>
          <w:tcPr>
            <w:tcW w:w="2160" w:type="dxa"/>
          </w:tcPr>
          <w:p w14:paraId="7E68F7C4" w14:textId="77777777" w:rsidR="001E5321" w:rsidRDefault="001C5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Continued therapy</w:t>
            </w:r>
          </w:p>
        </w:tc>
        <w:tc>
          <w:tcPr>
            <w:tcW w:w="2160" w:type="dxa"/>
          </w:tcPr>
          <w:p w14:paraId="1BF60D12" w14:textId="77777777" w:rsidR="001E5321" w:rsidRDefault="001C5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 interruption</w:t>
            </w:r>
          </w:p>
        </w:tc>
      </w:tr>
    </w:tbl>
    <w:p w14:paraId="0A334FDE" w14:textId="77777777" w:rsidR="001E5321" w:rsidRDefault="001C5A48">
      <w:bookmarkStart w:id="0" w:name="_GoBack"/>
      <w:bookmarkEnd w:id="0"/>
      <w:r>
        <w:br w:type="page"/>
      </w:r>
    </w:p>
    <w:sectPr w:rsidR="001E532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C5A48"/>
    <w:rsid w:val="001E5321"/>
    <w:rsid w:val="0029639D"/>
    <w:rsid w:val="00326F90"/>
    <w:rsid w:val="00381922"/>
    <w:rsid w:val="00813B8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1A7D7E"/>
  <w14:defaultImageDpi w14:val="300"/>
  <w15:docId w15:val="{26FAB300-10B0-4819-92D5-D407FE605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Tabellagriglia3-colore1">
    <w:name w:val="Grid Table 3 Accent 1"/>
    <w:basedOn w:val="Tabellanormale"/>
    <w:uiPriority w:val="48"/>
    <w:rsid w:val="00381922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9FA886B-D410-4355-9DCF-78A68A80C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f.mendicino</cp:lastModifiedBy>
  <cp:revision>3</cp:revision>
  <dcterms:created xsi:type="dcterms:W3CDTF">2013-12-23T23:15:00Z</dcterms:created>
  <dcterms:modified xsi:type="dcterms:W3CDTF">2025-10-18T14:38:00Z</dcterms:modified>
  <cp:category/>
</cp:coreProperties>
</file>