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CF600" w14:textId="77777777" w:rsidR="00F46216" w:rsidRPr="00F94D6E" w:rsidRDefault="00F46216" w:rsidP="00F4621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94D6E">
        <w:rPr>
          <w:rFonts w:ascii="Times New Roman" w:hAnsi="Times New Roman" w:cs="Times New Roman" w:hint="eastAsia"/>
          <w:sz w:val="20"/>
          <w:szCs w:val="20"/>
        </w:rPr>
        <w:t xml:space="preserve">Appendix </w:t>
      </w:r>
    </w:p>
    <w:p w14:paraId="58A64F5E" w14:textId="77777777" w:rsidR="00F46216" w:rsidRPr="00F94D6E" w:rsidRDefault="00F46216" w:rsidP="00F46216">
      <w:r w:rsidRPr="00F94D6E">
        <w:rPr>
          <w:noProof/>
        </w:rPr>
        <w:drawing>
          <wp:inline distT="0" distB="0" distL="180" distR="180" wp14:anchorId="44AC4DAF" wp14:editId="212D12B6">
            <wp:extent cx="5628119" cy="5018936"/>
            <wp:effectExtent l="0" t="0" r="0" b="0"/>
            <wp:docPr id="1028" name="shape10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8119" cy="50189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3FAAA0" w14:textId="77777777" w:rsidR="00F46216" w:rsidRPr="00F94D6E" w:rsidRDefault="00F46216" w:rsidP="00F46216">
      <w:pPr>
        <w:rPr>
          <w:rFonts w:ascii="Times New Roman" w:hAnsi="Times New Roman" w:cs="Times New Roman"/>
          <w:sz w:val="20"/>
          <w:szCs w:val="22"/>
        </w:rPr>
      </w:pPr>
      <w:r w:rsidRPr="00F94D6E">
        <w:rPr>
          <w:rFonts w:ascii="Times New Roman" w:hAnsi="Times New Roman" w:cs="Times New Roman"/>
          <w:b/>
          <w:bCs/>
          <w:sz w:val="20"/>
          <w:szCs w:val="22"/>
        </w:rPr>
        <w:t xml:space="preserve">Fig </w:t>
      </w:r>
      <w:r>
        <w:rPr>
          <w:rFonts w:ascii="Times New Roman" w:hAnsi="Times New Roman" w:cs="Times New Roman" w:hint="eastAsia"/>
          <w:b/>
          <w:bCs/>
          <w:sz w:val="20"/>
          <w:szCs w:val="22"/>
        </w:rPr>
        <w:t>2</w:t>
      </w:r>
      <w:r w:rsidRPr="00F94D6E">
        <w:rPr>
          <w:rFonts w:ascii="Times New Roman" w:hAnsi="Times New Roman" w:cs="Times New Roman"/>
          <w:b/>
          <w:bCs/>
          <w:sz w:val="20"/>
          <w:szCs w:val="22"/>
        </w:rPr>
        <w:t>.</w:t>
      </w:r>
      <w:r w:rsidRPr="00F94D6E">
        <w:rPr>
          <w:rFonts w:ascii="Times New Roman" w:hAnsi="Times New Roman" w:cs="Times New Roman"/>
          <w:sz w:val="20"/>
          <w:szCs w:val="22"/>
        </w:rPr>
        <w:t xml:space="preserve"> Partial dependence plots of the top 20 predictive factors</w:t>
      </w:r>
    </w:p>
    <w:p w14:paraId="4881C864" w14:textId="77777777" w:rsidR="00F46216" w:rsidRPr="00F94D6E" w:rsidRDefault="00F46216" w:rsidP="00F46216">
      <w:pPr>
        <w:jc w:val="both"/>
        <w:rPr>
          <w:rFonts w:ascii="Times New Roman" w:hAnsi="Times New Roman" w:cs="Times New Roman"/>
          <w:sz w:val="20"/>
          <w:szCs w:val="20"/>
        </w:rPr>
      </w:pPr>
      <w:r w:rsidRPr="00F94D6E">
        <w:rPr>
          <w:rFonts w:ascii="Times New Roman" w:hAnsi="Times New Roman" w:cs="Times New Roman"/>
          <w:b/>
          <w:bCs/>
          <w:i/>
          <w:iCs/>
          <w:sz w:val="18"/>
          <w:szCs w:val="18"/>
        </w:rPr>
        <w:t>Note.</w:t>
      </w:r>
      <w:r w:rsidRPr="00F94D6E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F94D6E">
        <w:rPr>
          <w:rFonts w:ascii="Times New Roman" w:hAnsi="Times New Roman" w:cs="Times New Roman"/>
          <w:sz w:val="18"/>
          <w:szCs w:val="18"/>
        </w:rPr>
        <w:t>Class1: Cognitively Engaged but Emotionally Detached</w:t>
      </w:r>
      <w:r w:rsidRPr="00F94D6E">
        <w:rPr>
          <w:rFonts w:ascii="Times New Roman" w:hAnsi="Times New Roman" w:cs="Times New Roman" w:hint="eastAsia"/>
          <w:sz w:val="18"/>
          <w:szCs w:val="18"/>
        </w:rPr>
        <w:t xml:space="preserve"> Group</w:t>
      </w:r>
      <w:r w:rsidRPr="00F94D6E">
        <w:rPr>
          <w:rFonts w:ascii="Times New Roman" w:hAnsi="Times New Roman" w:cs="Times New Roman"/>
          <w:sz w:val="18"/>
          <w:szCs w:val="18"/>
        </w:rPr>
        <w:t>, Class 2: Emotionally Sensitive but Socially Withdrawn</w:t>
      </w:r>
      <w:r w:rsidRPr="00F94D6E">
        <w:rPr>
          <w:rFonts w:ascii="Times New Roman" w:hAnsi="Times New Roman" w:cs="Times New Roman" w:hint="eastAsia"/>
          <w:sz w:val="18"/>
          <w:szCs w:val="18"/>
        </w:rPr>
        <w:t xml:space="preserve"> Group</w:t>
      </w:r>
      <w:r w:rsidRPr="00F94D6E">
        <w:rPr>
          <w:rFonts w:ascii="Times New Roman" w:hAnsi="Times New Roman" w:cs="Times New Roman"/>
          <w:sz w:val="18"/>
          <w:szCs w:val="18"/>
        </w:rPr>
        <w:t>, Class3: Holistically Competent and Well-Adjusted</w:t>
      </w:r>
      <w:r w:rsidRPr="00F94D6E">
        <w:rPr>
          <w:rFonts w:ascii="Times New Roman" w:hAnsi="Times New Roman" w:cs="Times New Roman" w:hint="eastAsia"/>
          <w:sz w:val="18"/>
          <w:szCs w:val="18"/>
        </w:rPr>
        <w:t xml:space="preserve"> Group</w:t>
      </w:r>
    </w:p>
    <w:p w14:paraId="35F17F5E" w14:textId="77777777" w:rsidR="00F46216" w:rsidRPr="00F94D6E" w:rsidRDefault="00F46216" w:rsidP="00F4621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CB0073A" w14:textId="77777777" w:rsidR="00F46216" w:rsidRPr="00F94D6E" w:rsidRDefault="00F46216" w:rsidP="00F4621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811F9E3" w14:textId="77777777" w:rsidR="00F46216" w:rsidRPr="00F94D6E" w:rsidRDefault="00F46216" w:rsidP="00F4621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847448E" w14:textId="77777777" w:rsidR="00865217" w:rsidRDefault="00865217"/>
    <w:sectPr w:rsidR="00865217" w:rsidSect="00F46216">
      <w:headerReference w:type="default" r:id="rId5"/>
      <w:pgSz w:w="11906" w:h="16838"/>
      <w:pgMar w:top="1440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38551" w14:textId="77777777" w:rsidR="00F46216" w:rsidRPr="00D41D8C" w:rsidRDefault="00F46216" w:rsidP="00D41D8C">
    <w:pPr>
      <w:pStyle w:val="Header"/>
      <w:jc w:val="right"/>
      <w:rPr>
        <w:rFonts w:ascii="Times New Roman" w:hAnsi="Times New Roman" w:cs="Times New Roman"/>
        <w:sz w:val="20"/>
        <w:szCs w:val="22"/>
      </w:rPr>
    </w:pPr>
    <w:r w:rsidRPr="00D41D8C">
      <w:rPr>
        <w:rFonts w:ascii="Times New Roman" w:hAnsi="Times New Roman" w:cs="Times New Roman"/>
        <w:sz w:val="20"/>
        <w:szCs w:val="22"/>
      </w:rPr>
      <w:t>Ecological and Predictive Indicators of Social and Emotional Skills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216"/>
    <w:rsid w:val="00233C6F"/>
    <w:rsid w:val="002E281E"/>
    <w:rsid w:val="003201BB"/>
    <w:rsid w:val="00865217"/>
    <w:rsid w:val="00F4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52AC9"/>
  <w15:chartTrackingRefBased/>
  <w15:docId w15:val="{F9FA4655-7667-4AE2-9391-7F1D5519C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216"/>
    <w:pPr>
      <w:widowControl w:val="0"/>
      <w:wordWrap w:val="0"/>
      <w:autoSpaceDE w:val="0"/>
      <w:autoSpaceDN w:val="0"/>
      <w:spacing w:line="240" w:lineRule="auto"/>
    </w:pPr>
    <w:rPr>
      <w:rFonts w:asciiTheme="minorEastAsia" w:eastAsiaTheme="minorEastAsia"/>
      <w:sz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6216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6216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6216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216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6216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6216"/>
    <w:pPr>
      <w:keepNext/>
      <w:keepLines/>
      <w:widowControl/>
      <w:wordWrap/>
      <w:autoSpaceDE/>
      <w:autoSpaceDN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6216"/>
    <w:pPr>
      <w:keepNext/>
      <w:keepLines/>
      <w:widowControl/>
      <w:wordWrap/>
      <w:autoSpaceDE/>
      <w:autoSpaceDN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6216"/>
    <w:pPr>
      <w:keepNext/>
      <w:keepLines/>
      <w:widowControl/>
      <w:wordWrap/>
      <w:autoSpaceDE/>
      <w:autoSpaceDN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6216"/>
    <w:pPr>
      <w:keepNext/>
      <w:keepLines/>
      <w:widowControl/>
      <w:wordWrap/>
      <w:autoSpaceDE/>
      <w:autoSpaceDN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2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62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62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2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2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2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62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62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62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6216"/>
    <w:pPr>
      <w:widowControl/>
      <w:wordWrap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46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6216"/>
    <w:pPr>
      <w:widowControl/>
      <w:numPr>
        <w:ilvl w:val="1"/>
      </w:numPr>
      <w:wordWrap/>
      <w:autoSpaceDE/>
      <w:autoSpaceDN/>
      <w:spacing w:line="278" w:lineRule="auto"/>
    </w:pPr>
    <w:rPr>
      <w:rFonts w:asciiTheme="minorHAnsi"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462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6216"/>
    <w:pPr>
      <w:widowControl/>
      <w:wordWrap/>
      <w:autoSpaceDE/>
      <w:autoSpaceDN/>
      <w:spacing w:before="160" w:line="278" w:lineRule="auto"/>
      <w:jc w:val="center"/>
    </w:pPr>
    <w:rPr>
      <w:rFonts w:asciiTheme="minorHAnsi"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462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6216"/>
    <w:pPr>
      <w:widowControl/>
      <w:wordWrap/>
      <w:autoSpaceDE/>
      <w:autoSpaceDN/>
      <w:spacing w:line="278" w:lineRule="auto"/>
      <w:ind w:left="720"/>
      <w:contextualSpacing/>
    </w:pPr>
    <w:rPr>
      <w:rFonts w:asciiTheme="minorHAnsi"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462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621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62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621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4621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46216"/>
    <w:rPr>
      <w:rFonts w:asciiTheme="minorEastAsia" w:eastAsiaTheme="minorEastAsia"/>
      <w:sz w:val="22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229</Characters>
  <Application>Microsoft Office Word</Application>
  <DocSecurity>0</DocSecurity>
  <Lines>4</Lines>
  <Paragraphs>1</Paragraphs>
  <ScaleCrop>false</ScaleCrop>
  <Company>Springer Nature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2025-11-12T22:59:00Z</dcterms:created>
  <dcterms:modified xsi:type="dcterms:W3CDTF">2025-11-12T22:59:00Z</dcterms:modified>
</cp:coreProperties>
</file>