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1BBD0" w14:textId="54F5E309" w:rsidR="00A50D5E" w:rsidRPr="00FB364B" w:rsidRDefault="00D45BCE" w:rsidP="00FB364B">
      <w:pPr>
        <w:spacing w:beforeLines="200" w:before="624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B364B">
        <w:rPr>
          <w:rFonts w:ascii="Times New Roman" w:hAnsi="Times New Roman" w:cs="Times New Roman"/>
          <w:b/>
          <w:bCs/>
          <w:sz w:val="32"/>
          <w:szCs w:val="32"/>
        </w:rPr>
        <w:t>Supplementary information</w:t>
      </w:r>
    </w:p>
    <w:p w14:paraId="2751D040" w14:textId="77777777" w:rsidR="00D45BCE" w:rsidRDefault="00D45BCE" w:rsidP="005461B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3F33EE" w14:textId="58330517" w:rsidR="00D45BCE" w:rsidRPr="00FB364B" w:rsidRDefault="000504F1" w:rsidP="00FB364B">
      <w:pPr>
        <w:spacing w:afterLines="500" w:after="156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Thermoresponsive and</w:t>
      </w:r>
      <w:r w:rsidR="009A2ADE" w:rsidRPr="00FB364B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Xenon Triggered Gate-opening in Flexible Three-dimensional Covalent Organic Framework for Xenon/Krypton Separation</w:t>
      </w:r>
    </w:p>
    <w:p w14:paraId="3B94CBB5" w14:textId="72681FBA" w:rsidR="00155407" w:rsidRDefault="00155407" w:rsidP="00FB364B">
      <w:pPr>
        <w:spacing w:afterLines="200" w:after="624" w:line="480" w:lineRule="auto"/>
        <w:jc w:val="center"/>
        <w:rPr>
          <w:rFonts w:ascii="Times" w:hAnsi="Times" w:cs="Times"/>
          <w:sz w:val="24"/>
          <w:szCs w:val="24"/>
          <w:vertAlign w:val="superscript"/>
        </w:rPr>
      </w:pPr>
      <w:r w:rsidRPr="00155407">
        <w:rPr>
          <w:rFonts w:ascii="Times" w:hAnsi="Times" w:cs="Times"/>
          <w:sz w:val="24"/>
          <w:szCs w:val="24"/>
        </w:rPr>
        <w:t>Yongzheng Wang,</w:t>
      </w:r>
      <w:r w:rsidRPr="00155407">
        <w:rPr>
          <w:rFonts w:ascii="Times" w:hAnsi="Times" w:cs="Times"/>
          <w:sz w:val="24"/>
          <w:szCs w:val="24"/>
          <w:vertAlign w:val="superscript"/>
        </w:rPr>
        <w:t>[a]</w:t>
      </w:r>
      <w:r w:rsidRPr="00155407">
        <w:rPr>
          <w:rFonts w:ascii="Times" w:hAnsi="Times" w:cs="Times"/>
          <w:sz w:val="24"/>
          <w:szCs w:val="24"/>
        </w:rPr>
        <w:t xml:space="preserve"> Shanshan Wang,</w:t>
      </w:r>
      <w:r w:rsidRPr="00155407">
        <w:rPr>
          <w:rFonts w:ascii="Times" w:hAnsi="Times" w:cs="Times"/>
          <w:sz w:val="24"/>
          <w:szCs w:val="24"/>
          <w:vertAlign w:val="superscript"/>
        </w:rPr>
        <w:t>[a]</w:t>
      </w:r>
      <w:r w:rsidRPr="00155407">
        <w:rPr>
          <w:rFonts w:ascii="Times" w:hAnsi="Times" w:cs="Times"/>
          <w:sz w:val="24"/>
          <w:szCs w:val="24"/>
        </w:rPr>
        <w:t xml:space="preserve"> </w:t>
      </w:r>
      <w:r w:rsidR="00607BE7">
        <w:rPr>
          <w:rFonts w:ascii="Times" w:hAnsi="Times" w:cs="Times" w:hint="eastAsia"/>
          <w:sz w:val="24"/>
          <w:szCs w:val="24"/>
        </w:rPr>
        <w:t>Yinhui Li,</w:t>
      </w:r>
      <w:r w:rsidR="00607BE7" w:rsidRPr="00607BE7">
        <w:rPr>
          <w:rFonts w:ascii="Times" w:hAnsi="Times" w:cs="Times" w:hint="eastAsia"/>
          <w:sz w:val="24"/>
          <w:szCs w:val="24"/>
          <w:vertAlign w:val="superscript"/>
        </w:rPr>
        <w:t>[a]</w:t>
      </w:r>
      <w:r w:rsidR="00607BE7">
        <w:rPr>
          <w:rFonts w:ascii="Times" w:hAnsi="Times" w:cs="Times" w:hint="eastAsia"/>
          <w:sz w:val="24"/>
          <w:szCs w:val="24"/>
        </w:rPr>
        <w:t xml:space="preserve"> Shizhen Liu,</w:t>
      </w:r>
      <w:r w:rsidR="00607BE7" w:rsidRPr="00607BE7">
        <w:rPr>
          <w:rFonts w:ascii="Times" w:hAnsi="Times" w:cs="Times" w:hint="eastAsia"/>
          <w:sz w:val="24"/>
          <w:szCs w:val="24"/>
          <w:vertAlign w:val="superscript"/>
        </w:rPr>
        <w:t>[a]</w:t>
      </w:r>
      <w:r w:rsidR="00607BE7">
        <w:rPr>
          <w:rFonts w:ascii="Times" w:hAnsi="Times" w:cs="Times" w:hint="eastAsia"/>
          <w:sz w:val="24"/>
          <w:szCs w:val="24"/>
        </w:rPr>
        <w:t xml:space="preserve"> Qingxin Liang,</w:t>
      </w:r>
      <w:r w:rsidR="00607BE7" w:rsidRPr="00607BE7">
        <w:rPr>
          <w:rFonts w:ascii="Times" w:hAnsi="Times" w:cs="Times" w:hint="eastAsia"/>
          <w:sz w:val="24"/>
          <w:szCs w:val="24"/>
          <w:vertAlign w:val="superscript"/>
        </w:rPr>
        <w:t>[a]</w:t>
      </w:r>
      <w:r w:rsidR="00607BE7">
        <w:rPr>
          <w:rFonts w:ascii="Times" w:hAnsi="Times" w:cs="Times" w:hint="eastAsia"/>
          <w:sz w:val="24"/>
          <w:szCs w:val="24"/>
        </w:rPr>
        <w:t xml:space="preserve"> Bin Chen,</w:t>
      </w:r>
      <w:r w:rsidR="00607BE7" w:rsidRPr="00607BE7">
        <w:rPr>
          <w:rFonts w:ascii="Times" w:hAnsi="Times" w:cs="Times" w:hint="eastAsia"/>
          <w:sz w:val="24"/>
          <w:szCs w:val="24"/>
          <w:vertAlign w:val="superscript"/>
        </w:rPr>
        <w:t>[a,b]</w:t>
      </w:r>
      <w:r w:rsidR="00607BE7">
        <w:rPr>
          <w:rFonts w:ascii="Times" w:hAnsi="Times" w:cs="Times" w:hint="eastAsia"/>
          <w:sz w:val="24"/>
          <w:szCs w:val="24"/>
        </w:rPr>
        <w:t xml:space="preserve"> Wenxiang Zhang,</w:t>
      </w:r>
      <w:r w:rsidR="00607BE7" w:rsidRPr="00607BE7">
        <w:rPr>
          <w:rFonts w:ascii="Times" w:hAnsi="Times" w:cs="Times" w:hint="eastAsia"/>
          <w:sz w:val="24"/>
          <w:szCs w:val="24"/>
          <w:vertAlign w:val="superscript"/>
        </w:rPr>
        <w:t>[a]</w:t>
      </w:r>
      <w:r w:rsidR="00607BE7">
        <w:rPr>
          <w:rFonts w:ascii="Times" w:hAnsi="Times" w:cs="Times" w:hint="eastAsia"/>
          <w:sz w:val="24"/>
          <w:szCs w:val="24"/>
        </w:rPr>
        <w:t xml:space="preserve"> </w:t>
      </w:r>
      <w:r w:rsidRPr="00155407">
        <w:rPr>
          <w:rFonts w:ascii="Times" w:hAnsi="Times" w:cs="Times"/>
          <w:sz w:val="24"/>
          <w:szCs w:val="24"/>
        </w:rPr>
        <w:t>Heping Ma*</w:t>
      </w:r>
      <w:r w:rsidRPr="00155407">
        <w:rPr>
          <w:rFonts w:ascii="Times" w:hAnsi="Times" w:cs="Times"/>
          <w:sz w:val="24"/>
          <w:szCs w:val="24"/>
          <w:vertAlign w:val="superscript"/>
        </w:rPr>
        <w:t>[a]</w:t>
      </w:r>
    </w:p>
    <w:p w14:paraId="35780BB0" w14:textId="4F4FC08B" w:rsidR="00155407" w:rsidRDefault="00155407" w:rsidP="00FB364B">
      <w:pPr>
        <w:spacing w:afterLines="200" w:after="624" w:line="480" w:lineRule="auto"/>
        <w:jc w:val="center"/>
        <w:rPr>
          <w:rFonts w:ascii="Times" w:hAnsi="Times" w:cs="Times"/>
          <w:sz w:val="24"/>
          <w:szCs w:val="24"/>
        </w:rPr>
      </w:pPr>
      <w:r w:rsidRPr="00155407">
        <w:rPr>
          <w:rFonts w:ascii="Times" w:hAnsi="Times" w:cs="Times" w:hint="eastAsia"/>
          <w:sz w:val="24"/>
          <w:szCs w:val="24"/>
          <w:vertAlign w:val="superscript"/>
        </w:rPr>
        <w:t>[a]</w:t>
      </w:r>
      <w:r>
        <w:rPr>
          <w:rFonts w:ascii="Times" w:hAnsi="Times" w:cs="Times" w:hint="eastAsia"/>
          <w:sz w:val="24"/>
          <w:szCs w:val="24"/>
        </w:rPr>
        <w:t xml:space="preserve"> </w:t>
      </w:r>
      <w:r w:rsidRPr="00E2043F">
        <w:rPr>
          <w:rFonts w:ascii="Times" w:hAnsi="Times" w:cs="Times"/>
          <w:sz w:val="24"/>
          <w:szCs w:val="24"/>
        </w:rPr>
        <w:t>State Key Laboratory of Fluorine &amp; Nitrogen Chemicals, School of Chemical Engineering and Technology, Xi’an Jiaotong University, Xi’an, Shaanxi 710049, China.</w:t>
      </w:r>
    </w:p>
    <w:p w14:paraId="25874726" w14:textId="5CCF1FC4" w:rsidR="00607BE7" w:rsidRPr="00E2043F" w:rsidRDefault="00607BE7" w:rsidP="00607BE7">
      <w:pPr>
        <w:spacing w:after="240" w:line="480" w:lineRule="auto"/>
        <w:jc w:val="center"/>
        <w:rPr>
          <w:rFonts w:ascii="Times" w:hAnsi="Times" w:cs="Times"/>
          <w:sz w:val="24"/>
          <w:szCs w:val="24"/>
        </w:rPr>
      </w:pPr>
      <w:r w:rsidRPr="00607BE7">
        <w:rPr>
          <w:rFonts w:ascii="Times" w:hAnsi="Times" w:cs="Times" w:hint="eastAsia"/>
          <w:sz w:val="24"/>
          <w:szCs w:val="24"/>
          <w:vertAlign w:val="superscript"/>
        </w:rPr>
        <w:t>[b]</w:t>
      </w:r>
      <w:r>
        <w:rPr>
          <w:rFonts w:ascii="Times" w:hAnsi="Times" w:cs="Times" w:hint="eastAsia"/>
          <w:sz w:val="24"/>
          <w:szCs w:val="24"/>
        </w:rPr>
        <w:t xml:space="preserve"> </w:t>
      </w:r>
      <w:r w:rsidRPr="002676FB">
        <w:rPr>
          <w:rFonts w:ascii="Times" w:hAnsi="Times" w:cs="Times" w:hint="eastAsia"/>
          <w:sz w:val="24"/>
          <w:szCs w:val="24"/>
        </w:rPr>
        <w:t>Northwest Institute of Nuclear Technology, Xi</w:t>
      </w:r>
      <w:r w:rsidRPr="002676FB">
        <w:rPr>
          <w:rFonts w:ascii="Times" w:hAnsi="Times" w:cs="Times" w:hint="eastAsia"/>
          <w:sz w:val="24"/>
          <w:szCs w:val="24"/>
        </w:rPr>
        <w:t>’</w:t>
      </w:r>
      <w:r w:rsidRPr="002676FB">
        <w:rPr>
          <w:rFonts w:ascii="Times" w:hAnsi="Times" w:cs="Times" w:hint="eastAsia"/>
          <w:sz w:val="24"/>
          <w:szCs w:val="24"/>
        </w:rPr>
        <w:t>an, Shaanxi 710024, China</w:t>
      </w:r>
      <w:r>
        <w:rPr>
          <w:rFonts w:ascii="Times" w:hAnsi="Times" w:cs="Times" w:hint="eastAsia"/>
          <w:sz w:val="24"/>
          <w:szCs w:val="24"/>
        </w:rPr>
        <w:t>.</w:t>
      </w:r>
    </w:p>
    <w:p w14:paraId="5C8785D9" w14:textId="77777777" w:rsidR="00607BE7" w:rsidRPr="00607BE7" w:rsidRDefault="00607BE7" w:rsidP="00FB364B">
      <w:pPr>
        <w:spacing w:afterLines="200" w:after="624" w:line="480" w:lineRule="auto"/>
        <w:jc w:val="center"/>
        <w:rPr>
          <w:rFonts w:ascii="Times" w:hAnsi="Times" w:cs="Times"/>
          <w:sz w:val="24"/>
          <w:szCs w:val="24"/>
        </w:rPr>
      </w:pPr>
    </w:p>
    <w:p w14:paraId="5F450B5B" w14:textId="1131204A" w:rsidR="00FB364B" w:rsidRDefault="00155407" w:rsidP="00FB364B">
      <w:pPr>
        <w:spacing w:after="240" w:line="480" w:lineRule="auto"/>
        <w:jc w:val="center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sz w:val="24"/>
          <w:szCs w:val="24"/>
        </w:rPr>
        <w:t>E</w:t>
      </w:r>
      <w:r>
        <w:rPr>
          <w:rFonts w:ascii="Times" w:hAnsi="Times" w:cs="Times" w:hint="eastAsia"/>
          <w:sz w:val="24"/>
          <w:szCs w:val="24"/>
        </w:rPr>
        <w:t xml:space="preserve">mail: </w:t>
      </w:r>
      <w:hyperlink r:id="rId8" w:history="1">
        <w:r w:rsidR="00D55747" w:rsidRPr="00203AB8">
          <w:rPr>
            <w:rStyle w:val="aa"/>
            <w:rFonts w:ascii="Times" w:hAnsi="Times" w:cs="Times"/>
            <w:sz w:val="24"/>
            <w:szCs w:val="24"/>
          </w:rPr>
          <w:t>maheping@mail.xjtu.edu.cn</w:t>
        </w:r>
      </w:hyperlink>
    </w:p>
    <w:p w14:paraId="24B06DA8" w14:textId="77777777" w:rsidR="00FB364B" w:rsidRDefault="00FB364B">
      <w:pPr>
        <w:widowControl/>
        <w:jc w:val="left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sz w:val="24"/>
          <w:szCs w:val="24"/>
        </w:rPr>
        <w:br w:type="page"/>
      </w:r>
    </w:p>
    <w:p w14:paraId="7F76F20F" w14:textId="6FA1FB77" w:rsidR="00155407" w:rsidRPr="00FB364B" w:rsidRDefault="00FB364B" w:rsidP="00FB364B">
      <w:pPr>
        <w:spacing w:after="240" w:line="480" w:lineRule="auto"/>
        <w:jc w:val="center"/>
        <w:rPr>
          <w:rFonts w:ascii="Times" w:hAnsi="Times" w:cs="Times"/>
          <w:b/>
          <w:bCs/>
          <w:sz w:val="28"/>
          <w:szCs w:val="28"/>
        </w:rPr>
      </w:pPr>
      <w:r w:rsidRPr="00FB364B">
        <w:rPr>
          <w:rFonts w:ascii="Times" w:hAnsi="Times" w:cs="Times" w:hint="eastAsia"/>
          <w:b/>
          <w:bCs/>
          <w:sz w:val="28"/>
          <w:szCs w:val="28"/>
        </w:rPr>
        <w:lastRenderedPageBreak/>
        <w:t>Table of contents</w:t>
      </w:r>
    </w:p>
    <w:p w14:paraId="5FF41C75" w14:textId="6D7C7AA4" w:rsidR="00D55747" w:rsidRDefault="00D55747" w:rsidP="006814DA">
      <w:pPr>
        <w:pStyle w:val="TOC1"/>
        <w:tabs>
          <w:tab w:val="right" w:leader="dot" w:pos="10042"/>
        </w:tabs>
        <w:spacing w:line="360" w:lineRule="auto"/>
        <w:rPr>
          <w:rFonts w:hint="eastAsia"/>
          <w:noProof/>
          <w:sz w:val="22"/>
          <w:szCs w:val="24"/>
          <w14:ligatures w14:val="standardContextual"/>
        </w:rPr>
      </w:pPr>
      <w:r>
        <w:rPr>
          <w:rFonts w:ascii="Times" w:hAnsi="Times" w:cs="Times"/>
          <w:sz w:val="24"/>
          <w:szCs w:val="24"/>
        </w:rPr>
        <w:fldChar w:fldCharType="begin"/>
      </w:r>
      <w:r>
        <w:rPr>
          <w:rFonts w:ascii="Times" w:hAnsi="Times" w:cs="Times"/>
          <w:sz w:val="24"/>
          <w:szCs w:val="24"/>
        </w:rPr>
        <w:instrText xml:space="preserve"> </w:instrText>
      </w:r>
      <w:r>
        <w:rPr>
          <w:rFonts w:ascii="Times" w:hAnsi="Times" w:cs="Times" w:hint="eastAsia"/>
          <w:sz w:val="24"/>
          <w:szCs w:val="24"/>
        </w:rPr>
        <w:instrText>TOC \o "1-3" \h \z \u</w:instrText>
      </w:r>
      <w:r>
        <w:rPr>
          <w:rFonts w:ascii="Times" w:hAnsi="Times" w:cs="Times"/>
          <w:sz w:val="24"/>
          <w:szCs w:val="24"/>
        </w:rPr>
        <w:instrText xml:space="preserve"> </w:instrText>
      </w:r>
      <w:r>
        <w:rPr>
          <w:rFonts w:ascii="Times" w:hAnsi="Times" w:cs="Times"/>
          <w:sz w:val="24"/>
          <w:szCs w:val="24"/>
        </w:rPr>
        <w:fldChar w:fldCharType="separate"/>
      </w:r>
      <w:hyperlink w:anchor="_Toc204544387" w:history="1">
        <w:r w:rsidRPr="00F13ACE">
          <w:rPr>
            <w:rStyle w:val="aa"/>
            <w:rFonts w:ascii="Times" w:hAnsi="Times" w:cs="Times" w:hint="eastAsia"/>
            <w:noProof/>
          </w:rPr>
          <w:t>Section 1. Synthesis of FCOF-XJ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_Toc204544387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5C6112">
          <w:rPr>
            <w:rFonts w:hint="eastAsia"/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2F48E92" w14:textId="1BCE4BD7" w:rsidR="00D55747" w:rsidRDefault="00D55747" w:rsidP="006814DA">
      <w:pPr>
        <w:pStyle w:val="TOC1"/>
        <w:tabs>
          <w:tab w:val="right" w:leader="dot" w:pos="10042"/>
        </w:tabs>
        <w:spacing w:line="360" w:lineRule="auto"/>
        <w:rPr>
          <w:rFonts w:hint="eastAsia"/>
          <w:noProof/>
          <w:sz w:val="22"/>
          <w:szCs w:val="24"/>
          <w14:ligatures w14:val="standardContextual"/>
        </w:rPr>
      </w:pPr>
      <w:hyperlink w:anchor="_Toc204544388" w:history="1">
        <w:r w:rsidRPr="00F13ACE">
          <w:rPr>
            <w:rStyle w:val="aa"/>
            <w:rFonts w:ascii="Times" w:hAnsi="Times" w:cs="Times" w:hint="eastAsia"/>
            <w:noProof/>
          </w:rPr>
          <w:t>Section 2. Charaterization of FCOF-XJ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_Toc204544388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5C6112">
          <w:rPr>
            <w:rFonts w:hint="eastAsia"/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6B0E3740" w14:textId="16538652" w:rsidR="00D55747" w:rsidRDefault="00D55747" w:rsidP="006814DA">
      <w:pPr>
        <w:pStyle w:val="TOC1"/>
        <w:tabs>
          <w:tab w:val="right" w:leader="dot" w:pos="10042"/>
        </w:tabs>
        <w:spacing w:line="360" w:lineRule="auto"/>
        <w:rPr>
          <w:rFonts w:hint="eastAsia"/>
          <w:noProof/>
          <w:sz w:val="22"/>
          <w:szCs w:val="24"/>
          <w14:ligatures w14:val="standardContextual"/>
        </w:rPr>
      </w:pPr>
      <w:hyperlink w:anchor="_Toc204544389" w:history="1">
        <w:r w:rsidRPr="00F13ACE">
          <w:rPr>
            <w:rStyle w:val="aa"/>
            <w:rFonts w:ascii="Times" w:hAnsi="Times" w:cs="Times" w:hint="eastAsia"/>
            <w:noProof/>
          </w:rPr>
          <w:t>Section 3. Calculation procedures of isoteric adsorption enthalpy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_Toc204544389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5C6112">
          <w:rPr>
            <w:rFonts w:hint="eastAsia"/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1B6A85A4" w14:textId="51D7F253" w:rsidR="00D55747" w:rsidRDefault="00D55747" w:rsidP="006814DA">
      <w:pPr>
        <w:pStyle w:val="TOC1"/>
        <w:tabs>
          <w:tab w:val="right" w:leader="dot" w:pos="10042"/>
        </w:tabs>
        <w:spacing w:line="360" w:lineRule="auto"/>
        <w:rPr>
          <w:rFonts w:hint="eastAsia"/>
          <w:noProof/>
          <w:sz w:val="22"/>
          <w:szCs w:val="24"/>
          <w14:ligatures w14:val="standardContextual"/>
        </w:rPr>
      </w:pPr>
      <w:hyperlink w:anchor="_Toc204544390" w:history="1">
        <w:r w:rsidRPr="00F13ACE">
          <w:rPr>
            <w:rStyle w:val="aa"/>
            <w:rFonts w:ascii="Times" w:hAnsi="Times" w:cs="Times" w:hint="eastAsia"/>
            <w:noProof/>
          </w:rPr>
          <w:t>Section 4. Calculation of selectivity using S(DIH) equation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_Toc204544390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5C6112">
          <w:rPr>
            <w:rFonts w:hint="eastAsia"/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6095B3ED" w14:textId="3A152B86" w:rsidR="00D55747" w:rsidRDefault="00D55747" w:rsidP="006814DA">
      <w:pPr>
        <w:pStyle w:val="TOC1"/>
        <w:tabs>
          <w:tab w:val="right" w:leader="dot" w:pos="10042"/>
        </w:tabs>
        <w:spacing w:line="360" w:lineRule="auto"/>
        <w:rPr>
          <w:rFonts w:hint="eastAsia"/>
          <w:noProof/>
          <w:sz w:val="22"/>
          <w:szCs w:val="24"/>
          <w14:ligatures w14:val="standardContextual"/>
        </w:rPr>
      </w:pPr>
      <w:hyperlink w:anchor="_Toc204544391" w:history="1">
        <w:r w:rsidRPr="00F13ACE">
          <w:rPr>
            <w:rStyle w:val="aa"/>
            <w:rFonts w:ascii="Times" w:hAnsi="Times" w:cs="Times" w:hint="eastAsia"/>
            <w:noProof/>
          </w:rPr>
          <w:t>Section 5. Crystal structure of FCOF-XJ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_Toc204544391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5C6112">
          <w:rPr>
            <w:rFonts w:hint="eastAsia"/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6A2472A5" w14:textId="2974ADB5" w:rsidR="00D55747" w:rsidRDefault="00D55747" w:rsidP="006814DA">
      <w:pPr>
        <w:pStyle w:val="TOC1"/>
        <w:tabs>
          <w:tab w:val="right" w:leader="dot" w:pos="10042"/>
        </w:tabs>
        <w:spacing w:line="360" w:lineRule="auto"/>
        <w:rPr>
          <w:rFonts w:hint="eastAsia"/>
          <w:noProof/>
          <w:sz w:val="22"/>
          <w:szCs w:val="24"/>
          <w14:ligatures w14:val="standardContextual"/>
        </w:rPr>
      </w:pPr>
      <w:hyperlink w:anchor="_Toc204544392" w:history="1">
        <w:r w:rsidRPr="00F13ACE">
          <w:rPr>
            <w:rStyle w:val="aa"/>
            <w:rFonts w:ascii="Times" w:hAnsi="Times" w:cs="Times" w:hint="eastAsia"/>
            <w:noProof/>
          </w:rPr>
          <w:t>Section 6. Column Breakthrough Measurement Experiments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_Toc204544392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5C6112">
          <w:rPr>
            <w:rFonts w:hint="eastAsia"/>
            <w:noProof/>
            <w:webHidden/>
          </w:rPr>
          <w:t>30</w:t>
        </w:r>
        <w:r>
          <w:rPr>
            <w:rFonts w:hint="eastAsia"/>
            <w:noProof/>
            <w:webHidden/>
          </w:rPr>
          <w:fldChar w:fldCharType="end"/>
        </w:r>
      </w:hyperlink>
    </w:p>
    <w:p w14:paraId="134F2532" w14:textId="3274DEBA" w:rsidR="00D55747" w:rsidRDefault="00D55747" w:rsidP="006814DA">
      <w:pPr>
        <w:pStyle w:val="TOC1"/>
        <w:tabs>
          <w:tab w:val="right" w:leader="dot" w:pos="10042"/>
        </w:tabs>
        <w:spacing w:line="360" w:lineRule="auto"/>
        <w:rPr>
          <w:rFonts w:hint="eastAsia"/>
          <w:noProof/>
          <w:sz w:val="22"/>
          <w:szCs w:val="24"/>
          <w14:ligatures w14:val="standardContextual"/>
        </w:rPr>
      </w:pPr>
      <w:hyperlink w:anchor="_Toc204544393" w:history="1">
        <w:r w:rsidRPr="00F13ACE">
          <w:rPr>
            <w:rStyle w:val="aa"/>
            <w:rFonts w:ascii="Times" w:hAnsi="Times" w:cs="Times" w:hint="eastAsia"/>
            <w:noProof/>
          </w:rPr>
          <w:t>Section 7. References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_Toc204544393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5C6112">
          <w:rPr>
            <w:rFonts w:hint="eastAsia"/>
            <w:noProof/>
            <w:webHidden/>
          </w:rPr>
          <w:t>36</w:t>
        </w:r>
        <w:r>
          <w:rPr>
            <w:rFonts w:hint="eastAsia"/>
            <w:noProof/>
            <w:webHidden/>
          </w:rPr>
          <w:fldChar w:fldCharType="end"/>
        </w:r>
      </w:hyperlink>
    </w:p>
    <w:p w14:paraId="5CCAEE33" w14:textId="5E52AF4D" w:rsidR="00D55747" w:rsidRPr="00D55747" w:rsidRDefault="00D55747" w:rsidP="006814DA">
      <w:pPr>
        <w:spacing w:after="240" w:line="360" w:lineRule="auto"/>
        <w:jc w:val="left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sz w:val="24"/>
          <w:szCs w:val="24"/>
        </w:rPr>
        <w:fldChar w:fldCharType="end"/>
      </w:r>
    </w:p>
    <w:p w14:paraId="4138038D" w14:textId="66BAA913" w:rsidR="00155407" w:rsidRPr="00155407" w:rsidRDefault="00155407" w:rsidP="00155407">
      <w:pPr>
        <w:widowControl/>
        <w:jc w:val="left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sz w:val="24"/>
          <w:szCs w:val="24"/>
        </w:rPr>
        <w:br w:type="page"/>
      </w:r>
    </w:p>
    <w:p w14:paraId="3AF09358" w14:textId="7197607B" w:rsidR="00D45BCE" w:rsidRPr="00155407" w:rsidRDefault="00D45BCE" w:rsidP="005E0253">
      <w:pPr>
        <w:pStyle w:val="1"/>
        <w:rPr>
          <w:rFonts w:ascii="Times" w:hAnsi="Times" w:cs="Times"/>
          <w:b w:val="0"/>
          <w:bCs w:val="0"/>
          <w:sz w:val="28"/>
          <w:szCs w:val="28"/>
        </w:rPr>
      </w:pPr>
      <w:bookmarkStart w:id="0" w:name="_Toc204544387"/>
      <w:r w:rsidRPr="00155407">
        <w:rPr>
          <w:rFonts w:ascii="Times" w:hAnsi="Times" w:cs="Times"/>
          <w:sz w:val="28"/>
          <w:szCs w:val="28"/>
        </w:rPr>
        <w:lastRenderedPageBreak/>
        <w:t>Section 1. Synthesis of FCOF-XJ</w:t>
      </w:r>
      <w:bookmarkEnd w:id="0"/>
    </w:p>
    <w:p w14:paraId="378CD7E0" w14:textId="6501237E" w:rsidR="005461B4" w:rsidRPr="00155407" w:rsidRDefault="005461B4" w:rsidP="00155407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155407">
        <w:rPr>
          <w:rFonts w:ascii="Times" w:hAnsi="Times" w:cs="Times"/>
          <w:sz w:val="24"/>
          <w:szCs w:val="24"/>
        </w:rPr>
        <w:t>FCOF-XJ was synthesized by the literature method.</w:t>
      </w:r>
      <w:r w:rsidRPr="006814DA">
        <w:rPr>
          <w:rFonts w:ascii="Times" w:hAnsi="Times" w:cs="Times"/>
          <w:sz w:val="24"/>
          <w:szCs w:val="24"/>
          <w:vertAlign w:val="superscript"/>
        </w:rPr>
        <w:t>1</w:t>
      </w:r>
      <w:r w:rsidRPr="00155407">
        <w:rPr>
          <w:rFonts w:ascii="Times" w:hAnsi="Times" w:cs="Times"/>
          <w:sz w:val="24"/>
          <w:szCs w:val="24"/>
        </w:rPr>
        <w:t xml:space="preserve"> </w:t>
      </w:r>
      <w:r w:rsidR="00267AA2" w:rsidRPr="00267AA2">
        <w:rPr>
          <w:rFonts w:ascii="Times" w:hAnsi="Times" w:cs="Times" w:hint="eastAsia"/>
          <w:sz w:val="24"/>
          <w:szCs w:val="24"/>
        </w:rPr>
        <w:t>Tetrakis[(4-formylphenoxy)methyl]methane</w:t>
      </w:r>
      <w:r w:rsidR="00267AA2" w:rsidRPr="00267AA2">
        <w:rPr>
          <w:rFonts w:ascii="Times" w:hAnsi="Times" w:cs="Times"/>
          <w:sz w:val="24"/>
          <w:szCs w:val="24"/>
        </w:rPr>
        <w:t xml:space="preserve"> </w:t>
      </w:r>
      <w:r w:rsidR="00267AA2">
        <w:rPr>
          <w:rFonts w:ascii="Times" w:hAnsi="Times" w:cs="Times" w:hint="eastAsia"/>
          <w:sz w:val="24"/>
          <w:szCs w:val="24"/>
        </w:rPr>
        <w:t>(</w:t>
      </w:r>
      <w:r w:rsidRPr="00155407">
        <w:rPr>
          <w:rFonts w:ascii="Times" w:hAnsi="Times" w:cs="Times"/>
          <w:sz w:val="24"/>
          <w:szCs w:val="24"/>
        </w:rPr>
        <w:t>T</w:t>
      </w:r>
      <w:r w:rsidR="00267AA2">
        <w:rPr>
          <w:rFonts w:ascii="Times" w:hAnsi="Times" w:cs="Times" w:hint="eastAsia"/>
          <w:sz w:val="24"/>
          <w:szCs w:val="24"/>
        </w:rPr>
        <w:t>F</w:t>
      </w:r>
      <w:r w:rsidRPr="00155407">
        <w:rPr>
          <w:rFonts w:ascii="Times" w:hAnsi="Times" w:cs="Times"/>
          <w:sz w:val="24"/>
          <w:szCs w:val="24"/>
        </w:rPr>
        <w:t>P</w:t>
      </w:r>
      <w:r w:rsidR="00267AA2">
        <w:rPr>
          <w:rFonts w:ascii="Times" w:hAnsi="Times" w:cs="Times" w:hint="eastAsia"/>
          <w:sz w:val="24"/>
          <w:szCs w:val="24"/>
        </w:rPr>
        <w:t>M)</w:t>
      </w:r>
      <w:r w:rsidRPr="00155407">
        <w:rPr>
          <w:rFonts w:ascii="Times" w:hAnsi="Times" w:cs="Times"/>
          <w:sz w:val="24"/>
          <w:szCs w:val="24"/>
        </w:rPr>
        <w:t xml:space="preserve"> (44.2 mg, 0.08 mmol) and </w:t>
      </w:r>
      <w:r w:rsidR="00267AA2" w:rsidRPr="00C5457A">
        <w:rPr>
          <w:rFonts w:ascii="Times" w:hAnsi="Times" w:cs="Times"/>
          <w:sz w:val="24"/>
          <w:szCs w:val="24"/>
        </w:rPr>
        <w:t>tetra(p-aminophenyl)methane</w:t>
      </w:r>
      <w:r w:rsidR="00267AA2" w:rsidRPr="00155407">
        <w:rPr>
          <w:rFonts w:ascii="Times" w:hAnsi="Times" w:cs="Times"/>
          <w:sz w:val="24"/>
          <w:szCs w:val="24"/>
        </w:rPr>
        <w:t xml:space="preserve"> </w:t>
      </w:r>
      <w:r w:rsidR="00267AA2">
        <w:rPr>
          <w:rFonts w:ascii="Times" w:hAnsi="Times" w:cs="Times" w:hint="eastAsia"/>
          <w:sz w:val="24"/>
          <w:szCs w:val="24"/>
        </w:rPr>
        <w:t>(</w:t>
      </w:r>
      <w:r w:rsidRPr="00155407">
        <w:rPr>
          <w:rFonts w:ascii="Times" w:hAnsi="Times" w:cs="Times"/>
          <w:sz w:val="24"/>
          <w:szCs w:val="24"/>
        </w:rPr>
        <w:t>TAPM</w:t>
      </w:r>
      <w:r w:rsidR="00267AA2">
        <w:rPr>
          <w:rFonts w:ascii="Times" w:hAnsi="Times" w:cs="Times" w:hint="eastAsia"/>
          <w:sz w:val="24"/>
          <w:szCs w:val="24"/>
        </w:rPr>
        <w:t>)</w:t>
      </w:r>
      <w:r w:rsidRPr="00155407">
        <w:rPr>
          <w:rFonts w:ascii="Times" w:hAnsi="Times" w:cs="Times"/>
          <w:sz w:val="24"/>
          <w:szCs w:val="24"/>
        </w:rPr>
        <w:t xml:space="preserve"> (30.4 mg, 0.08 mmol) were placed in a Pyrex tube with mesitylene (2.8 mL), chloroform (1.2 mL), and 12 M aqueous acetic acid (0.4 mL). The tube was flash frozen in a liquid nitrogen bath (77</w:t>
      </w:r>
      <w:r w:rsidR="0029541E">
        <w:rPr>
          <w:rFonts w:ascii="Times" w:hAnsi="Times" w:cs="Times" w:hint="eastAsia"/>
          <w:sz w:val="24"/>
          <w:szCs w:val="24"/>
        </w:rPr>
        <w:t xml:space="preserve"> </w:t>
      </w:r>
      <w:r w:rsidRPr="00155407">
        <w:rPr>
          <w:rFonts w:ascii="Times" w:hAnsi="Times" w:cs="Times"/>
          <w:sz w:val="24"/>
          <w:szCs w:val="24"/>
        </w:rPr>
        <w:t>K), degassed through three freeze−pump−thaw cycles, sealed under vacuum, and then heated at 120 °C for 7 days. The mixture was cooled to room temperature, and the resulting precipitate was filtered, exhaustively washed by Soxhlet extractions with tetrahydrofuran and dichloromethane, and dried at 90 °C under vacuum for 24 h. The activated FCOF-XJ was isolated as a violet powder (60 mg, 75% yield).</w:t>
      </w:r>
    </w:p>
    <w:p w14:paraId="10CEA273" w14:textId="14776E6F" w:rsidR="005461B4" w:rsidRDefault="00C07B92" w:rsidP="00155407">
      <w:pPr>
        <w:spacing w:after="24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6B001A" wp14:editId="39694CBE">
            <wp:extent cx="3700123" cy="2880000"/>
            <wp:effectExtent l="0" t="0" r="0" b="0"/>
            <wp:docPr id="1634730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73054" name="图片 1634730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1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D7D40" w14:textId="4E59992B" w:rsidR="00907007" w:rsidRDefault="00E27C02" w:rsidP="00155407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155407">
        <w:rPr>
          <w:rFonts w:ascii="Times" w:hAnsi="Times" w:cs="Times"/>
          <w:b/>
          <w:bCs/>
          <w:sz w:val="24"/>
          <w:szCs w:val="24"/>
        </w:rPr>
        <w:t>Figure S1</w:t>
      </w:r>
      <w:r w:rsidRPr="00155407">
        <w:rPr>
          <w:rFonts w:ascii="Times" w:hAnsi="Times" w:cs="Times"/>
          <w:sz w:val="24"/>
          <w:szCs w:val="24"/>
        </w:rPr>
        <w:t>. PXRD patterns of amino monomer (black), aldehyde monomer (red) and FCOF-XJ (blue).</w:t>
      </w:r>
    </w:p>
    <w:p w14:paraId="6F4DA35B" w14:textId="1278C575" w:rsidR="00907007" w:rsidRDefault="00907007" w:rsidP="00985967">
      <w:pPr>
        <w:spacing w:after="240" w:line="480" w:lineRule="auto"/>
        <w:jc w:val="center"/>
        <w:rPr>
          <w:rFonts w:ascii="Times" w:hAnsi="Times" w:cs="Times"/>
          <w:sz w:val="24"/>
          <w:szCs w:val="24"/>
        </w:rPr>
      </w:pPr>
    </w:p>
    <w:p w14:paraId="02043F50" w14:textId="2448A899" w:rsidR="00CD56C3" w:rsidRDefault="00CD56C3" w:rsidP="00985967">
      <w:pPr>
        <w:spacing w:after="240" w:line="480" w:lineRule="auto"/>
        <w:jc w:val="center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noProof/>
          <w:sz w:val="24"/>
          <w:szCs w:val="24"/>
        </w:rPr>
        <w:lastRenderedPageBreak/>
        <w:drawing>
          <wp:inline distT="0" distB="0" distL="0" distR="0" wp14:anchorId="36435F87" wp14:editId="63F3FDBD">
            <wp:extent cx="4320000" cy="3033466"/>
            <wp:effectExtent l="0" t="0" r="4445" b="0"/>
            <wp:docPr id="6256910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3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0D013" w14:textId="249E1282" w:rsidR="00907007" w:rsidRDefault="00907007" w:rsidP="00907007">
      <w:pPr>
        <w:spacing w:after="240" w:line="480" w:lineRule="auto"/>
        <w:jc w:val="left"/>
        <w:rPr>
          <w:rFonts w:ascii="Times" w:hAnsi="Times" w:cs="Times"/>
          <w:sz w:val="24"/>
          <w:szCs w:val="24"/>
        </w:rPr>
      </w:pPr>
      <w:r w:rsidRPr="00774123">
        <w:rPr>
          <w:rFonts w:ascii="Times" w:hAnsi="Times" w:cs="Times"/>
          <w:b/>
          <w:bCs/>
          <w:sz w:val="24"/>
          <w:szCs w:val="24"/>
        </w:rPr>
        <w:t>Figure S</w:t>
      </w:r>
      <w:r w:rsidR="00340642">
        <w:rPr>
          <w:rFonts w:ascii="Times" w:hAnsi="Times" w:cs="Times" w:hint="eastAsia"/>
          <w:b/>
          <w:bCs/>
          <w:sz w:val="24"/>
          <w:szCs w:val="24"/>
        </w:rPr>
        <w:t>2</w:t>
      </w:r>
      <w:r w:rsidRPr="00774123">
        <w:rPr>
          <w:rFonts w:ascii="Times" w:hAnsi="Times" w:cs="Times"/>
          <w:b/>
          <w:bCs/>
          <w:sz w:val="24"/>
          <w:szCs w:val="24"/>
        </w:rPr>
        <w:t xml:space="preserve">. </w:t>
      </w:r>
      <w:r w:rsidRPr="00774123">
        <w:rPr>
          <w:rFonts w:ascii="Times" w:hAnsi="Times" w:cs="Times"/>
          <w:sz w:val="24"/>
          <w:szCs w:val="24"/>
        </w:rPr>
        <w:t>Simulated XRD curves of structures with different interpenetration degrees.</w:t>
      </w:r>
    </w:p>
    <w:p w14:paraId="64111ED8" w14:textId="622131DF" w:rsidR="00907007" w:rsidRPr="00907007" w:rsidRDefault="00907007" w:rsidP="00155407">
      <w:pPr>
        <w:spacing w:after="240" w:line="480" w:lineRule="auto"/>
        <w:rPr>
          <w:rFonts w:ascii="Times" w:hAnsi="Times" w:cs="Times"/>
          <w:sz w:val="24"/>
          <w:szCs w:val="24"/>
        </w:rPr>
        <w:sectPr w:rsidR="00907007" w:rsidRPr="00907007" w:rsidSect="00FB364B">
          <w:footerReference w:type="default" r:id="rId11"/>
          <w:type w:val="continuous"/>
          <w:pgSz w:w="12240" w:h="15840" w:code="1"/>
          <w:pgMar w:top="720" w:right="1094" w:bottom="720" w:left="1094" w:header="454" w:footer="227" w:gutter="0"/>
          <w:cols w:space="425"/>
          <w:docGrid w:type="lines" w:linePitch="312"/>
        </w:sectPr>
      </w:pPr>
    </w:p>
    <w:p w14:paraId="744BFAC0" w14:textId="7872B831" w:rsidR="00901F65" w:rsidRPr="00155407" w:rsidRDefault="00901F65" w:rsidP="005E0253">
      <w:pPr>
        <w:pStyle w:val="1"/>
        <w:rPr>
          <w:rFonts w:ascii="Times" w:hAnsi="Times" w:cs="Times"/>
          <w:b w:val="0"/>
          <w:bCs w:val="0"/>
          <w:sz w:val="28"/>
          <w:szCs w:val="28"/>
        </w:rPr>
      </w:pPr>
      <w:bookmarkStart w:id="1" w:name="_Toc204544388"/>
      <w:r w:rsidRPr="00155407">
        <w:rPr>
          <w:rFonts w:ascii="Times" w:hAnsi="Times" w:cs="Times"/>
          <w:sz w:val="28"/>
          <w:szCs w:val="28"/>
        </w:rPr>
        <w:lastRenderedPageBreak/>
        <w:t>Section 2. Charaterization of FCOF-XJ</w:t>
      </w:r>
      <w:bookmarkEnd w:id="1"/>
    </w:p>
    <w:p w14:paraId="07FC299D" w14:textId="301B399A" w:rsidR="005461B4" w:rsidRPr="00F878B8" w:rsidRDefault="00901F65" w:rsidP="00F878B8">
      <w:pPr>
        <w:spacing w:after="240" w:line="480" w:lineRule="auto"/>
        <w:rPr>
          <w:rFonts w:ascii="Times" w:hAnsi="Times" w:cs="Times"/>
          <w:b/>
          <w:bCs/>
          <w:sz w:val="24"/>
          <w:szCs w:val="24"/>
        </w:rPr>
      </w:pPr>
      <w:r w:rsidRPr="00F878B8">
        <w:rPr>
          <w:rFonts w:ascii="Times" w:hAnsi="Times" w:cs="Times"/>
          <w:b/>
          <w:bCs/>
          <w:sz w:val="24"/>
          <w:szCs w:val="24"/>
        </w:rPr>
        <w:t>FI-TR Spectroscopy Analysis</w:t>
      </w:r>
    </w:p>
    <w:p w14:paraId="317BEEF6" w14:textId="77D5008A" w:rsidR="00901F65" w:rsidRDefault="004D1B17" w:rsidP="009D59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45BD6F" wp14:editId="3B3E7CDE">
            <wp:extent cx="4320000" cy="3982500"/>
            <wp:effectExtent l="0" t="0" r="4445" b="0"/>
            <wp:docPr id="8663366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98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72A6D" w14:textId="4B82313F" w:rsidR="00340642" w:rsidRDefault="00901F65" w:rsidP="00340642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155407">
        <w:rPr>
          <w:rFonts w:ascii="Times" w:hAnsi="Times" w:cs="Times"/>
          <w:b/>
          <w:bCs/>
          <w:sz w:val="24"/>
          <w:szCs w:val="24"/>
        </w:rPr>
        <w:t>Figure S</w:t>
      </w:r>
      <w:r w:rsidR="0041378E">
        <w:rPr>
          <w:rFonts w:ascii="Times" w:hAnsi="Times" w:cs="Times" w:hint="eastAsia"/>
          <w:b/>
          <w:bCs/>
          <w:sz w:val="24"/>
          <w:szCs w:val="24"/>
        </w:rPr>
        <w:t>3</w:t>
      </w:r>
      <w:r w:rsidRPr="00155407">
        <w:rPr>
          <w:rFonts w:ascii="Times" w:hAnsi="Times" w:cs="Times"/>
          <w:sz w:val="24"/>
          <w:szCs w:val="24"/>
        </w:rPr>
        <w:t>. FI-TR spectra of FCOF-XJ, -CHO and -NH</w:t>
      </w:r>
      <w:r w:rsidRPr="00155407">
        <w:rPr>
          <w:rFonts w:ascii="Times" w:hAnsi="Times" w:cs="Times"/>
          <w:sz w:val="24"/>
          <w:szCs w:val="24"/>
          <w:vertAlign w:val="subscript"/>
        </w:rPr>
        <w:t>2</w:t>
      </w:r>
      <w:r w:rsidRPr="00155407">
        <w:rPr>
          <w:rFonts w:ascii="Times" w:hAnsi="Times" w:cs="Times"/>
          <w:sz w:val="24"/>
          <w:szCs w:val="24"/>
        </w:rPr>
        <w:t>. The peak appearing at 1</w:t>
      </w:r>
      <w:r w:rsidR="004D1B17">
        <w:rPr>
          <w:rFonts w:ascii="Times" w:hAnsi="Times" w:cs="Times" w:hint="eastAsia"/>
          <w:sz w:val="24"/>
          <w:szCs w:val="24"/>
        </w:rPr>
        <w:t>621</w:t>
      </w:r>
      <w:r w:rsidRPr="00155407">
        <w:rPr>
          <w:rFonts w:ascii="Times" w:hAnsi="Times" w:cs="Times"/>
          <w:sz w:val="24"/>
          <w:szCs w:val="24"/>
        </w:rPr>
        <w:t xml:space="preserve"> cm</w:t>
      </w:r>
      <w:r w:rsidRPr="00155407">
        <w:rPr>
          <w:rFonts w:ascii="Times" w:hAnsi="Times" w:cs="Times"/>
          <w:sz w:val="24"/>
          <w:szCs w:val="24"/>
          <w:vertAlign w:val="superscript"/>
        </w:rPr>
        <w:t>-1</w:t>
      </w:r>
      <w:r w:rsidRPr="00155407">
        <w:rPr>
          <w:rFonts w:ascii="Times" w:hAnsi="Times" w:cs="Times"/>
          <w:sz w:val="24"/>
          <w:szCs w:val="24"/>
        </w:rPr>
        <w:t xml:space="preserve"> is attributed to the imine-linked C=N.</w:t>
      </w:r>
    </w:p>
    <w:p w14:paraId="60466E78" w14:textId="77777777" w:rsidR="00340642" w:rsidRDefault="00340642">
      <w:pPr>
        <w:widowControl/>
        <w:jc w:val="left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sz w:val="24"/>
          <w:szCs w:val="24"/>
        </w:rPr>
        <w:br w:type="page"/>
      </w:r>
    </w:p>
    <w:p w14:paraId="2692100A" w14:textId="7C874888" w:rsidR="00901F65" w:rsidRPr="00267AA2" w:rsidRDefault="00901F65" w:rsidP="005114EB">
      <w:pPr>
        <w:spacing w:after="240" w:line="480" w:lineRule="auto"/>
        <w:rPr>
          <w:rFonts w:ascii="Times" w:hAnsi="Times" w:cs="Times"/>
          <w:b/>
          <w:bCs/>
          <w:sz w:val="24"/>
          <w:szCs w:val="24"/>
        </w:rPr>
      </w:pPr>
      <w:r w:rsidRPr="00267AA2">
        <w:rPr>
          <w:rFonts w:ascii="Times" w:hAnsi="Times" w:cs="Times"/>
          <w:b/>
          <w:bCs/>
          <w:sz w:val="24"/>
          <w:szCs w:val="24"/>
          <w:vertAlign w:val="superscript"/>
        </w:rPr>
        <w:lastRenderedPageBreak/>
        <w:t>13</w:t>
      </w:r>
      <w:r w:rsidRPr="00267AA2">
        <w:rPr>
          <w:rFonts w:ascii="Times" w:hAnsi="Times" w:cs="Times"/>
          <w:b/>
          <w:bCs/>
          <w:sz w:val="24"/>
          <w:szCs w:val="24"/>
        </w:rPr>
        <w:t>C Solid-State NMR Spectroscopy</w:t>
      </w:r>
    </w:p>
    <w:p w14:paraId="2D203722" w14:textId="79F61E47" w:rsidR="005114EB" w:rsidRDefault="005114EB" w:rsidP="001654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538823" wp14:editId="0B242232">
            <wp:extent cx="3750398" cy="3240000"/>
            <wp:effectExtent l="0" t="0" r="2540" b="0"/>
            <wp:docPr id="16517082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9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61CAE" w14:textId="386C4331" w:rsidR="00340642" w:rsidRDefault="00901F65" w:rsidP="00155407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155407">
        <w:rPr>
          <w:rFonts w:ascii="Times" w:hAnsi="Times" w:cs="Times"/>
          <w:b/>
          <w:bCs/>
          <w:sz w:val="24"/>
          <w:szCs w:val="24"/>
        </w:rPr>
        <w:t>Figure S</w:t>
      </w:r>
      <w:r w:rsidR="0041378E">
        <w:rPr>
          <w:rFonts w:ascii="Times" w:hAnsi="Times" w:cs="Times" w:hint="eastAsia"/>
          <w:b/>
          <w:bCs/>
          <w:sz w:val="24"/>
          <w:szCs w:val="24"/>
        </w:rPr>
        <w:t>4</w:t>
      </w:r>
      <w:r w:rsidRPr="00155407">
        <w:rPr>
          <w:rFonts w:ascii="Times" w:hAnsi="Times" w:cs="Times"/>
          <w:sz w:val="24"/>
          <w:szCs w:val="24"/>
        </w:rPr>
        <w:t xml:space="preserve">. </w:t>
      </w:r>
      <w:r w:rsidRPr="002A490B">
        <w:rPr>
          <w:rFonts w:ascii="Times" w:hAnsi="Times" w:cs="Times"/>
          <w:sz w:val="24"/>
          <w:szCs w:val="24"/>
          <w:vertAlign w:val="superscript"/>
        </w:rPr>
        <w:t>13</w:t>
      </w:r>
      <w:r w:rsidRPr="00155407">
        <w:rPr>
          <w:rFonts w:ascii="Times" w:hAnsi="Times" w:cs="Times"/>
          <w:sz w:val="24"/>
          <w:szCs w:val="24"/>
        </w:rPr>
        <w:t xml:space="preserve">C NMR spectrum of </w:t>
      </w:r>
      <w:r w:rsidR="00267AA2">
        <w:rPr>
          <w:rFonts w:ascii="Times" w:hAnsi="Times" w:cs="Times" w:hint="eastAsia"/>
          <w:sz w:val="24"/>
          <w:szCs w:val="24"/>
        </w:rPr>
        <w:t>TFPM</w:t>
      </w:r>
      <w:r w:rsidRPr="00155407">
        <w:rPr>
          <w:rFonts w:ascii="Times" w:hAnsi="Times" w:cs="Times"/>
          <w:sz w:val="24"/>
          <w:szCs w:val="24"/>
        </w:rPr>
        <w:t>.</w:t>
      </w:r>
    </w:p>
    <w:p w14:paraId="5159131E" w14:textId="5F942BC0" w:rsidR="005114EB" w:rsidRDefault="005114EB" w:rsidP="00267AA2">
      <w:pPr>
        <w:spacing w:after="240" w:line="480" w:lineRule="auto"/>
        <w:jc w:val="center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noProof/>
          <w:sz w:val="24"/>
          <w:szCs w:val="24"/>
        </w:rPr>
        <w:drawing>
          <wp:inline distT="0" distB="0" distL="0" distR="0" wp14:anchorId="5654D168" wp14:editId="47A474DD">
            <wp:extent cx="3750398" cy="3240000"/>
            <wp:effectExtent l="0" t="0" r="2540" b="0"/>
            <wp:docPr id="1735912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9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29AE3" w14:textId="252AF06E" w:rsidR="005114EB" w:rsidRDefault="005114EB" w:rsidP="002C7B23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155407">
        <w:rPr>
          <w:rFonts w:ascii="Times" w:hAnsi="Times" w:cs="Times"/>
          <w:b/>
          <w:bCs/>
          <w:sz w:val="24"/>
          <w:szCs w:val="24"/>
        </w:rPr>
        <w:t>Figure S</w:t>
      </w:r>
      <w:r w:rsidR="0041378E">
        <w:rPr>
          <w:rFonts w:ascii="Times" w:hAnsi="Times" w:cs="Times" w:hint="eastAsia"/>
          <w:b/>
          <w:bCs/>
          <w:sz w:val="24"/>
          <w:szCs w:val="24"/>
        </w:rPr>
        <w:t>5</w:t>
      </w:r>
      <w:r w:rsidRPr="00155407">
        <w:rPr>
          <w:rFonts w:ascii="Times" w:hAnsi="Times" w:cs="Times"/>
          <w:sz w:val="24"/>
          <w:szCs w:val="24"/>
        </w:rPr>
        <w:t xml:space="preserve">. </w:t>
      </w:r>
      <w:r w:rsidRPr="002A490B">
        <w:rPr>
          <w:rFonts w:ascii="Times" w:hAnsi="Times" w:cs="Times"/>
          <w:sz w:val="24"/>
          <w:szCs w:val="24"/>
          <w:vertAlign w:val="superscript"/>
        </w:rPr>
        <w:t>13</w:t>
      </w:r>
      <w:r w:rsidRPr="00155407">
        <w:rPr>
          <w:rFonts w:ascii="Times" w:hAnsi="Times" w:cs="Times"/>
          <w:sz w:val="24"/>
          <w:szCs w:val="24"/>
        </w:rPr>
        <w:t xml:space="preserve">C NMR spectrum of </w:t>
      </w:r>
      <w:r w:rsidR="00267AA2">
        <w:rPr>
          <w:rFonts w:ascii="Times" w:hAnsi="Times" w:cs="Times" w:hint="eastAsia"/>
          <w:sz w:val="24"/>
          <w:szCs w:val="24"/>
        </w:rPr>
        <w:t>TAPM</w:t>
      </w:r>
      <w:r w:rsidRPr="00155407">
        <w:rPr>
          <w:rFonts w:ascii="Times" w:hAnsi="Times" w:cs="Times"/>
          <w:sz w:val="24"/>
          <w:szCs w:val="24"/>
        </w:rPr>
        <w:t>.</w:t>
      </w:r>
    </w:p>
    <w:p w14:paraId="66C48CB9" w14:textId="40481C16" w:rsidR="002C7B23" w:rsidRDefault="002C7B23" w:rsidP="00267AA2">
      <w:pPr>
        <w:spacing w:after="240" w:line="480" w:lineRule="auto"/>
        <w:jc w:val="center"/>
        <w:rPr>
          <w:rFonts w:ascii="Times" w:hAnsi="Times" w:cs="Times"/>
          <w:sz w:val="24"/>
          <w:szCs w:val="24"/>
        </w:rPr>
      </w:pPr>
      <w:r>
        <w:rPr>
          <w:rFonts w:ascii="Times" w:hAnsi="Times" w:cs="Times" w:hint="eastAsia"/>
          <w:noProof/>
          <w:sz w:val="24"/>
          <w:szCs w:val="24"/>
        </w:rPr>
        <w:lastRenderedPageBreak/>
        <w:drawing>
          <wp:inline distT="0" distB="0" distL="0" distR="0" wp14:anchorId="11F20D34" wp14:editId="47AF8361">
            <wp:extent cx="4841878" cy="3600000"/>
            <wp:effectExtent l="0" t="0" r="0" b="635"/>
            <wp:docPr id="11454934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AE89C" w14:textId="3CC8CFA7" w:rsidR="005114EB" w:rsidRPr="005114EB" w:rsidRDefault="005114EB" w:rsidP="00155407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155407">
        <w:rPr>
          <w:rFonts w:ascii="Times" w:hAnsi="Times" w:cs="Times"/>
          <w:b/>
          <w:bCs/>
          <w:sz w:val="24"/>
          <w:szCs w:val="24"/>
        </w:rPr>
        <w:t>Figure S</w:t>
      </w:r>
      <w:r w:rsidR="0041378E">
        <w:rPr>
          <w:rFonts w:ascii="Times" w:hAnsi="Times" w:cs="Times" w:hint="eastAsia"/>
          <w:b/>
          <w:bCs/>
          <w:sz w:val="24"/>
          <w:szCs w:val="24"/>
        </w:rPr>
        <w:t>6</w:t>
      </w:r>
      <w:r w:rsidRPr="00155407">
        <w:rPr>
          <w:rFonts w:ascii="Times" w:hAnsi="Times" w:cs="Times"/>
          <w:sz w:val="24"/>
          <w:szCs w:val="24"/>
        </w:rPr>
        <w:t>.</w:t>
      </w:r>
      <w:r w:rsidR="002C7B23" w:rsidRPr="002C7B23">
        <w:rPr>
          <w:rFonts w:hint="eastAsia"/>
        </w:rPr>
        <w:t xml:space="preserve"> </w:t>
      </w:r>
      <w:r w:rsidR="002C7B23" w:rsidRPr="002C7B23">
        <w:rPr>
          <w:rFonts w:ascii="Times" w:hAnsi="Times" w:cs="Times" w:hint="eastAsia"/>
          <w:sz w:val="24"/>
          <w:szCs w:val="24"/>
        </w:rPr>
        <w:t>TG-DSC profile of FCOF-X</w:t>
      </w:r>
      <w:r w:rsidRPr="00155407">
        <w:rPr>
          <w:rFonts w:ascii="Times" w:hAnsi="Times" w:cs="Times"/>
          <w:sz w:val="24"/>
          <w:szCs w:val="24"/>
        </w:rPr>
        <w:t>J.</w:t>
      </w:r>
    </w:p>
    <w:p w14:paraId="111B00A1" w14:textId="77777777" w:rsidR="00340642" w:rsidRDefault="00340642">
      <w:pPr>
        <w:widowControl/>
        <w:jc w:val="left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sz w:val="24"/>
          <w:szCs w:val="24"/>
        </w:rPr>
        <w:br w:type="page"/>
      </w:r>
    </w:p>
    <w:p w14:paraId="2E13E76D" w14:textId="5FC639F6" w:rsidR="005D343F" w:rsidRPr="00F878B8" w:rsidRDefault="005D343F" w:rsidP="00F878B8">
      <w:pPr>
        <w:spacing w:after="240" w:line="480" w:lineRule="auto"/>
        <w:rPr>
          <w:rFonts w:ascii="Times" w:hAnsi="Times" w:cs="Times"/>
          <w:b/>
          <w:bCs/>
          <w:sz w:val="24"/>
          <w:szCs w:val="24"/>
        </w:rPr>
      </w:pPr>
      <w:r w:rsidRPr="00F878B8">
        <w:rPr>
          <w:rFonts w:ascii="Times" w:hAnsi="Times" w:cs="Times"/>
          <w:b/>
          <w:bCs/>
          <w:sz w:val="24"/>
          <w:szCs w:val="24"/>
        </w:rPr>
        <w:lastRenderedPageBreak/>
        <w:t>Stability Test of FCOF-XJ</w:t>
      </w:r>
    </w:p>
    <w:p w14:paraId="4A94E5C0" w14:textId="544D3A15" w:rsidR="005D343F" w:rsidRPr="00155407" w:rsidRDefault="00EC0C04" w:rsidP="00155407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155407">
        <w:rPr>
          <w:rFonts w:ascii="Times" w:hAnsi="Times" w:cs="Times"/>
          <w:sz w:val="24"/>
          <w:szCs w:val="24"/>
        </w:rPr>
        <w:t>In a typical experiment, 50 mg of FCOF-XJ was immersed in 1 M NaOH and 1 M HCl at room temperature for 24 hours to test the stability of FCOF-XJ. The powder was then filtered and washed with tetrahydrofuran and dichloromethane, and then vacuum dried to measure gas adsorption data and FT-IR data.</w:t>
      </w:r>
    </w:p>
    <w:p w14:paraId="256CE3B9" w14:textId="331FAADC" w:rsidR="00EC0C04" w:rsidRDefault="00EC0C04" w:rsidP="009D59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EC2817" wp14:editId="2248F9E0">
            <wp:extent cx="4531980" cy="3240000"/>
            <wp:effectExtent l="0" t="0" r="2540" b="0"/>
            <wp:docPr id="26894200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3"/>
                    <a:stretch/>
                  </pic:blipFill>
                  <pic:spPr bwMode="auto">
                    <a:xfrm>
                      <a:off x="0" y="0"/>
                      <a:ext cx="453198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08F8F" w14:textId="0055CE49" w:rsidR="00EC0C04" w:rsidRPr="00155407" w:rsidRDefault="00EC0C04" w:rsidP="00155407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155407">
        <w:rPr>
          <w:rFonts w:ascii="Times" w:hAnsi="Times" w:cs="Times"/>
          <w:b/>
          <w:bCs/>
          <w:sz w:val="24"/>
          <w:szCs w:val="24"/>
        </w:rPr>
        <w:t>Figrue S</w:t>
      </w:r>
      <w:r w:rsidR="0041378E">
        <w:rPr>
          <w:rFonts w:ascii="Times" w:hAnsi="Times" w:cs="Times" w:hint="eastAsia"/>
          <w:b/>
          <w:bCs/>
          <w:sz w:val="24"/>
          <w:szCs w:val="24"/>
        </w:rPr>
        <w:t>7</w:t>
      </w:r>
      <w:r w:rsidRPr="00155407">
        <w:rPr>
          <w:rFonts w:ascii="Times" w:hAnsi="Times" w:cs="Times"/>
          <w:sz w:val="24"/>
          <w:szCs w:val="24"/>
        </w:rPr>
        <w:t>. CO</w:t>
      </w:r>
      <w:r w:rsidRPr="00155407">
        <w:rPr>
          <w:rFonts w:ascii="Times" w:hAnsi="Times" w:cs="Times"/>
          <w:sz w:val="24"/>
          <w:szCs w:val="24"/>
          <w:vertAlign w:val="subscript"/>
        </w:rPr>
        <w:t>2</w:t>
      </w:r>
      <w:r w:rsidRPr="00155407">
        <w:rPr>
          <w:rFonts w:ascii="Times" w:hAnsi="Times" w:cs="Times"/>
          <w:sz w:val="24"/>
          <w:szCs w:val="24"/>
        </w:rPr>
        <w:t xml:space="preserve"> adsorption-desorption isotherm for FCOF-XJ. Untreated FCOF-XJ: black; FCOF-XJ after immersion in 1 M HCl: red; FCOF-XJ after immersion in 1M NaOH: blue.</w:t>
      </w:r>
    </w:p>
    <w:p w14:paraId="0EEF058D" w14:textId="74B0164E" w:rsidR="00EC0C04" w:rsidRDefault="00EC0C04" w:rsidP="009D59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EC2BCE" wp14:editId="7CE2F5E1">
            <wp:extent cx="4607650" cy="3240000"/>
            <wp:effectExtent l="0" t="0" r="2540" b="0"/>
            <wp:docPr id="8211189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2"/>
                    <a:stretch/>
                  </pic:blipFill>
                  <pic:spPr bwMode="auto">
                    <a:xfrm>
                      <a:off x="0" y="0"/>
                      <a:ext cx="460765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46C12" w14:textId="42E60385" w:rsidR="00DE46A9" w:rsidRPr="00155407" w:rsidRDefault="00EC0C04" w:rsidP="00155407">
      <w:pPr>
        <w:spacing w:after="240" w:line="480" w:lineRule="auto"/>
        <w:rPr>
          <w:rFonts w:ascii="Times" w:hAnsi="Times" w:cs="Times"/>
          <w:sz w:val="24"/>
          <w:szCs w:val="24"/>
        </w:rPr>
        <w:sectPr w:rsidR="00DE46A9" w:rsidRPr="00155407" w:rsidSect="00FB364B">
          <w:pgSz w:w="12240" w:h="15840" w:code="1"/>
          <w:pgMar w:top="720" w:right="1094" w:bottom="720" w:left="1094" w:header="454" w:footer="113" w:gutter="0"/>
          <w:cols w:space="425"/>
          <w:docGrid w:type="lines" w:linePitch="312"/>
        </w:sectPr>
      </w:pPr>
      <w:r w:rsidRPr="00155407">
        <w:rPr>
          <w:rFonts w:ascii="Times" w:hAnsi="Times" w:cs="Times"/>
          <w:b/>
          <w:bCs/>
          <w:sz w:val="24"/>
          <w:szCs w:val="24"/>
        </w:rPr>
        <w:t>Figrue S</w:t>
      </w:r>
      <w:r w:rsidR="0041378E">
        <w:rPr>
          <w:rFonts w:ascii="Times" w:hAnsi="Times" w:cs="Times" w:hint="eastAsia"/>
          <w:b/>
          <w:bCs/>
          <w:sz w:val="24"/>
          <w:szCs w:val="24"/>
        </w:rPr>
        <w:t>8</w:t>
      </w:r>
      <w:r w:rsidRPr="00155407">
        <w:rPr>
          <w:rFonts w:ascii="Times" w:hAnsi="Times" w:cs="Times"/>
          <w:sz w:val="24"/>
          <w:szCs w:val="24"/>
        </w:rPr>
        <w:t>. FT-IR profile for FCOF-XJ. Untreated FCOF-XJ: black; FCOF-XJ after immersion in 1 M HCl: red; FCOF-XJ after immersion in 1M NaOH: blue.</w:t>
      </w:r>
    </w:p>
    <w:p w14:paraId="4E902FDE" w14:textId="6AF33B11" w:rsidR="00DE46A9" w:rsidRDefault="00DE46A9" w:rsidP="005E0253">
      <w:pPr>
        <w:pStyle w:val="1"/>
        <w:rPr>
          <w:rFonts w:ascii="Times" w:hAnsi="Times" w:cs="Times"/>
          <w:sz w:val="28"/>
          <w:szCs w:val="28"/>
        </w:rPr>
      </w:pPr>
      <w:bookmarkStart w:id="2" w:name="_Toc204544389"/>
      <w:r>
        <w:rPr>
          <w:rFonts w:ascii="Times" w:hAnsi="Times" w:cs="Times" w:hint="eastAsia"/>
          <w:sz w:val="28"/>
          <w:szCs w:val="28"/>
        </w:rPr>
        <w:lastRenderedPageBreak/>
        <w:t xml:space="preserve">Section 3. </w:t>
      </w:r>
      <w:r w:rsidRPr="00DE46A9">
        <w:rPr>
          <w:rFonts w:ascii="Times" w:hAnsi="Times" w:cs="Times" w:hint="eastAsia"/>
          <w:sz w:val="28"/>
          <w:szCs w:val="28"/>
        </w:rPr>
        <w:t>Single-component gas adsorption experiment</w:t>
      </w:r>
    </w:p>
    <w:p w14:paraId="4C7987C9" w14:textId="6E4B7DD8" w:rsidR="00DE46A9" w:rsidRDefault="00DE46A9" w:rsidP="00CC5D80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08F0D9E" wp14:editId="5577FBF1">
            <wp:extent cx="4320000" cy="3705621"/>
            <wp:effectExtent l="0" t="0" r="4445" b="9525"/>
            <wp:docPr id="7539898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70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93BFB" w14:textId="765B8A2D" w:rsidR="00DE46A9" w:rsidRPr="00DE46A9" w:rsidRDefault="00DE46A9" w:rsidP="00DE46A9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155407">
        <w:rPr>
          <w:rFonts w:ascii="Times" w:hAnsi="Times" w:cs="Times"/>
          <w:b/>
          <w:bCs/>
          <w:sz w:val="24"/>
          <w:szCs w:val="24"/>
        </w:rPr>
        <w:t>Figrue S</w:t>
      </w:r>
      <w:r w:rsidR="0041378E">
        <w:rPr>
          <w:rFonts w:ascii="Times" w:hAnsi="Times" w:cs="Times" w:hint="eastAsia"/>
          <w:b/>
          <w:bCs/>
          <w:sz w:val="24"/>
          <w:szCs w:val="24"/>
        </w:rPr>
        <w:t>9</w:t>
      </w:r>
      <w:r w:rsidRPr="00155407">
        <w:rPr>
          <w:rFonts w:ascii="Times" w:hAnsi="Times" w:cs="Times"/>
          <w:sz w:val="24"/>
          <w:szCs w:val="24"/>
        </w:rPr>
        <w:t xml:space="preserve">. </w:t>
      </w:r>
      <w:r w:rsidR="00CC5D80" w:rsidRPr="00CC5D80">
        <w:rPr>
          <w:rFonts w:ascii="Times" w:hAnsi="Times" w:cs="Times"/>
          <w:sz w:val="24"/>
          <w:szCs w:val="24"/>
        </w:rPr>
        <w:t>Single-component adsor</w:t>
      </w:r>
      <w:r w:rsidR="00CC5D80" w:rsidRPr="00C5457A">
        <w:rPr>
          <w:rFonts w:ascii="Times" w:hAnsi="Times" w:cs="Times"/>
          <w:sz w:val="24"/>
          <w:szCs w:val="24"/>
        </w:rPr>
        <w:t>ption isotherms for Xe and Kr at 195 K</w:t>
      </w:r>
    </w:p>
    <w:p w14:paraId="4CE1F1B7" w14:textId="33373E81" w:rsidR="00DE46A9" w:rsidRDefault="00DE46A9" w:rsidP="00CC5D8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9FCB46A" wp14:editId="4D76B419">
            <wp:extent cx="4320000" cy="3696162"/>
            <wp:effectExtent l="0" t="0" r="4445" b="0"/>
            <wp:docPr id="120698780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69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1AD7C" w14:textId="5435A1BB" w:rsidR="00DE46A9" w:rsidRPr="00CC5D80" w:rsidRDefault="00CC5D80" w:rsidP="00CC5D80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155407">
        <w:rPr>
          <w:rFonts w:ascii="Times" w:hAnsi="Times" w:cs="Times"/>
          <w:b/>
          <w:bCs/>
          <w:sz w:val="24"/>
          <w:szCs w:val="24"/>
        </w:rPr>
        <w:t>Figrue S</w:t>
      </w:r>
      <w:r>
        <w:rPr>
          <w:rFonts w:ascii="Times" w:hAnsi="Times" w:cs="Times" w:hint="eastAsia"/>
          <w:b/>
          <w:bCs/>
          <w:sz w:val="24"/>
          <w:szCs w:val="24"/>
        </w:rPr>
        <w:t>1</w:t>
      </w:r>
      <w:r w:rsidR="0041378E">
        <w:rPr>
          <w:rFonts w:ascii="Times" w:hAnsi="Times" w:cs="Times" w:hint="eastAsia"/>
          <w:b/>
          <w:bCs/>
          <w:sz w:val="24"/>
          <w:szCs w:val="24"/>
        </w:rPr>
        <w:t>0</w:t>
      </w:r>
      <w:r w:rsidRPr="00155407">
        <w:rPr>
          <w:rFonts w:ascii="Times" w:hAnsi="Times" w:cs="Times"/>
          <w:sz w:val="24"/>
          <w:szCs w:val="24"/>
        </w:rPr>
        <w:t xml:space="preserve">. </w:t>
      </w:r>
      <w:r w:rsidRPr="00C5457A">
        <w:rPr>
          <w:rFonts w:ascii="Times" w:hAnsi="Times" w:cs="Times"/>
          <w:sz w:val="24"/>
          <w:szCs w:val="24"/>
        </w:rPr>
        <w:t>Saturated adsorption capacity of Xe on FCOF-XJ at 195</w:t>
      </w:r>
      <w:r w:rsidR="0029541E">
        <w:rPr>
          <w:rFonts w:ascii="Times" w:hAnsi="Times" w:cs="Times" w:hint="eastAsia"/>
          <w:sz w:val="24"/>
          <w:szCs w:val="24"/>
        </w:rPr>
        <w:t xml:space="preserve"> </w:t>
      </w:r>
      <w:r w:rsidRPr="00C5457A">
        <w:rPr>
          <w:rFonts w:ascii="Times" w:hAnsi="Times" w:cs="Times"/>
          <w:sz w:val="24"/>
          <w:szCs w:val="24"/>
        </w:rPr>
        <w:t>K-313</w:t>
      </w:r>
      <w:r w:rsidR="0029541E">
        <w:rPr>
          <w:rFonts w:ascii="Times" w:hAnsi="Times" w:cs="Times" w:hint="eastAsia"/>
          <w:sz w:val="24"/>
          <w:szCs w:val="24"/>
        </w:rPr>
        <w:t xml:space="preserve"> </w:t>
      </w:r>
      <w:r w:rsidRPr="00C5457A">
        <w:rPr>
          <w:rFonts w:ascii="Times" w:hAnsi="Times" w:cs="Times"/>
          <w:sz w:val="24"/>
          <w:szCs w:val="24"/>
        </w:rPr>
        <w:t>K and atmospheric pressure.</w:t>
      </w:r>
    </w:p>
    <w:p w14:paraId="6A12275C" w14:textId="12FEA86E" w:rsidR="007E4126" w:rsidRPr="00155407" w:rsidRDefault="007E4126" w:rsidP="005E0253">
      <w:pPr>
        <w:pStyle w:val="1"/>
        <w:rPr>
          <w:rFonts w:ascii="Times" w:hAnsi="Times" w:cs="Times"/>
          <w:b w:val="0"/>
          <w:bCs w:val="0"/>
          <w:sz w:val="28"/>
          <w:szCs w:val="28"/>
        </w:rPr>
      </w:pPr>
      <w:r w:rsidRPr="00155407">
        <w:rPr>
          <w:rFonts w:ascii="Times" w:hAnsi="Times" w:cs="Times"/>
          <w:sz w:val="28"/>
          <w:szCs w:val="28"/>
        </w:rPr>
        <w:lastRenderedPageBreak/>
        <w:t>Section 3. Calculation procedures of isoteric adsorption enthalpy</w:t>
      </w:r>
      <w:bookmarkEnd w:id="2"/>
    </w:p>
    <w:p w14:paraId="2346DBFB" w14:textId="75E4C8FD" w:rsidR="00EC0C04" w:rsidRPr="00155407" w:rsidRDefault="007E4126" w:rsidP="00155407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155407">
        <w:rPr>
          <w:rFonts w:ascii="Times" w:hAnsi="Times" w:cs="Times"/>
          <w:sz w:val="24"/>
          <w:szCs w:val="24"/>
        </w:rPr>
        <w:t>The isosteric enthalpy (</w:t>
      </w:r>
      <w:r w:rsidR="00F75486" w:rsidRPr="00155407">
        <w:rPr>
          <w:rFonts w:ascii="Times" w:hAnsi="Times" w:cs="Times"/>
          <w:sz w:val="24"/>
          <w:szCs w:val="24"/>
        </w:rPr>
        <w:t>Q</w:t>
      </w:r>
      <w:r w:rsidR="00F75486" w:rsidRPr="00155407">
        <w:rPr>
          <w:rFonts w:ascii="Times" w:hAnsi="Times" w:cs="Times"/>
          <w:sz w:val="24"/>
          <w:szCs w:val="24"/>
          <w:vertAlign w:val="subscript"/>
        </w:rPr>
        <w:t>st</w:t>
      </w:r>
      <w:r w:rsidRPr="00155407">
        <w:rPr>
          <w:rFonts w:ascii="Times" w:hAnsi="Times" w:cs="Times"/>
          <w:sz w:val="24"/>
          <w:szCs w:val="24"/>
        </w:rPr>
        <w:t>) were calculated by the Clausius-Clapeyron equation</w:t>
      </w:r>
      <w:r w:rsidR="00792D8B">
        <w:rPr>
          <w:rFonts w:ascii="Times" w:hAnsi="Times" w:cs="Times"/>
          <w:sz w:val="24"/>
          <w:szCs w:val="24"/>
        </w:rPr>
        <w:fldChar w:fldCharType="begin"/>
      </w:r>
      <w:r w:rsidR="00792D8B">
        <w:rPr>
          <w:rFonts w:ascii="Times" w:hAnsi="Times" w:cs="Times"/>
          <w:sz w:val="24"/>
          <w:szCs w:val="24"/>
        </w:rPr>
        <w:instrText xml:space="preserve"> ADDIN EN.CITE &lt;EndNote&gt;&lt;Cite&gt;&lt;Author&gt;Xiong&lt;/Author&gt;&lt;Year&gt;2015&lt;/Year&gt;&lt;RecNum&gt;372&lt;/RecNum&gt;&lt;DisplayText&gt;&lt;style face="superscript"&gt;1&lt;/style&gt;&lt;/DisplayText&gt;&lt;record&gt;&lt;rec-number&gt;372&lt;/rec-number&gt;&lt;foreign-keys&gt;&lt;key app="EN" db-id="fazf5ts0bxzpdoeap0gpwdfuvx50af5a0tev" timestamp="1751297628" guid="c1691fbf-e380-4430-89f5-6542b77197d0"&gt;372&lt;/key&gt;&lt;/foreign-keys&gt;&lt;ref-type name="Journal Article"&gt;17&lt;/ref-type&gt;&lt;contributors&gt;&lt;authors&gt;&lt;author&gt;Xiong, Shunshun&lt;/author&gt;&lt;author&gt;Liu, Qiang&lt;/author&gt;&lt;author&gt;Wang, Qian&lt;/author&gt;&lt;author&gt;Li, Wei&lt;/author&gt;&lt;author&gt;Tang, Yuanming&lt;/author&gt;&lt;author&gt;Wang, Xiaolin&lt;/author&gt;&lt;author&gt;Hu, Sheng&lt;/author&gt;&lt;author&gt;Chen, Banglin&lt;/author&gt;&lt;/authors&gt;&lt;/contributors&gt;&lt;titles&gt;&lt;title&gt;A flexible zinc tetrazolate framework exhibiting breathing behaviour on xenon adsorption and selective adsorption of xenon over other noble gases&lt;/title&gt;&lt;secondary-title&gt;Journal of Materials Chemistry A&lt;/secondary-title&gt;&lt;/titles&gt;&lt;periodical&gt;&lt;full-title&gt;Journal of Materials Chemistry A&lt;/full-title&gt;&lt;/periodical&gt;&lt;pages&gt;10747-10752&lt;/pages&gt;&lt;volume&gt;3&lt;/volume&gt;&lt;number&gt;20&lt;/number&gt;&lt;dates&gt;&lt;year&gt;2015&lt;/year&gt;&lt;/dates&gt;&lt;publisher&gt;The Royal Society of Chemistry&lt;/publisher&gt;&lt;isbn&gt;2050-7488&lt;/isbn&gt;&lt;work-type&gt;10.1039/C5TA00460H&lt;/work-type&gt;&lt;urls&gt;&lt;related-urls&gt;&lt;url&gt;http://dx.doi.org/10.1039/C5TA00460H&lt;/url&gt;&lt;/related-urls&gt;&lt;/urls&gt;&lt;electronic-resource-num&gt;10.1039/C5TA00460H&lt;/electronic-resource-num&gt;&lt;/record&gt;&lt;/Cite&gt;&lt;/EndNote&gt;</w:instrText>
      </w:r>
      <w:r w:rsidR="00792D8B">
        <w:rPr>
          <w:rFonts w:ascii="Times" w:hAnsi="Times" w:cs="Times"/>
          <w:sz w:val="24"/>
          <w:szCs w:val="24"/>
        </w:rPr>
        <w:fldChar w:fldCharType="separate"/>
      </w:r>
      <w:r w:rsidR="00792D8B" w:rsidRPr="00792D8B">
        <w:rPr>
          <w:rFonts w:ascii="Times" w:hAnsi="Times" w:cs="Times"/>
          <w:noProof/>
          <w:sz w:val="24"/>
          <w:szCs w:val="24"/>
          <w:vertAlign w:val="superscript"/>
        </w:rPr>
        <w:t>1</w:t>
      </w:r>
      <w:r w:rsidR="00792D8B">
        <w:rPr>
          <w:rFonts w:ascii="Times" w:hAnsi="Times" w:cs="Times"/>
          <w:sz w:val="24"/>
          <w:szCs w:val="24"/>
        </w:rPr>
        <w:fldChar w:fldCharType="end"/>
      </w:r>
      <w:r w:rsidRPr="00155407">
        <w:rPr>
          <w:rFonts w:ascii="Times" w:hAnsi="Times" w:cs="Times"/>
          <w:sz w:val="24"/>
          <w:szCs w:val="24"/>
        </w:rPr>
        <w:t>:</w:t>
      </w:r>
    </w:p>
    <w:p w14:paraId="6D72A297" w14:textId="494FF32B" w:rsidR="007E4126" w:rsidRPr="00155407" w:rsidRDefault="00000000" w:rsidP="00155407">
      <w:pPr>
        <w:spacing w:after="240" w:line="480" w:lineRule="auto"/>
        <w:jc w:val="right"/>
        <w:rPr>
          <w:rFonts w:ascii="Times" w:hAnsi="Times" w:cs="Times"/>
          <w:sz w:val="24"/>
          <w:szCs w:val="24"/>
        </w:rPr>
      </w:pPr>
      <m:oMath>
        <m:f>
          <m:fPr>
            <m:ctrlPr>
              <w:rPr>
                <w:rFonts w:ascii="Cambria Math" w:hAnsi="Cambria Math" w:cs="Times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 w:cs="Times"/>
                    <w:sz w:val="24"/>
                    <w:szCs w:val="24"/>
                  </w:rPr>
                  <m:t>st</m:t>
                </m:r>
              </m:sub>
            </m:sSub>
          </m:num>
          <m:den>
            <m:r>
              <w:rPr>
                <w:rFonts w:ascii="Cambria Math" w:hAnsi="Cambria Math" w:cs="Times"/>
                <w:sz w:val="24"/>
                <w:szCs w:val="24"/>
              </w:rPr>
              <m:t>R</m:t>
            </m:r>
          </m:den>
        </m:f>
        <m:r>
          <w:rPr>
            <w:rFonts w:ascii="Cambria Math" w:hAnsi="Cambria Math" w:cs="Times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"/>
                <w:sz w:val="24"/>
                <w:szCs w:val="24"/>
              </w:rPr>
              <m:t>d(lnP)</m:t>
            </m:r>
          </m:num>
          <m:den>
            <m:r>
              <w:rPr>
                <w:rFonts w:ascii="Cambria Math" w:hAnsi="Cambria Math" w:cs="Times"/>
                <w:sz w:val="24"/>
                <w:szCs w:val="24"/>
              </w:rPr>
              <m:t>d(1/T)</m:t>
            </m:r>
          </m:den>
        </m:f>
      </m:oMath>
      <w:r w:rsidR="007E4126" w:rsidRPr="00155407">
        <w:rPr>
          <w:rFonts w:ascii="Times" w:hAnsi="Times" w:cs="Times"/>
          <w:sz w:val="24"/>
          <w:szCs w:val="24"/>
        </w:rPr>
        <w:t xml:space="preserve">             </w:t>
      </w:r>
      <w:r w:rsidR="00774123">
        <w:rPr>
          <w:rFonts w:ascii="Times" w:hAnsi="Times" w:cs="Times" w:hint="eastAsia"/>
          <w:sz w:val="24"/>
          <w:szCs w:val="24"/>
        </w:rPr>
        <w:t xml:space="preserve">     </w:t>
      </w:r>
      <w:r w:rsidR="007E4126" w:rsidRPr="00155407">
        <w:rPr>
          <w:rFonts w:ascii="Times" w:hAnsi="Times" w:cs="Times"/>
          <w:sz w:val="24"/>
          <w:szCs w:val="24"/>
        </w:rPr>
        <w:t xml:space="preserve">                (1)</w:t>
      </w:r>
    </w:p>
    <w:p w14:paraId="1CC838AE" w14:textId="2C3E09B9" w:rsidR="00EC0C04" w:rsidRPr="00155407" w:rsidRDefault="007E4126" w:rsidP="00155407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155407">
        <w:rPr>
          <w:rFonts w:ascii="Times" w:hAnsi="Times" w:cs="Times"/>
          <w:sz w:val="24"/>
          <w:szCs w:val="24"/>
        </w:rPr>
        <w:t>The modified dual-site Sips equation (Langmuir-Freundlich equation):</w:t>
      </w:r>
    </w:p>
    <w:p w14:paraId="3F205439" w14:textId="28A9B422" w:rsidR="007E4126" w:rsidRPr="00155407" w:rsidRDefault="007E4126" w:rsidP="00155407">
      <w:pPr>
        <w:spacing w:after="240" w:line="480" w:lineRule="auto"/>
        <w:jc w:val="right"/>
        <w:rPr>
          <w:rFonts w:ascii="Times" w:hAnsi="Times" w:cs="Times"/>
          <w:sz w:val="24"/>
          <w:szCs w:val="24"/>
        </w:rPr>
      </w:pPr>
      <m:oMath>
        <m:r>
          <w:rPr>
            <w:rFonts w:ascii="Cambria Math" w:hAnsi="Cambria Math" w:cs="Times"/>
            <w:sz w:val="24"/>
            <w:szCs w:val="24"/>
          </w:rPr>
          <m:t>q=a</m:t>
        </m:r>
        <m:f>
          <m:fPr>
            <m:ctrlPr>
              <w:rPr>
                <w:rFonts w:ascii="Cambria Math" w:hAnsi="Cambria Math" w:cs="Times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"/>
                <w:sz w:val="24"/>
                <w:szCs w:val="24"/>
              </w:rPr>
              <m:t>bP</m:t>
            </m:r>
          </m:num>
          <m:den>
            <m:r>
              <w:rPr>
                <w:rFonts w:ascii="Cambria Math" w:hAnsi="Cambria Math" w:cs="Times"/>
                <w:sz w:val="24"/>
                <w:szCs w:val="24"/>
              </w:rPr>
              <m:t>1+bP</m:t>
            </m:r>
          </m:den>
        </m:f>
        <m:r>
          <w:rPr>
            <w:rFonts w:ascii="Cambria Math" w:hAnsi="Cambria Math" w:cs="Times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"/>
                <w:sz w:val="24"/>
                <w:szCs w:val="24"/>
              </w:rPr>
              <m:t>m,a</m:t>
            </m:r>
          </m:sub>
        </m:sSub>
        <m:f>
          <m:fPr>
            <m:ctrlPr>
              <w:rPr>
                <w:rFonts w:ascii="Cambria Math" w:hAnsi="Cambria Math" w:cs="Times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Times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"/>
                    <w:sz w:val="24"/>
                    <w:szCs w:val="24"/>
                  </w:rPr>
                  <m:t>P)</m:t>
                </m:r>
              </m:e>
              <m:sup>
                <m:r>
                  <w:rPr>
                    <w:rFonts w:ascii="Cambria Math" w:hAnsi="Cambria Math" w:cs="Times"/>
                    <w:sz w:val="24"/>
                    <w:szCs w:val="24"/>
                  </w:rPr>
                  <m:t>1/</m:t>
                </m:r>
                <m:sSub>
                  <m:sSubPr>
                    <m:ctrlPr>
                      <w:rPr>
                        <w:rFonts w:ascii="Cambria Math" w:hAnsi="Cambria Math" w:cs="Times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"/>
                        <w:sz w:val="24"/>
                        <w:szCs w:val="24"/>
                      </w:rPr>
                      <m:t>a</m:t>
                    </m:r>
                  </m:sub>
                </m:sSub>
              </m:sup>
            </m:sSup>
          </m:num>
          <m:den>
            <m:r>
              <w:rPr>
                <w:rFonts w:ascii="Cambria Math" w:hAnsi="Cambria Math" w:cs="Times"/>
                <w:sz w:val="24"/>
                <w:szCs w:val="24"/>
              </w:rPr>
              <m:t>1+</m:t>
            </m:r>
            <m:sSup>
              <m:sSupPr>
                <m:ctrlPr>
                  <w:rPr>
                    <w:rFonts w:ascii="Cambria Math" w:hAnsi="Cambria Math" w:cs="Times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Times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"/>
                    <w:sz w:val="24"/>
                    <w:szCs w:val="24"/>
                  </w:rPr>
                  <m:t>P)</m:t>
                </m:r>
              </m:e>
              <m:sup>
                <m:r>
                  <w:rPr>
                    <w:rFonts w:ascii="Cambria Math" w:hAnsi="Cambria Math" w:cs="Times"/>
                    <w:sz w:val="24"/>
                    <w:szCs w:val="24"/>
                  </w:rPr>
                  <m:t>1/</m:t>
                </m:r>
                <m:sSub>
                  <m:sSubPr>
                    <m:ctrlPr>
                      <w:rPr>
                        <w:rFonts w:ascii="Cambria Math" w:hAnsi="Cambria Math" w:cs="Times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"/>
                        <w:sz w:val="24"/>
                        <w:szCs w:val="24"/>
                      </w:rPr>
                      <m:t>A</m:t>
                    </m:r>
                  </m:sub>
                </m:sSub>
              </m:sup>
            </m:sSup>
          </m:den>
        </m:f>
        <m:r>
          <w:rPr>
            <w:rFonts w:ascii="Cambria Math" w:hAnsi="Cambria Math" w:cs="Times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"/>
                <w:sz w:val="24"/>
                <w:szCs w:val="24"/>
              </w:rPr>
              <m:t>m,B</m:t>
            </m:r>
          </m:sub>
        </m:sSub>
        <m:f>
          <m:fPr>
            <m:ctrlPr>
              <w:rPr>
                <w:rFonts w:ascii="Cambria Math" w:hAnsi="Cambria Math" w:cs="Times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Times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hAnsi="Cambria Math" w:cs="Times"/>
                    <w:sz w:val="24"/>
                    <w:szCs w:val="24"/>
                  </w:rPr>
                  <m:t>P)</m:t>
                </m:r>
              </m:e>
              <m:sup>
                <m:r>
                  <w:rPr>
                    <w:rFonts w:ascii="Cambria Math" w:hAnsi="Cambria Math" w:cs="Times"/>
                    <w:sz w:val="24"/>
                    <w:szCs w:val="24"/>
                  </w:rPr>
                  <m:t>1/</m:t>
                </m:r>
                <m:sSub>
                  <m:sSubPr>
                    <m:ctrlPr>
                      <w:rPr>
                        <w:rFonts w:ascii="Cambria Math" w:hAnsi="Cambria Math" w:cs="Times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"/>
                        <w:sz w:val="24"/>
                        <w:szCs w:val="24"/>
                      </w:rPr>
                      <m:t>B</m:t>
                    </m:r>
                  </m:sub>
                </m:sSub>
              </m:sup>
            </m:sSup>
          </m:num>
          <m:den>
            <m:r>
              <w:rPr>
                <w:rFonts w:ascii="Cambria Math" w:hAnsi="Cambria Math" w:cs="Times"/>
                <w:sz w:val="24"/>
                <w:szCs w:val="24"/>
              </w:rPr>
              <m:t>1+</m:t>
            </m:r>
            <m:sSup>
              <m:sSupPr>
                <m:ctrlPr>
                  <w:rPr>
                    <w:rFonts w:ascii="Cambria Math" w:hAnsi="Cambria Math" w:cs="Times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Times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hAnsi="Cambria Math" w:cs="Times"/>
                    <w:sz w:val="24"/>
                    <w:szCs w:val="24"/>
                  </w:rPr>
                  <m:t>P)</m:t>
                </m:r>
              </m:e>
              <m:sup>
                <m:r>
                  <w:rPr>
                    <w:rFonts w:ascii="Cambria Math" w:hAnsi="Cambria Math" w:cs="Times"/>
                    <w:sz w:val="24"/>
                    <w:szCs w:val="24"/>
                  </w:rPr>
                  <m:t>1/</m:t>
                </m:r>
                <m:sSub>
                  <m:sSubPr>
                    <m:ctrlPr>
                      <w:rPr>
                        <w:rFonts w:ascii="Cambria Math" w:hAnsi="Cambria Math" w:cs="Times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"/>
                        <w:sz w:val="24"/>
                        <w:szCs w:val="24"/>
                      </w:rPr>
                      <m:t>B</m:t>
                    </m:r>
                  </m:sub>
                </m:sSub>
              </m:sup>
            </m:sSup>
          </m:den>
        </m:f>
      </m:oMath>
      <w:r w:rsidR="001540C0" w:rsidRPr="00155407">
        <w:rPr>
          <w:rFonts w:ascii="Times" w:hAnsi="Times" w:cs="Times"/>
          <w:sz w:val="24"/>
          <w:szCs w:val="24"/>
        </w:rPr>
        <w:t xml:space="preserve">    </w:t>
      </w:r>
      <w:r w:rsidR="00774123">
        <w:rPr>
          <w:rFonts w:ascii="Times" w:hAnsi="Times" w:cs="Times" w:hint="eastAsia"/>
          <w:sz w:val="24"/>
          <w:szCs w:val="24"/>
        </w:rPr>
        <w:t xml:space="preserve">      </w:t>
      </w:r>
      <w:r w:rsidR="001540C0" w:rsidRPr="00155407">
        <w:rPr>
          <w:rFonts w:ascii="Times" w:hAnsi="Times" w:cs="Times"/>
          <w:sz w:val="24"/>
          <w:szCs w:val="24"/>
        </w:rPr>
        <w:t xml:space="preserve">         (2)</w:t>
      </w:r>
    </w:p>
    <w:p w14:paraId="362E36AD" w14:textId="7741AD10" w:rsidR="007E4126" w:rsidRPr="00155407" w:rsidRDefault="001540C0" w:rsidP="00155407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155407">
        <w:rPr>
          <w:rFonts w:ascii="Times" w:hAnsi="Times" w:cs="Times"/>
          <w:sz w:val="24"/>
          <w:szCs w:val="24"/>
        </w:rPr>
        <w:t xml:space="preserve">where </w:t>
      </w:r>
      <w:r w:rsidRPr="00155407">
        <w:rPr>
          <w:rFonts w:ascii="Times" w:hAnsi="Times" w:cs="Times"/>
          <w:i/>
          <w:iCs/>
          <w:sz w:val="24"/>
          <w:szCs w:val="24"/>
        </w:rPr>
        <w:t>q</w:t>
      </w:r>
      <w:r w:rsidRPr="00155407">
        <w:rPr>
          <w:rFonts w:ascii="Times" w:hAnsi="Times" w:cs="Times"/>
          <w:sz w:val="24"/>
          <w:szCs w:val="24"/>
        </w:rPr>
        <w:t xml:space="preserve"> is the adsorbed amount per unit mass of pure component (mmol g</w:t>
      </w:r>
      <w:r w:rsidRPr="00155407">
        <w:rPr>
          <w:rFonts w:ascii="Times" w:hAnsi="Times" w:cs="Times"/>
          <w:sz w:val="24"/>
          <w:szCs w:val="24"/>
          <w:vertAlign w:val="superscript"/>
        </w:rPr>
        <w:t>-1</w:t>
      </w:r>
      <w:r w:rsidRPr="00155407">
        <w:rPr>
          <w:rFonts w:ascii="Times" w:hAnsi="Times" w:cs="Times"/>
          <w:sz w:val="24"/>
          <w:szCs w:val="24"/>
        </w:rPr>
        <w:t xml:space="preserve">); </w:t>
      </w:r>
      <w:r w:rsidRPr="00155407">
        <w:rPr>
          <w:rFonts w:ascii="Times" w:hAnsi="Times" w:cs="Times"/>
          <w:i/>
          <w:iCs/>
          <w:sz w:val="24"/>
          <w:szCs w:val="24"/>
        </w:rPr>
        <w:t>P</w:t>
      </w:r>
      <w:r w:rsidRPr="00155407">
        <w:rPr>
          <w:rFonts w:ascii="Times" w:hAnsi="Times" w:cs="Times"/>
          <w:sz w:val="24"/>
          <w:szCs w:val="24"/>
        </w:rPr>
        <w:t xml:space="preserve"> is the pressure of the native gas at equilibrium (kPa); </w:t>
      </w:r>
      <w:r w:rsidRPr="00155407">
        <w:rPr>
          <w:rFonts w:ascii="Times" w:hAnsi="Times" w:cs="Times"/>
          <w:i/>
          <w:iCs/>
          <w:sz w:val="24"/>
          <w:szCs w:val="24"/>
        </w:rPr>
        <w:t>q</w:t>
      </w:r>
      <w:r w:rsidRPr="00155407">
        <w:rPr>
          <w:rFonts w:ascii="Times" w:hAnsi="Times" w:cs="Times"/>
          <w:sz w:val="24"/>
          <w:szCs w:val="24"/>
          <w:vertAlign w:val="subscript"/>
        </w:rPr>
        <w:t>m,A</w:t>
      </w:r>
      <w:r w:rsidRPr="00155407">
        <w:rPr>
          <w:rFonts w:ascii="Times" w:hAnsi="Times" w:cs="Times"/>
          <w:sz w:val="24"/>
          <w:szCs w:val="24"/>
        </w:rPr>
        <w:t xml:space="preserve">, </w:t>
      </w:r>
      <w:r w:rsidRPr="00155407">
        <w:rPr>
          <w:rFonts w:ascii="Times" w:hAnsi="Times" w:cs="Times"/>
          <w:i/>
          <w:iCs/>
          <w:sz w:val="24"/>
          <w:szCs w:val="24"/>
        </w:rPr>
        <w:t>q</w:t>
      </w:r>
      <w:r w:rsidRPr="00155407">
        <w:rPr>
          <w:rFonts w:ascii="Times" w:hAnsi="Times" w:cs="Times"/>
          <w:sz w:val="24"/>
          <w:szCs w:val="24"/>
          <w:vertAlign w:val="subscript"/>
        </w:rPr>
        <w:t>m,B</w:t>
      </w:r>
      <w:r w:rsidRPr="00155407">
        <w:rPr>
          <w:rFonts w:ascii="Times" w:hAnsi="Times" w:cs="Times"/>
          <w:sz w:val="24"/>
          <w:szCs w:val="24"/>
        </w:rPr>
        <w:t>, and a (mmol g</w:t>
      </w:r>
      <w:r w:rsidRPr="00155407">
        <w:rPr>
          <w:rFonts w:ascii="Times" w:hAnsi="Times" w:cs="Times"/>
          <w:sz w:val="24"/>
          <w:szCs w:val="24"/>
          <w:vertAlign w:val="superscript"/>
        </w:rPr>
        <w:t>-1</w:t>
      </w:r>
      <w:r w:rsidRPr="00155407">
        <w:rPr>
          <w:rFonts w:ascii="Times" w:hAnsi="Times" w:cs="Times"/>
          <w:sz w:val="24"/>
          <w:szCs w:val="24"/>
        </w:rPr>
        <w:t xml:space="preserve">) are the maximum loading capacity of the adsorbent at the adsorption sites A, B, and C; </w:t>
      </w:r>
      <w:r w:rsidRPr="00155407">
        <w:rPr>
          <w:rFonts w:ascii="Times" w:hAnsi="Times" w:cs="Times"/>
          <w:i/>
          <w:iCs/>
          <w:sz w:val="24"/>
          <w:szCs w:val="24"/>
        </w:rPr>
        <w:t>b</w:t>
      </w:r>
      <w:r w:rsidRPr="00155407">
        <w:rPr>
          <w:rFonts w:ascii="Times" w:hAnsi="Times" w:cs="Times"/>
          <w:sz w:val="24"/>
          <w:szCs w:val="24"/>
          <w:vertAlign w:val="subscript"/>
        </w:rPr>
        <w:t>A</w:t>
      </w:r>
      <w:r w:rsidRPr="00155407">
        <w:rPr>
          <w:rFonts w:ascii="Times" w:hAnsi="Times" w:cs="Times"/>
          <w:sz w:val="24"/>
          <w:szCs w:val="24"/>
        </w:rPr>
        <w:t xml:space="preserve">, </w:t>
      </w:r>
      <w:r w:rsidRPr="00155407">
        <w:rPr>
          <w:rFonts w:ascii="Times" w:hAnsi="Times" w:cs="Times"/>
          <w:i/>
          <w:iCs/>
          <w:sz w:val="24"/>
          <w:szCs w:val="24"/>
        </w:rPr>
        <w:t>b</w:t>
      </w:r>
      <w:r w:rsidRPr="00155407">
        <w:rPr>
          <w:rFonts w:ascii="Times" w:hAnsi="Times" w:cs="Times"/>
          <w:sz w:val="24"/>
          <w:szCs w:val="24"/>
          <w:vertAlign w:val="subscript"/>
        </w:rPr>
        <w:t>B</w:t>
      </w:r>
      <w:r w:rsidRPr="00155407">
        <w:rPr>
          <w:rFonts w:ascii="Times" w:hAnsi="Times" w:cs="Times"/>
          <w:sz w:val="24"/>
          <w:szCs w:val="24"/>
        </w:rPr>
        <w:t xml:space="preserve">, and </w:t>
      </w:r>
      <w:r w:rsidRPr="00155407">
        <w:rPr>
          <w:rFonts w:ascii="Times" w:hAnsi="Times" w:cs="Times"/>
          <w:i/>
          <w:iCs/>
          <w:sz w:val="24"/>
          <w:szCs w:val="24"/>
        </w:rPr>
        <w:t>b</w:t>
      </w:r>
      <w:r w:rsidRPr="00155407">
        <w:rPr>
          <w:rFonts w:ascii="Times" w:hAnsi="Times" w:cs="Times"/>
          <w:sz w:val="24"/>
          <w:szCs w:val="24"/>
        </w:rPr>
        <w:t xml:space="preserve"> (kPa</w:t>
      </w:r>
      <w:r w:rsidRPr="00155407">
        <w:rPr>
          <w:rFonts w:ascii="Times" w:hAnsi="Times" w:cs="Times"/>
          <w:sz w:val="24"/>
          <w:szCs w:val="24"/>
          <w:vertAlign w:val="superscript"/>
        </w:rPr>
        <w:t>-1</w:t>
      </w:r>
      <w:r w:rsidRPr="00155407">
        <w:rPr>
          <w:rFonts w:ascii="Times" w:hAnsi="Times" w:cs="Times"/>
          <w:sz w:val="24"/>
          <w:szCs w:val="24"/>
        </w:rPr>
        <w:t xml:space="preserve">) are the affinity parameters of adsorption sites A, B, and C; and </w:t>
      </w:r>
      <w:r w:rsidRPr="00155407">
        <w:rPr>
          <w:rFonts w:ascii="Times" w:hAnsi="Times" w:cs="Times"/>
          <w:i/>
          <w:iCs/>
          <w:sz w:val="24"/>
          <w:szCs w:val="24"/>
        </w:rPr>
        <w:t>n</w:t>
      </w:r>
      <w:r w:rsidRPr="00155407">
        <w:rPr>
          <w:rFonts w:ascii="Times" w:hAnsi="Times" w:cs="Times"/>
          <w:sz w:val="24"/>
          <w:szCs w:val="24"/>
          <w:vertAlign w:val="subscript"/>
        </w:rPr>
        <w:t>A</w:t>
      </w:r>
      <w:r w:rsidRPr="00155407">
        <w:rPr>
          <w:rFonts w:ascii="Times" w:hAnsi="Times" w:cs="Times"/>
          <w:sz w:val="24"/>
          <w:szCs w:val="24"/>
        </w:rPr>
        <w:t xml:space="preserve"> and n</w:t>
      </w:r>
      <w:r w:rsidRPr="00155407">
        <w:rPr>
          <w:rFonts w:ascii="Times" w:hAnsi="Times" w:cs="Times"/>
          <w:sz w:val="24"/>
          <w:szCs w:val="24"/>
          <w:vertAlign w:val="subscript"/>
        </w:rPr>
        <w:t>B</w:t>
      </w:r>
      <w:r w:rsidRPr="00155407">
        <w:rPr>
          <w:rFonts w:ascii="Times" w:hAnsi="Times" w:cs="Times"/>
          <w:sz w:val="24"/>
          <w:szCs w:val="24"/>
        </w:rPr>
        <w:t xml:space="preserve"> are the solid heterogeneity parameters of adsorption sites A and B. </w:t>
      </w:r>
      <w:r w:rsidRPr="00155407">
        <w:rPr>
          <w:rFonts w:ascii="Times" w:hAnsi="Times" w:cs="Times"/>
          <w:i/>
          <w:iCs/>
          <w:sz w:val="24"/>
          <w:szCs w:val="24"/>
        </w:rPr>
        <w:t>n</w:t>
      </w:r>
      <w:r w:rsidRPr="00155407">
        <w:rPr>
          <w:rFonts w:ascii="Times" w:hAnsi="Times" w:cs="Times"/>
          <w:sz w:val="24"/>
          <w:szCs w:val="24"/>
          <w:vertAlign w:val="subscript"/>
        </w:rPr>
        <w:t>A</w:t>
      </w:r>
      <w:r w:rsidRPr="00155407">
        <w:rPr>
          <w:rFonts w:ascii="Times" w:hAnsi="Times" w:cs="Times"/>
          <w:sz w:val="24"/>
          <w:szCs w:val="24"/>
        </w:rPr>
        <w:t xml:space="preserve"> and </w:t>
      </w:r>
      <w:r w:rsidRPr="00155407">
        <w:rPr>
          <w:rFonts w:ascii="Times" w:hAnsi="Times" w:cs="Times"/>
          <w:i/>
          <w:iCs/>
          <w:sz w:val="24"/>
          <w:szCs w:val="24"/>
        </w:rPr>
        <w:t>n</w:t>
      </w:r>
      <w:r w:rsidRPr="00155407">
        <w:rPr>
          <w:rFonts w:ascii="Times" w:hAnsi="Times" w:cs="Times"/>
          <w:sz w:val="24"/>
          <w:szCs w:val="24"/>
          <w:vertAlign w:val="subscript"/>
        </w:rPr>
        <w:t>B</w:t>
      </w:r>
      <w:r w:rsidRPr="00155407">
        <w:rPr>
          <w:rFonts w:ascii="Times" w:hAnsi="Times" w:cs="Times"/>
          <w:sz w:val="24"/>
          <w:szCs w:val="24"/>
        </w:rPr>
        <w:t xml:space="preserve"> are the solid heterogeneity parameters of adsorption sites A and B.</w:t>
      </w:r>
    </w:p>
    <w:p w14:paraId="691964F6" w14:textId="4D899011" w:rsidR="001540C0" w:rsidRDefault="001540C0" w:rsidP="009D59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7CEC0F" wp14:editId="2CBEE951">
            <wp:extent cx="3960000" cy="3320675"/>
            <wp:effectExtent l="0" t="0" r="2540" b="0"/>
            <wp:docPr id="21248256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97CA8" w14:textId="5FD680EF" w:rsidR="001540C0" w:rsidRPr="00774123" w:rsidRDefault="001540C0" w:rsidP="00774123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774123">
        <w:rPr>
          <w:rFonts w:ascii="Times" w:hAnsi="Times" w:cs="Times"/>
          <w:b/>
          <w:bCs/>
          <w:sz w:val="24"/>
          <w:szCs w:val="24"/>
        </w:rPr>
        <w:t>Figure S</w:t>
      </w:r>
      <w:r w:rsidR="00862EC3">
        <w:rPr>
          <w:rFonts w:ascii="Times" w:hAnsi="Times" w:cs="Times" w:hint="eastAsia"/>
          <w:b/>
          <w:bCs/>
          <w:sz w:val="24"/>
          <w:szCs w:val="24"/>
        </w:rPr>
        <w:t>1</w:t>
      </w:r>
      <w:r w:rsidR="0041378E">
        <w:rPr>
          <w:rFonts w:ascii="Times" w:hAnsi="Times" w:cs="Times" w:hint="eastAsia"/>
          <w:b/>
          <w:bCs/>
          <w:sz w:val="24"/>
          <w:szCs w:val="24"/>
        </w:rPr>
        <w:t>1</w:t>
      </w:r>
      <w:r w:rsidRPr="00774123">
        <w:rPr>
          <w:rFonts w:ascii="Times" w:hAnsi="Times" w:cs="Times"/>
          <w:sz w:val="24"/>
          <w:szCs w:val="24"/>
        </w:rPr>
        <w:t xml:space="preserve">. Van’t Hoff isochore graphs for Xe adsorption on FCOF-XJ for </w:t>
      </w:r>
      <w:r w:rsidR="002112EC" w:rsidRPr="00774123">
        <w:rPr>
          <w:rFonts w:ascii="Times" w:hAnsi="Times" w:cs="Times"/>
          <w:sz w:val="24"/>
          <w:szCs w:val="24"/>
        </w:rPr>
        <w:t>temperatures 263</w:t>
      </w:r>
      <w:r w:rsidR="0029541E">
        <w:rPr>
          <w:rFonts w:ascii="Times" w:hAnsi="Times" w:cs="Times" w:hint="eastAsia"/>
          <w:sz w:val="24"/>
          <w:szCs w:val="24"/>
        </w:rPr>
        <w:t xml:space="preserve"> </w:t>
      </w:r>
      <w:r w:rsidR="002112EC" w:rsidRPr="00774123">
        <w:rPr>
          <w:rFonts w:ascii="Times" w:hAnsi="Times" w:cs="Times"/>
          <w:sz w:val="24"/>
          <w:szCs w:val="24"/>
        </w:rPr>
        <w:t>K, 273</w:t>
      </w:r>
      <w:r w:rsidR="0029541E">
        <w:rPr>
          <w:rFonts w:ascii="Times" w:hAnsi="Times" w:cs="Times" w:hint="eastAsia"/>
          <w:sz w:val="24"/>
          <w:szCs w:val="24"/>
        </w:rPr>
        <w:t xml:space="preserve"> </w:t>
      </w:r>
      <w:r w:rsidR="002112EC" w:rsidRPr="00774123">
        <w:rPr>
          <w:rFonts w:ascii="Times" w:hAnsi="Times" w:cs="Times"/>
          <w:sz w:val="24"/>
          <w:szCs w:val="24"/>
        </w:rPr>
        <w:t>K, 283</w:t>
      </w:r>
      <w:r w:rsidR="0029541E">
        <w:rPr>
          <w:rFonts w:ascii="Times" w:hAnsi="Times" w:cs="Times" w:hint="eastAsia"/>
          <w:sz w:val="24"/>
          <w:szCs w:val="24"/>
        </w:rPr>
        <w:t xml:space="preserve"> </w:t>
      </w:r>
      <w:r w:rsidR="002112EC" w:rsidRPr="00774123">
        <w:rPr>
          <w:rFonts w:ascii="Times" w:hAnsi="Times" w:cs="Times"/>
          <w:sz w:val="24"/>
          <w:szCs w:val="24"/>
        </w:rPr>
        <w:t>K, 298</w:t>
      </w:r>
      <w:r w:rsidR="0029541E">
        <w:rPr>
          <w:rFonts w:ascii="Times" w:hAnsi="Times" w:cs="Times" w:hint="eastAsia"/>
          <w:sz w:val="24"/>
          <w:szCs w:val="24"/>
        </w:rPr>
        <w:t xml:space="preserve"> </w:t>
      </w:r>
      <w:r w:rsidR="002112EC" w:rsidRPr="00774123">
        <w:rPr>
          <w:rFonts w:ascii="Times" w:hAnsi="Times" w:cs="Times"/>
          <w:sz w:val="24"/>
          <w:szCs w:val="24"/>
        </w:rPr>
        <w:t>K, as a founction of the amount adsorbed ranging from 0.05-2.9 mmol g</w:t>
      </w:r>
      <w:r w:rsidR="002112EC" w:rsidRPr="00774123">
        <w:rPr>
          <w:rFonts w:ascii="Times" w:hAnsi="Times" w:cs="Times"/>
          <w:sz w:val="24"/>
          <w:szCs w:val="24"/>
          <w:vertAlign w:val="superscript"/>
        </w:rPr>
        <w:t>-1</w:t>
      </w:r>
      <w:r w:rsidR="002112EC" w:rsidRPr="00774123">
        <w:rPr>
          <w:rFonts w:ascii="Times" w:hAnsi="Times" w:cs="Times"/>
          <w:sz w:val="24"/>
          <w:szCs w:val="24"/>
        </w:rPr>
        <w:t>.</w:t>
      </w:r>
    </w:p>
    <w:p w14:paraId="3D81DCE2" w14:textId="453E1F49" w:rsidR="001540C0" w:rsidRDefault="002112EC" w:rsidP="009D59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550F9ED" wp14:editId="4EB11DD6">
            <wp:extent cx="3960000" cy="3392241"/>
            <wp:effectExtent l="0" t="0" r="2540" b="0"/>
            <wp:docPr id="199626048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39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47533" w14:textId="5586B90D" w:rsidR="002112EC" w:rsidRPr="00774123" w:rsidRDefault="002112EC" w:rsidP="00774123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774123">
        <w:rPr>
          <w:rFonts w:ascii="Times" w:hAnsi="Times" w:cs="Times"/>
          <w:b/>
          <w:bCs/>
          <w:sz w:val="24"/>
          <w:szCs w:val="24"/>
        </w:rPr>
        <w:t>Figure S</w:t>
      </w:r>
      <w:r w:rsidR="006B5871">
        <w:rPr>
          <w:rFonts w:ascii="Times" w:hAnsi="Times" w:cs="Times" w:hint="eastAsia"/>
          <w:b/>
          <w:bCs/>
          <w:sz w:val="24"/>
          <w:szCs w:val="24"/>
        </w:rPr>
        <w:t>1</w:t>
      </w:r>
      <w:r w:rsidR="0041378E">
        <w:rPr>
          <w:rFonts w:ascii="Times" w:hAnsi="Times" w:cs="Times" w:hint="eastAsia"/>
          <w:b/>
          <w:bCs/>
          <w:sz w:val="24"/>
          <w:szCs w:val="24"/>
        </w:rPr>
        <w:t>2</w:t>
      </w:r>
      <w:r w:rsidR="00F75486" w:rsidRPr="00774123">
        <w:rPr>
          <w:rFonts w:ascii="Times" w:hAnsi="Times" w:cs="Times"/>
          <w:sz w:val="24"/>
          <w:szCs w:val="24"/>
        </w:rPr>
        <w:t xml:space="preserve"> Isosteric heat (Q</w:t>
      </w:r>
      <w:r w:rsidR="00F75486" w:rsidRPr="00774123">
        <w:rPr>
          <w:rFonts w:ascii="Times" w:hAnsi="Times" w:cs="Times"/>
          <w:sz w:val="24"/>
          <w:szCs w:val="24"/>
          <w:vertAlign w:val="subscript"/>
        </w:rPr>
        <w:t>st</w:t>
      </w:r>
      <w:r w:rsidR="00F75486" w:rsidRPr="00774123">
        <w:rPr>
          <w:rFonts w:ascii="Times" w:hAnsi="Times" w:cs="Times"/>
          <w:sz w:val="24"/>
          <w:szCs w:val="24"/>
        </w:rPr>
        <w:t>/ kJ mol</w:t>
      </w:r>
      <w:r w:rsidR="00F75486" w:rsidRPr="00774123">
        <w:rPr>
          <w:rFonts w:ascii="Times" w:hAnsi="Times" w:cs="Times"/>
          <w:sz w:val="24"/>
          <w:szCs w:val="24"/>
          <w:vertAlign w:val="superscript"/>
        </w:rPr>
        <w:t>-1</w:t>
      </w:r>
      <w:r w:rsidR="00F75486" w:rsidRPr="00774123">
        <w:rPr>
          <w:rFonts w:ascii="Times" w:hAnsi="Times" w:cs="Times"/>
          <w:sz w:val="24"/>
          <w:szCs w:val="24"/>
        </w:rPr>
        <w:t>) of adsorption for Xe as a founction of amount adsorbed (mmol g</w:t>
      </w:r>
      <w:r w:rsidR="00F75486" w:rsidRPr="00774123">
        <w:rPr>
          <w:rFonts w:ascii="Times" w:hAnsi="Times" w:cs="Times"/>
          <w:sz w:val="24"/>
          <w:szCs w:val="24"/>
          <w:vertAlign w:val="superscript"/>
        </w:rPr>
        <w:t>-1</w:t>
      </w:r>
      <w:r w:rsidR="00F75486" w:rsidRPr="00774123">
        <w:rPr>
          <w:rFonts w:ascii="Times" w:hAnsi="Times" w:cs="Times"/>
          <w:sz w:val="24"/>
          <w:szCs w:val="24"/>
        </w:rPr>
        <w:t>) for the temperature range 263-298</w:t>
      </w:r>
      <w:r w:rsidR="0029541E">
        <w:rPr>
          <w:rFonts w:ascii="Times" w:hAnsi="Times" w:cs="Times" w:hint="eastAsia"/>
          <w:sz w:val="24"/>
          <w:szCs w:val="24"/>
        </w:rPr>
        <w:t xml:space="preserve"> </w:t>
      </w:r>
      <w:r w:rsidR="00F75486" w:rsidRPr="00774123">
        <w:rPr>
          <w:rFonts w:ascii="Times" w:hAnsi="Times" w:cs="Times"/>
          <w:sz w:val="24"/>
          <w:szCs w:val="24"/>
        </w:rPr>
        <w:t>K.</w:t>
      </w:r>
    </w:p>
    <w:p w14:paraId="28342E31" w14:textId="7F3CFDC6" w:rsidR="002112EC" w:rsidRDefault="00F75486" w:rsidP="009D59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AA14C3" wp14:editId="1F2855B5">
            <wp:extent cx="3960000" cy="3449494"/>
            <wp:effectExtent l="0" t="0" r="2540" b="0"/>
            <wp:docPr id="18897205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44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6C68A" w14:textId="48ECC30A" w:rsidR="004A5A80" w:rsidRPr="00774123" w:rsidRDefault="00F75486" w:rsidP="00774123">
      <w:pPr>
        <w:spacing w:after="240" w:line="480" w:lineRule="auto"/>
        <w:rPr>
          <w:rFonts w:ascii="Times" w:hAnsi="Times" w:cs="Times"/>
          <w:sz w:val="24"/>
          <w:szCs w:val="24"/>
        </w:rPr>
        <w:sectPr w:rsidR="004A5A80" w:rsidRPr="00774123" w:rsidSect="00FB364B">
          <w:pgSz w:w="12240" w:h="15840" w:code="1"/>
          <w:pgMar w:top="720" w:right="1094" w:bottom="720" w:left="1094" w:header="454" w:footer="113" w:gutter="0"/>
          <w:cols w:space="425"/>
          <w:docGrid w:type="lines" w:linePitch="312"/>
        </w:sectPr>
      </w:pPr>
      <w:r w:rsidRPr="00774123">
        <w:rPr>
          <w:rFonts w:ascii="Times" w:hAnsi="Times" w:cs="Times"/>
          <w:b/>
          <w:bCs/>
          <w:sz w:val="24"/>
          <w:szCs w:val="24"/>
        </w:rPr>
        <w:t>Figure S</w:t>
      </w:r>
      <w:r w:rsidR="006B5871">
        <w:rPr>
          <w:rFonts w:ascii="Times" w:hAnsi="Times" w:cs="Times" w:hint="eastAsia"/>
          <w:b/>
          <w:bCs/>
          <w:sz w:val="24"/>
          <w:szCs w:val="24"/>
        </w:rPr>
        <w:t>1</w:t>
      </w:r>
      <w:r w:rsidR="0041378E">
        <w:rPr>
          <w:rFonts w:ascii="Times" w:hAnsi="Times" w:cs="Times" w:hint="eastAsia"/>
          <w:b/>
          <w:bCs/>
          <w:sz w:val="24"/>
          <w:szCs w:val="24"/>
        </w:rPr>
        <w:t>3</w:t>
      </w:r>
      <w:r w:rsidRPr="00774123">
        <w:rPr>
          <w:rFonts w:ascii="Times" w:hAnsi="Times" w:cs="Times"/>
          <w:sz w:val="24"/>
          <w:szCs w:val="24"/>
        </w:rPr>
        <w:t>. The isosteric heat (Q</w:t>
      </w:r>
      <w:r w:rsidRPr="00774123">
        <w:rPr>
          <w:rFonts w:ascii="Times" w:hAnsi="Times" w:cs="Times"/>
          <w:sz w:val="24"/>
          <w:szCs w:val="24"/>
          <w:vertAlign w:val="subscript"/>
        </w:rPr>
        <w:t>st</w:t>
      </w:r>
      <w:r w:rsidRPr="00774123">
        <w:rPr>
          <w:rFonts w:ascii="Times" w:hAnsi="Times" w:cs="Times"/>
          <w:sz w:val="24"/>
          <w:szCs w:val="24"/>
        </w:rPr>
        <w:t>) with amountadsorbed for Kr.</w:t>
      </w:r>
    </w:p>
    <w:p w14:paraId="0BD0C960" w14:textId="7393E4A0" w:rsidR="00F75486" w:rsidRPr="00774123" w:rsidRDefault="00F75486" w:rsidP="005E0253">
      <w:pPr>
        <w:pStyle w:val="1"/>
        <w:rPr>
          <w:rFonts w:ascii="Times" w:hAnsi="Times" w:cs="Times"/>
          <w:b w:val="0"/>
          <w:bCs w:val="0"/>
          <w:sz w:val="28"/>
          <w:szCs w:val="28"/>
        </w:rPr>
      </w:pPr>
      <w:bookmarkStart w:id="3" w:name="_Toc204544390"/>
      <w:r w:rsidRPr="00774123">
        <w:rPr>
          <w:rFonts w:ascii="Times" w:hAnsi="Times" w:cs="Times"/>
          <w:sz w:val="28"/>
          <w:szCs w:val="28"/>
        </w:rPr>
        <w:lastRenderedPageBreak/>
        <w:t>Section 4. Calculation of selectivity using S(DIH) equation</w:t>
      </w:r>
      <w:bookmarkEnd w:id="3"/>
    </w:p>
    <w:p w14:paraId="57848935" w14:textId="7CB18FC4" w:rsidR="002112EC" w:rsidRPr="00774123" w:rsidRDefault="00F75486" w:rsidP="00774123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774123">
        <w:rPr>
          <w:rFonts w:ascii="Times" w:hAnsi="Times" w:cs="Times"/>
          <w:sz w:val="24"/>
          <w:szCs w:val="24"/>
        </w:rPr>
        <w:t>The S(DIH) equation based on the difference in equivalent heat (DIH) has been shown to accurately predict the selectivity of two-component gas mixtures at low pressures (1~1 bar). The pressure-dependent selectivity can be calculated using the following equation</w:t>
      </w:r>
      <w:r w:rsidR="00792D8B">
        <w:rPr>
          <w:rFonts w:ascii="Times" w:hAnsi="Times" w:cs="Times"/>
          <w:sz w:val="24"/>
          <w:szCs w:val="24"/>
        </w:rPr>
        <w:fldChar w:fldCharType="begin"/>
      </w:r>
      <w:r w:rsidR="00792D8B">
        <w:rPr>
          <w:rFonts w:ascii="Times" w:hAnsi="Times" w:cs="Times"/>
          <w:sz w:val="24"/>
          <w:szCs w:val="24"/>
        </w:rPr>
        <w:instrText xml:space="preserve"> ADDIN EN.CITE &lt;EndNote&gt;&lt;Cite&gt;&lt;Author&gt;Wang&lt;/Author&gt;&lt;Year&gt;2014&lt;/Year&gt;&lt;RecNum&gt;373&lt;/RecNum&gt;&lt;DisplayText&gt;&lt;style face="superscript"&gt;2&lt;/style&gt;&lt;/DisplayText&gt;&lt;record&gt;&lt;rec-number&gt;373&lt;/rec-number&gt;&lt;foreign-keys&gt;&lt;key app="EN" db-id="fazf5ts0bxzpdoeap0gpwdfuvx50af5a0tev" timestamp="1751297638" guid="7b4d4084-203d-496d-ae68-65fb887d4a80"&gt;373&lt;/key&gt;&lt;/foreign-keys&gt;&lt;ref-type name="Journal Article"&gt;17&lt;/ref-type&gt;&lt;contributors&gt;&lt;authors&gt;&lt;author&gt;Wang, Hui&lt;/author&gt;&lt;author&gt;Zeng, Xiaofei&lt;/author&gt;&lt;author&gt;Cao, Dapeng&lt;/author&gt;&lt;/authors&gt;&lt;/contributors&gt;&lt;titles&gt;&lt;title&gt;A DIH-based equation for separation of CO2–CH4 in metal–organic frameworks and covalent–organic materials&lt;/title&gt;&lt;secondary-title&gt;Journal of Materials Chemistry A&lt;/secondary-title&gt;&lt;/titles&gt;&lt;periodical&gt;&lt;full-title&gt;Journal of Materials Chemistry A&lt;/full-title&gt;&lt;/periodical&gt;&lt;pages&gt;11341-11348&lt;/pages&gt;&lt;volume&gt;2&lt;/volume&gt;&lt;number&gt;29&lt;/number&gt;&lt;dates&gt;&lt;year&gt;2014&lt;/year&gt;&lt;/dates&gt;&lt;publisher&gt;The Royal Society of Chemistry&lt;/publisher&gt;&lt;isbn&gt;2050-7488&lt;/isbn&gt;&lt;work-type&gt;10.1039/C3TA14973K&lt;/work-type&gt;&lt;urls&gt;&lt;related-urls&gt;&lt;url&gt;http://dx.doi.org/10.1039/C3TA14973K&lt;/url&gt;&lt;/related-urls&gt;&lt;/urls&gt;&lt;electronic-resource-num&gt;10.1039/C3TA14973K&lt;/electronic-resource-num&gt;&lt;/record&gt;&lt;/Cite&gt;&lt;/EndNote&gt;</w:instrText>
      </w:r>
      <w:r w:rsidR="00792D8B">
        <w:rPr>
          <w:rFonts w:ascii="Times" w:hAnsi="Times" w:cs="Times"/>
          <w:sz w:val="24"/>
          <w:szCs w:val="24"/>
        </w:rPr>
        <w:fldChar w:fldCharType="separate"/>
      </w:r>
      <w:r w:rsidR="00792D8B" w:rsidRPr="00792D8B">
        <w:rPr>
          <w:rFonts w:ascii="Times" w:hAnsi="Times" w:cs="Times"/>
          <w:noProof/>
          <w:sz w:val="24"/>
          <w:szCs w:val="24"/>
          <w:vertAlign w:val="superscript"/>
        </w:rPr>
        <w:t>2</w:t>
      </w:r>
      <w:r w:rsidR="00792D8B">
        <w:rPr>
          <w:rFonts w:ascii="Times" w:hAnsi="Times" w:cs="Times"/>
          <w:sz w:val="24"/>
          <w:szCs w:val="24"/>
        </w:rPr>
        <w:fldChar w:fldCharType="end"/>
      </w:r>
      <w:r w:rsidRPr="00774123">
        <w:rPr>
          <w:rFonts w:ascii="Times" w:hAnsi="Times" w:cs="Times"/>
          <w:sz w:val="24"/>
          <w:szCs w:val="24"/>
        </w:rPr>
        <w:t>:</w:t>
      </w:r>
    </w:p>
    <w:p w14:paraId="531C4A8A" w14:textId="12BB765A" w:rsidR="002112EC" w:rsidRPr="00774123" w:rsidRDefault="00000000" w:rsidP="00774123">
      <w:pPr>
        <w:spacing w:after="240" w:line="480" w:lineRule="auto"/>
        <w:jc w:val="right"/>
        <w:rPr>
          <w:rFonts w:ascii="Times" w:hAnsi="Times" w:cs="Times"/>
          <w:sz w:val="24"/>
          <w:szCs w:val="24"/>
        </w:rPr>
      </w:pPr>
      <m:oMath>
        <m:sSub>
          <m:sSubPr>
            <m:ctrlPr>
              <w:rPr>
                <w:rFonts w:ascii="Cambria Math" w:hAnsi="Cambria Math" w:cs="Times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"/>
                <w:sz w:val="24"/>
                <w:szCs w:val="24"/>
              </w:rPr>
              <m:t>ads</m:t>
            </m:r>
          </m:sub>
        </m:sSub>
        <m:d>
          <m:dPr>
            <m:ctrlPr>
              <w:rPr>
                <w:rFonts w:ascii="Cambria Math" w:hAnsi="Cambria Math" w:cs="Times"/>
                <w:i/>
                <w:sz w:val="24"/>
                <w:szCs w:val="24"/>
              </w:rPr>
            </m:ctrlPr>
          </m:dPr>
          <m:e>
            <m:f>
              <m:fPr>
                <m:type m:val="lin"/>
                <m:ctrlPr>
                  <w:rPr>
                    <w:rFonts w:ascii="Cambria Math" w:hAnsi="Cambria Math" w:cs="Times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"/>
                    <w:sz w:val="24"/>
                    <w:szCs w:val="24"/>
                  </w:rPr>
                  <m:t>i</m:t>
                </m:r>
              </m:num>
              <m:den>
                <m:r>
                  <w:rPr>
                    <w:rFonts w:ascii="Cambria Math" w:hAnsi="Cambria Math" w:cs="Times"/>
                    <w:sz w:val="24"/>
                    <w:szCs w:val="24"/>
                  </w:rPr>
                  <m:t>j</m:t>
                </m:r>
              </m:den>
            </m:f>
          </m:e>
        </m:d>
        <m:r>
          <w:rPr>
            <w:rFonts w:ascii="Cambria Math" w:hAnsi="Cambria Math" w:cs="Times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"/>
                <w:i/>
                <w:sz w:val="24"/>
                <w:szCs w:val="24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 w:cs="Times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"/>
                    <w:sz w:val="24"/>
                    <w:szCs w:val="24"/>
                  </w:rPr>
                  <m:t>ideal</m:t>
                </m:r>
              </m:sub>
            </m:sSub>
            <m:r>
              <w:rPr>
                <w:rFonts w:ascii="Cambria Math" w:hAnsi="Cambria Math" w:cs="Times"/>
                <w:sz w:val="24"/>
                <w:szCs w:val="24"/>
              </w:rPr>
              <m:t>∙</m:t>
            </m:r>
            <m:sSub>
              <m:sSubPr>
                <m:ctrlPr>
                  <w:rPr>
                    <w:rFonts w:ascii="Cambria Math" w:hAnsi="Cambria Math" w:cs="Times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"/>
                    <w:sz w:val="24"/>
                    <w:szCs w:val="24"/>
                  </w:rPr>
                  <m:t>0</m:t>
                </m:r>
              </m:sub>
            </m:sSub>
          </m:e>
        </m:rad>
      </m:oMath>
      <w:r w:rsidR="002815BE" w:rsidRPr="00774123">
        <w:rPr>
          <w:rFonts w:ascii="Times" w:hAnsi="Times" w:cs="Times"/>
          <w:sz w:val="24"/>
          <w:szCs w:val="24"/>
        </w:rPr>
        <w:t xml:space="preserve">     </w:t>
      </w:r>
      <w:r w:rsidR="00774123">
        <w:rPr>
          <w:rFonts w:ascii="Times" w:hAnsi="Times" w:cs="Times" w:hint="eastAsia"/>
          <w:sz w:val="24"/>
          <w:szCs w:val="24"/>
        </w:rPr>
        <w:t xml:space="preserve"> </w:t>
      </w:r>
      <w:r w:rsidR="002815BE" w:rsidRPr="00774123">
        <w:rPr>
          <w:rFonts w:ascii="Times" w:hAnsi="Times" w:cs="Times"/>
          <w:sz w:val="24"/>
          <w:szCs w:val="24"/>
        </w:rPr>
        <w:t xml:space="preserve">     </w:t>
      </w:r>
      <w:r w:rsidR="00517376" w:rsidRPr="00774123">
        <w:rPr>
          <w:rFonts w:ascii="Times" w:hAnsi="Times" w:cs="Times"/>
          <w:sz w:val="24"/>
          <w:szCs w:val="24"/>
        </w:rPr>
        <w:t xml:space="preserve">       </w:t>
      </w:r>
      <w:r w:rsidR="002815BE" w:rsidRPr="00774123">
        <w:rPr>
          <w:rFonts w:ascii="Times" w:hAnsi="Times" w:cs="Times"/>
          <w:sz w:val="24"/>
          <w:szCs w:val="24"/>
        </w:rPr>
        <w:t xml:space="preserve">           (3)</w:t>
      </w:r>
    </w:p>
    <w:p w14:paraId="4BA6B718" w14:textId="7C57CF41" w:rsidR="002112EC" w:rsidRPr="00774123" w:rsidRDefault="00000000" w:rsidP="00774123">
      <w:pPr>
        <w:spacing w:after="240" w:line="480" w:lineRule="auto"/>
        <w:jc w:val="right"/>
        <w:rPr>
          <w:rFonts w:ascii="Times" w:hAnsi="Times" w:cs="Times"/>
          <w:sz w:val="24"/>
          <w:szCs w:val="24"/>
        </w:rPr>
      </w:pPr>
      <m:oMath>
        <m:sSub>
          <m:sSubPr>
            <m:ctrlPr>
              <w:rPr>
                <w:rFonts w:ascii="Cambria Math" w:hAnsi="Cambria Math" w:cs="Times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"/>
                <w:sz w:val="24"/>
                <w:szCs w:val="24"/>
              </w:rPr>
              <m:t>ideal</m:t>
            </m:r>
          </m:sub>
        </m:sSub>
        <m:r>
          <w:rPr>
            <w:rFonts w:ascii="Cambria Math" w:hAnsi="Cambria Math" w:cs="Times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 w:cs="Times"/>
                <w:sz w:val="24"/>
                <w:szCs w:val="24"/>
              </w:rPr>
              <m:t>(p)</m:t>
            </m:r>
          </m:num>
          <m:den>
            <m:sSub>
              <m:sSubPr>
                <m:ctrlPr>
                  <w:rPr>
                    <w:rFonts w:ascii="Cambria Math" w:hAnsi="Cambria Math" w:cs="Times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"/>
                    <w:sz w:val="24"/>
                    <w:szCs w:val="24"/>
                  </w:rPr>
                  <m:t>j</m:t>
                </m:r>
              </m:sub>
            </m:sSub>
            <m:r>
              <w:rPr>
                <w:rFonts w:ascii="Cambria Math" w:hAnsi="Cambria Math" w:cs="Times"/>
                <w:sz w:val="24"/>
                <w:szCs w:val="24"/>
              </w:rPr>
              <m:t>(p)</m:t>
            </m:r>
          </m:den>
        </m:f>
      </m:oMath>
      <w:r w:rsidR="002815BE" w:rsidRPr="00774123">
        <w:rPr>
          <w:rFonts w:ascii="Times" w:hAnsi="Times" w:cs="Times"/>
          <w:sz w:val="24"/>
          <w:szCs w:val="24"/>
        </w:rPr>
        <w:t xml:space="preserve">      </w:t>
      </w:r>
      <w:r w:rsidR="00517376" w:rsidRPr="00774123">
        <w:rPr>
          <w:rFonts w:ascii="Times" w:hAnsi="Times" w:cs="Times"/>
          <w:sz w:val="24"/>
          <w:szCs w:val="24"/>
        </w:rPr>
        <w:t xml:space="preserve">        </w:t>
      </w:r>
      <w:r w:rsidR="002815BE" w:rsidRPr="00774123">
        <w:rPr>
          <w:rFonts w:ascii="Times" w:hAnsi="Times" w:cs="Times"/>
          <w:sz w:val="24"/>
          <w:szCs w:val="24"/>
        </w:rPr>
        <w:t xml:space="preserve">                    (4)</w:t>
      </w:r>
    </w:p>
    <w:p w14:paraId="260D9C9A" w14:textId="7F8B013D" w:rsidR="002815BE" w:rsidRPr="00774123" w:rsidRDefault="002815BE" w:rsidP="00774123">
      <w:pPr>
        <w:spacing w:after="240" w:line="480" w:lineRule="auto"/>
        <w:jc w:val="right"/>
        <w:rPr>
          <w:rFonts w:ascii="Times" w:hAnsi="Times" w:cs="Times"/>
          <w:sz w:val="24"/>
          <w:szCs w:val="24"/>
        </w:rPr>
      </w:pPr>
      <m:oMath>
        <m:r>
          <w:rPr>
            <w:rFonts w:ascii="Cambria Math" w:hAnsi="Cambria Math" w:cs="Times"/>
            <w:sz w:val="24"/>
            <w:szCs w:val="24"/>
          </w:rPr>
          <m:t>ln</m:t>
        </m:r>
        <m:sSub>
          <m:sSubPr>
            <m:ctrlPr>
              <w:rPr>
                <w:rFonts w:ascii="Cambria Math" w:hAnsi="Cambria Math" w:cs="Times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"/>
            <w:sz w:val="24"/>
            <w:szCs w:val="24"/>
          </w:rPr>
          <m:t>=0.716</m:t>
        </m:r>
        <m:f>
          <m:fPr>
            <m:ctrlPr>
              <w:rPr>
                <w:rFonts w:ascii="Cambria Math" w:hAnsi="Cambria Math" w:cs="Times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"/>
                <w:sz w:val="24"/>
                <w:szCs w:val="24"/>
              </w:rPr>
              <m:t>∆</m:t>
            </m:r>
            <m:sSubSup>
              <m:sSubSupPr>
                <m:ctrlPr>
                  <w:rPr>
                    <w:rFonts w:ascii="Cambria Math" w:hAnsi="Cambria Math" w:cs="Times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 w:cs="Times"/>
                    <w:sz w:val="24"/>
                    <w:szCs w:val="24"/>
                  </w:rPr>
                  <m:t>st</m:t>
                </m:r>
              </m:sub>
              <m:sup>
                <m:r>
                  <w:rPr>
                    <w:rFonts w:ascii="Cambria Math" w:hAnsi="Cambria Math" w:cs="Times"/>
                    <w:sz w:val="24"/>
                    <w:szCs w:val="24"/>
                  </w:rPr>
                  <m:t>o</m:t>
                </m:r>
              </m:sup>
            </m:sSubSup>
          </m:num>
          <m:den>
            <m:r>
              <w:rPr>
                <w:rFonts w:ascii="Cambria Math" w:hAnsi="Cambria Math" w:cs="Times"/>
                <w:sz w:val="24"/>
                <w:szCs w:val="24"/>
              </w:rPr>
              <m:t>RT</m:t>
            </m:r>
          </m:den>
        </m:f>
      </m:oMath>
      <w:r w:rsidRPr="00774123">
        <w:rPr>
          <w:rFonts w:ascii="Times" w:hAnsi="Times" w:cs="Times"/>
          <w:sz w:val="24"/>
          <w:szCs w:val="24"/>
        </w:rPr>
        <w:t xml:space="preserve">      </w:t>
      </w:r>
      <w:r w:rsidR="00517376" w:rsidRPr="00774123">
        <w:rPr>
          <w:rFonts w:ascii="Times" w:hAnsi="Times" w:cs="Times"/>
          <w:sz w:val="24"/>
          <w:szCs w:val="24"/>
        </w:rPr>
        <w:t xml:space="preserve">     </w:t>
      </w:r>
      <w:r w:rsidR="00774123">
        <w:rPr>
          <w:rFonts w:ascii="Times" w:hAnsi="Times" w:cs="Times" w:hint="eastAsia"/>
          <w:sz w:val="24"/>
          <w:szCs w:val="24"/>
        </w:rPr>
        <w:t xml:space="preserve">  </w:t>
      </w:r>
      <w:r w:rsidR="00517376" w:rsidRPr="00774123">
        <w:rPr>
          <w:rFonts w:ascii="Times" w:hAnsi="Times" w:cs="Times"/>
          <w:sz w:val="24"/>
          <w:szCs w:val="24"/>
        </w:rPr>
        <w:t xml:space="preserve">   </w:t>
      </w:r>
      <w:r w:rsidRPr="00774123">
        <w:rPr>
          <w:rFonts w:ascii="Times" w:hAnsi="Times" w:cs="Times"/>
          <w:sz w:val="24"/>
          <w:szCs w:val="24"/>
        </w:rPr>
        <w:t xml:space="preserve">                (5)</w:t>
      </w:r>
    </w:p>
    <w:p w14:paraId="3A882AE7" w14:textId="77777777" w:rsidR="00774123" w:rsidRPr="00774123" w:rsidRDefault="002815BE" w:rsidP="00774123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774123">
        <w:rPr>
          <w:rFonts w:ascii="Times" w:hAnsi="Times" w:cs="Times"/>
          <w:sz w:val="24"/>
          <w:szCs w:val="24"/>
        </w:rPr>
        <w:t xml:space="preserve">where </w:t>
      </w:r>
      <w:r w:rsidRPr="00774123">
        <w:rPr>
          <w:rFonts w:ascii="Times" w:hAnsi="Times" w:cs="Times"/>
          <w:i/>
          <w:iCs/>
          <w:sz w:val="24"/>
          <w:szCs w:val="24"/>
        </w:rPr>
        <w:t>N</w:t>
      </w:r>
      <w:r w:rsidRPr="00774123">
        <w:rPr>
          <w:rFonts w:ascii="Times" w:hAnsi="Times" w:cs="Times"/>
          <w:i/>
          <w:iCs/>
          <w:sz w:val="24"/>
          <w:szCs w:val="24"/>
          <w:vertAlign w:val="subscript"/>
        </w:rPr>
        <w:t>i</w:t>
      </w:r>
      <w:r w:rsidRPr="00774123">
        <w:rPr>
          <w:rFonts w:ascii="Times" w:hAnsi="Times" w:cs="Times"/>
          <w:sz w:val="24"/>
          <w:szCs w:val="24"/>
        </w:rPr>
        <w:t xml:space="preserve">(p) and </w:t>
      </w:r>
      <w:r w:rsidRPr="00774123">
        <w:rPr>
          <w:rFonts w:ascii="Times" w:hAnsi="Times" w:cs="Times"/>
          <w:i/>
          <w:iCs/>
          <w:sz w:val="24"/>
          <w:szCs w:val="24"/>
        </w:rPr>
        <w:t>N</w:t>
      </w:r>
      <w:r w:rsidRPr="00774123">
        <w:rPr>
          <w:rFonts w:ascii="Times" w:hAnsi="Times" w:cs="Times"/>
          <w:i/>
          <w:iCs/>
          <w:sz w:val="24"/>
          <w:szCs w:val="24"/>
          <w:vertAlign w:val="subscript"/>
        </w:rPr>
        <w:t>j</w:t>
      </w:r>
      <w:r w:rsidRPr="00774123">
        <w:rPr>
          <w:rFonts w:ascii="Times" w:hAnsi="Times" w:cs="Times"/>
          <w:sz w:val="24"/>
          <w:szCs w:val="24"/>
        </w:rPr>
        <w:t xml:space="preserve">(p) are the inspirations of the pure component at the pure component at the corresponding partial pressures, respectively. </w:t>
      </w:r>
      <w:r w:rsidRPr="00774123">
        <w:rPr>
          <w:rFonts w:ascii="Times" w:hAnsi="Times" w:cs="Times"/>
          <w:i/>
          <w:iCs/>
          <w:sz w:val="24"/>
          <w:szCs w:val="24"/>
        </w:rPr>
        <w:t>S</w:t>
      </w:r>
      <w:r w:rsidRPr="00774123">
        <w:rPr>
          <w:rFonts w:ascii="Times" w:hAnsi="Times" w:cs="Times"/>
          <w:sz w:val="24"/>
          <w:szCs w:val="24"/>
          <w:vertAlign w:val="subscript"/>
        </w:rPr>
        <w:t>0</w:t>
      </w:r>
      <w:r w:rsidRPr="00774123">
        <w:rPr>
          <w:rFonts w:ascii="Times" w:hAnsi="Times" w:cs="Times"/>
          <w:sz w:val="24"/>
          <w:szCs w:val="24"/>
        </w:rPr>
        <w:t xml:space="preserve"> is only related to </w:t>
      </w:r>
      <m:oMath>
        <m:r>
          <w:rPr>
            <w:rFonts w:ascii="Cambria Math" w:hAnsi="Cambria Math" w:cs="Times"/>
            <w:sz w:val="24"/>
            <w:szCs w:val="24"/>
          </w:rPr>
          <m:t>∆</m:t>
        </m:r>
        <m:sSubSup>
          <m:sSubSupPr>
            <m:ctrlPr>
              <w:rPr>
                <w:rFonts w:ascii="Cambria Math" w:hAnsi="Cambria Math" w:cs="Times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"/>
                <w:sz w:val="24"/>
                <w:szCs w:val="24"/>
              </w:rPr>
              <m:t>st</m:t>
            </m:r>
          </m:sub>
          <m:sup>
            <m:r>
              <w:rPr>
                <w:rFonts w:ascii="Cambria Math" w:hAnsi="Cambria Math" w:cs="Times"/>
                <w:sz w:val="24"/>
                <w:szCs w:val="24"/>
              </w:rPr>
              <m:t>o</m:t>
            </m:r>
          </m:sup>
        </m:sSubSup>
      </m:oMath>
      <w:r w:rsidRPr="00774123">
        <w:rPr>
          <w:rFonts w:ascii="Times" w:hAnsi="Times" w:cs="Times"/>
          <w:sz w:val="24"/>
          <w:szCs w:val="24"/>
        </w:rPr>
        <w:t>, which is the difference in the strength of the interaction of the material with the two gases</w:t>
      </w:r>
      <w:r w:rsidR="004A5A80" w:rsidRPr="00774123">
        <w:rPr>
          <w:rFonts w:ascii="Times" w:hAnsi="Times" w:cs="Times"/>
          <w:sz w:val="24"/>
          <w:szCs w:val="24"/>
        </w:rPr>
        <w:t>.</w:t>
      </w:r>
    </w:p>
    <w:p w14:paraId="023B80AE" w14:textId="77777777" w:rsidR="004A5A80" w:rsidRDefault="00774123" w:rsidP="0077412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4048EBA" wp14:editId="44B28361">
            <wp:extent cx="3960000" cy="3451448"/>
            <wp:effectExtent l="0" t="0" r="2540" b="0"/>
            <wp:docPr id="18888065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45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C7AC6" w14:textId="1E052580" w:rsidR="00774123" w:rsidRPr="00774123" w:rsidRDefault="00774123" w:rsidP="00774123">
      <w:pPr>
        <w:spacing w:after="240" w:line="480" w:lineRule="auto"/>
        <w:rPr>
          <w:rFonts w:ascii="Times" w:hAnsi="Times" w:cs="Times"/>
          <w:sz w:val="24"/>
          <w:szCs w:val="24"/>
        </w:rPr>
        <w:sectPr w:rsidR="00774123" w:rsidRPr="00774123" w:rsidSect="00FB364B">
          <w:pgSz w:w="12240" w:h="15840" w:code="1"/>
          <w:pgMar w:top="720" w:right="1094" w:bottom="720" w:left="1094" w:header="454" w:footer="113" w:gutter="0"/>
          <w:cols w:space="425"/>
          <w:docGrid w:type="lines" w:linePitch="312"/>
        </w:sectPr>
      </w:pPr>
      <w:r w:rsidRPr="00774123">
        <w:rPr>
          <w:rFonts w:ascii="Times" w:hAnsi="Times" w:cs="Times"/>
          <w:b/>
          <w:bCs/>
          <w:sz w:val="24"/>
          <w:szCs w:val="24"/>
        </w:rPr>
        <w:t>Figure S1</w:t>
      </w:r>
      <w:r w:rsidR="0041378E">
        <w:rPr>
          <w:rFonts w:ascii="Times" w:hAnsi="Times" w:cs="Times" w:hint="eastAsia"/>
          <w:b/>
          <w:bCs/>
          <w:sz w:val="24"/>
          <w:szCs w:val="24"/>
        </w:rPr>
        <w:t>4</w:t>
      </w:r>
      <w:r w:rsidRPr="00774123">
        <w:rPr>
          <w:rFonts w:ascii="Times" w:hAnsi="Times" w:cs="Times"/>
          <w:sz w:val="24"/>
          <w:szCs w:val="24"/>
        </w:rPr>
        <w:t>. Xe/Kr selectivity at different temperatures (273</w:t>
      </w:r>
      <w:r w:rsidR="0029541E">
        <w:rPr>
          <w:rFonts w:ascii="Times" w:hAnsi="Times" w:cs="Times" w:hint="eastAsia"/>
          <w:sz w:val="24"/>
          <w:szCs w:val="24"/>
        </w:rPr>
        <w:t xml:space="preserve"> </w:t>
      </w:r>
      <w:r w:rsidRPr="00774123">
        <w:rPr>
          <w:rFonts w:ascii="Times" w:hAnsi="Times" w:cs="Times"/>
          <w:sz w:val="24"/>
          <w:szCs w:val="24"/>
        </w:rPr>
        <w:t>K: red; 298</w:t>
      </w:r>
      <w:r w:rsidR="0029541E">
        <w:rPr>
          <w:rFonts w:ascii="Times" w:hAnsi="Times" w:cs="Times" w:hint="eastAsia"/>
          <w:sz w:val="24"/>
          <w:szCs w:val="24"/>
        </w:rPr>
        <w:t xml:space="preserve"> </w:t>
      </w:r>
      <w:r w:rsidRPr="00774123">
        <w:rPr>
          <w:rFonts w:ascii="Times" w:hAnsi="Times" w:cs="Times"/>
          <w:sz w:val="24"/>
          <w:szCs w:val="24"/>
        </w:rPr>
        <w:t xml:space="preserve">K: blue). </w:t>
      </w:r>
    </w:p>
    <w:p w14:paraId="4E4074C5" w14:textId="56A67EFA" w:rsidR="00EB5330" w:rsidRPr="00774123" w:rsidRDefault="00EB5330" w:rsidP="00774123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774123">
        <w:rPr>
          <w:rFonts w:ascii="Times" w:hAnsi="Times" w:cs="Times"/>
          <w:b/>
          <w:bCs/>
          <w:sz w:val="24"/>
          <w:szCs w:val="24"/>
        </w:rPr>
        <w:lastRenderedPageBreak/>
        <w:t>Table S1</w:t>
      </w:r>
      <w:r w:rsidRPr="00774123">
        <w:rPr>
          <w:rFonts w:ascii="Times" w:hAnsi="Times" w:cs="Times"/>
          <w:sz w:val="24"/>
          <w:szCs w:val="24"/>
        </w:rPr>
        <w:t>. Comparison of Xe/Kr adsorption uptake, Qst and IAST selectivity in this work with some other reported porous materials</w:t>
      </w:r>
    </w:p>
    <w:tbl>
      <w:tblPr>
        <w:tblStyle w:val="2"/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407"/>
        <w:gridCol w:w="1582"/>
        <w:gridCol w:w="1582"/>
        <w:gridCol w:w="1544"/>
        <w:gridCol w:w="1544"/>
        <w:gridCol w:w="1393"/>
      </w:tblGrid>
      <w:tr w:rsidR="00840058" w:rsidRPr="00774123" w14:paraId="508CC86F" w14:textId="77777777" w:rsidTr="004A5A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tcBorders>
              <w:bottom w:val="single" w:sz="4" w:space="0" w:color="auto"/>
            </w:tcBorders>
            <w:vAlign w:val="center"/>
          </w:tcPr>
          <w:p w14:paraId="3D11AD59" w14:textId="1F3062B8" w:rsidR="00B459B1" w:rsidRPr="00774123" w:rsidRDefault="00B459B1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Materials</w:t>
            </w:r>
          </w:p>
        </w:tc>
        <w:tc>
          <w:tcPr>
            <w:tcW w:w="787" w:type="pct"/>
            <w:tcBorders>
              <w:bottom w:val="single" w:sz="4" w:space="0" w:color="auto"/>
            </w:tcBorders>
            <w:vAlign w:val="center"/>
          </w:tcPr>
          <w:p w14:paraId="7D178234" w14:textId="7B461CE9" w:rsidR="00B459B1" w:rsidRPr="00774123" w:rsidRDefault="00B459B1" w:rsidP="00B459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b w:val="0"/>
                <w:bCs w:val="0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Xe Uptake</w:t>
            </w:r>
            <w:r w:rsidR="00CF21B6"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a</w:t>
            </w:r>
          </w:p>
          <w:p w14:paraId="6A340C9E" w14:textId="1DDDD9AA" w:rsidR="00B459B1" w:rsidRPr="00774123" w:rsidRDefault="00B459B1" w:rsidP="00B459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(cm</w:t>
            </w:r>
            <w:r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3</w:t>
            </w:r>
            <w:r w:rsidRPr="00774123">
              <w:rPr>
                <w:rFonts w:ascii="Times" w:hAnsi="Times" w:cs="Times"/>
                <w:sz w:val="24"/>
                <w:szCs w:val="24"/>
              </w:rPr>
              <w:t>/g)</w:t>
            </w:r>
          </w:p>
        </w:tc>
        <w:tc>
          <w:tcPr>
            <w:tcW w:w="787" w:type="pct"/>
            <w:tcBorders>
              <w:bottom w:val="single" w:sz="4" w:space="0" w:color="auto"/>
            </w:tcBorders>
            <w:vAlign w:val="center"/>
          </w:tcPr>
          <w:p w14:paraId="1C95D767" w14:textId="4BD019A8" w:rsidR="00B459B1" w:rsidRPr="00774123" w:rsidRDefault="00B459B1" w:rsidP="00B459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b w:val="0"/>
                <w:bCs w:val="0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Kr Uptake</w:t>
            </w:r>
            <w:r w:rsidR="00CF21B6"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a</w:t>
            </w:r>
          </w:p>
          <w:p w14:paraId="69D4E8B4" w14:textId="3B7541F1" w:rsidR="00B459B1" w:rsidRPr="00774123" w:rsidRDefault="00B459B1" w:rsidP="00B459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(cm</w:t>
            </w:r>
            <w:r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3</w:t>
            </w:r>
            <w:r w:rsidRPr="00774123">
              <w:rPr>
                <w:rFonts w:ascii="Times" w:hAnsi="Times" w:cs="Times"/>
                <w:sz w:val="24"/>
                <w:szCs w:val="24"/>
              </w:rPr>
              <w:t>/g)</w:t>
            </w:r>
          </w:p>
        </w:tc>
        <w:tc>
          <w:tcPr>
            <w:tcW w:w="768" w:type="pct"/>
            <w:tcBorders>
              <w:bottom w:val="single" w:sz="4" w:space="0" w:color="auto"/>
            </w:tcBorders>
            <w:vAlign w:val="center"/>
          </w:tcPr>
          <w:p w14:paraId="27F04365" w14:textId="643AF87C" w:rsidR="00B459B1" w:rsidRPr="00774123" w:rsidRDefault="00B459B1" w:rsidP="00B459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Xe/Kr selectivity</w:t>
            </w:r>
          </w:p>
        </w:tc>
        <w:tc>
          <w:tcPr>
            <w:tcW w:w="768" w:type="pct"/>
            <w:tcBorders>
              <w:bottom w:val="single" w:sz="4" w:space="0" w:color="auto"/>
            </w:tcBorders>
            <w:vAlign w:val="center"/>
          </w:tcPr>
          <w:p w14:paraId="347EE9C0" w14:textId="77777777" w:rsidR="00B459B1" w:rsidRPr="00774123" w:rsidRDefault="00B459B1" w:rsidP="00B459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b w:val="0"/>
                <w:bCs w:val="0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Material</w:t>
            </w:r>
          </w:p>
          <w:p w14:paraId="475632C9" w14:textId="459F0D1D" w:rsidR="00B459B1" w:rsidRPr="00774123" w:rsidRDefault="00B459B1" w:rsidP="00B459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Type</w:t>
            </w:r>
          </w:p>
        </w:tc>
        <w:tc>
          <w:tcPr>
            <w:tcW w:w="693" w:type="pct"/>
            <w:tcBorders>
              <w:bottom w:val="single" w:sz="4" w:space="0" w:color="auto"/>
            </w:tcBorders>
            <w:vAlign w:val="center"/>
          </w:tcPr>
          <w:p w14:paraId="50E73298" w14:textId="309CF1F8" w:rsidR="00B459B1" w:rsidRPr="00774123" w:rsidRDefault="00B459B1" w:rsidP="00B459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Ref.</w:t>
            </w:r>
          </w:p>
        </w:tc>
      </w:tr>
      <w:tr w:rsidR="00890560" w:rsidRPr="00890560" w14:paraId="1384B234" w14:textId="77777777" w:rsidTr="004A5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tcBorders>
              <w:top w:val="single" w:sz="4" w:space="0" w:color="auto"/>
            </w:tcBorders>
            <w:vAlign w:val="center"/>
          </w:tcPr>
          <w:p w14:paraId="43F234A6" w14:textId="33DD74CD" w:rsidR="00B459B1" w:rsidRPr="00890560" w:rsidRDefault="00B459B1" w:rsidP="00B459B1">
            <w:pPr>
              <w:spacing w:line="360" w:lineRule="auto"/>
              <w:jc w:val="center"/>
              <w:rPr>
                <w:rFonts w:ascii="Times" w:hAnsi="Times" w:cs="Times"/>
                <w:color w:val="FF0000"/>
                <w:sz w:val="24"/>
                <w:szCs w:val="24"/>
              </w:rPr>
            </w:pPr>
            <w:r w:rsidRPr="00890560">
              <w:rPr>
                <w:rFonts w:ascii="Times" w:hAnsi="Times" w:cs="Times"/>
                <w:color w:val="FF0000"/>
                <w:sz w:val="24"/>
                <w:szCs w:val="24"/>
              </w:rPr>
              <w:t>FCOF-XJ</w:t>
            </w:r>
          </w:p>
        </w:tc>
        <w:tc>
          <w:tcPr>
            <w:tcW w:w="787" w:type="pct"/>
            <w:tcBorders>
              <w:top w:val="single" w:sz="4" w:space="0" w:color="auto"/>
            </w:tcBorders>
            <w:vAlign w:val="center"/>
          </w:tcPr>
          <w:p w14:paraId="3DDA947A" w14:textId="1A55B947" w:rsidR="00B459B1" w:rsidRPr="00890560" w:rsidRDefault="00CE7F81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color w:val="FF0000"/>
                <w:sz w:val="24"/>
                <w:szCs w:val="24"/>
              </w:rPr>
            </w:pPr>
            <w:r w:rsidRPr="00890560">
              <w:rPr>
                <w:rFonts w:ascii="Times" w:hAnsi="Times" w:cs="Times"/>
                <w:color w:val="FF0000"/>
                <w:sz w:val="24"/>
                <w:szCs w:val="24"/>
              </w:rPr>
              <w:t>45.8</w:t>
            </w:r>
          </w:p>
        </w:tc>
        <w:tc>
          <w:tcPr>
            <w:tcW w:w="787" w:type="pct"/>
            <w:tcBorders>
              <w:top w:val="single" w:sz="4" w:space="0" w:color="auto"/>
            </w:tcBorders>
            <w:vAlign w:val="center"/>
          </w:tcPr>
          <w:p w14:paraId="057EF3CD" w14:textId="42E848BB" w:rsidR="00B459B1" w:rsidRPr="00890560" w:rsidRDefault="00CE7F81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color w:val="FF0000"/>
                <w:sz w:val="24"/>
                <w:szCs w:val="24"/>
              </w:rPr>
            </w:pPr>
            <w:r w:rsidRPr="00890560">
              <w:rPr>
                <w:rFonts w:ascii="Times" w:hAnsi="Times" w:cs="Times"/>
                <w:color w:val="FF0000"/>
                <w:sz w:val="24"/>
                <w:szCs w:val="24"/>
              </w:rPr>
              <w:t>2.0</w:t>
            </w:r>
          </w:p>
        </w:tc>
        <w:tc>
          <w:tcPr>
            <w:tcW w:w="768" w:type="pct"/>
            <w:tcBorders>
              <w:top w:val="single" w:sz="4" w:space="0" w:color="auto"/>
            </w:tcBorders>
            <w:vAlign w:val="center"/>
          </w:tcPr>
          <w:p w14:paraId="725BAD07" w14:textId="4A448E1D" w:rsidR="00B459B1" w:rsidRPr="00890560" w:rsidRDefault="00CE7F81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color w:val="FF0000"/>
                <w:sz w:val="24"/>
                <w:szCs w:val="24"/>
              </w:rPr>
            </w:pPr>
            <w:r w:rsidRPr="00890560">
              <w:rPr>
                <w:rFonts w:ascii="Times" w:hAnsi="Times" w:cs="Times"/>
                <w:color w:val="FF0000"/>
                <w:sz w:val="24"/>
                <w:szCs w:val="24"/>
              </w:rPr>
              <w:t>36.9</w:t>
            </w:r>
            <w:r w:rsidR="00885124" w:rsidRPr="00890560">
              <w:rPr>
                <w:rFonts w:ascii="Times" w:hAnsi="Times" w:cs="Times"/>
                <w:color w:val="FF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768" w:type="pct"/>
            <w:tcBorders>
              <w:top w:val="single" w:sz="4" w:space="0" w:color="auto"/>
            </w:tcBorders>
            <w:vAlign w:val="center"/>
          </w:tcPr>
          <w:p w14:paraId="4209D02B" w14:textId="00F6883B" w:rsidR="00B459B1" w:rsidRPr="00890560" w:rsidRDefault="00CE7F81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color w:val="FF0000"/>
                <w:sz w:val="24"/>
                <w:szCs w:val="24"/>
              </w:rPr>
            </w:pPr>
            <w:r w:rsidRPr="00890560">
              <w:rPr>
                <w:rFonts w:ascii="Times" w:hAnsi="Times" w:cs="Times"/>
                <w:color w:val="FF0000"/>
                <w:sz w:val="24"/>
                <w:szCs w:val="24"/>
              </w:rPr>
              <w:t>COF</w:t>
            </w:r>
          </w:p>
        </w:tc>
        <w:tc>
          <w:tcPr>
            <w:tcW w:w="693" w:type="pct"/>
            <w:tcBorders>
              <w:top w:val="single" w:sz="4" w:space="0" w:color="auto"/>
            </w:tcBorders>
            <w:vAlign w:val="center"/>
          </w:tcPr>
          <w:p w14:paraId="0D83C762" w14:textId="6CE746E8" w:rsidR="00B459B1" w:rsidRPr="00890560" w:rsidRDefault="00CE7F81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color w:val="FF0000"/>
                <w:sz w:val="24"/>
                <w:szCs w:val="24"/>
              </w:rPr>
            </w:pPr>
            <w:r w:rsidRPr="00890560">
              <w:rPr>
                <w:rFonts w:ascii="Times" w:hAnsi="Times" w:cs="Times"/>
                <w:color w:val="FF0000"/>
                <w:sz w:val="24"/>
                <w:szCs w:val="24"/>
              </w:rPr>
              <w:t>This work</w:t>
            </w:r>
          </w:p>
        </w:tc>
      </w:tr>
      <w:tr w:rsidR="00840058" w:rsidRPr="00774123" w14:paraId="20759B9A" w14:textId="77777777" w:rsidTr="004A5A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vAlign w:val="center"/>
          </w:tcPr>
          <w:p w14:paraId="64B51FD3" w14:textId="52BA4C55" w:rsidR="00B459B1" w:rsidRPr="00774123" w:rsidRDefault="00CE7F81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ATFG-COF</w:t>
            </w:r>
          </w:p>
        </w:tc>
        <w:tc>
          <w:tcPr>
            <w:tcW w:w="787" w:type="pct"/>
            <w:vAlign w:val="center"/>
          </w:tcPr>
          <w:p w14:paraId="1392BE91" w14:textId="68FE5B50" w:rsidR="00B459B1" w:rsidRPr="00774123" w:rsidRDefault="00CE7F81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38.5</w:t>
            </w:r>
          </w:p>
        </w:tc>
        <w:tc>
          <w:tcPr>
            <w:tcW w:w="787" w:type="pct"/>
            <w:vAlign w:val="center"/>
          </w:tcPr>
          <w:p w14:paraId="7FA57D24" w14:textId="11F67BD0" w:rsidR="00B459B1" w:rsidRPr="00774123" w:rsidRDefault="00CE7F81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12.1</w:t>
            </w:r>
          </w:p>
        </w:tc>
        <w:tc>
          <w:tcPr>
            <w:tcW w:w="768" w:type="pct"/>
            <w:vAlign w:val="center"/>
          </w:tcPr>
          <w:p w14:paraId="0ABEBE53" w14:textId="430CD231" w:rsidR="00B459B1" w:rsidRPr="00774123" w:rsidRDefault="00885124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~6</w:t>
            </w:r>
            <w:r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768" w:type="pct"/>
            <w:vAlign w:val="center"/>
          </w:tcPr>
          <w:p w14:paraId="52982D86" w14:textId="2F9C8E8B" w:rsidR="00B459B1" w:rsidRPr="00774123" w:rsidRDefault="00885124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COF</w:t>
            </w:r>
          </w:p>
        </w:tc>
        <w:tc>
          <w:tcPr>
            <w:tcW w:w="693" w:type="pct"/>
            <w:vAlign w:val="center"/>
          </w:tcPr>
          <w:p w14:paraId="33175070" w14:textId="0DED5DF1" w:rsidR="00B459B1" w:rsidRPr="00774123" w:rsidRDefault="00792D8B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&lt;EndNote&gt;&lt;Cite&gt;&lt;Author&gt;Yuan&lt;/Author&gt;&lt;Year&gt;2021&lt;/Year&gt;&lt;RecNum&gt;374&lt;/RecNum&gt;&lt;DisplayText&gt;&lt;style face="superscript"&gt;3&lt;/style&gt;&lt;/DisplayText&gt;&lt;record&gt;&lt;rec-number&gt;374&lt;/rec-number&gt;&lt;foreign-keys&gt;&lt;key app="EN" db-id="fazf5ts0bxzpdoeap0gpwdfuvx50af5a0tev" timestamp="1751297645" guid="b6f25693-e2a7-46d9-84be-c4c80dc440c4"&gt;374&lt;/key&gt;&lt;/foreign-keys&gt;&lt;ref-type name="Journal Article"&gt;17&lt;/ref-type&gt;&lt;contributors&gt;&lt;authors&gt;&lt;author&gt;Yuan, Mengjia&lt;/author&gt;&lt;author&gt;Wang, Xia&lt;/author&gt;&lt;author&gt;Chen, Long&lt;/author&gt;&lt;author&gt;Zhang, Mingxing&lt;/author&gt;&lt;author&gt;He, Linwei&lt;/author&gt;&lt;author&gt;Ma, Fuyin&lt;/author&gt;&lt;author&gt;Liu, Wei&lt;/author&gt;&lt;author&gt;Wang, Shuao&lt;/author&gt;&lt;/authors&gt;&lt;/contributors&gt;&lt;titles&gt;&lt;title&gt;Tailoring Pore Structure and Morphologies in Covalent Organic Frameworks for Xe/Kr Capture and Separation&lt;/title&gt;&lt;secondary-title&gt;Chemical Research in Chinese Universities&lt;/secondary-title&gt;&lt;/titles&gt;&lt;periodical&gt;&lt;full-title&gt;Chemical Research in Chinese Universities&lt;/full-title&gt;&lt;/periodical&gt;&lt;pages&gt;679-685&lt;/pages&gt;&lt;volume&gt;37&lt;/volume&gt;&lt;number&gt;3&lt;/number&gt;&lt;dates&gt;&lt;year&gt;2021&lt;/year&gt;&lt;pub-dates&gt;&lt;date&gt;2021/06/01&lt;/date&gt;&lt;/pub-dates&gt;&lt;/dates&gt;&lt;isbn&gt;2210-3171&lt;/isbn&gt;&lt;urls&gt;&lt;related-urls&gt;&lt;url&gt;https://doi.org/10.1007/s40242-021-1064-z&lt;/url&gt;&lt;/related-urls&gt;&lt;/urls&gt;&lt;electronic-resource-num&gt;10.1007/s40242-021-1064-z&lt;/electronic-resource-num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3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840058" w:rsidRPr="00774123" w14:paraId="6DB932E6" w14:textId="77777777" w:rsidTr="004A5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ADF1E4A" w14:textId="563E85D1" w:rsidR="00B459B1" w:rsidRPr="00774123" w:rsidRDefault="00885124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TFB-TAPA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C99D154" w14:textId="202BD1D0" w:rsidR="00B459B1" w:rsidRPr="00774123" w:rsidRDefault="00885124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34.9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4005230" w14:textId="41E316F9" w:rsidR="00B459B1" w:rsidRPr="00774123" w:rsidRDefault="00885124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10.2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B5DF100" w14:textId="702F37B6" w:rsidR="00B459B1" w:rsidRPr="00774123" w:rsidRDefault="00885124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8.9</w:t>
            </w:r>
            <w:r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DF366B0" w14:textId="3E93941F" w:rsidR="00B459B1" w:rsidRPr="00774123" w:rsidRDefault="00885124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COF</w:t>
            </w:r>
          </w:p>
        </w:tc>
        <w:tc>
          <w:tcPr>
            <w:tcW w:w="69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DB7580A" w14:textId="6B7714DE" w:rsidR="00B459B1" w:rsidRPr="00774123" w:rsidRDefault="00792D8B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&lt;EndNote&gt;&lt;Cite&gt;&lt;Author&gt;Jia&lt;/Author&gt;&lt;Year&gt;2021&lt;/Year&gt;&lt;RecNum&gt;375&lt;/RecNum&gt;&lt;DisplayText&gt;&lt;style face="superscript"&gt;4&lt;/style&gt;&lt;/DisplayText&gt;&lt;record&gt;&lt;rec-number&gt;375&lt;/rec-number&gt;&lt;foreign-keys&gt;&lt;key app="EN" db-id="fazf5ts0bxzpdoeap0gpwdfuvx50af5a0tev" timestamp="1751297651" guid="1b152fab-1805-40ac-b929-3bd30999a8a0"&gt;375&lt;/key&gt;&lt;/foreign-keys&gt;&lt;ref-type name="Journal Article"&gt;17&lt;/ref-type&gt;&lt;contributors&gt;&lt;authors&gt;&lt;author&gt;Jia, Zhimin&lt;/author&gt;&lt;author&gt;Yan, Zhaotong&lt;/author&gt;&lt;author&gt;Zhang, Jie&lt;/author&gt;&lt;author&gt;Zou, Yingdi&lt;/author&gt;&lt;author&gt;Qi, Yue&lt;/author&gt;&lt;author&gt;Li, Xiaofeng&lt;/author&gt;&lt;author&gt;Li, Yang&lt;/author&gt;&lt;author&gt;Guo, Xinghua&lt;/author&gt;&lt;author&gt;Yang, Chuting&lt;/author&gt;&lt;author&gt;Ma, Lijian&lt;/author&gt;&lt;/authors&gt;&lt;/contributors&gt;&lt;titles&gt;&lt;title&gt;Pore Size Control via Multiple-Site Alkylation to Homogenize Sub-Nanoporous Covalent Organic Frameworks for Efficient Sieving of Xenon/Krypton&lt;/title&gt;&lt;secondary-title&gt;ACS Applied Materials &amp;amp; Interfaces&lt;/secondary-title&gt;&lt;/titles&gt;&lt;periodical&gt;&lt;full-title&gt;ACS Applied Materials &amp;amp; Interfaces&lt;/full-title&gt;&lt;/periodical&gt;&lt;pages&gt;1127-1134&lt;/pages&gt;&lt;volume&gt;13&lt;/volume&gt;&lt;number&gt;1&lt;/number&gt;&lt;dates&gt;&lt;year&gt;2021&lt;/year&gt;&lt;pub-dates&gt;&lt;date&gt;2021/01/13&lt;/date&gt;&lt;/pub-dates&gt;&lt;/dates&gt;&lt;publisher&gt;American Chemical Society&lt;/publisher&gt;&lt;isbn&gt;1944-8244&lt;/isbn&gt;&lt;urls&gt;&lt;related-urls&gt;&lt;url&gt;https://doi.org/10.1021/acsami.0c14610&lt;/url&gt;&lt;/related-urls&gt;&lt;/urls&gt;&lt;electronic-resource-num&gt;10.1021/acsami.0c14610&lt;/electronic-resource-num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4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840058" w:rsidRPr="00774123" w14:paraId="1E39F7E4" w14:textId="77777777" w:rsidTr="004A5A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vAlign w:val="center"/>
          </w:tcPr>
          <w:p w14:paraId="74E29564" w14:textId="0DCD928B" w:rsidR="00B459B1" w:rsidRPr="00774123" w:rsidRDefault="00885124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TFB-TAPA-Bu</w:t>
            </w:r>
          </w:p>
        </w:tc>
        <w:tc>
          <w:tcPr>
            <w:tcW w:w="787" w:type="pct"/>
            <w:vAlign w:val="center"/>
          </w:tcPr>
          <w:p w14:paraId="338A16A3" w14:textId="2D08B2C4" w:rsidR="00B459B1" w:rsidRPr="00774123" w:rsidRDefault="00885124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36.7</w:t>
            </w:r>
          </w:p>
        </w:tc>
        <w:tc>
          <w:tcPr>
            <w:tcW w:w="787" w:type="pct"/>
            <w:vAlign w:val="center"/>
          </w:tcPr>
          <w:p w14:paraId="5393480D" w14:textId="45256735" w:rsidR="00B459B1" w:rsidRPr="00774123" w:rsidRDefault="00885124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14.4</w:t>
            </w:r>
          </w:p>
        </w:tc>
        <w:tc>
          <w:tcPr>
            <w:tcW w:w="768" w:type="pct"/>
            <w:vAlign w:val="center"/>
          </w:tcPr>
          <w:p w14:paraId="543FF695" w14:textId="5E793807" w:rsidR="00B459B1" w:rsidRPr="00774123" w:rsidRDefault="00885124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5.7</w:t>
            </w:r>
            <w:r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768" w:type="pct"/>
            <w:vAlign w:val="center"/>
          </w:tcPr>
          <w:p w14:paraId="34E3A67E" w14:textId="39131956" w:rsidR="00B459B1" w:rsidRPr="00774123" w:rsidRDefault="00885124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COF</w:t>
            </w:r>
          </w:p>
        </w:tc>
        <w:tc>
          <w:tcPr>
            <w:tcW w:w="693" w:type="pct"/>
            <w:vAlign w:val="center"/>
          </w:tcPr>
          <w:p w14:paraId="1C770CFD" w14:textId="266FCA84" w:rsidR="00B459B1" w:rsidRPr="00774123" w:rsidRDefault="00792D8B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&lt;EndNote&gt;&lt;Cite&gt;&lt;Author&gt;Jia&lt;/Author&gt;&lt;Year&gt;2021&lt;/Year&gt;&lt;RecNum&gt;375&lt;/RecNum&gt;&lt;DisplayText&gt;&lt;style face="superscript"&gt;4&lt;/style&gt;&lt;/DisplayText&gt;&lt;record&gt;&lt;rec-number&gt;375&lt;/rec-number&gt;&lt;foreign-keys&gt;&lt;key app="EN" db-id="fazf5ts0bxzpdoeap0gpwdfuvx50af5a0tev" timestamp="1751297651" guid="1b152fab-1805-40ac-b929-3bd30999a8a0"&gt;375&lt;/key&gt;&lt;/foreign-keys&gt;&lt;ref-type name="Journal Article"&gt;17&lt;/ref-type&gt;&lt;contributors&gt;&lt;authors&gt;&lt;author&gt;Jia, Zhimin&lt;/author&gt;&lt;author&gt;Yan, Zhaotong&lt;/author&gt;&lt;author&gt;Zhang, Jie&lt;/author&gt;&lt;author&gt;Zou, Yingdi&lt;/author&gt;&lt;author&gt;Qi, Yue&lt;/author&gt;&lt;author&gt;Li, Xiaofeng&lt;/author&gt;&lt;author&gt;Li, Yang&lt;/author&gt;&lt;author&gt;Guo, Xinghua&lt;/author&gt;&lt;author&gt;Yang, Chuting&lt;/author&gt;&lt;author&gt;Ma, Lijian&lt;/author&gt;&lt;/authors&gt;&lt;/contributors&gt;&lt;titles&gt;&lt;title&gt;Pore Size Control via Multiple-Site Alkylation to Homogenize Sub-Nanoporous Covalent Organic Frameworks for Efficient Sieving of Xenon/Krypton&lt;/title&gt;&lt;secondary-title&gt;ACS Applied Materials &amp;amp; Interfaces&lt;/secondary-title&gt;&lt;/titles&gt;&lt;periodical&gt;&lt;full-title&gt;ACS Applied Materials &amp;amp; Interfaces&lt;/full-title&gt;&lt;/periodical&gt;&lt;pages&gt;1127-1134&lt;/pages&gt;&lt;volume&gt;13&lt;/volume&gt;&lt;number&gt;1&lt;/number&gt;&lt;dates&gt;&lt;year&gt;2021&lt;/year&gt;&lt;pub-dates&gt;&lt;date&gt;2021/01/13&lt;/date&gt;&lt;/pub-dates&gt;&lt;/dates&gt;&lt;publisher&gt;American Chemical Society&lt;/publisher&gt;&lt;isbn&gt;1944-8244&lt;/isbn&gt;&lt;urls&gt;&lt;related-urls&gt;&lt;url&gt;https://doi.org/10.1021/acsami.0c14610&lt;/url&gt;&lt;/related-urls&gt;&lt;/urls&gt;&lt;electronic-resource-num&gt;10.1021/acsami.0c14610&lt;/electronic-resource-num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4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840058" w:rsidRPr="00774123" w14:paraId="67EDAD10" w14:textId="77777777" w:rsidTr="004A5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E79F39" w14:textId="34710881" w:rsidR="00B459B1" w:rsidRPr="00774123" w:rsidRDefault="00885124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TFP-TAPA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0D42CCB" w14:textId="1968D700" w:rsidR="00B459B1" w:rsidRPr="00774123" w:rsidRDefault="00885124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37.5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6C72E7B" w14:textId="74AEC2D1" w:rsidR="00B459B1" w:rsidRPr="00774123" w:rsidRDefault="00885124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12.0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24EEA24" w14:textId="6B674892" w:rsidR="00B459B1" w:rsidRPr="00774123" w:rsidRDefault="00885124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9.8</w:t>
            </w:r>
            <w:r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8794F87" w14:textId="09827A64" w:rsidR="00B459B1" w:rsidRPr="00774123" w:rsidRDefault="00885124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COF</w:t>
            </w:r>
          </w:p>
        </w:tc>
        <w:tc>
          <w:tcPr>
            <w:tcW w:w="69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0ECCFD4" w14:textId="1DA8DABF" w:rsidR="00B459B1" w:rsidRPr="00774123" w:rsidRDefault="00792D8B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&lt;EndNote&gt;&lt;Cite&gt;&lt;Author&gt;Jia&lt;/Author&gt;&lt;Year&gt;2021&lt;/Year&gt;&lt;RecNum&gt;375&lt;/RecNum&gt;&lt;DisplayText&gt;&lt;style face="superscript"&gt;4&lt;/style&gt;&lt;/DisplayText&gt;&lt;record&gt;&lt;rec-number&gt;375&lt;/rec-number&gt;&lt;foreign-keys&gt;&lt;key app="EN" db-id="fazf5ts0bxzpdoeap0gpwdfuvx50af5a0tev" timestamp="1751297651" guid="1b152fab-1805-40ac-b929-3bd30999a8a0"&gt;375&lt;/key&gt;&lt;/foreign-keys&gt;&lt;ref-type name="Journal Article"&gt;17&lt;/ref-type&gt;&lt;contributors&gt;&lt;authors&gt;&lt;author&gt;Jia, Zhimin&lt;/author&gt;&lt;author&gt;Yan, Zhaotong&lt;/author&gt;&lt;author&gt;Zhang, Jie&lt;/author&gt;&lt;author&gt;Zou, Yingdi&lt;/author&gt;&lt;author&gt;Qi, Yue&lt;/author&gt;&lt;author&gt;Li, Xiaofeng&lt;/author&gt;&lt;author&gt;Li, Yang&lt;/author&gt;&lt;author&gt;Guo, Xinghua&lt;/author&gt;&lt;author&gt;Yang, Chuting&lt;/author&gt;&lt;author&gt;Ma, Lijian&lt;/author&gt;&lt;/authors&gt;&lt;/contributors&gt;&lt;titles&gt;&lt;title&gt;Pore Size Control via Multiple-Site Alkylation to Homogenize Sub-Nanoporous Covalent Organic Frameworks for Efficient Sieving of Xenon/Krypton&lt;/title&gt;&lt;secondary-title&gt;ACS Applied Materials &amp;amp; Interfaces&lt;/secondary-title&gt;&lt;/titles&gt;&lt;periodical&gt;&lt;full-title&gt;ACS Applied Materials &amp;amp; Interfaces&lt;/full-title&gt;&lt;/periodical&gt;&lt;pages&gt;1127-1134&lt;/pages&gt;&lt;volume&gt;13&lt;/volume&gt;&lt;number&gt;1&lt;/number&gt;&lt;dates&gt;&lt;year&gt;2021&lt;/year&gt;&lt;pub-dates&gt;&lt;date&gt;2021/01/13&lt;/date&gt;&lt;/pub-dates&gt;&lt;/dates&gt;&lt;publisher&gt;American Chemical Society&lt;/publisher&gt;&lt;isbn&gt;1944-8244&lt;/isbn&gt;&lt;urls&gt;&lt;related-urls&gt;&lt;url&gt;https://doi.org/10.1021/acsami.0c14610&lt;/url&gt;&lt;/related-urls&gt;&lt;/urls&gt;&lt;electronic-resource-num&gt;10.1021/acsami.0c14610&lt;/electronic-resource-num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4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840058" w:rsidRPr="00774123" w14:paraId="4DA45020" w14:textId="77777777" w:rsidTr="004A5A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vAlign w:val="center"/>
          </w:tcPr>
          <w:p w14:paraId="24152FBB" w14:textId="728712DA" w:rsidR="00B459B1" w:rsidRPr="00774123" w:rsidRDefault="00885124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TFP-TAPA-Bu</w:t>
            </w:r>
          </w:p>
        </w:tc>
        <w:tc>
          <w:tcPr>
            <w:tcW w:w="787" w:type="pct"/>
            <w:vAlign w:val="center"/>
          </w:tcPr>
          <w:p w14:paraId="5BD4E882" w14:textId="73653E31" w:rsidR="00B459B1" w:rsidRPr="00774123" w:rsidRDefault="00885124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85.6</w:t>
            </w:r>
          </w:p>
        </w:tc>
        <w:tc>
          <w:tcPr>
            <w:tcW w:w="787" w:type="pct"/>
            <w:vAlign w:val="center"/>
          </w:tcPr>
          <w:p w14:paraId="11E89953" w14:textId="028EF9B5" w:rsidR="00B459B1" w:rsidRPr="00774123" w:rsidRDefault="00885124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28.5</w:t>
            </w:r>
          </w:p>
        </w:tc>
        <w:tc>
          <w:tcPr>
            <w:tcW w:w="768" w:type="pct"/>
            <w:vAlign w:val="center"/>
          </w:tcPr>
          <w:p w14:paraId="234EAD51" w14:textId="7457F5AF" w:rsidR="00B459B1" w:rsidRPr="00774123" w:rsidRDefault="00885124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9.7</w:t>
            </w:r>
            <w:r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768" w:type="pct"/>
            <w:vAlign w:val="center"/>
          </w:tcPr>
          <w:p w14:paraId="1C5BBDB1" w14:textId="48E76BF9" w:rsidR="00B459B1" w:rsidRPr="00774123" w:rsidRDefault="00885124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COF</w:t>
            </w:r>
          </w:p>
        </w:tc>
        <w:tc>
          <w:tcPr>
            <w:tcW w:w="693" w:type="pct"/>
            <w:vAlign w:val="center"/>
          </w:tcPr>
          <w:p w14:paraId="0688EACC" w14:textId="74ED753B" w:rsidR="00B459B1" w:rsidRPr="00774123" w:rsidRDefault="00792D8B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&lt;EndNote&gt;&lt;Cite&gt;&lt;Author&gt;Jia&lt;/Author&gt;&lt;Year&gt;2021&lt;/Year&gt;&lt;RecNum&gt;375&lt;/RecNum&gt;&lt;DisplayText&gt;&lt;style face="superscript"&gt;4&lt;/style&gt;&lt;/DisplayText&gt;&lt;record&gt;&lt;rec-number&gt;375&lt;/rec-number&gt;&lt;foreign-keys&gt;&lt;key app="EN" db-id="fazf5ts0bxzpdoeap0gpwdfuvx50af5a0tev" timestamp="1751297651" guid="1b152fab-1805-40ac-b929-3bd30999a8a0"&gt;375&lt;/key&gt;&lt;/foreign-keys&gt;&lt;ref-type name="Journal Article"&gt;17&lt;/ref-type&gt;&lt;contributors&gt;&lt;authors&gt;&lt;author&gt;Jia, Zhimin&lt;/author&gt;&lt;author&gt;Yan, Zhaotong&lt;/author&gt;&lt;author&gt;Zhang, Jie&lt;/author&gt;&lt;author&gt;Zou, Yingdi&lt;/author&gt;&lt;author&gt;Qi, Yue&lt;/author&gt;&lt;author&gt;Li, Xiaofeng&lt;/author&gt;&lt;author&gt;Li, Yang&lt;/author&gt;&lt;author&gt;Guo, Xinghua&lt;/author&gt;&lt;author&gt;Yang, Chuting&lt;/author&gt;&lt;author&gt;Ma, Lijian&lt;/author&gt;&lt;/authors&gt;&lt;/contributors&gt;&lt;titles&gt;&lt;title&gt;Pore Size Control via Multiple-Site Alkylation to Homogenize Sub-Nanoporous Covalent Organic Frameworks for Efficient Sieving of Xenon/Krypton&lt;/title&gt;&lt;secondary-title&gt;ACS Applied Materials &amp;amp; Interfaces&lt;/secondary-title&gt;&lt;/titles&gt;&lt;periodical&gt;&lt;full-title&gt;ACS Applied Materials &amp;amp; Interfaces&lt;/full-title&gt;&lt;/periodical&gt;&lt;pages&gt;1127-1134&lt;/pages&gt;&lt;volume&gt;13&lt;/volume&gt;&lt;number&gt;1&lt;/number&gt;&lt;dates&gt;&lt;year&gt;2021&lt;/year&gt;&lt;pub-dates&gt;&lt;date&gt;2021/01/13&lt;/date&gt;&lt;/pub-dates&gt;&lt;/dates&gt;&lt;publisher&gt;American Chemical Society&lt;/publisher&gt;&lt;isbn&gt;1944-8244&lt;/isbn&gt;&lt;urls&gt;&lt;related-urls&gt;&lt;url&gt;https://doi.org/10.1021/acsami.0c14610&lt;/url&gt;&lt;/related-urls&gt;&lt;/urls&gt;&lt;electronic-resource-num&gt;10.1021/acsami.0c14610&lt;/electronic-resource-num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4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840058" w:rsidRPr="00774123" w14:paraId="287C57F2" w14:textId="77777777" w:rsidTr="004A5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3A2C86C" w14:textId="2081363A" w:rsidR="00B459B1" w:rsidRPr="00774123" w:rsidRDefault="0006188A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Ppy-POF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6EFA730" w14:textId="6A655909" w:rsidR="00B459B1" w:rsidRPr="00774123" w:rsidRDefault="0006188A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29.6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2ED88A5" w14:textId="63DDC564" w:rsidR="00B459B1" w:rsidRPr="00774123" w:rsidRDefault="0006188A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9.4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DA00239" w14:textId="6DC239CA" w:rsidR="00B459B1" w:rsidRPr="00774123" w:rsidRDefault="0006188A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7.6</w:t>
            </w:r>
            <w:r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E822E34" w14:textId="0B4DDFEE" w:rsidR="00B459B1" w:rsidRPr="00774123" w:rsidRDefault="0006188A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POP</w:t>
            </w:r>
          </w:p>
        </w:tc>
        <w:tc>
          <w:tcPr>
            <w:tcW w:w="69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3337781" w14:textId="6B14F174" w:rsidR="00B459B1" w:rsidRPr="00774123" w:rsidRDefault="00792D8B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&lt;EndNote&gt;&lt;Cite&gt;&lt;Author&gt;Zhang&lt;/Author&gt;&lt;Year&gt;2023&lt;/Year&gt;&lt;RecNum&gt;376&lt;/RecNum&gt;&lt;DisplayText&gt;&lt;style face="superscript"&gt;5&lt;/style&gt;&lt;/DisplayText&gt;&lt;record&gt;&lt;rec-number&gt;376&lt;/rec-number&gt;&lt;foreign-keys&gt;&lt;key app="EN" db-id="fazf5ts0bxzpdoeap0gpwdfuvx50af5a0tev" timestamp="1751297658" guid="c6ea117d-facc-4a74-8ba1-4a49ca4ae02d"&gt;376&lt;/key&gt;&lt;/foreign-keys&gt;&lt;ref-type name="Journal Article"&gt;17&lt;/ref-type&gt;&lt;contributors&gt;&lt;authors&gt;&lt;author&gt;Zhang, Wenxiang&lt;/author&gt;&lt;author&gt;Li, Yinhui&lt;/author&gt;&lt;author&gt;Wu, Yue&lt;/author&gt;&lt;author&gt;Huang, Wenbo&lt;/author&gt;&lt;author&gt;Wang, Shanshan&lt;/author&gt;&lt;author&gt;Fu, Yu&lt;/author&gt;&lt;author&gt;Ma, Wuju&lt;/author&gt;&lt;author&gt;Li, Xiaoyu&lt;/author&gt;&lt;author&gt;Ma, Heping&lt;/author&gt;&lt;/authors&gt;&lt;/contributors&gt;&lt;titles&gt;&lt;title&gt;Polypyrene Porous Organic Framework for Efficiently Capturing Electron Specialty Gases&lt;/title&gt;&lt;secondary-title&gt;ACS Applied Materials &amp;amp; Interfaces&lt;/secondary-title&gt;&lt;/titles&gt;&lt;periodical&gt;&lt;full-title&gt;ACS Applied Materials &amp;amp; Interfaces&lt;/full-title&gt;&lt;/periodical&gt;&lt;pages&gt;29468-29477&lt;/pages&gt;&lt;volume&gt;15&lt;/volume&gt;&lt;number&gt;24&lt;/number&gt;&lt;dates&gt;&lt;year&gt;2023&lt;/year&gt;&lt;pub-dates&gt;&lt;date&gt;2023/06/21&lt;/date&gt;&lt;/pub-dates&gt;&lt;/dates&gt;&lt;publisher&gt;American Chemical Society&lt;/publisher&gt;&lt;isbn&gt;1944-8244&lt;/isbn&gt;&lt;urls&gt;&lt;related-urls&gt;&lt;url&gt;https://doi.org/10.1021/acsami.3c05398&lt;/url&gt;&lt;/related-urls&gt;&lt;/urls&gt;&lt;electronic-resource-num&gt;10.1021/acsami.3c05398&lt;/electronic-resource-num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5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06188A" w:rsidRPr="00774123" w14:paraId="27328045" w14:textId="77777777" w:rsidTr="004A5A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vAlign w:val="center"/>
          </w:tcPr>
          <w:p w14:paraId="6E05AFB4" w14:textId="6B177152" w:rsidR="0006188A" w:rsidRPr="00774123" w:rsidRDefault="0006188A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POP-ch-ET</w:t>
            </w:r>
          </w:p>
        </w:tc>
        <w:tc>
          <w:tcPr>
            <w:tcW w:w="787" w:type="pct"/>
            <w:vAlign w:val="center"/>
          </w:tcPr>
          <w:p w14:paraId="6B32737D" w14:textId="01458473" w:rsidR="0006188A" w:rsidRPr="00774123" w:rsidRDefault="0006188A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31.1</w:t>
            </w:r>
          </w:p>
        </w:tc>
        <w:tc>
          <w:tcPr>
            <w:tcW w:w="787" w:type="pct"/>
            <w:vAlign w:val="center"/>
          </w:tcPr>
          <w:p w14:paraId="09858038" w14:textId="1C7C9166" w:rsidR="0006188A" w:rsidRPr="00774123" w:rsidRDefault="0006188A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7.2</w:t>
            </w:r>
          </w:p>
        </w:tc>
        <w:tc>
          <w:tcPr>
            <w:tcW w:w="768" w:type="pct"/>
            <w:vAlign w:val="center"/>
          </w:tcPr>
          <w:p w14:paraId="619496EB" w14:textId="095A0DBA" w:rsidR="0006188A" w:rsidRPr="00774123" w:rsidRDefault="0006188A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9.8</w:t>
            </w:r>
            <w:r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768" w:type="pct"/>
            <w:vAlign w:val="center"/>
          </w:tcPr>
          <w:p w14:paraId="1C6EA684" w14:textId="3A66E66A" w:rsidR="0006188A" w:rsidRPr="00774123" w:rsidRDefault="0006188A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POP</w:t>
            </w:r>
          </w:p>
        </w:tc>
        <w:tc>
          <w:tcPr>
            <w:tcW w:w="693" w:type="pct"/>
            <w:vAlign w:val="center"/>
          </w:tcPr>
          <w:p w14:paraId="5BF6D411" w14:textId="4CAAFADB" w:rsidR="0006188A" w:rsidRPr="00774123" w:rsidRDefault="00792D8B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&lt;EndNote&gt;&lt;Cite&gt;&lt;Author&gt;Luo&lt;/Author&gt;&lt;Year&gt;2024&lt;/Year&gt;&lt;RecNum&gt;377&lt;/RecNum&gt;&lt;DisplayText&gt;&lt;style face="superscript"&gt;6&lt;/style&gt;&lt;/DisplayText&gt;&lt;record&gt;&lt;rec-number&gt;377&lt;/rec-number&gt;&lt;foreign-keys&gt;&lt;key app="EN" db-id="fazf5ts0bxzpdoeap0gpwdfuvx50af5a0tev" timestamp="1751297665" guid="29428e71-c05c-488c-a49c-c0b12526d99b"&gt;377&lt;/key&gt;&lt;/foreign-keys&gt;&lt;ref-type name="Journal Article"&gt;17&lt;/ref-type&gt;&lt;contributors&gt;&lt;authors&gt;&lt;author&gt;Luo, Yu&lt;/author&gt;&lt;author&gt;Yan, Zijun&lt;/author&gt;&lt;author&gt;Wang, Fenglei&lt;/author&gt;&lt;author&gt;Wang, Zining&lt;/author&gt;&lt;author&gt;Zhou, Min&lt;/author&gt;&lt;author&gt;Jin, Yongdong&lt;/author&gt;&lt;author&gt;Wang, Yuanhua&lt;/author&gt;&lt;author&gt;Xia, Chuanqin&lt;/author&gt;&lt;/authors&gt;&lt;/contributors&gt;&lt;titles&gt;&lt;title&gt;3D ultra-micropore organic polymers with fixed group and thieno[3,2-b]thiophene to enhance adsorption and separation of Xe/Kr&lt;/title&gt;&lt;secondary-title&gt;Separation and Purification Technology&lt;/secondary-title&gt;&lt;/titles&gt;&lt;periodical&gt;&lt;full-title&gt;Separation and Purification Technology&lt;/full-title&gt;&lt;/periodical&gt;&lt;pages&gt;125460&lt;/pages&gt;&lt;volume&gt;330&lt;/volume&gt;&lt;keywords&gt;&lt;keyword&gt;Xe/Kr&lt;/keyword&gt;&lt;keyword&gt;Ultra-micropore&lt;/keyword&gt;&lt;keyword&gt;POPs&lt;/keyword&gt;&lt;keyword&gt;Three-dimensional&lt;/keyword&gt;&lt;keyword&gt;Adsorption&lt;/keyword&gt;&lt;keyword&gt;Separation&lt;/keyword&gt;&lt;/keywords&gt;&lt;dates&gt;&lt;year&gt;2024&lt;/year&gt;&lt;pub-dates&gt;&lt;date&gt;2024/02/01/&lt;/date&gt;&lt;/pub-dates&gt;&lt;/dates&gt;&lt;isbn&gt;1383-5866&lt;/isbn&gt;&lt;urls&gt;&lt;related-urls&gt;&lt;url&gt;https://www.sciencedirect.com/science/article/pii/S1383586623023687&lt;/url&gt;&lt;/related-urls&gt;&lt;/urls&gt;&lt;electronic-resource-num&gt;https://doi.org/10.1016/j.seppur.2023.125460&lt;/electronic-resource-num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6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06188A" w:rsidRPr="00774123" w14:paraId="0F57F423" w14:textId="77777777" w:rsidTr="004A5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E460A19" w14:textId="7B98E2BE" w:rsidR="0006188A" w:rsidRPr="00774123" w:rsidRDefault="0006188A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POP-ch-ME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FFE426A" w14:textId="2EB13877" w:rsidR="0006188A" w:rsidRPr="00774123" w:rsidRDefault="0006188A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51.5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846B47A" w14:textId="29865C3E" w:rsidR="0006188A" w:rsidRPr="00774123" w:rsidRDefault="0006188A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13.0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B86693C" w14:textId="5ECD4B85" w:rsidR="0006188A" w:rsidRPr="00774123" w:rsidRDefault="0006188A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7.8</w:t>
            </w:r>
            <w:r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E80167D" w14:textId="0F12AF19" w:rsidR="0006188A" w:rsidRPr="00774123" w:rsidRDefault="0006188A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POP</w:t>
            </w:r>
          </w:p>
        </w:tc>
        <w:tc>
          <w:tcPr>
            <w:tcW w:w="69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2EB7E45" w14:textId="5F20AEC5" w:rsidR="0006188A" w:rsidRPr="00774123" w:rsidRDefault="00792D8B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&lt;EndNote&gt;&lt;Cite&gt;&lt;Author&gt;Luo&lt;/Author&gt;&lt;Year&gt;2024&lt;/Year&gt;&lt;RecNum&gt;377&lt;/RecNum&gt;&lt;DisplayText&gt;&lt;style face="superscript"&gt;6&lt;/style&gt;&lt;/DisplayText&gt;&lt;record&gt;&lt;rec-number&gt;377&lt;/rec-number&gt;&lt;foreign-keys&gt;&lt;key app="EN" db-id="fazf5ts0bxzpdoeap0gpwdfuvx50af5a0tev" timestamp="1751297665" guid="29428e71-c05c-488c-a49c-c0b12526d99b"&gt;377&lt;/key&gt;&lt;/foreign-keys&gt;&lt;ref-type name="Journal Article"&gt;17&lt;/ref-type&gt;&lt;contributors&gt;&lt;authors&gt;&lt;author&gt;Luo, Yu&lt;/author&gt;&lt;author&gt;Yan, Zijun&lt;/author&gt;&lt;author&gt;Wang, Fenglei&lt;/author&gt;&lt;author&gt;Wang, Zining&lt;/author&gt;&lt;author&gt;Zhou, Min&lt;/author&gt;&lt;author&gt;Jin, Yongdong&lt;/author&gt;&lt;author&gt;Wang, Yuanhua&lt;/author&gt;&lt;author&gt;Xia, Chuanqin&lt;/author&gt;&lt;/authors&gt;&lt;/contributors&gt;&lt;titles&gt;&lt;title&gt;3D ultra-micropore organic polymers with fixed group and thieno[3,2-b]thiophene to enhance adsorption and separation of Xe/Kr&lt;/title&gt;&lt;secondary-title&gt;Separation and Purification Technology&lt;/secondary-title&gt;&lt;/titles&gt;&lt;periodical&gt;&lt;full-title&gt;Separation and Purification Technology&lt;/full-title&gt;&lt;/periodical&gt;&lt;pages&gt;125460&lt;/pages&gt;&lt;volume&gt;330&lt;/volume&gt;&lt;keywords&gt;&lt;keyword&gt;Xe/Kr&lt;/keyword&gt;&lt;keyword&gt;Ultra-micropore&lt;/keyword&gt;&lt;keyword&gt;POPs&lt;/keyword&gt;&lt;keyword&gt;Three-dimensional&lt;/keyword&gt;&lt;keyword&gt;Adsorption&lt;/keyword&gt;&lt;keyword&gt;Separation&lt;/keyword&gt;&lt;/keywords&gt;&lt;dates&gt;&lt;year&gt;2024&lt;/year&gt;&lt;pub-dates&gt;&lt;date&gt;2024/02/01/&lt;/date&gt;&lt;/pub-dates&gt;&lt;/dates&gt;&lt;isbn&gt;1383-5866&lt;/isbn&gt;&lt;urls&gt;&lt;related-urls&gt;&lt;url&gt;https://www.sciencedirect.com/science/article/pii/S1383586623023687&lt;/url&gt;&lt;/related-urls&gt;&lt;/urls&gt;&lt;electronic-resource-num&gt;https://doi.org/10.1016/j.seppur.2023.125460&lt;/electronic-resource-num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6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06188A" w:rsidRPr="00774123" w14:paraId="07F3DF71" w14:textId="77777777" w:rsidTr="004A5A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vAlign w:val="center"/>
          </w:tcPr>
          <w:p w14:paraId="04150849" w14:textId="343EB613" w:rsidR="0006188A" w:rsidRPr="00774123" w:rsidRDefault="0006188A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POP-ch-SP</w:t>
            </w:r>
          </w:p>
        </w:tc>
        <w:tc>
          <w:tcPr>
            <w:tcW w:w="787" w:type="pct"/>
            <w:vAlign w:val="center"/>
          </w:tcPr>
          <w:p w14:paraId="35EB95D0" w14:textId="6283CDDF" w:rsidR="0006188A" w:rsidRPr="00774123" w:rsidRDefault="0006188A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53.1</w:t>
            </w:r>
          </w:p>
        </w:tc>
        <w:tc>
          <w:tcPr>
            <w:tcW w:w="787" w:type="pct"/>
            <w:vAlign w:val="center"/>
          </w:tcPr>
          <w:p w14:paraId="29DF21DE" w14:textId="0B1ED7AF" w:rsidR="0006188A" w:rsidRPr="00774123" w:rsidRDefault="0006188A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15.0</w:t>
            </w:r>
          </w:p>
        </w:tc>
        <w:tc>
          <w:tcPr>
            <w:tcW w:w="768" w:type="pct"/>
            <w:vAlign w:val="center"/>
          </w:tcPr>
          <w:p w14:paraId="7022F8F1" w14:textId="04D71AF1" w:rsidR="0006188A" w:rsidRPr="00774123" w:rsidRDefault="0006188A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11.5</w:t>
            </w:r>
            <w:r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768" w:type="pct"/>
            <w:vAlign w:val="center"/>
          </w:tcPr>
          <w:p w14:paraId="08B537B4" w14:textId="7DA46A53" w:rsidR="0006188A" w:rsidRPr="00774123" w:rsidRDefault="0006188A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POP</w:t>
            </w:r>
          </w:p>
        </w:tc>
        <w:tc>
          <w:tcPr>
            <w:tcW w:w="693" w:type="pct"/>
            <w:vAlign w:val="center"/>
          </w:tcPr>
          <w:p w14:paraId="2B26BB80" w14:textId="6BA4DEE6" w:rsidR="0006188A" w:rsidRPr="00774123" w:rsidRDefault="00792D8B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&lt;EndNote&gt;&lt;Cite&gt;&lt;Author&gt;Luo&lt;/Author&gt;&lt;Year&gt;2024&lt;/Year&gt;&lt;RecNum&gt;377&lt;/RecNum&gt;&lt;DisplayText&gt;&lt;style face="superscript"&gt;6&lt;/style&gt;&lt;/DisplayText&gt;&lt;record&gt;&lt;rec-number&gt;377&lt;/rec-number&gt;&lt;foreign-keys&gt;&lt;key app="EN" db-id="fazf5ts0bxzpdoeap0gpwdfuvx50af5a0tev" timestamp="1751297665" guid="29428e71-c05c-488c-a49c-c0b12526d99b"&gt;377&lt;/key&gt;&lt;/foreign-keys&gt;&lt;ref-type name="Journal Article"&gt;17&lt;/ref-type&gt;&lt;contributors&gt;&lt;authors&gt;&lt;author&gt;Luo, Yu&lt;/author&gt;&lt;author&gt;Yan, Zijun&lt;/author&gt;&lt;author&gt;Wang, Fenglei&lt;/author&gt;&lt;author&gt;Wang, Zining&lt;/author&gt;&lt;author&gt;Zhou, Min&lt;/author&gt;&lt;author&gt;Jin, Yongdong&lt;/author&gt;&lt;author&gt;Wang, Yuanhua&lt;/author&gt;&lt;author&gt;Xia, Chuanqin&lt;/author&gt;&lt;/authors&gt;&lt;/contributors&gt;&lt;titles&gt;&lt;title&gt;3D ultra-micropore organic polymers with fixed group and thieno[3,2-b]thiophene to enhance adsorption and separation of Xe/Kr&lt;/title&gt;&lt;secondary-title&gt;Separation and Purification Technology&lt;/secondary-title&gt;&lt;/titles&gt;&lt;periodical&gt;&lt;full-title&gt;Separation and Purification Technology&lt;/full-title&gt;&lt;/periodical&gt;&lt;pages&gt;125460&lt;/pages&gt;&lt;volume&gt;330&lt;/volume&gt;&lt;keywords&gt;&lt;keyword&gt;Xe/Kr&lt;/keyword&gt;&lt;keyword&gt;Ultra-micropore&lt;/keyword&gt;&lt;keyword&gt;POPs&lt;/keyword&gt;&lt;keyword&gt;Three-dimensional&lt;/keyword&gt;&lt;keyword&gt;Adsorption&lt;/keyword&gt;&lt;keyword&gt;Separation&lt;/keyword&gt;&lt;/keywords&gt;&lt;dates&gt;&lt;year&gt;2024&lt;/year&gt;&lt;pub-dates&gt;&lt;date&gt;2024/02/01/&lt;/date&gt;&lt;/pub-dates&gt;&lt;/dates&gt;&lt;isbn&gt;1383-5866&lt;/isbn&gt;&lt;urls&gt;&lt;related-urls&gt;&lt;url&gt;https://www.sciencedirect.com/science/article/pii/S1383586623023687&lt;/url&gt;&lt;/related-urls&gt;&lt;/urls&gt;&lt;electronic-resource-num&gt;https://doi.org/10.1016/j.seppur.2023.125460&lt;/electronic-resource-num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6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06188A" w:rsidRPr="00774123" w14:paraId="20B8FC4C" w14:textId="77777777" w:rsidTr="004A5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C3ED612" w14:textId="60AC3ED2" w:rsidR="0006188A" w:rsidRPr="00774123" w:rsidRDefault="00357188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COP-14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1A760A1" w14:textId="770FF7B1" w:rsidR="0006188A" w:rsidRPr="00774123" w:rsidRDefault="0035718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53.8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D32F680" w14:textId="319B0736" w:rsidR="0006188A" w:rsidRPr="00774123" w:rsidRDefault="0035718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~11.2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72769A2" w14:textId="5BF53871" w:rsidR="0006188A" w:rsidRPr="00774123" w:rsidRDefault="0035718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~6</w:t>
            </w:r>
            <w:r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E0C6396" w14:textId="2B4A965D" w:rsidR="0006188A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POP</w:t>
            </w:r>
          </w:p>
        </w:tc>
        <w:tc>
          <w:tcPr>
            <w:tcW w:w="69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C55555F" w14:textId="11824C72" w:rsidR="0006188A" w:rsidRPr="00774123" w:rsidRDefault="00792D8B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&lt;EndNote&gt;&lt;Cite&gt;&lt;Author&gt;Wang&lt;/Author&gt;&lt;Year&gt;2022&lt;/Year&gt;&lt;RecNum&gt;378&lt;/RecNum&gt;&lt;DisplayText&gt;&lt;style face="superscript"&gt;7&lt;/style&gt;&lt;/DisplayText&gt;&lt;record&gt;&lt;rec-number&gt;378&lt;/rec-number&gt;&lt;foreign-keys&gt;&lt;key app="EN" db-id="fazf5ts0bxzpdoeap0gpwdfuvx50af5a0tev" timestamp="1751297671" guid="8e7ca2b1-dfc8-4d3c-a412-196f83177643"&gt;378&lt;/key&gt;&lt;/foreign-keys&gt;&lt;ref-type name="Journal Article"&gt;17&lt;/ref-type&gt;&lt;contributors&gt;&lt;authors&gt;&lt;author&gt;Wang, Qian&lt;/author&gt;&lt;author&gt;Meng, Zhu&lt;/author&gt;&lt;author&gt;Li, Juntao&lt;/author&gt;&lt;author&gt;Peng, Shuming&lt;/author&gt;&lt;author&gt;Xiang, Zhonghua&lt;/author&gt;&lt;/authors&gt;&lt;/contributors&gt;&lt;titles&gt;&lt;title&gt;High retention volume covalent organic polymer for xenon capture: Dynamic separation of Xe and Kr&lt;/title&gt;&lt;secondary-title&gt;Green Energy &amp;amp; Environment&lt;/secondary-title&gt;&lt;/titles&gt;&lt;periodical&gt;&lt;full-title&gt;Green Energy &amp;amp; Environment&lt;/full-title&gt;&lt;/periodical&gt;&lt;pages&gt;948-956&lt;/pages&gt;&lt;volume&gt;7&lt;/volume&gt;&lt;number&gt;5&lt;/number&gt;&lt;keywords&gt;&lt;keyword&gt;Xe/Kr separation&lt;/keyword&gt;&lt;keyword&gt;Noble gas&lt;/keyword&gt;&lt;keyword&gt;Gas separation&lt;/keyword&gt;&lt;keyword&gt;Porous organic polymers&lt;/keyword&gt;&lt;keyword&gt;Breakthrough separation&lt;/keyword&gt;&lt;/keywords&gt;&lt;dates&gt;&lt;year&gt;2022&lt;/year&gt;&lt;pub-dates&gt;&lt;date&gt;2022/10/01/&lt;/date&gt;&lt;/pub-dates&gt;&lt;/dates&gt;&lt;isbn&gt;2468-0257&lt;/isbn&gt;&lt;urls&gt;&lt;related-urls&gt;&lt;url&gt;https://www.sciencedirect.com/science/article/pii/S2468025720302454&lt;/url&gt;&lt;/related-urls&gt;&lt;/urls&gt;&lt;electronic-resource-num&gt;https://doi.org/10.1016/j.gee.2020.12.010&lt;/electronic-resource-num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7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06188A" w:rsidRPr="00774123" w14:paraId="7AD0DD0D" w14:textId="77777777" w:rsidTr="004A5A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vAlign w:val="center"/>
          </w:tcPr>
          <w:p w14:paraId="099092DF" w14:textId="53FA0882" w:rsidR="0006188A" w:rsidRPr="00774123" w:rsidRDefault="00357188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IISERP-POF6</w:t>
            </w:r>
          </w:p>
        </w:tc>
        <w:tc>
          <w:tcPr>
            <w:tcW w:w="787" w:type="pct"/>
            <w:vAlign w:val="center"/>
          </w:tcPr>
          <w:p w14:paraId="0A5F2F9C" w14:textId="41269CB6" w:rsidR="0006188A" w:rsidRPr="00774123" w:rsidRDefault="0035718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37.6</w:t>
            </w:r>
          </w:p>
        </w:tc>
        <w:tc>
          <w:tcPr>
            <w:tcW w:w="787" w:type="pct"/>
            <w:vAlign w:val="center"/>
          </w:tcPr>
          <w:p w14:paraId="00B228CD" w14:textId="2A039932" w:rsidR="0006188A" w:rsidRPr="00774123" w:rsidRDefault="0035718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~9.9</w:t>
            </w:r>
          </w:p>
        </w:tc>
        <w:tc>
          <w:tcPr>
            <w:tcW w:w="768" w:type="pct"/>
            <w:vAlign w:val="center"/>
          </w:tcPr>
          <w:p w14:paraId="4DD3EBA1" w14:textId="680AB6E8" w:rsidR="0006188A" w:rsidRPr="00774123" w:rsidRDefault="0035718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6.7</w:t>
            </w:r>
            <w:r w:rsidR="00CE56E8"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768" w:type="pct"/>
            <w:vAlign w:val="center"/>
          </w:tcPr>
          <w:p w14:paraId="5603714E" w14:textId="7A8AA486" w:rsidR="0006188A" w:rsidRPr="00774123" w:rsidRDefault="0035718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POP</w:t>
            </w:r>
          </w:p>
        </w:tc>
        <w:tc>
          <w:tcPr>
            <w:tcW w:w="693" w:type="pct"/>
            <w:vAlign w:val="center"/>
          </w:tcPr>
          <w:p w14:paraId="5D1E9F44" w14:textId="0A9D2885" w:rsidR="0006188A" w:rsidRPr="00774123" w:rsidRDefault="00792D8B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&lt;EndNote&gt;&lt;Cite&gt;&lt;Author&gt;Chakraborty&lt;/Author&gt;&lt;Year&gt;2019&lt;/Year&gt;&lt;RecNum&gt;379&lt;/RecNum&gt;&lt;DisplayText&gt;&lt;style face="superscript"&gt;8&lt;/style&gt;&lt;/DisplayText&gt;&lt;record&gt;&lt;rec-number&gt;379&lt;/rec-number&gt;&lt;foreign-keys&gt;&lt;key app="EN" db-id="fazf5ts0bxzpdoeap0gpwdfuvx50af5a0tev" timestamp="1751297679" guid="d361c7a8-6c71-4006-9990-7597ed3f29f3"&gt;379&lt;/key&gt;&lt;/foreign-keys&gt;&lt;ref-type name="Journal Article"&gt;17&lt;/ref-type&gt;&lt;contributors&gt;&lt;authors&gt;&lt;author&gt;Chakraborty, Debanjan&lt;/author&gt;&lt;author&gt;Nandi, Shyamapada&lt;/author&gt;&lt;author&gt;Sinnwell, Michael A.&lt;/author&gt;&lt;author&gt;Liu, Jian&lt;/author&gt;&lt;author&gt;Kushwaha, Rinku&lt;/author&gt;&lt;author&gt;Thallapally, Praveen K.&lt;/author&gt;&lt;author&gt;Vaidhyanathan, Ramanathan&lt;/author&gt;&lt;/authors&gt;&lt;/contributors&gt;&lt;titles&gt;&lt;title&gt;Hyper-Cross-linked Porous Organic Frameworks with Ultramicropores for Selective Xenon Capture&lt;/title&gt;&lt;secondary-title&gt;ACS Applied Materials &amp;amp; Interfaces&lt;/secondary-title&gt;&lt;/titles&gt;&lt;periodical&gt;&lt;full-title&gt;ACS Applied Materials &amp;amp; Interfaces&lt;/full-title&gt;&lt;/periodical&gt;&lt;pages&gt;13279-13284&lt;/pages&gt;&lt;volume&gt;11&lt;/volume&gt;&lt;number&gt;14&lt;/number&gt;&lt;dates&gt;&lt;year&gt;2019&lt;/year&gt;&lt;pub-dates&gt;&lt;date&gt;2019/04/10&lt;/date&gt;&lt;/pub-dates&gt;&lt;/dates&gt;&lt;publisher&gt;American Chemical Society&lt;/publisher&gt;&lt;isbn&gt;1944-8244&lt;/isbn&gt;&lt;urls&gt;&lt;related-urls&gt;&lt;url&gt;https://doi.org/10.1021/acsami.9b01619&lt;/url&gt;&lt;/related-urls&gt;&lt;/urls&gt;&lt;electronic-resource-num&gt;10.1021/acsami.9b01619&lt;/electronic-resource-num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8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06188A" w:rsidRPr="00774123" w14:paraId="5752947C" w14:textId="77777777" w:rsidTr="004A5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D586ED6" w14:textId="668DBE7B" w:rsidR="0006188A" w:rsidRPr="00774123" w:rsidRDefault="00357188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IISERP-POF7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4A0F12A" w14:textId="5011C2D6" w:rsidR="0006188A" w:rsidRPr="00774123" w:rsidRDefault="0035718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34.5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D50C7E7" w14:textId="174FC23F" w:rsidR="0006188A" w:rsidRPr="00774123" w:rsidRDefault="0035718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~12.1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F11B51E" w14:textId="7E17D72A" w:rsidR="0006188A" w:rsidRPr="00774123" w:rsidRDefault="0035718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6.3</w:t>
            </w:r>
            <w:r w:rsidR="00CE56E8"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55E35B0" w14:textId="459A7663" w:rsidR="0006188A" w:rsidRPr="00774123" w:rsidRDefault="0035718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POP</w:t>
            </w:r>
          </w:p>
        </w:tc>
        <w:tc>
          <w:tcPr>
            <w:tcW w:w="69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A3E6918" w14:textId="7071BE1D" w:rsidR="0006188A" w:rsidRPr="00774123" w:rsidRDefault="00792D8B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&lt;EndNote&gt;&lt;Cite&gt;&lt;Author&gt;Chakraborty&lt;/Author&gt;&lt;Year&gt;2019&lt;/Year&gt;&lt;RecNum&gt;379&lt;/RecNum&gt;&lt;DisplayText&gt;&lt;style face="superscript"&gt;8&lt;/style&gt;&lt;/DisplayText&gt;&lt;record&gt;&lt;rec-number&gt;379&lt;/rec-number&gt;&lt;foreign-keys&gt;&lt;key app="EN" db-id="fazf5ts0bxzpdoeap0gpwdfuvx50af5a0tev" timestamp="1751297679" guid="d361c7a8-6c71-4006-9990-7597ed3f29f3"&gt;379&lt;/key&gt;&lt;/foreign-keys&gt;&lt;ref-type name="Journal Article"&gt;17&lt;/ref-type&gt;&lt;contributors&gt;&lt;authors&gt;&lt;author&gt;Chakraborty, Debanjan&lt;/author&gt;&lt;author&gt;Nandi, Shyamapada&lt;/author&gt;&lt;author&gt;Sinnwell, Michael A.&lt;/author&gt;&lt;author&gt;Liu, Jian&lt;/author&gt;&lt;author&gt;Kushwaha, Rinku&lt;/author&gt;&lt;author&gt;Thallapally, Praveen K.&lt;/author&gt;&lt;author&gt;Vaidhyanathan, Ramanathan&lt;/author&gt;&lt;/authors&gt;&lt;/contributors&gt;&lt;titles&gt;&lt;title&gt;Hyper-Cross-linked Porous Organic Frameworks with Ultramicropores for Selective Xenon Capture&lt;/title&gt;&lt;secondary-title&gt;ACS Applied Materials &amp;amp; Interfaces&lt;/secondary-title&gt;&lt;/titles&gt;&lt;periodical&gt;&lt;full-title&gt;ACS Applied Materials &amp;amp; Interfaces&lt;/full-title&gt;&lt;/periodical&gt;&lt;pages&gt;13279-13284&lt;/pages&gt;&lt;volume&gt;11&lt;/volume&gt;&lt;number&gt;14&lt;/number&gt;&lt;dates&gt;&lt;year&gt;2019&lt;/year&gt;&lt;pub-dates&gt;&lt;date&gt;2019/04/10&lt;/date&gt;&lt;/pub-dates&gt;&lt;/dates&gt;&lt;publisher&gt;American Chemical Society&lt;/publisher&gt;&lt;isbn&gt;1944-8244&lt;/isbn&gt;&lt;urls&gt;&lt;related-urls&gt;&lt;url&gt;https://doi.org/10.1021/acsami.9b01619&lt;/url&gt;&lt;/related-urls&gt;&lt;/urls&gt;&lt;electronic-resource-num&gt;10.1021/acsami.9b01619&lt;/electronic-resource-num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8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06188A" w:rsidRPr="00774123" w14:paraId="7267935E" w14:textId="77777777" w:rsidTr="004A5A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vAlign w:val="center"/>
          </w:tcPr>
          <w:p w14:paraId="29790B4A" w14:textId="17999FF9" w:rsidR="0006188A" w:rsidRPr="00774123" w:rsidRDefault="00357188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IISERP-POF8</w:t>
            </w:r>
          </w:p>
        </w:tc>
        <w:tc>
          <w:tcPr>
            <w:tcW w:w="787" w:type="pct"/>
            <w:vAlign w:val="center"/>
          </w:tcPr>
          <w:p w14:paraId="23B2EFA6" w14:textId="3AA17394" w:rsidR="0006188A" w:rsidRPr="00774123" w:rsidRDefault="0035718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38.5</w:t>
            </w:r>
          </w:p>
        </w:tc>
        <w:tc>
          <w:tcPr>
            <w:tcW w:w="787" w:type="pct"/>
            <w:vAlign w:val="center"/>
          </w:tcPr>
          <w:p w14:paraId="22A07E03" w14:textId="624FE295" w:rsidR="0006188A" w:rsidRPr="00774123" w:rsidRDefault="0035718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~11.0</w:t>
            </w:r>
          </w:p>
        </w:tc>
        <w:tc>
          <w:tcPr>
            <w:tcW w:w="768" w:type="pct"/>
            <w:vAlign w:val="center"/>
          </w:tcPr>
          <w:p w14:paraId="020EF03E" w14:textId="73A6743E" w:rsidR="0006188A" w:rsidRPr="00774123" w:rsidRDefault="0035718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6.3</w:t>
            </w:r>
            <w:r w:rsidR="00CE56E8"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768" w:type="pct"/>
            <w:vAlign w:val="center"/>
          </w:tcPr>
          <w:p w14:paraId="12232204" w14:textId="03A3EA98" w:rsidR="0006188A" w:rsidRPr="00774123" w:rsidRDefault="0035718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POP</w:t>
            </w:r>
          </w:p>
        </w:tc>
        <w:tc>
          <w:tcPr>
            <w:tcW w:w="693" w:type="pct"/>
            <w:vAlign w:val="center"/>
          </w:tcPr>
          <w:p w14:paraId="68DC9C5D" w14:textId="330FA6EF" w:rsidR="0006188A" w:rsidRPr="00774123" w:rsidRDefault="00792D8B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&lt;EndNote&gt;&lt;Cite&gt;&lt;Author&gt;Chakraborty&lt;/Author&gt;&lt;Year&gt;2019&lt;/Year&gt;&lt;RecNum&gt;379&lt;/RecNum&gt;&lt;DisplayText&gt;&lt;style face="superscript"&gt;8&lt;/style&gt;&lt;/DisplayText&gt;&lt;record&gt;&lt;rec-number&gt;379&lt;/rec-number&gt;&lt;foreign-keys&gt;&lt;key app="EN" db-id="fazf5ts0bxzpdoeap0gpwdfuvx50af5a0tev" timestamp="1751297679" guid="d361c7a8-6c71-4006-9990-7597ed3f29f3"&gt;379&lt;/key&gt;&lt;/foreign-keys&gt;&lt;ref-type name="Journal Article"&gt;17&lt;/ref-type&gt;&lt;contributors&gt;&lt;authors&gt;&lt;author&gt;Chakraborty, Debanjan&lt;/author&gt;&lt;author&gt;Nandi, Shyamapada&lt;/author&gt;&lt;author&gt;Sinnwell, Michael A.&lt;/author&gt;&lt;author&gt;Liu, Jian&lt;/author&gt;&lt;author&gt;Kushwaha, Rinku&lt;/author&gt;&lt;author&gt;Thallapally, Praveen K.&lt;/author&gt;&lt;author&gt;Vaidhyanathan, Ramanathan&lt;/author&gt;&lt;/authors&gt;&lt;/contributors&gt;&lt;titles&gt;&lt;title&gt;Hyper-Cross-linked Porous Organic Frameworks with Ultramicropores for Selective Xenon Capture&lt;/title&gt;&lt;secondary-title&gt;ACS Applied Materials &amp;amp; Interfaces&lt;/secondary-title&gt;&lt;/titles&gt;&lt;periodical&gt;&lt;full-title&gt;ACS Applied Materials &amp;amp; Interfaces&lt;/full-title&gt;&lt;/periodical&gt;&lt;pages&gt;13279-13284&lt;/pages&gt;&lt;volume&gt;11&lt;/volume&gt;&lt;number&gt;14&lt;/number&gt;&lt;dates&gt;&lt;year&gt;2019&lt;/year&gt;&lt;pub-dates&gt;&lt;date&gt;2019/04/10&lt;/date&gt;&lt;/pub-dates&gt;&lt;/dates&gt;&lt;publisher&gt;American Chemical Society&lt;/publisher&gt;&lt;isbn&gt;1944-8244&lt;/isbn&gt;&lt;urls&gt;&lt;related-urls&gt;&lt;url&gt;https://doi.org/10.1021/acsami.9b01619&lt;/url&gt;&lt;/related-urls&gt;&lt;/urls&gt;&lt;electronic-resource-num&gt;10.1021/acsami.9b01619&lt;/electronic-resource-num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8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840058" w:rsidRPr="00774123" w14:paraId="67F1BC71" w14:textId="77777777" w:rsidTr="004A5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2E6F59F" w14:textId="5929D39C" w:rsidR="00840058" w:rsidRPr="00774123" w:rsidRDefault="00840058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CMP-PY-TBTP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169C708" w14:textId="4848B171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38.1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2053187" w14:textId="3027B189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~12.1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C4A0E04" w14:textId="3B0337C1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11.9</w:t>
            </w:r>
            <w:r w:rsidR="007E506A"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008809A" w14:textId="19F38122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POP</w:t>
            </w:r>
          </w:p>
        </w:tc>
        <w:tc>
          <w:tcPr>
            <w:tcW w:w="69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13A62EB" w14:textId="2CAD0DE1" w:rsidR="00840058" w:rsidRPr="00774123" w:rsidRDefault="00792D8B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&lt;EndNote&gt;&lt;Cite&gt;&lt;Author&gt;Yan&lt;/Author&gt;&lt;Year&gt;2023&lt;/Year&gt;&lt;RecNum&gt;380&lt;/RecNum&gt;&lt;DisplayText&gt;&lt;style face="superscript"&gt;9&lt;/style&gt;&lt;/DisplayText&gt;&lt;record&gt;&lt;rec-number&gt;380&lt;/rec-number&gt;&lt;foreign-keys&gt;&lt;key app="EN" db-id="fazf5ts0bxzpdoeap0gpwdfuvx50af5a0tev" timestamp="1751297685" guid="62bdf999-6b6f-462d-a9cd-25ca6836a7a6"&gt;380&lt;/key&gt;&lt;/foreign-keys&gt;&lt;ref-type name="Journal Article"&gt;17&lt;/ref-type&gt;&lt;contributors&gt;&lt;authors&gt;&lt;author&gt;Yan, Zijun&lt;/author&gt;&lt;author&gt;Luo, Yu&lt;/author&gt;&lt;author&gt;Chen, Bo&lt;/author&gt;&lt;author&gt;Wang, Fenglei&lt;/author&gt;&lt;author&gt;Chen, Lang&lt;/author&gt;&lt;author&gt;Wang, Zining&lt;/author&gt;&lt;author&gt;Zhao, Pengwei&lt;/author&gt;&lt;author&gt;Kang, Jinyang&lt;/author&gt;&lt;author&gt;Fu, Zhihai&lt;/author&gt;&lt;author&gt;Jin, Yongdong&lt;/author&gt;&lt;author&gt;Wang, Yuanhua&lt;/author&gt;&lt;author&gt;Xia, Chuanqin&lt;/author&gt;&lt;/authors&gt;&lt;/contributors&gt;&lt;titles&gt;&lt;title&gt;Thiophene-based conjugated ultra-micropore rigid polymers for selective xenon capture&lt;/title&gt;&lt;secondary-title&gt;Chemical Engineering Journal&lt;/secondary-title&gt;&lt;/titles&gt;&lt;periodical&gt;&lt;full-title&gt;Chemical Engineering Journal&lt;/full-title&gt;&lt;/periodical&gt;&lt;pages&gt;139934&lt;/pages&gt;&lt;volume&gt;453&lt;/volume&gt;&lt;keywords&gt;&lt;keyword&gt;Porous organic polymers&lt;/keyword&gt;&lt;keyword&gt;Adsorption&lt;/keyword&gt;&lt;keyword&gt;Separation&lt;/keyword&gt;&lt;keyword&gt;Xenon&lt;/keyword&gt;&lt;keyword&gt;Krypton&lt;/keyword&gt;&lt;/keywords&gt;&lt;dates&gt;&lt;year&gt;2023&lt;/year&gt;&lt;pub-dates&gt;&lt;date&gt;2023/02/01/&lt;/date&gt;&lt;/pub-dates&gt;&lt;/dates&gt;&lt;isbn&gt;1385-8947&lt;/isbn&gt;&lt;urls&gt;&lt;related-urls&gt;&lt;url&gt;https://www.sciencedirect.com/science/article/pii/S1385894722054146&lt;/url&gt;&lt;/related-urls&gt;&lt;/urls&gt;&lt;electronic-resource-num&gt;https://doi.org/10.1016/j.cej.2022.139934&lt;/electronic-resource-num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9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06188A" w:rsidRPr="00774123" w14:paraId="75803F37" w14:textId="77777777" w:rsidTr="004A5A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vAlign w:val="center"/>
          </w:tcPr>
          <w:p w14:paraId="3E4DAB35" w14:textId="06E7AB9F" w:rsidR="0006188A" w:rsidRPr="00774123" w:rsidRDefault="00CE56E8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CTF-0</w:t>
            </w:r>
          </w:p>
        </w:tc>
        <w:tc>
          <w:tcPr>
            <w:tcW w:w="787" w:type="pct"/>
            <w:vAlign w:val="center"/>
          </w:tcPr>
          <w:p w14:paraId="44ADDAE2" w14:textId="2FA87511" w:rsidR="0006188A" w:rsidRPr="00774123" w:rsidRDefault="00CE56E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25.2</w:t>
            </w:r>
          </w:p>
        </w:tc>
        <w:tc>
          <w:tcPr>
            <w:tcW w:w="787" w:type="pct"/>
            <w:vAlign w:val="center"/>
          </w:tcPr>
          <w:p w14:paraId="5CB2E6A4" w14:textId="25F05A4B" w:rsidR="0006188A" w:rsidRPr="00774123" w:rsidRDefault="00CE56E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8.4</w:t>
            </w:r>
          </w:p>
        </w:tc>
        <w:tc>
          <w:tcPr>
            <w:tcW w:w="768" w:type="pct"/>
            <w:vAlign w:val="center"/>
          </w:tcPr>
          <w:p w14:paraId="564719E9" w14:textId="53C676D1" w:rsidR="0006188A" w:rsidRPr="00774123" w:rsidRDefault="00CE56E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5.2</w:t>
            </w:r>
            <w:r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768" w:type="pct"/>
            <w:vAlign w:val="center"/>
          </w:tcPr>
          <w:p w14:paraId="00B9F4E9" w14:textId="3E66A37C" w:rsidR="0006188A" w:rsidRPr="00774123" w:rsidRDefault="00CE56E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POF</w:t>
            </w:r>
          </w:p>
        </w:tc>
        <w:tc>
          <w:tcPr>
            <w:tcW w:w="693" w:type="pct"/>
            <w:vAlign w:val="center"/>
          </w:tcPr>
          <w:p w14:paraId="78F54C62" w14:textId="721DE5BF" w:rsidR="0006188A" w:rsidRPr="00774123" w:rsidRDefault="00792D8B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&lt;EndNote&gt;&lt;Cite&gt;&lt;Author&gt;Li&lt;/Author&gt;&lt;Year&gt;2020&lt;/Year&gt;&lt;RecNum&gt;381&lt;/RecNum&gt;&lt;DisplayText&gt;&lt;style face="superscript"&gt;10&lt;/style&gt;&lt;/DisplayText&gt;&lt;record&gt;&lt;rec-number&gt;381&lt;/rec-number&gt;&lt;foreign-keys&gt;&lt;key app="EN" db-id="fazf5ts0bxzpdoeap0gpwdfuvx50af5a0tev" timestamp="1751297690" guid="527bf31b-a5a5-45ee-8082-357430409c42"&gt;381&lt;/key&gt;&lt;/foreign-keys&gt;&lt;ref-type name="Journal Article"&gt;17&lt;/ref-type&gt;&lt;contributors&gt;&lt;authors&gt;&lt;author&gt;Li, Huiyan&lt;/author&gt;&lt;author&gt;Wang, Gaimei&lt;/author&gt;&lt;author&gt;Haw, Kok-Giap&lt;/author&gt;&lt;author&gt;Li, Jialu&lt;/author&gt;&lt;author&gt;Rong, Huazhen&lt;/author&gt;&lt;author&gt;Ren, Hao&lt;/author&gt;&lt;author&gt;Deng, Yongyan&lt;/author&gt;&lt;author&gt;Yuan, Ye&lt;/author&gt;&lt;author&gt;Zhu, Guangshan&lt;/author&gt;&lt;author&gt;Zou, Xiaoqin&lt;/author&gt;&lt;/authors&gt;&lt;/contributors&gt;&lt;titles&gt;&lt;title&gt;Ultramicroporous organic materials for selective separation of xenon from krypton&lt;/title&gt;&lt;secondary-title&gt;Microporous and Mesoporous Materials&lt;/secondary-title&gt;&lt;/titles&gt;&lt;periodical&gt;&lt;full-title&gt;Microporous and Mesoporous Materials&lt;/full-title&gt;&lt;/periodical&gt;&lt;pages&gt;110390&lt;/pages&gt;&lt;volume&gt;305&lt;/volume&gt;&lt;keywords&gt;&lt;keyword&gt;Porous frameworks&lt;/keyword&gt;&lt;keyword&gt;Ultramicroporous materials&lt;/keyword&gt;&lt;keyword&gt;Xenon capture&lt;/keyword&gt;&lt;keyword&gt;Gas selectivity&lt;/keyword&gt;&lt;keyword&gt;Adsorption capacity&lt;/keyword&gt;&lt;/keywords&gt;&lt;dates&gt;&lt;year&gt;2020&lt;/year&gt;&lt;pub-dates&gt;&lt;date&gt;2020/10/01/&lt;/date&gt;&lt;/pub-dates&gt;&lt;/dates&gt;&lt;isbn&gt;1387-1811&lt;/isbn&gt;&lt;urls&gt;&lt;related-urls&gt;&lt;url&gt;https://www.sciencedirect.com/science/article/pii/S1387181120303930&lt;/url&gt;&lt;/related-urls&gt;&lt;/urls&gt;&lt;electronic-resource-num&gt;https://doi.org/10.1016/j.micromeso.2020.110390&lt;/electronic-resource-num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10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06188A" w:rsidRPr="00774123" w14:paraId="007B9127" w14:textId="77777777" w:rsidTr="004A5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58DD6D1" w14:textId="34EA862A" w:rsidR="0006188A" w:rsidRPr="00774123" w:rsidRDefault="00CE56E8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PAF-45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D76B9F6" w14:textId="2955860D" w:rsidR="0006188A" w:rsidRPr="00774123" w:rsidRDefault="00CE56E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49.6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EC8E863" w14:textId="3F8B2887" w:rsidR="0006188A" w:rsidRPr="00774123" w:rsidRDefault="00CE56E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24.2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C87E586" w14:textId="7FC91959" w:rsidR="0006188A" w:rsidRPr="00774123" w:rsidRDefault="00CE56E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8.1</w:t>
            </w:r>
            <w:r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47D0B10" w14:textId="0022F114" w:rsidR="0006188A" w:rsidRPr="00774123" w:rsidRDefault="00CE56E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POF</w:t>
            </w:r>
          </w:p>
        </w:tc>
        <w:tc>
          <w:tcPr>
            <w:tcW w:w="69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C1E464C" w14:textId="6F274E2B" w:rsidR="0006188A" w:rsidRPr="00774123" w:rsidRDefault="00792D8B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&lt;EndNote&gt;&lt;Cite&gt;&lt;Author&gt;Li&lt;/Author&gt;&lt;Year&gt;2020&lt;/Year&gt;&lt;RecNum&gt;381&lt;/RecNum&gt;&lt;DisplayText&gt;&lt;style face="superscript"&gt;10&lt;/style&gt;&lt;/DisplayText&gt;&lt;record&gt;&lt;rec-number&gt;381&lt;/rec-number&gt;&lt;foreign-keys&gt;&lt;key app="EN" db-id="fazf5ts0bxzpdoeap0gpwdfuvx50af5a0tev" timestamp="1751297690" guid="527bf31b-a5a5-45ee-8082-357430409c42"&gt;381&lt;/key&gt;&lt;/foreign-keys&gt;&lt;ref-type name="Journal Article"&gt;17&lt;/ref-type&gt;&lt;contributors&gt;&lt;authors&gt;&lt;author&gt;Li, Huiyan&lt;/author&gt;&lt;author&gt;Wang, Gaimei&lt;/author&gt;&lt;author&gt;Haw, Kok-Giap&lt;/author&gt;&lt;author&gt;Li, Jialu&lt;/author&gt;&lt;author&gt;Rong, Huazhen&lt;/author&gt;&lt;author&gt;Ren, Hao&lt;/author&gt;&lt;author&gt;Deng, Yongyan&lt;/author&gt;&lt;author&gt;Yuan, Ye&lt;/author&gt;&lt;author&gt;Zhu, Guangshan&lt;/author&gt;&lt;author&gt;Zou, Xiaoqin&lt;/author&gt;&lt;/authors&gt;&lt;/contributors&gt;&lt;titles&gt;&lt;title&gt;Ultramicroporous organic materials for selective separation of xenon from krypton&lt;/title&gt;&lt;secondary-title&gt;Microporous and Mesoporous Materials&lt;/secondary-title&gt;&lt;/titles&gt;&lt;periodical&gt;&lt;full-title&gt;Microporous and Mesoporous Materials&lt;/full-title&gt;&lt;/periodical&gt;&lt;pages&gt;110390&lt;/pages&gt;&lt;volume&gt;305&lt;/volume&gt;&lt;keywords&gt;&lt;keyword&gt;Porous frameworks&lt;/keyword&gt;&lt;keyword&gt;Ultramicroporous materials&lt;/keyword&gt;&lt;keyword&gt;Xenon capture&lt;/keyword&gt;&lt;keyword&gt;Gas selectivity&lt;/keyword&gt;&lt;keyword&gt;Adsorption capacity&lt;/keyword&gt;&lt;/keywords&gt;&lt;dates&gt;&lt;year&gt;2020&lt;/year&gt;&lt;pub-dates&gt;&lt;date&gt;2020/10/01/&lt;/date&gt;&lt;/pub-dates&gt;&lt;/dates&gt;&lt;isbn&gt;1387-1811&lt;/isbn&gt;&lt;urls&gt;&lt;related-urls&gt;&lt;url&gt;https://www.sciencedirect.com/science/article/pii/S1387181120303930&lt;/url&gt;&lt;/related-urls&gt;&lt;/urls&gt;&lt;electronic-resource-num&gt;https://doi.org/10.1016/j.micromeso.2020.110390&lt;/electronic-resource-num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10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06188A" w:rsidRPr="00774123" w14:paraId="1AF9E902" w14:textId="77777777" w:rsidTr="004A5A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vAlign w:val="center"/>
          </w:tcPr>
          <w:p w14:paraId="06633E47" w14:textId="5354AFBD" w:rsidR="0006188A" w:rsidRPr="00774123" w:rsidRDefault="00CE56E8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PAF-67</w:t>
            </w:r>
          </w:p>
        </w:tc>
        <w:tc>
          <w:tcPr>
            <w:tcW w:w="787" w:type="pct"/>
            <w:vAlign w:val="center"/>
          </w:tcPr>
          <w:p w14:paraId="2858EDE8" w14:textId="6EA97C61" w:rsidR="0006188A" w:rsidRPr="00774123" w:rsidRDefault="00CE56E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62.8</w:t>
            </w:r>
          </w:p>
        </w:tc>
        <w:tc>
          <w:tcPr>
            <w:tcW w:w="787" w:type="pct"/>
            <w:vAlign w:val="center"/>
          </w:tcPr>
          <w:p w14:paraId="76AB9506" w14:textId="2EE7354A" w:rsidR="0006188A" w:rsidRPr="00774123" w:rsidRDefault="00CE56E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37.3</w:t>
            </w:r>
          </w:p>
        </w:tc>
        <w:tc>
          <w:tcPr>
            <w:tcW w:w="768" w:type="pct"/>
            <w:vAlign w:val="center"/>
          </w:tcPr>
          <w:p w14:paraId="2F810CC7" w14:textId="60DE5AF9" w:rsidR="0006188A" w:rsidRPr="00774123" w:rsidRDefault="00CE56E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6.6</w:t>
            </w:r>
            <w:r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768" w:type="pct"/>
            <w:vAlign w:val="center"/>
          </w:tcPr>
          <w:p w14:paraId="04D4030A" w14:textId="5A47125D" w:rsidR="0006188A" w:rsidRPr="00774123" w:rsidRDefault="00CE56E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POF</w:t>
            </w:r>
          </w:p>
        </w:tc>
        <w:tc>
          <w:tcPr>
            <w:tcW w:w="693" w:type="pct"/>
            <w:vAlign w:val="center"/>
          </w:tcPr>
          <w:p w14:paraId="54855AD1" w14:textId="6ACBC131" w:rsidR="0006188A" w:rsidRPr="00774123" w:rsidRDefault="00792D8B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&lt;EndNote&gt;&lt;Cite&gt;&lt;Author&gt;Li&lt;/Author&gt;&lt;Year&gt;2020&lt;/Year&gt;&lt;RecNum&gt;381&lt;/RecNum&gt;&lt;DisplayText&gt;&lt;style face="superscript"&gt;10&lt;/style&gt;&lt;/DisplayText&gt;&lt;record&gt;&lt;rec-number&gt;381&lt;/rec-number&gt;&lt;foreign-keys&gt;&lt;key app="EN" db-id="fazf5ts0bxzpdoeap0gpwdfuvx50af5a0tev" timestamp="1751297690" guid="527bf31b-a5a5-45ee-8082-357430409c42"&gt;381&lt;/key&gt;&lt;/foreign-keys&gt;&lt;ref-type name="Journal Article"&gt;17&lt;/ref-type&gt;&lt;contributors&gt;&lt;authors&gt;&lt;author&gt;Li, Huiyan&lt;/author&gt;&lt;author&gt;Wang, Gaimei&lt;/author&gt;&lt;author&gt;Haw, Kok-Giap&lt;/author&gt;&lt;author&gt;Li, Jialu&lt;/author&gt;&lt;author&gt;Rong, Huazhen&lt;/author&gt;&lt;author&gt;Ren, Hao&lt;/author&gt;&lt;author&gt;Deng, Yongyan&lt;/author&gt;&lt;author&gt;Yuan, Ye&lt;/author&gt;&lt;author&gt;Zhu, Guangshan&lt;/author&gt;&lt;author&gt;Zou, Xiaoqin&lt;/author&gt;&lt;/authors&gt;&lt;/contributors&gt;&lt;titles&gt;&lt;title&gt;Ultramicroporous organic materials for selective separation of xenon from krypton&lt;/title&gt;&lt;secondary-title&gt;Microporous and Mesoporous Materials&lt;/secondary-title&gt;&lt;/titles&gt;&lt;periodical&gt;&lt;full-title&gt;Microporous and Mesoporous Materials&lt;/full-title&gt;&lt;/periodical&gt;&lt;pages&gt;110390&lt;/pages&gt;&lt;volume&gt;305&lt;/volume&gt;&lt;keywords&gt;&lt;keyword&gt;Porous frameworks&lt;/keyword&gt;&lt;keyword&gt;Ultramicroporous materials&lt;/keyword&gt;&lt;keyword&gt;Xenon capture&lt;/keyword&gt;&lt;keyword&gt;Gas selectivity&lt;/keyword&gt;&lt;keyword&gt;Adsorption capacity&lt;/keyword&gt;&lt;/keywords&gt;&lt;dates&gt;&lt;year&gt;2020&lt;/year&gt;&lt;pub-dates&gt;&lt;date&gt;2020/10/01/&lt;/date&gt;&lt;/pub-dates&gt;&lt;/dates&gt;&lt;isbn&gt;1387-1811&lt;/isbn&gt;&lt;urls&gt;&lt;related-urls&gt;&lt;url&gt;https://www.sciencedirect.com/science/article/pii/S1387181120303930&lt;/url&gt;&lt;/related-urls&gt;&lt;/urls&gt;&lt;electronic-resource-num&gt;https://doi.org/10.1016/j.micromeso.2020.110390&lt;/electronic-resource-num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10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06188A" w:rsidRPr="00774123" w14:paraId="439A102D" w14:textId="77777777" w:rsidTr="004A5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236EFC1" w14:textId="02DEFCFB" w:rsidR="0006188A" w:rsidRPr="00774123" w:rsidRDefault="00CE56E8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PAF-45S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0989A3A" w14:textId="45A914EE" w:rsidR="0006188A" w:rsidRPr="00774123" w:rsidRDefault="00CE56E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41.5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961781E" w14:textId="79307E0F" w:rsidR="0006188A" w:rsidRPr="00774123" w:rsidRDefault="00CE56E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12.2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B49D097" w14:textId="1C600931" w:rsidR="0006188A" w:rsidRPr="00774123" w:rsidRDefault="00CE56E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16.7</w:t>
            </w:r>
            <w:r w:rsidR="00840058"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9D42BD0" w14:textId="2D386A55" w:rsidR="0006188A" w:rsidRPr="00774123" w:rsidRDefault="00CE56E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POF</w:t>
            </w:r>
          </w:p>
        </w:tc>
        <w:tc>
          <w:tcPr>
            <w:tcW w:w="69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BA1A740" w14:textId="5AAF736F" w:rsidR="0006188A" w:rsidRPr="00774123" w:rsidRDefault="00792D8B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&lt;EndNote&gt;&lt;Cite&gt;&lt;Author&gt;Li&lt;/Author&gt;&lt;Year&gt;2018&lt;/Year&gt;&lt;RecNum&gt;382&lt;/RecNum&gt;&lt;DisplayText&gt;&lt;style face="superscript"&gt;11&lt;/style&gt;&lt;/DisplayText&gt;&lt;record&gt;&lt;rec-number&gt;382&lt;/rec-number&gt;&lt;foreign-keys&gt;&lt;key app="EN" db-id="fazf5ts0bxzpdoeap0gpwdfuvx50af5a0tev" timestamp="1751297696" guid="617025d8-40aa-464b-a90a-7ca9b4e4f6ba"&gt;382&lt;/key&gt;&lt;/foreign-keys&gt;&lt;ref-type name="Journal Article"&gt;17&lt;/ref-type&gt;&lt;contributors&gt;&lt;authors&gt;&lt;author&gt;Li, Jialu&lt;/author&gt;&lt;author&gt;Huang, Ling&lt;/author&gt;&lt;author&gt;Zou, Xiaoqin&lt;/author&gt;&lt;author&gt;Zheng, Anmin&lt;/author&gt;&lt;author&gt;Li, Huiyan&lt;/author&gt;&lt;author&gt;Rong, Huazhen&lt;/author&gt;&lt;author&gt;Zhu, Guangshan&lt;/author&gt;&lt;/authors&gt;&lt;/contributors&gt;&lt;titles&gt;&lt;title&gt;Porous organic materials with ultra-small pores and sulfonic functionality for xenon capture with exceptional selectivity&lt;/title&gt;&lt;secondary-title&gt;Journal of Materials Chemistry A&lt;/secondary-title&gt;&lt;/titles&gt;&lt;periodical&gt;&lt;full-title&gt;Journal of Materials Chemistry A&lt;/full-title&gt;&lt;/periodical&gt;&lt;pages&gt;11163-11168&lt;/pages&gt;&lt;volume&gt;6&lt;/volume&gt;&lt;number&gt;24&lt;/number&gt;&lt;dates&gt;&lt;year&gt;2018&lt;/year&gt;&lt;/dates&gt;&lt;publisher&gt;The Royal Society of Chemistry&lt;/publisher&gt;&lt;isbn&gt;2050-7488&lt;/isbn&gt;&lt;work-type&gt;10.1039/C8TA03991G&lt;/work-type&gt;&lt;urls&gt;&lt;related-urls&gt;&lt;url&gt;http://dx.doi.org/10.1039/C8TA03991G&lt;/url&gt;&lt;/related-urls&gt;&lt;/urls&gt;&lt;electronic-resource-num&gt;10.1039/C8TA03991G&lt;/electronic-resource-num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11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06188A" w:rsidRPr="00774123" w14:paraId="14A5D9EC" w14:textId="77777777" w:rsidTr="004A5A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vAlign w:val="center"/>
          </w:tcPr>
          <w:p w14:paraId="10060D65" w14:textId="2E95A181" w:rsidR="0006188A" w:rsidRPr="00774123" w:rsidRDefault="00840058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QS-PAF-1</w:t>
            </w:r>
          </w:p>
        </w:tc>
        <w:tc>
          <w:tcPr>
            <w:tcW w:w="787" w:type="pct"/>
            <w:vAlign w:val="center"/>
          </w:tcPr>
          <w:p w14:paraId="533C8713" w14:textId="748069DF" w:rsidR="0006188A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40.3</w:t>
            </w:r>
          </w:p>
        </w:tc>
        <w:tc>
          <w:tcPr>
            <w:tcW w:w="787" w:type="pct"/>
            <w:vAlign w:val="center"/>
          </w:tcPr>
          <w:p w14:paraId="5416C442" w14:textId="3D7F9263" w:rsidR="0006188A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~11.2</w:t>
            </w:r>
          </w:p>
        </w:tc>
        <w:tc>
          <w:tcPr>
            <w:tcW w:w="768" w:type="pct"/>
            <w:vAlign w:val="center"/>
          </w:tcPr>
          <w:p w14:paraId="08740873" w14:textId="101A9A5D" w:rsidR="0006188A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9.7</w:t>
            </w:r>
            <w:r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768" w:type="pct"/>
            <w:vAlign w:val="center"/>
          </w:tcPr>
          <w:p w14:paraId="6674C98A" w14:textId="6AE29CEC" w:rsidR="0006188A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PAF</w:t>
            </w:r>
          </w:p>
        </w:tc>
        <w:tc>
          <w:tcPr>
            <w:tcW w:w="693" w:type="pct"/>
            <w:vAlign w:val="center"/>
          </w:tcPr>
          <w:p w14:paraId="2964A1F4" w14:textId="6072D0CC" w:rsidR="0006188A" w:rsidRPr="00774123" w:rsidRDefault="00792D8B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&lt;EndNote&gt;&lt;Cite&gt;&lt;Author&gt;Li&lt;/Author&gt;&lt;Year&gt;2023&lt;/Year&gt;&lt;RecNum&gt;383&lt;/RecNum&gt;&lt;DisplayText&gt;&lt;style face="superscript"&gt;12&lt;/style&gt;&lt;/DisplayText&gt;&lt;record&gt;&lt;rec-number&gt;383&lt;/rec-number&gt;&lt;foreign-keys&gt;&lt;key app="EN" db-id="fazf5ts0bxzpdoeap0gpwdfuvx50af5a0tev" timestamp="1751297702" guid="3a7e55b1-c115-41ed-bc9d-14e2b6e46eae"&gt;383&lt;/key&gt;&lt;/foreign-keys&gt;&lt;ref-type name="Journal Article"&gt;17&lt;/ref-type&gt;&lt;contributors&gt;&lt;authors&gt;&lt;author&gt;Li, Zhanxiong&lt;/author&gt;&lt;author&gt;Xiong, Shunshun&lt;/author&gt;&lt;author&gt;Shao, Lang&lt;/author&gt;&lt;author&gt;Zhao, Xiaochong&lt;/author&gt;&lt;author&gt;Huang, Qingsong&lt;/author&gt;&lt;author&gt;Huang, Deshun&lt;/author&gt;&lt;author&gt;Yue, Guozong&lt;/author&gt;&lt;/authors&gt;&lt;/contributors&gt;&lt;titles&gt;&lt;title&gt;Simple biphenyl derived porous aromatic frameworks with attractive xenon/krypton separation&lt;/title&gt;&lt;secondary-title&gt;Chemical Physics Letters&lt;/secondary-title&gt;&lt;/titles&gt;&lt;periodical&gt;&lt;full-title&gt;Chemical Physics Letters&lt;/full-title&gt;&lt;/periodical&gt;&lt;pages&gt;140462&lt;/pages&gt;&lt;volume&gt;820&lt;/volume&gt;&lt;keywords&gt;&lt;keyword&gt;Porous aromatic frameworks&lt;/keyword&gt;&lt;keyword&gt;Biphenyl derivatives&lt;/keyword&gt;&lt;keyword&gt;Friedel-Crafts arylation&lt;/keyword&gt;&lt;keyword&gt;Xenon/krypton separation&lt;/keyword&gt;&lt;/keywords&gt;&lt;dates&gt;&lt;year&gt;2023&lt;/year&gt;&lt;pub-dates&gt;&lt;date&gt;2023/06/01/&lt;/date&gt;&lt;/pub-dates&gt;&lt;/dates&gt;&lt;isbn&gt;0009-2614&lt;/isbn&gt;&lt;urls&gt;&lt;related-urls&gt;&lt;url&gt;https://www.sciencedirect.com/science/article/pii/S0009261423001677&lt;/url&gt;&lt;/related-urls&gt;&lt;/urls&gt;&lt;electronic-resource-num&gt;https://doi.org/10.1016/j.cplett.2023.140462&lt;/electronic-resource-num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12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06188A" w:rsidRPr="00774123" w14:paraId="5649A57C" w14:textId="77777777" w:rsidTr="004A5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C65DC6B" w14:textId="096E6838" w:rsidR="0006188A" w:rsidRPr="00774123" w:rsidRDefault="00840058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QS-PAF-2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AC5A760" w14:textId="1902A5CD" w:rsidR="0006188A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39.2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BB2D1AF" w14:textId="4707584A" w:rsidR="0006188A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~11.2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6230F2C" w14:textId="67EE82A4" w:rsidR="0006188A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9.7</w:t>
            </w:r>
            <w:r w:rsidR="007E506A"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A09FAB4" w14:textId="26113A81" w:rsidR="0006188A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PAF</w:t>
            </w:r>
          </w:p>
        </w:tc>
        <w:tc>
          <w:tcPr>
            <w:tcW w:w="69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BE39EA3" w14:textId="523E425F" w:rsidR="0006188A" w:rsidRPr="00774123" w:rsidRDefault="00792D8B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&lt;EndNote&gt;&lt;Cite&gt;&lt;Author&gt;Li&lt;/Author&gt;&lt;Year&gt;2023&lt;/Year&gt;&lt;RecNum&gt;383&lt;/RecNum&gt;&lt;DisplayText&gt;&lt;style face="superscript"&gt;12&lt;/style&gt;&lt;/DisplayText&gt;&lt;record&gt;&lt;rec-number&gt;383&lt;/rec-number&gt;&lt;foreign-keys&gt;&lt;key app="EN" db-id="fazf5ts0bxzpdoeap0gpwdfuvx50af5a0tev" timestamp="1751297702" guid="3a7e55b1-c115-41ed-bc9d-14e2b6e46eae"&gt;383&lt;/key&gt;&lt;/foreign-keys&gt;&lt;ref-type name="Journal Article"&gt;17&lt;/ref-type&gt;&lt;contributors&gt;&lt;authors&gt;&lt;author&gt;Li, Zhanxiong&lt;/author&gt;&lt;author&gt;Xiong, Shunshun&lt;/author&gt;&lt;author&gt;Shao, Lang&lt;/author&gt;&lt;author&gt;Zhao, Xiaochong&lt;/author&gt;&lt;author&gt;Huang, Qingsong&lt;/author&gt;&lt;author&gt;Huang, Deshun&lt;/author&gt;&lt;author&gt;Yue, Guozong&lt;/author&gt;&lt;/authors&gt;&lt;/contributors&gt;&lt;titles&gt;&lt;title&gt;Simple biphenyl derived porous aromatic frameworks with attractive xenon/krypton separation&lt;/title&gt;&lt;secondary-title&gt;Chemical Physics Letters&lt;/secondary-title&gt;&lt;/titles&gt;&lt;periodical&gt;&lt;full-title&gt;Chemical Physics Letters&lt;/full-title&gt;&lt;/periodical&gt;&lt;pages&gt;140462&lt;/pages&gt;&lt;volume&gt;820&lt;/volume&gt;&lt;keywords&gt;&lt;keyword&gt;Porous aromatic frameworks&lt;/keyword&gt;&lt;keyword&gt;Biphenyl derivatives&lt;/keyword&gt;&lt;keyword&gt;Friedel-Crafts arylation&lt;/keyword&gt;&lt;keyword&gt;Xenon/krypton separation&lt;/keyword&gt;&lt;/keywords&gt;&lt;dates&gt;&lt;year&gt;2023&lt;/year&gt;&lt;pub-dates&gt;&lt;date&gt;2023/06/01/&lt;/date&gt;&lt;/pub-dates&gt;&lt;/dates&gt;&lt;isbn&gt;0009-2614&lt;/isbn&gt;&lt;urls&gt;&lt;related-urls&gt;&lt;url&gt;https://www.sciencedirect.com/science/article/pii/S0009261423001677&lt;/url&gt;&lt;/related-urls&gt;&lt;/urls&gt;&lt;electronic-resource-num&gt;https://doi.org/10.1016/j.cplett.2023.140462&lt;/electronic-resource-num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12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06188A" w:rsidRPr="00774123" w14:paraId="6DEAAAB1" w14:textId="77777777" w:rsidTr="004A5A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vAlign w:val="center"/>
          </w:tcPr>
          <w:p w14:paraId="52337852" w14:textId="62BC2F11" w:rsidR="0006188A" w:rsidRPr="00774123" w:rsidRDefault="00840058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PAF-4F</w:t>
            </w:r>
          </w:p>
        </w:tc>
        <w:tc>
          <w:tcPr>
            <w:tcW w:w="787" w:type="pct"/>
            <w:vAlign w:val="center"/>
          </w:tcPr>
          <w:p w14:paraId="1B9BC0BA" w14:textId="5F5A5FA5" w:rsidR="0006188A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50.6</w:t>
            </w:r>
          </w:p>
        </w:tc>
        <w:tc>
          <w:tcPr>
            <w:tcW w:w="787" w:type="pct"/>
            <w:vAlign w:val="center"/>
          </w:tcPr>
          <w:p w14:paraId="413D585E" w14:textId="4F1EC1D2" w:rsidR="0006188A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12.5</w:t>
            </w:r>
          </w:p>
        </w:tc>
        <w:tc>
          <w:tcPr>
            <w:tcW w:w="768" w:type="pct"/>
            <w:vAlign w:val="center"/>
          </w:tcPr>
          <w:p w14:paraId="6973DBD9" w14:textId="7129630A" w:rsidR="0006188A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4.2</w:t>
            </w:r>
            <w:r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768" w:type="pct"/>
            <w:vAlign w:val="center"/>
          </w:tcPr>
          <w:p w14:paraId="1CC5FB89" w14:textId="775CCCCC" w:rsidR="0006188A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PAF</w:t>
            </w:r>
          </w:p>
        </w:tc>
        <w:tc>
          <w:tcPr>
            <w:tcW w:w="693" w:type="pct"/>
            <w:vAlign w:val="center"/>
          </w:tcPr>
          <w:p w14:paraId="724F793A" w14:textId="55ECEECF" w:rsidR="0006188A" w:rsidRPr="00774123" w:rsidRDefault="00792D8B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&lt;EndNote&gt;&lt;Cite&gt;&lt;Author&gt;Zhang&lt;/Author&gt;&lt;Year&gt;2022&lt;/Year&gt;&lt;RecNum&gt;384&lt;/RecNum&gt;&lt;DisplayText&gt;&lt;style face="superscript"&gt;13&lt;/style&gt;&lt;/DisplayText&gt;&lt;record&gt;&lt;rec-number&gt;384&lt;/rec-number&gt;&lt;foreign-keys&gt;&lt;key app="EN" db-id="fazf5ts0bxzpdoeap0gpwdfuvx50af5a0tev" timestamp="1751297709" guid="87bb965f-1a33-4acc-b73c-56d5f40e7e27"&gt;384&lt;/key&gt;&lt;/foreign-keys&gt;&lt;ref-type name="Journal Article"&gt;17&lt;/ref-type&gt;&lt;contributors&gt;&lt;authors&gt;&lt;author&gt;Zhang, Wenxiang&lt;/author&gt;&lt;author&gt;Li, Yinhui&lt;/author&gt;&lt;author&gt;Wang, Shanshan&lt;/author&gt;&lt;author&gt;Wu, Yue&lt;/author&gt;&lt;author&gt;Chen, Shuhui&lt;/author&gt;&lt;author&gt;Fu, Yu&lt;/author&gt;&lt;author&gt;Ma, Wuju&lt;/author&gt;&lt;author&gt;Zhang, Zhonghui&lt;/author&gt;&lt;author&gt;Ma, Heping&lt;/author&gt;&lt;/authors&gt;&lt;/contributors&gt;&lt;titles&gt;&lt;title&gt;Fluorine-Induced Electric Field Gradient in 3D Porous Aromatic Frameworks for Highly Efficient Capture of Xe and F-Gases&lt;/title&gt;&lt;secondary-title&gt;ACS Applied Materials &amp;amp; Interfaces&lt;/secondary-title&gt;&lt;/titles&gt;&lt;periodical&gt;&lt;full-title&gt;ACS Applied Materials &amp;amp; Interfaces&lt;/full-title&gt;&lt;/periodical&gt;&lt;pages&gt;35126-35137&lt;/pages&gt;&lt;volume&gt;14&lt;/volume&gt;&lt;number&gt;30&lt;/number&gt;&lt;dates&gt;&lt;year&gt;2022&lt;/year&gt;&lt;pub-dates&gt;&lt;date&gt;2022/08/03&lt;/date&gt;&lt;/pub-dates&gt;&lt;/dates&gt;&lt;publisher&gt;American Chemical Society&lt;/publisher&gt;&lt;isbn&gt;1944-8244&lt;/isbn&gt;&lt;urls&gt;&lt;related-urls&gt;&lt;url&gt;https://doi.org/10.1021/acsami.2c10050&lt;/url&gt;&lt;/related-urls&gt;&lt;/urls&gt;&lt;electronic-resource-num&gt;10.1021/acsami.2c10050&lt;/electronic-resource-num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13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06188A" w:rsidRPr="00774123" w14:paraId="22EB64BD" w14:textId="77777777" w:rsidTr="004A5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BAC08E7" w14:textId="1A2AE390" w:rsidR="0006188A" w:rsidRPr="00774123" w:rsidRDefault="00840058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PAF-8F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1DE5665" w14:textId="510F3DFD" w:rsidR="0006188A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39.0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9A51750" w14:textId="105A7327" w:rsidR="0006188A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9.4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D7C41DD" w14:textId="5BC96FDE" w:rsidR="0006188A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3.1</w:t>
            </w:r>
            <w:r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2F7980D" w14:textId="77021531" w:rsidR="0006188A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PAF</w:t>
            </w:r>
          </w:p>
        </w:tc>
        <w:tc>
          <w:tcPr>
            <w:tcW w:w="69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F90D940" w14:textId="2C3776A6" w:rsidR="0006188A" w:rsidRPr="00774123" w:rsidRDefault="00792D8B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&lt;EndNote&gt;&lt;Cite&gt;&lt;Author&gt;Zhang&lt;/Author&gt;&lt;Year&gt;2022&lt;/Year&gt;&lt;RecNum&gt;384&lt;/RecNum&gt;&lt;DisplayText&gt;&lt;style face="superscript"&gt;13&lt;/style&gt;&lt;/DisplayText&gt;&lt;record&gt;&lt;rec-number&gt;384&lt;/rec-number&gt;&lt;foreign-keys&gt;&lt;key app="EN" db-id="fazf5ts0bxzpdoeap0gpwdfuvx50af5a0tev" timestamp="1751297709" guid="87bb965f-1a33-4acc-b73c-56d5f40e7e27"&gt;384&lt;/key&gt;&lt;/foreign-keys&gt;&lt;ref-type name="Journal Article"&gt;17&lt;/ref-type&gt;&lt;contributors&gt;&lt;authors&gt;&lt;author&gt;Zhang, Wenxiang&lt;/author&gt;&lt;author&gt;Li, Yinhui&lt;/author&gt;&lt;author&gt;Wang, Shanshan&lt;/author&gt;&lt;author&gt;Wu, Yue&lt;/author&gt;&lt;author&gt;Chen, Shuhui&lt;/author&gt;&lt;author&gt;Fu, Yu&lt;/author&gt;&lt;author&gt;Ma, Wuju&lt;/author&gt;&lt;author&gt;Zhang, Zhonghui&lt;/author&gt;&lt;author&gt;Ma, Heping&lt;/author&gt;&lt;/authors&gt;&lt;/contributors&gt;&lt;titles&gt;&lt;title&gt;Fluorine-Induced Electric Field Gradient in 3D Porous Aromatic Frameworks for Highly Efficient Capture of Xe and F-Gases&lt;/title&gt;&lt;secondary-title&gt;ACS Applied Materials &amp;amp; Interfaces&lt;/secondary-title&gt;&lt;/titles&gt;&lt;periodical&gt;&lt;full-title&gt;ACS Applied Materials &amp;amp; Interfaces&lt;/full-title&gt;&lt;/periodical&gt;&lt;pages&gt;35126-35137&lt;/pages&gt;&lt;volume&gt;14&lt;/volume&gt;&lt;number&gt;30&lt;/number&gt;&lt;dates&gt;&lt;year&gt;2022&lt;/year&gt;&lt;pub-dates&gt;&lt;date&gt;2022/08/03&lt;/date&gt;&lt;/pub-dates&gt;&lt;/dates&gt;&lt;publisher&gt;American Chemical Society&lt;/publisher&gt;&lt;isbn&gt;1944-8244&lt;/isbn&gt;&lt;urls&gt;&lt;related-urls&gt;&lt;url&gt;https://doi.org/10.1021/acsami.2c10050&lt;/url&gt;&lt;/related-urls&gt;&lt;/urls&gt;&lt;electronic-resource-num&gt;10.1021/acsami.2c10050&lt;/electronic-resource-num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13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06188A" w:rsidRPr="00774123" w14:paraId="4BB1BAF1" w14:textId="77777777" w:rsidTr="004A5A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vAlign w:val="center"/>
          </w:tcPr>
          <w:p w14:paraId="0D607B6B" w14:textId="734FBA81" w:rsidR="0006188A" w:rsidRPr="00774123" w:rsidRDefault="00840058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HOF-FJU-168</w:t>
            </w:r>
          </w:p>
        </w:tc>
        <w:tc>
          <w:tcPr>
            <w:tcW w:w="787" w:type="pct"/>
            <w:vAlign w:val="center"/>
          </w:tcPr>
          <w:p w14:paraId="496B7084" w14:textId="50162FF0" w:rsidR="0006188A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78.3</w:t>
            </w:r>
          </w:p>
        </w:tc>
        <w:tc>
          <w:tcPr>
            <w:tcW w:w="787" w:type="pct"/>
            <w:vAlign w:val="center"/>
          </w:tcPr>
          <w:p w14:paraId="39C85E15" w14:textId="6AEAD96E" w:rsidR="0006188A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29.9</w:t>
            </w:r>
          </w:p>
        </w:tc>
        <w:tc>
          <w:tcPr>
            <w:tcW w:w="768" w:type="pct"/>
            <w:vAlign w:val="center"/>
          </w:tcPr>
          <w:p w14:paraId="56CE1535" w14:textId="2AD42A5C" w:rsidR="0006188A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22.0</w:t>
            </w:r>
            <w:r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768" w:type="pct"/>
            <w:vAlign w:val="center"/>
          </w:tcPr>
          <w:p w14:paraId="3B107A54" w14:textId="29630DAD" w:rsidR="0006188A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HOF</w:t>
            </w:r>
          </w:p>
        </w:tc>
        <w:tc>
          <w:tcPr>
            <w:tcW w:w="693" w:type="pct"/>
            <w:vAlign w:val="center"/>
          </w:tcPr>
          <w:p w14:paraId="0231CDD3" w14:textId="620B30D7" w:rsidR="0006188A" w:rsidRPr="00774123" w:rsidRDefault="00792D8B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&lt;EndNote&gt;&lt;Cite&gt;&lt;Author&gt;Chen&lt;/Author&gt;&lt;Year&gt;2025&lt;/Year&gt;&lt;RecNum&gt;385&lt;/RecNum&gt;&lt;DisplayText&gt;&lt;style face="superscript"&gt;14&lt;/style&gt;&lt;/DisplayText&gt;&lt;record&gt;&lt;rec-number&gt;385&lt;/rec-number&gt;&lt;foreign-keys&gt;&lt;key app="EN" db-id="fazf5ts0bxzpdoeap0gpwdfuvx50af5a0tev" timestamp="1751297718" guid="a7570432-153d-4e1c-af69-1001a073eead"&gt;385&lt;/key&gt;&lt;/foreign-keys&gt;&lt;ref-type name="Journal Article"&gt;17&lt;/ref-type&gt;&lt;contributors&gt;&lt;authors&gt;&lt;author&gt;Chen, Fuqiang&lt;/author&gt;&lt;author&gt;Zheng, Fang&lt;/author&gt;&lt;author&gt;Huang, Xinlei&lt;/author&gt;&lt;author&gt;Chu, Zhe&lt;/author&gt;&lt;author&gt;Sun, Haoran&lt;/author&gt;&lt;author&gt;Yang, Liu&lt;/author&gt;&lt;author&gt;Yang, Qiwei&lt;/author&gt;&lt;author&gt;Zhang, Zhiguo&lt;/author&gt;&lt;author&gt;Ren, Qilong&lt;/author&gt;&lt;author&gt;Bao, Zongbi&lt;/author&gt;&lt;/authors&gt;&lt;/contributors&gt;&lt;titles&gt;&lt;title&gt;The First Kr-Selective Carbon Molecular Sieve for Inverse Adsorption of Krypton Over Xenon at Ambient Temperature&lt;/title&gt;&lt;secondary-title&gt;Advanced Materials&lt;/secondary-title&gt;&lt;/titles&gt;&lt;periodical&gt;&lt;full-title&gt;Advanced Materials&lt;/full-title&gt;&lt;/periodical&gt;&lt;pages&gt;2409474&lt;/pages&gt;&lt;volume&gt;37&lt;/volume&gt;&lt;number&gt;4&lt;/number&gt;&lt;keywords&gt;&lt;keyword&gt;adsorption separation&lt;/keyword&gt;&lt;keyword&gt;carbon molecular sieve&lt;/keyword&gt;&lt;keyword&gt;inverse adsorption&lt;/keyword&gt;&lt;keyword&gt;krypton&lt;/keyword&gt;&lt;keyword&gt;xenon&lt;/keyword&gt;&lt;/keywords&gt;&lt;dates&gt;&lt;year&gt;2025&lt;/year&gt;&lt;pub-dates&gt;&lt;date&gt;2025/01/01&lt;/date&gt;&lt;/pub-dates&gt;&lt;/dates&gt;&lt;publisher&gt;John Wiley &amp;amp; Sons, Ltd&lt;/publisher&gt;&lt;isbn&gt;0935-9648&lt;/isbn&gt;&lt;urls&gt;&lt;related-urls&gt;&lt;url&gt;https://doi.org/10.1002/adma.202409474&lt;/url&gt;&lt;/related-urls&gt;&lt;/urls&gt;&lt;electronic-resource-num&gt;https://doi.org/10.1002/adma.202409474&lt;/electronic-resource-num&gt;&lt;access-date&gt;2025/06/30&lt;/access-date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14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840058" w:rsidRPr="00774123" w14:paraId="09364B7D" w14:textId="77777777" w:rsidTr="004A5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F389D28" w14:textId="3EEA293B" w:rsidR="00840058" w:rsidRPr="00774123" w:rsidRDefault="00840058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HOF-FJU-46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9F1FFDD" w14:textId="20B16714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56.2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3F1B6B4" w14:textId="46027C83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~24.8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AFABCB4" w14:textId="4416C7C9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19.9</w:t>
            </w:r>
            <w:r w:rsidR="007E506A"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2630C4" w14:textId="694A27E3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HOF</w:t>
            </w:r>
          </w:p>
        </w:tc>
        <w:tc>
          <w:tcPr>
            <w:tcW w:w="69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4298DEB" w14:textId="7FCF34EE" w:rsidR="00840058" w:rsidRPr="00774123" w:rsidRDefault="00792D8B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&lt;EndNote&gt;&lt;Cite&gt;&lt;Author&gt;Huang&lt;/Author&gt;&lt;Year&gt;2023&lt;/Year&gt;&lt;RecNum&gt;386&lt;/RecNum&gt;&lt;DisplayText&gt;&lt;style face="superscript"&gt;15&lt;/style&gt;&lt;/DisplayText&gt;&lt;record&gt;&lt;rec-number&gt;386&lt;/rec-number&gt;&lt;foreign-keys&gt;&lt;key app="EN" db-id="fazf5ts0bxzpdoeap0gpwdfuvx50af5a0tev" timestamp="1751297724" guid="682bf0e3-6ed4-4985-97a2-a5131e85f537"&gt;386&lt;/key&gt;&lt;/foreign-keys&gt;&lt;ref-type name="Journal Article"&gt;17&lt;/ref-type&gt;&lt;contributors&gt;&lt;authors&gt;&lt;author&gt;Huang, Jiali&lt;/author&gt;&lt;author&gt;Li, Yunbin&lt;/author&gt;&lt;author&gt;Zhang, Hao&lt;/author&gt;&lt;author&gt;Yuan, Zhen&lt;/author&gt;&lt;author&gt;Xiang, Shengchang&lt;/author&gt;&lt;author&gt;Chen, Banglin&lt;/author&gt;&lt;author&gt;Zhang, Zhangjing&lt;/author&gt;&lt;/authors&gt;&lt;/contributors&gt;&lt;titles&gt;&lt;title&gt;A Microporous Hydrogen-Bonded Organic Framework Based on Hydrogen-Bonding Tetramers for Efficient Xe/Kr Separation&lt;/title&gt;&lt;secondary-title&gt;Angewandte Chemie International Edition&lt;/secondary-title&gt;&lt;/titles&gt;&lt;periodical&gt;&lt;full-title&gt;Angewandte Chemie International Edition&lt;/full-title&gt;&lt;/periodical&gt;&lt;pages&gt;e202315987&lt;/pages&gt;&lt;volume&gt;62&lt;/volume&gt;&lt;number&gt;52&lt;/number&gt;&lt;keywords&gt;&lt;keyword&gt;Gas Separation&lt;/keyword&gt;&lt;keyword&gt;Hydrogen-Bonded Organic Framework&lt;/keyword&gt;&lt;keyword&gt;Hydrogen-Bonding Tetramers&lt;/keyword&gt;&lt;keyword&gt;Krypton&lt;/keyword&gt;&lt;keyword&gt;Xenon&lt;/keyword&gt;&lt;/keywords&gt;&lt;dates&gt;&lt;year&gt;2023&lt;/year&gt;&lt;pub-dates&gt;&lt;date&gt;2023/12/21&lt;/date&gt;&lt;/pub-dates&gt;&lt;/dates&gt;&lt;publisher&gt;John Wiley &amp;amp; Sons, Ltd&lt;/publisher&gt;&lt;isbn&gt;1433-7851&lt;/isbn&gt;&lt;urls&gt;&lt;related-urls&gt;&lt;url&gt;https://doi.org/10.1002/anie.202315987&lt;/url&gt;&lt;/related-urls&gt;&lt;/urls&gt;&lt;electronic-resource-num&gt;https://doi.org/10.1002/anie.202315987&lt;/electronic-resource-num&gt;&lt;access-date&gt;2025/06/30&lt;/access-date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15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840058" w:rsidRPr="00774123" w14:paraId="73606328" w14:textId="77777777" w:rsidTr="004A5A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vAlign w:val="center"/>
          </w:tcPr>
          <w:p w14:paraId="0DD997C8" w14:textId="7153FD39" w:rsidR="00840058" w:rsidRPr="00774123" w:rsidRDefault="00840058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lastRenderedPageBreak/>
              <w:t>HOF-FJU-8</w:t>
            </w:r>
          </w:p>
        </w:tc>
        <w:tc>
          <w:tcPr>
            <w:tcW w:w="787" w:type="pct"/>
            <w:vAlign w:val="center"/>
          </w:tcPr>
          <w:p w14:paraId="6FA0893A" w14:textId="27B8E411" w:rsidR="00840058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40.5</w:t>
            </w:r>
          </w:p>
        </w:tc>
        <w:tc>
          <w:tcPr>
            <w:tcW w:w="787" w:type="pct"/>
            <w:vAlign w:val="center"/>
          </w:tcPr>
          <w:p w14:paraId="7CBD7166" w14:textId="50D26BCD" w:rsidR="00840058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17.2</w:t>
            </w:r>
          </w:p>
        </w:tc>
        <w:tc>
          <w:tcPr>
            <w:tcW w:w="768" w:type="pct"/>
            <w:vAlign w:val="center"/>
          </w:tcPr>
          <w:p w14:paraId="0AB455A9" w14:textId="38FB4DAD" w:rsidR="00840058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12.1</w:t>
            </w:r>
            <w:r w:rsidR="007E506A"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768" w:type="pct"/>
            <w:vAlign w:val="center"/>
          </w:tcPr>
          <w:p w14:paraId="4346F4C2" w14:textId="6119CA62" w:rsidR="00840058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HOF</w:t>
            </w:r>
          </w:p>
        </w:tc>
        <w:tc>
          <w:tcPr>
            <w:tcW w:w="693" w:type="pct"/>
            <w:vAlign w:val="center"/>
          </w:tcPr>
          <w:p w14:paraId="14289171" w14:textId="0830D76A" w:rsidR="00840058" w:rsidRPr="00774123" w:rsidRDefault="00792D8B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&lt;EndNote&gt;&lt;Cite&gt;&lt;Author&gt;Yuan&lt;/Author&gt;&lt;Year&gt;2023&lt;/Year&gt;&lt;RecNum&gt;387&lt;/RecNum&gt;&lt;DisplayText&gt;&lt;style face="superscript"&gt;16&lt;/style&gt;&lt;/DisplayText&gt;&lt;record&gt;&lt;rec-number&gt;387&lt;/rec-number&gt;&lt;foreign-keys&gt;&lt;key app="EN" db-id="fazf5ts0bxzpdoeap0gpwdfuvx50af5a0tev" timestamp="1751297730" guid="819e9e56-e91e-4ab1-b62d-0114721e8cb8"&gt;387&lt;/key&gt;&lt;/foreign-keys&gt;&lt;ref-type name="Journal Article"&gt;17&lt;/ref-type&gt;&lt;contributors&gt;&lt;authors&gt;&lt;author&gt;Yuan, Zhen&lt;/author&gt;&lt;author&gt;Chen, Liangji&lt;/author&gt;&lt;author&gt;Zhou, Xin&lt;/author&gt;&lt;author&gt;Li, Lu&lt;/author&gt;&lt;author&gt;Li, Yunbin&lt;/author&gt;&lt;author&gt;Yang, Yisi&lt;/author&gt;&lt;author&gt;Zhou, Zhiqi&lt;/author&gt;&lt;author&gt;Chen, Yanting&lt;/author&gt;&lt;author&gt;Xiang, Shengchang&lt;/author&gt;&lt;author&gt;Chen, Banglin&lt;/author&gt;&lt;author&gt;Zhang, Zhangjing&lt;/author&gt;&lt;/authors&gt;&lt;/contributors&gt;&lt;titles&gt;&lt;title&gt;Hydrogen-bonded organic framework with tailored pores prepared by enlarging the core size for high-performance Xe/Kr separation&lt;/title&gt;&lt;secondary-title&gt;Journal of Materials Chemistry A&lt;/secondary-title&gt;&lt;/titles&gt;&lt;periodical&gt;&lt;full-title&gt;Journal of Materials Chemistry A&lt;/full-title&gt;&lt;/periodical&gt;&lt;pages&gt;21857-21863&lt;/pages&gt;&lt;volume&gt;11&lt;/volume&gt;&lt;number&gt;40&lt;/number&gt;&lt;dates&gt;&lt;year&gt;2023&lt;/year&gt;&lt;/dates&gt;&lt;publisher&gt;The Royal Society of Chemistry&lt;/publisher&gt;&lt;isbn&gt;2050-7488&lt;/isbn&gt;&lt;work-type&gt;10.1039/D3TA04738E&lt;/work-type&gt;&lt;urls&gt;&lt;related-urls&gt;&lt;url&gt;http://dx.doi.org/10.1039/D3TA04738E&lt;/url&gt;&lt;/related-urls&gt;&lt;/urls&gt;&lt;electronic-resource-num&gt;10.1039/D3TA04738E&lt;/electronic-resource-num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16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840058" w:rsidRPr="00774123" w14:paraId="507EDFE1" w14:textId="77777777" w:rsidTr="004A5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DEC5655" w14:textId="7EA55AE9" w:rsidR="00840058" w:rsidRPr="00774123" w:rsidRDefault="00840058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HOF-BTB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EB8DF5C" w14:textId="72FE8B71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45.0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55D9628" w14:textId="27B0C60A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9.4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25625D0" w14:textId="1BDFAFA8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6.1</w:t>
            </w:r>
            <w:r w:rsidR="007E506A"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DF59FFC" w14:textId="647A6073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HOF</w:t>
            </w:r>
          </w:p>
        </w:tc>
        <w:tc>
          <w:tcPr>
            <w:tcW w:w="69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3077778" w14:textId="78C81F31" w:rsidR="00840058" w:rsidRPr="00774123" w:rsidRDefault="00792D8B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&lt;EndNote&gt;&lt;Cite&gt;&lt;Author&gt;Lee&lt;/Author&gt;&lt;Year&gt;2019&lt;/Year&gt;&lt;RecNum&gt;388&lt;/RecNum&gt;&lt;DisplayText&gt;&lt;style face="superscript"&gt;17&lt;/style&gt;&lt;/DisplayText&gt;&lt;record&gt;&lt;rec-number&gt;388&lt;/rec-number&gt;&lt;foreign-keys&gt;&lt;key app="EN" db-id="fazf5ts0bxzpdoeap0gpwdfuvx50af5a0tev" timestamp="1751297738" guid="2fb5c161-6c62-46ae-8ffa-2e4a447907fe"&gt;388&lt;/key&gt;&lt;/foreign-keys&gt;&lt;ref-type name="Journal Article"&gt;17&lt;/ref-type&gt;&lt;contributors&gt;&lt;authors&gt;&lt;author&gt;Lee, Wang-Geun&lt;/author&gt;&lt;author&gt;Yoon, Tae-Ung&lt;/author&gt;&lt;author&gt;Bae, Youn-Sang&lt;/author&gt;&lt;author&gt;Kim, Kwang S.&lt;/author&gt;&lt;author&gt;Baek, Seung Bin&lt;/author&gt;&lt;/authors&gt;&lt;/contributors&gt;&lt;titles&gt;&lt;title&gt;Selective separation of Xe/Kr and adsorption of water in a microporous hydrogen-bonded organic framework&lt;/title&gt;&lt;secondary-title&gt;RSC Advances&lt;/secondary-title&gt;&lt;/titles&gt;&lt;periodical&gt;&lt;full-title&gt;RSC Advances&lt;/full-title&gt;&lt;/periodical&gt;&lt;pages&gt;36808-36814&lt;/pages&gt;&lt;volume&gt;9&lt;/volume&gt;&lt;number&gt;63&lt;/number&gt;&lt;dates&gt;&lt;year&gt;2019&lt;/year&gt;&lt;/dates&gt;&lt;publisher&gt;The Royal Society of Chemistry&lt;/publisher&gt;&lt;work-type&gt;10.1039/C9RA08184D&lt;/work-type&gt;&lt;urls&gt;&lt;related-urls&gt;&lt;url&gt;http://dx.doi.org/10.1039/C9RA08184D&lt;/url&gt;&lt;/related-urls&gt;&lt;/urls&gt;&lt;electronic-resource-num&gt;10.1039/C9RA08184D&lt;/electronic-resource-num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17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840058" w:rsidRPr="00774123" w14:paraId="1C16677B" w14:textId="77777777" w:rsidTr="004A5A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vAlign w:val="center"/>
          </w:tcPr>
          <w:p w14:paraId="7BE34D9D" w14:textId="72D8AB07" w:rsidR="00840058" w:rsidRPr="00774123" w:rsidRDefault="00840058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HOF-40</w:t>
            </w:r>
          </w:p>
        </w:tc>
        <w:tc>
          <w:tcPr>
            <w:tcW w:w="787" w:type="pct"/>
            <w:vAlign w:val="center"/>
          </w:tcPr>
          <w:p w14:paraId="5A2584A8" w14:textId="314E2360" w:rsidR="00840058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34.9</w:t>
            </w:r>
          </w:p>
        </w:tc>
        <w:tc>
          <w:tcPr>
            <w:tcW w:w="787" w:type="pct"/>
            <w:vAlign w:val="center"/>
          </w:tcPr>
          <w:p w14:paraId="6C5F0E59" w14:textId="24477004" w:rsidR="00840058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9.9</w:t>
            </w:r>
          </w:p>
        </w:tc>
        <w:tc>
          <w:tcPr>
            <w:tcW w:w="768" w:type="pct"/>
            <w:vAlign w:val="center"/>
          </w:tcPr>
          <w:p w14:paraId="15B66D10" w14:textId="6F627048" w:rsidR="00840058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11.2</w:t>
            </w:r>
            <w:r w:rsidR="007E506A"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768" w:type="pct"/>
            <w:vAlign w:val="center"/>
          </w:tcPr>
          <w:p w14:paraId="1282B4B0" w14:textId="50876483" w:rsidR="00840058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HOF</w:t>
            </w:r>
          </w:p>
        </w:tc>
        <w:tc>
          <w:tcPr>
            <w:tcW w:w="693" w:type="pct"/>
            <w:vAlign w:val="center"/>
          </w:tcPr>
          <w:p w14:paraId="3B5A8E6B" w14:textId="293D75A9" w:rsidR="00840058" w:rsidRPr="00774123" w:rsidRDefault="00792D8B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&lt;EndNote&gt;&lt;Cite&gt;&lt;Author&gt;Gong&lt;/Author&gt;&lt;Year&gt;2022&lt;/Year&gt;&lt;RecNum&gt;389&lt;/RecNum&gt;&lt;DisplayText&gt;&lt;style face="superscript"&gt;18&lt;/style&gt;&lt;/DisplayText&gt;&lt;record&gt;&lt;rec-number&gt;389&lt;/rec-number&gt;&lt;foreign-keys&gt;&lt;key app="EN" db-id="fazf5ts0bxzpdoeap0gpwdfuvx50af5a0tev" timestamp="1751297744" guid="937b2b70-c736-45cb-a88f-11d45f5d0677"&gt;389&lt;/key&gt;&lt;/foreign-keys&gt;&lt;ref-type name="Journal Article"&gt;17&lt;/ref-type&gt;&lt;contributors&gt;&lt;authors&gt;&lt;author&gt;Gong, Lingshan&lt;/author&gt;&lt;author&gt;Ye, Yingxiang&lt;/author&gt;&lt;author&gt;Liu, Ying&lt;/author&gt;&lt;author&gt;Li, Yunbin&lt;/author&gt;&lt;author&gt;Bao, Zongbi&lt;/author&gt;&lt;author&gt;Xiang, Shengchang&lt;/author&gt;&lt;author&gt;Zhang, Zhangjing&lt;/author&gt;&lt;author&gt;Chen, Banglin&lt;/author&gt;&lt;/authors&gt;&lt;/contributors&gt;&lt;titles&gt;&lt;title&gt;A Microporous Hydrogen-Bonded Organic Framework for Efficient Xe/Kr Separation&lt;/title&gt;&lt;secondary-title&gt;ACS Applied Materials &amp;amp; Interfaces&lt;/secondary-title&gt;&lt;/titles&gt;&lt;periodical&gt;&lt;full-title&gt;ACS Applied Materials &amp;amp; Interfaces&lt;/full-title&gt;&lt;/periodical&gt;&lt;pages&gt;19623-19628&lt;/pages&gt;&lt;volume&gt;14&lt;/volume&gt;&lt;number&gt;17&lt;/number&gt;&lt;dates&gt;&lt;year&gt;2022&lt;/year&gt;&lt;pub-dates&gt;&lt;date&gt;2022/05/04&lt;/date&gt;&lt;/pub-dates&gt;&lt;/dates&gt;&lt;publisher&gt;American Chemical Society&lt;/publisher&gt;&lt;isbn&gt;1944-8244&lt;/isbn&gt;&lt;urls&gt;&lt;related-urls&gt;&lt;url&gt;https://doi.org/10.1021/acsami.2c04746&lt;/url&gt;&lt;/related-urls&gt;&lt;/urls&gt;&lt;electronic-resource-num&gt;10.1021/acsami.2c04746&lt;/electronic-resource-num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18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840058" w:rsidRPr="00774123" w14:paraId="75EC23A3" w14:textId="77777777" w:rsidTr="004A5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A1AC931" w14:textId="48BD3E58" w:rsidR="00840058" w:rsidRPr="00774123" w:rsidRDefault="00840058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HIAM-103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0A53464" w14:textId="31C91A17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31.1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CD7C721" w14:textId="7FAEC1C3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14.6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CFF1EEC" w14:textId="2E7A7976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8.3</w:t>
            </w:r>
            <w:r w:rsidR="007E506A"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25206B9" w14:textId="5B581505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HOF</w:t>
            </w:r>
          </w:p>
        </w:tc>
        <w:tc>
          <w:tcPr>
            <w:tcW w:w="69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FD8A985" w14:textId="11DDA9E7" w:rsidR="00840058" w:rsidRPr="00774123" w:rsidRDefault="00792D8B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&lt;EndNote&gt;&lt;Cite&gt;&lt;Author&gt;Guo&lt;/Author&gt;&lt;Year&gt;2023&lt;/Year&gt;&lt;RecNum&gt;390&lt;/RecNum&gt;&lt;DisplayText&gt;&lt;style face="superscript"&gt;19&lt;/style&gt;&lt;/DisplayText&gt;&lt;record&gt;&lt;rec-number&gt;390&lt;/rec-number&gt;&lt;foreign-keys&gt;&lt;key app="EN" db-id="fazf5ts0bxzpdoeap0gpwdfuvx50af5a0tev" timestamp="1751297751" guid="8c51a65f-d4b0-43f7-9c56-40af84fadd16"&gt;390&lt;/key&gt;&lt;/foreign-keys&gt;&lt;ref-type name="Journal Article"&gt;17&lt;/ref-type&gt;&lt;contributors&gt;&lt;authors&gt;&lt;author&gt;Guo, Fu-An&lt;/author&gt;&lt;author&gt;Zhou, Kang&lt;/author&gt;&lt;author&gt;Liu, Jiaqi&lt;/author&gt;&lt;author&gt;Wang, Hao&lt;/author&gt;&lt;author&gt;Li, Jing&lt;/author&gt;&lt;/authors&gt;&lt;/contributors&gt;&lt;titles&gt;&lt;title&gt;Robust Hydrogen-Bonded Organic Framework with Four-Fold Interpenetration for Adsorptive Separation of C2H6/C2H4 and Xe/Kr&lt;/title&gt;&lt;secondary-title&gt;Precision Chemistry&lt;/secondary-title&gt;&lt;/titles&gt;&lt;periodical&gt;&lt;full-title&gt;Precision Chemistry&lt;/full-title&gt;&lt;/periodical&gt;&lt;pages&gt;524-529&lt;/pages&gt;&lt;volume&gt;1&lt;/volume&gt;&lt;number&gt;9&lt;/number&gt;&lt;dates&gt;&lt;year&gt;2023&lt;/year&gt;&lt;pub-dates&gt;&lt;date&gt;2023/11/27&lt;/date&gt;&lt;/pub-dates&gt;&lt;/dates&gt;&lt;publisher&gt;American Chemical Society&lt;/publisher&gt;&lt;urls&gt;&lt;related-urls&gt;&lt;url&gt;https://doi.org/10.1021/prechem.3c00040&lt;/url&gt;&lt;/related-urls&gt;&lt;/urls&gt;&lt;electronic-resource-num&gt;10.1021/prechem.3c00040&lt;/electronic-resource-num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19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840058" w:rsidRPr="00774123" w14:paraId="21E55697" w14:textId="77777777" w:rsidTr="004A5A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vAlign w:val="center"/>
          </w:tcPr>
          <w:p w14:paraId="767F8ABA" w14:textId="59488743" w:rsidR="00840058" w:rsidRPr="00774123" w:rsidRDefault="00840058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ETTA-Cl</w:t>
            </w:r>
          </w:p>
        </w:tc>
        <w:tc>
          <w:tcPr>
            <w:tcW w:w="787" w:type="pct"/>
            <w:vAlign w:val="center"/>
          </w:tcPr>
          <w:p w14:paraId="15F9ED52" w14:textId="0093B7F7" w:rsidR="00840058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32.0</w:t>
            </w:r>
          </w:p>
        </w:tc>
        <w:tc>
          <w:tcPr>
            <w:tcW w:w="787" w:type="pct"/>
            <w:vAlign w:val="center"/>
          </w:tcPr>
          <w:p w14:paraId="30121E0F" w14:textId="751A3B03" w:rsidR="00840058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15.2</w:t>
            </w:r>
          </w:p>
        </w:tc>
        <w:tc>
          <w:tcPr>
            <w:tcW w:w="768" w:type="pct"/>
            <w:vAlign w:val="center"/>
          </w:tcPr>
          <w:p w14:paraId="4217F2ED" w14:textId="2B926EB9" w:rsidR="00840058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9.7</w:t>
            </w:r>
            <w:r w:rsidR="007E506A"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768" w:type="pct"/>
            <w:vAlign w:val="center"/>
          </w:tcPr>
          <w:p w14:paraId="2BCF40E5" w14:textId="0EB11A86" w:rsidR="00840058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HOF</w:t>
            </w:r>
          </w:p>
        </w:tc>
        <w:tc>
          <w:tcPr>
            <w:tcW w:w="693" w:type="pct"/>
            <w:vAlign w:val="center"/>
          </w:tcPr>
          <w:p w14:paraId="48F96004" w14:textId="66831440" w:rsidR="00840058" w:rsidRPr="00774123" w:rsidRDefault="00792D8B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&lt;EndNote&gt;&lt;Cite&gt;&lt;Author&gt;Xie&lt;/Author&gt;&lt;Year&gt;2023&lt;/Year&gt;&lt;RecNum&gt;391&lt;/RecNum&gt;&lt;DisplayText&gt;&lt;style face="superscript"&gt;20&lt;/style&gt;&lt;/DisplayText&gt;&lt;record&gt;&lt;rec-number&gt;391&lt;/rec-number&gt;&lt;foreign-keys&gt;&lt;key app="EN" db-id="fazf5ts0bxzpdoeap0gpwdfuvx50af5a0tev" timestamp="1751297759" guid="2f4fae4b-e2c5-44c8-9291-6e15ecf7cc75"&gt;391&lt;/key&gt;&lt;/foreign-keys&gt;&lt;ref-type name="Journal Article"&gt;17&lt;/ref-type&gt;&lt;contributors&gt;&lt;authors&gt;&lt;author&gt;Xie, Yi&lt;/author&gt;&lt;author&gt;Ding, Xiaojun&lt;/author&gt;&lt;author&gt;Wang, Jianchen&lt;/author&gt;&lt;author&gt;Ye, Gang&lt;/author&gt;&lt;/authors&gt;&lt;/contributors&gt;&lt;titles&gt;&lt;title&gt;Hydrogen-Bonding Assembly Meets Anion Coordination Chemistry: Framework Shaping and Polarity Tuning for Xenon/Krypton Separation&lt;/title&gt;&lt;secondary-title&gt;Angewandte Chemie International Edition&lt;/secondary-title&gt;&lt;/titles&gt;&lt;periodical&gt;&lt;full-title&gt;Angewandte Chemie International Edition&lt;/full-title&gt;&lt;/periodical&gt;&lt;pages&gt;e202313951&lt;/pages&gt;&lt;volume&gt;62&lt;/volume&gt;&lt;number&gt;49&lt;/number&gt;&lt;keywords&gt;&lt;keyword&gt;Anion Coordination Chemistry&lt;/keyword&gt;&lt;keyword&gt;Halide Anions&lt;/keyword&gt;&lt;keyword&gt;Hydrogen-Bonded Organic Frameworks&lt;/keyword&gt;&lt;keyword&gt;Polarization&lt;/keyword&gt;&lt;keyword&gt;Xenon/Krypton Separation&lt;/keyword&gt;&lt;/keywords&gt;&lt;dates&gt;&lt;year&gt;2023&lt;/year&gt;&lt;pub-dates&gt;&lt;date&gt;2023/12/04&lt;/date&gt;&lt;/pub-dates&gt;&lt;/dates&gt;&lt;publisher&gt;John Wiley &amp;amp; Sons, Ltd&lt;/publisher&gt;&lt;isbn&gt;1433-7851&lt;/isbn&gt;&lt;urls&gt;&lt;related-urls&gt;&lt;url&gt;https://doi.org/10.1002/anie.202313951&lt;/url&gt;&lt;/related-urls&gt;&lt;/urls&gt;&lt;electronic-resource-num&gt;https://doi.org/10.1002/anie.202313951&lt;/electronic-resource-num&gt;&lt;access-date&gt;2025/06/30&lt;/access-date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20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840058" w:rsidRPr="00774123" w14:paraId="255CBB8C" w14:textId="77777777" w:rsidTr="004A5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C46B78A" w14:textId="177B692B" w:rsidR="00840058" w:rsidRPr="00774123" w:rsidRDefault="00840058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ETTA-Br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FFC309A" w14:textId="14633729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30.5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8E16D5F" w14:textId="4F97EBFA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14.3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B2D9ECC" w14:textId="2BAE744B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10.5</w:t>
            </w:r>
            <w:r w:rsidR="007E506A"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0319DF2" w14:textId="251F1B9B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HOF</w:t>
            </w:r>
          </w:p>
        </w:tc>
        <w:tc>
          <w:tcPr>
            <w:tcW w:w="69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A8542B4" w14:textId="274A36E1" w:rsidR="00840058" w:rsidRPr="00774123" w:rsidRDefault="00792D8B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&lt;EndNote&gt;&lt;Cite&gt;&lt;Author&gt;Xie&lt;/Author&gt;&lt;Year&gt;2023&lt;/Year&gt;&lt;RecNum&gt;391&lt;/RecNum&gt;&lt;DisplayText&gt;&lt;style face="superscript"&gt;20&lt;/style&gt;&lt;/DisplayText&gt;&lt;record&gt;&lt;rec-number&gt;391&lt;/rec-number&gt;&lt;foreign-keys&gt;&lt;key app="EN" db-id="fazf5ts0bxzpdoeap0gpwdfuvx50af5a0tev" timestamp="1751297759" guid="2f4fae4b-e2c5-44c8-9291-6e15ecf7cc75"&gt;391&lt;/key&gt;&lt;/foreign-keys&gt;&lt;ref-type name="Journal Article"&gt;17&lt;/ref-type&gt;&lt;contributors&gt;&lt;authors&gt;&lt;author&gt;Xie, Yi&lt;/author&gt;&lt;author&gt;Ding, Xiaojun&lt;/author&gt;&lt;author&gt;Wang, Jianchen&lt;/author&gt;&lt;author&gt;Ye, Gang&lt;/author&gt;&lt;/authors&gt;&lt;/contributors&gt;&lt;titles&gt;&lt;title&gt;Hydrogen-Bonding Assembly Meets Anion Coordination Chemistry: Framework Shaping and Polarity Tuning for Xenon/Krypton Separation&lt;/title&gt;&lt;secondary-title&gt;Angewandte Chemie International Edition&lt;/secondary-title&gt;&lt;/titles&gt;&lt;periodical&gt;&lt;full-title&gt;Angewandte Chemie International Edition&lt;/full-title&gt;&lt;/periodical&gt;&lt;pages&gt;e202313951&lt;/pages&gt;&lt;volume&gt;62&lt;/volume&gt;&lt;number&gt;49&lt;/number&gt;&lt;keywords&gt;&lt;keyword&gt;Anion Coordination Chemistry&lt;/keyword&gt;&lt;keyword&gt;Halide Anions&lt;/keyword&gt;&lt;keyword&gt;Hydrogen-Bonded Organic Frameworks&lt;/keyword&gt;&lt;keyword&gt;Polarization&lt;/keyword&gt;&lt;keyword&gt;Xenon/Krypton Separation&lt;/keyword&gt;&lt;/keywords&gt;&lt;dates&gt;&lt;year&gt;2023&lt;/year&gt;&lt;pub-dates&gt;&lt;date&gt;2023/12/04&lt;/date&gt;&lt;/pub-dates&gt;&lt;/dates&gt;&lt;publisher&gt;John Wiley &amp;amp; Sons, Ltd&lt;/publisher&gt;&lt;isbn&gt;1433-7851&lt;/isbn&gt;&lt;urls&gt;&lt;related-urls&gt;&lt;url&gt;https://doi.org/10.1002/anie.202313951&lt;/url&gt;&lt;/related-urls&gt;&lt;/urls&gt;&lt;electronic-resource-num&gt;https://doi.org/10.1002/anie.202313951&lt;/electronic-resource-num&gt;&lt;access-date&gt;2025/06/30&lt;/access-date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20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840058" w:rsidRPr="00774123" w14:paraId="0D8E1923" w14:textId="77777777" w:rsidTr="004A5A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vAlign w:val="center"/>
          </w:tcPr>
          <w:p w14:paraId="728FA5C2" w14:textId="10E1CDC4" w:rsidR="00840058" w:rsidRPr="00774123" w:rsidRDefault="00840058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HOF-ZJU-201</w:t>
            </w:r>
          </w:p>
        </w:tc>
        <w:tc>
          <w:tcPr>
            <w:tcW w:w="787" w:type="pct"/>
            <w:vAlign w:val="center"/>
          </w:tcPr>
          <w:p w14:paraId="0BD70927" w14:textId="2DE53F2E" w:rsidR="00840058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67.4</w:t>
            </w:r>
          </w:p>
        </w:tc>
        <w:tc>
          <w:tcPr>
            <w:tcW w:w="787" w:type="pct"/>
            <w:vAlign w:val="center"/>
          </w:tcPr>
          <w:p w14:paraId="5386D271" w14:textId="490F8FD7" w:rsidR="00840058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~34.7</w:t>
            </w:r>
          </w:p>
        </w:tc>
        <w:tc>
          <w:tcPr>
            <w:tcW w:w="768" w:type="pct"/>
            <w:vAlign w:val="center"/>
          </w:tcPr>
          <w:p w14:paraId="76441882" w14:textId="5EB026DA" w:rsidR="00840058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21.0</w:t>
            </w:r>
            <w:r w:rsidR="007E506A"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768" w:type="pct"/>
            <w:vAlign w:val="center"/>
          </w:tcPr>
          <w:p w14:paraId="2D6D1CCD" w14:textId="48869CF0" w:rsidR="00840058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SMOF</w:t>
            </w:r>
          </w:p>
        </w:tc>
        <w:tc>
          <w:tcPr>
            <w:tcW w:w="693" w:type="pct"/>
            <w:vAlign w:val="center"/>
          </w:tcPr>
          <w:p w14:paraId="4DF6BBC3" w14:textId="22B6446F" w:rsidR="00840058" w:rsidRPr="00774123" w:rsidRDefault="00792D8B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&lt;EndNote&gt;&lt;Cite&gt;&lt;Author&gt;Liu&lt;/Author&gt;&lt;Year&gt;2022&lt;/Year&gt;&lt;RecNum&gt;392&lt;/RecNum&gt;&lt;DisplayText&gt;&lt;style face="superscript"&gt;21&lt;/style&gt;&lt;/DisplayText&gt;&lt;record&gt;&lt;rec-number&gt;392&lt;/rec-number&gt;&lt;foreign-keys&gt;&lt;key app="EN" db-id="fazf5ts0bxzpdoeap0gpwdfuvx50af5a0tev" timestamp="1751297764" guid="82a0969b-97aa-4163-bfae-50e82babc7ad"&gt;392&lt;/key&gt;&lt;/foreign-keys&gt;&lt;ref-type name="Journal Article"&gt;17&lt;/ref-type&gt;&lt;contributors&gt;&lt;authors&gt;&lt;author&gt;Liu, Ying&lt;/author&gt;&lt;author&gt;Wu, Hui&lt;/author&gt;&lt;author&gt;Guo, Lidong&lt;/author&gt;&lt;author&gt;Zhou, Wei&lt;/author&gt;&lt;author&gt;Zhang, Zhiguo&lt;/author&gt;&lt;author&gt;Yang, Qiwei&lt;/author&gt;&lt;author&gt;Yang, Yiwen&lt;/author&gt;&lt;author&gt;Ren, Qilong&lt;/author&gt;&lt;author&gt;Bao, Zongbi&lt;/author&gt;&lt;/authors&gt;&lt;/contributors&gt;&lt;titles&gt;&lt;title&gt;Hydrogen-Bonded Metal–Nucleobase Frameworks for Efficient Separation of Xenon and Krypton&lt;/title&gt;&lt;secondary-title&gt;Angewandte Chemie International Edition&lt;/secondary-title&gt;&lt;/titles&gt;&lt;periodical&gt;&lt;full-title&gt;Angewandte Chemie International Edition&lt;/full-title&gt;&lt;/periodical&gt;&lt;pages&gt;e202117609&lt;/pages&gt;&lt;volume&gt;61&lt;/volume&gt;&lt;number&gt;11&lt;/number&gt;&lt;keywords&gt;&lt;keyword&gt;Adsorption&lt;/keyword&gt;&lt;keyword&gt;Gas Separation&lt;/keyword&gt;&lt;keyword&gt;Hydrogen-Bonded Frameworks&lt;/keyword&gt;&lt;keyword&gt;Krypton&lt;/keyword&gt;&lt;keyword&gt;Xenon&lt;/keyword&gt;&lt;/keywords&gt;&lt;dates&gt;&lt;year&gt;2022&lt;/year&gt;&lt;pub-dates&gt;&lt;date&gt;2022/03/07&lt;/date&gt;&lt;/pub-dates&gt;&lt;/dates&gt;&lt;publisher&gt;John Wiley &amp;amp; Sons, Ltd&lt;/publisher&gt;&lt;isbn&gt;1433-7851&lt;/isbn&gt;&lt;urls&gt;&lt;related-urls&gt;&lt;url&gt;https://doi.org/10.1002/anie.202117609&lt;/url&gt;&lt;/related-urls&gt;&lt;/urls&gt;&lt;electronic-resource-num&gt;https://doi.org/10.1002/anie.202117609&lt;/electronic-resource-num&gt;&lt;access-date&gt;2025/06/30&lt;/access-date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21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840058" w:rsidRPr="00774123" w14:paraId="69303F37" w14:textId="77777777" w:rsidTr="004A5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4456F9C" w14:textId="46F26330" w:rsidR="00840058" w:rsidRPr="00774123" w:rsidRDefault="00840058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HOF-ZJU-202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6D79993" w14:textId="3994031E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63.2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82B7772" w14:textId="11E9BBD5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~38.1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691F821" w14:textId="26CF6F95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15.1</w:t>
            </w:r>
            <w:r w:rsidR="007E506A"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8E8C7CE" w14:textId="6758E874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SMOF</w:t>
            </w:r>
          </w:p>
        </w:tc>
        <w:tc>
          <w:tcPr>
            <w:tcW w:w="69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545FE0F" w14:textId="5F3B1563" w:rsidR="00840058" w:rsidRPr="00774123" w:rsidRDefault="00792D8B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&lt;EndNote&gt;&lt;Cite&gt;&lt;Author&gt;Liu&lt;/Author&gt;&lt;Year&gt;2022&lt;/Year&gt;&lt;RecNum&gt;392&lt;/RecNum&gt;&lt;DisplayText&gt;&lt;style face="superscript"&gt;21&lt;/style&gt;&lt;/DisplayText&gt;&lt;record&gt;&lt;rec-number&gt;392&lt;/rec-number&gt;&lt;foreign-keys&gt;&lt;key app="EN" db-id="fazf5ts0bxzpdoeap0gpwdfuvx50af5a0tev" timestamp="1751297764" guid="82a0969b-97aa-4163-bfae-50e82babc7ad"&gt;392&lt;/key&gt;&lt;/foreign-keys&gt;&lt;ref-type name="Journal Article"&gt;17&lt;/ref-type&gt;&lt;contributors&gt;&lt;authors&gt;&lt;author&gt;Liu, Ying&lt;/author&gt;&lt;author&gt;Wu, Hui&lt;/author&gt;&lt;author&gt;Guo, Lidong&lt;/author&gt;&lt;author&gt;Zhou, Wei&lt;/author&gt;&lt;author&gt;Zhang, Zhiguo&lt;/author&gt;&lt;author&gt;Yang, Qiwei&lt;/author&gt;&lt;author&gt;Yang, Yiwen&lt;/author&gt;&lt;author&gt;Ren, Qilong&lt;/author&gt;&lt;author&gt;Bao, Zongbi&lt;/author&gt;&lt;/authors&gt;&lt;/contributors&gt;&lt;titles&gt;&lt;title&gt;Hydrogen-Bonded Metal–Nucleobase Frameworks for Efficient Separation of Xenon and Krypton&lt;/title&gt;&lt;secondary-title&gt;Angewandte Chemie International Edition&lt;/secondary-title&gt;&lt;/titles&gt;&lt;periodical&gt;&lt;full-title&gt;Angewandte Chemie International Edition&lt;/full-title&gt;&lt;/periodical&gt;&lt;pages&gt;e202117609&lt;/pages&gt;&lt;volume&gt;61&lt;/volume&gt;&lt;number&gt;11&lt;/number&gt;&lt;keywords&gt;&lt;keyword&gt;Adsorption&lt;/keyword&gt;&lt;keyword&gt;Gas Separation&lt;/keyword&gt;&lt;keyword&gt;Hydrogen-Bonded Frameworks&lt;/keyword&gt;&lt;keyword&gt;Krypton&lt;/keyword&gt;&lt;keyword&gt;Xenon&lt;/keyword&gt;&lt;/keywords&gt;&lt;dates&gt;&lt;year&gt;2022&lt;/year&gt;&lt;pub-dates&gt;&lt;date&gt;2022/03/07&lt;/date&gt;&lt;/pub-dates&gt;&lt;/dates&gt;&lt;publisher&gt;John Wiley &amp;amp; Sons, Ltd&lt;/publisher&gt;&lt;isbn&gt;1433-7851&lt;/isbn&gt;&lt;urls&gt;&lt;related-urls&gt;&lt;url&gt;https://doi.org/10.1002/anie.202117609&lt;/url&gt;&lt;/related-urls&gt;&lt;/urls&gt;&lt;electronic-resource-num&gt;https://doi.org/10.1002/anie.202117609&lt;/electronic-resource-num&gt;&lt;access-date&gt;2025/06/30&lt;/access-date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21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840058" w:rsidRPr="00774123" w14:paraId="42944867" w14:textId="77777777" w:rsidTr="004A5A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vAlign w:val="center"/>
          </w:tcPr>
          <w:p w14:paraId="6FBB90C1" w14:textId="6951262F" w:rsidR="00840058" w:rsidRPr="00774123" w:rsidRDefault="00840058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MOF-Cu-H</w:t>
            </w:r>
          </w:p>
        </w:tc>
        <w:tc>
          <w:tcPr>
            <w:tcW w:w="787" w:type="pct"/>
            <w:vAlign w:val="center"/>
          </w:tcPr>
          <w:p w14:paraId="09AD337A" w14:textId="038369E1" w:rsidR="00840058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71.5</w:t>
            </w:r>
          </w:p>
        </w:tc>
        <w:tc>
          <w:tcPr>
            <w:tcW w:w="787" w:type="pct"/>
            <w:vAlign w:val="center"/>
          </w:tcPr>
          <w:p w14:paraId="549C906F" w14:textId="52874A1C" w:rsidR="00840058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~35.8</w:t>
            </w:r>
          </w:p>
        </w:tc>
        <w:tc>
          <w:tcPr>
            <w:tcW w:w="768" w:type="pct"/>
            <w:vAlign w:val="center"/>
          </w:tcPr>
          <w:p w14:paraId="155DC63F" w14:textId="7EF880AA" w:rsidR="00840058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16.7</w:t>
            </w:r>
            <w:r w:rsidR="007E506A"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768" w:type="pct"/>
            <w:vAlign w:val="center"/>
          </w:tcPr>
          <w:p w14:paraId="498B2325" w14:textId="0BA930AC" w:rsidR="00840058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MOF</w:t>
            </w:r>
          </w:p>
        </w:tc>
        <w:tc>
          <w:tcPr>
            <w:tcW w:w="693" w:type="pct"/>
            <w:vAlign w:val="center"/>
          </w:tcPr>
          <w:p w14:paraId="79D02E7C" w14:textId="182E1269" w:rsidR="00840058" w:rsidRPr="00774123" w:rsidRDefault="00792D8B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&lt;EndNote&gt;&lt;Cite&gt;&lt;Author&gt;Xiong&lt;/Author&gt;&lt;Year&gt;2018&lt;/Year&gt;&lt;RecNum&gt;393&lt;/RecNum&gt;&lt;DisplayText&gt;&lt;style face="superscript"&gt;22&lt;/style&gt;&lt;/DisplayText&gt;&lt;record&gt;&lt;rec-number&gt;393&lt;/rec-number&gt;&lt;foreign-keys&gt;&lt;key app="EN" db-id="fazf5ts0bxzpdoeap0gpwdfuvx50af5a0tev" timestamp="1751297771" guid="8a265062-4a68-4dbb-b369-39d3069c6d37"&gt;393&lt;/key&gt;&lt;/foreign-keys&gt;&lt;ref-type name="Journal Article"&gt;17&lt;/ref-type&gt;&lt;contributors&gt;&lt;authors&gt;&lt;author&gt;Xiong, Shunshun&lt;/author&gt;&lt;author&gt;Gong, Youjin&lt;/author&gt;&lt;author&gt;Hu, Shuanglin&lt;/author&gt;&lt;author&gt;Wu, Xiaonan&lt;/author&gt;&lt;author&gt;Li, Wei&lt;/author&gt;&lt;author&gt;He, Yabing&lt;/author&gt;&lt;author&gt;Chen, Banglin&lt;/author&gt;&lt;author&gt;Wang, Xiaolin&lt;/author&gt;&lt;/authors&gt;&lt;/contributors&gt;&lt;titles&gt;&lt;title&gt;A microporous metal–organic framework with commensurate adsorption and highly selective separation of xenon&lt;/title&gt;&lt;secondary-title&gt;Journal of Materials Chemistry A&lt;/secondary-title&gt;&lt;/titles&gt;&lt;periodical&gt;&lt;full-title&gt;Journal of Materials Chemistry A&lt;/full-title&gt;&lt;/periodical&gt;&lt;pages&gt;4752-4758&lt;/pages&gt;&lt;volume&gt;6&lt;/volume&gt;&lt;number&gt;11&lt;/number&gt;&lt;dates&gt;&lt;year&gt;2018&lt;/year&gt;&lt;/dates&gt;&lt;publisher&gt;The Royal Society of Chemistry&lt;/publisher&gt;&lt;isbn&gt;2050-7488&lt;/isbn&gt;&lt;work-type&gt;10.1039/C7TA11321H&lt;/work-type&gt;&lt;urls&gt;&lt;related-urls&gt;&lt;url&gt;http://dx.doi.org/10.1039/C7TA11321H&lt;/url&gt;&lt;/related-urls&gt;&lt;/urls&gt;&lt;electronic-resource-num&gt;10.1039/C7TA11321H&lt;/electronic-resource-num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22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840058" w:rsidRPr="00774123" w14:paraId="54663294" w14:textId="77777777" w:rsidTr="004A5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6A10284" w14:textId="007C0874" w:rsidR="00840058" w:rsidRPr="00774123" w:rsidRDefault="00840058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ZUL-C1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9EA48B0" w14:textId="47F17AA3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~64.7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BF34D65" w14:textId="69718FE0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~24.6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FED0424" w14:textId="1E6CFC49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11.7</w:t>
            </w:r>
            <w:r w:rsidR="007E506A"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2C4BB03" w14:textId="3A67080A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MOF</w:t>
            </w:r>
          </w:p>
        </w:tc>
        <w:tc>
          <w:tcPr>
            <w:tcW w:w="69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0472513" w14:textId="5385D128" w:rsidR="00840058" w:rsidRPr="00774123" w:rsidRDefault="00792D8B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&lt;EndNote&gt;&lt;Cite&gt;&lt;Author&gt;Zhou&lt;/Author&gt;&lt;Year&gt;2022&lt;/Year&gt;&lt;RecNum&gt;394&lt;/RecNum&gt;&lt;DisplayText&gt;&lt;style face="superscript"&gt;23&lt;/style&gt;&lt;/DisplayText&gt;&lt;record&gt;&lt;rec-number&gt;394&lt;/rec-number&gt;&lt;foreign-keys&gt;&lt;key app="EN" db-id="fazf5ts0bxzpdoeap0gpwdfuvx50af5a0tev" timestamp="1751297776" guid="f2de52bb-5728-4159-8855-a92a502e8921"&gt;394&lt;/key&gt;&lt;/foreign-keys&gt;&lt;ref-type name="Journal Article"&gt;17&lt;/ref-type&gt;&lt;contributors&gt;&lt;authors&gt;&lt;author&gt;Zhou, Jingyi&lt;/author&gt;&lt;author&gt;Ke, Tian&lt;/author&gt;&lt;author&gt;Steinke, Felix&lt;/author&gt;&lt;author&gt;Stock, Norbert&lt;/author&gt;&lt;author&gt;Zhang, Zhiguo&lt;/author&gt;&lt;author&gt;Bao, Zongbi&lt;/author&gt;&lt;author&gt;He, Xin&lt;/author&gt;&lt;author&gt;Ren, Qilong&lt;/author&gt;&lt;author&gt;Yang, Qiwei&lt;/author&gt;&lt;/authors&gt;&lt;/contributors&gt;&lt;titles&gt;&lt;title&gt;Tunable Confined Aliphatic Pore Environment in Robust Metal–Organic Frameworks for Efficient Separation of Gases with a Similar Structure&lt;/title&gt;&lt;secondary-title&gt;Journal of the American Chemical Society&lt;/secondary-title&gt;&lt;/titles&gt;&lt;periodical&gt;&lt;full-title&gt;Journal of the American Chemical Society&lt;/full-title&gt;&lt;/periodical&gt;&lt;pages&gt;14322-14329&lt;/pages&gt;&lt;volume&gt;144&lt;/volume&gt;&lt;number&gt;31&lt;/number&gt;&lt;dates&gt;&lt;year&gt;2022&lt;/year&gt;&lt;pub-dates&gt;&lt;date&gt;2022/08/10&lt;/date&gt;&lt;/pub-dates&gt;&lt;/dates&gt;&lt;publisher&gt;American Chemical Society&lt;/publisher&gt;&lt;isbn&gt;0002-7863&lt;/isbn&gt;&lt;urls&gt;&lt;related-urls&gt;&lt;url&gt;https://doi.org/10.1021/jacs.2c05448&lt;/url&gt;&lt;/related-urls&gt;&lt;/urls&gt;&lt;electronic-resource-num&gt;10.1021/jacs.2c05448&lt;/electronic-resource-num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23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840058" w:rsidRPr="00774123" w14:paraId="42E73585" w14:textId="77777777" w:rsidTr="004A5A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vAlign w:val="center"/>
          </w:tcPr>
          <w:p w14:paraId="3E04588F" w14:textId="69E09785" w:rsidR="00840058" w:rsidRPr="00774123" w:rsidRDefault="00840058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ZUL-C2</w:t>
            </w:r>
          </w:p>
        </w:tc>
        <w:tc>
          <w:tcPr>
            <w:tcW w:w="787" w:type="pct"/>
            <w:vAlign w:val="center"/>
          </w:tcPr>
          <w:p w14:paraId="47C63692" w14:textId="3BC15F0B" w:rsidR="00840058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~58.2</w:t>
            </w:r>
          </w:p>
        </w:tc>
        <w:tc>
          <w:tcPr>
            <w:tcW w:w="787" w:type="pct"/>
            <w:vAlign w:val="center"/>
          </w:tcPr>
          <w:p w14:paraId="1A2869F7" w14:textId="5DAEB071" w:rsidR="00840058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~29.1</w:t>
            </w:r>
          </w:p>
        </w:tc>
        <w:tc>
          <w:tcPr>
            <w:tcW w:w="768" w:type="pct"/>
            <w:vAlign w:val="center"/>
          </w:tcPr>
          <w:p w14:paraId="1B75E3ED" w14:textId="5617402E" w:rsidR="00840058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19.1</w:t>
            </w:r>
            <w:r w:rsidR="007E506A"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768" w:type="pct"/>
            <w:vAlign w:val="center"/>
          </w:tcPr>
          <w:p w14:paraId="14B5C19C" w14:textId="76204462" w:rsidR="00840058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MOF</w:t>
            </w:r>
          </w:p>
        </w:tc>
        <w:tc>
          <w:tcPr>
            <w:tcW w:w="693" w:type="pct"/>
            <w:vAlign w:val="center"/>
          </w:tcPr>
          <w:p w14:paraId="1BD12E3A" w14:textId="16368B03" w:rsidR="00840058" w:rsidRPr="00774123" w:rsidRDefault="00792D8B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&lt;EndNote&gt;&lt;Cite&gt;&lt;Author&gt;Zhou&lt;/Author&gt;&lt;Year&gt;2022&lt;/Year&gt;&lt;RecNum&gt;394&lt;/RecNum&gt;&lt;DisplayText&gt;&lt;style face="superscript"&gt;23&lt;/style&gt;&lt;/DisplayText&gt;&lt;record&gt;&lt;rec-number&gt;394&lt;/rec-number&gt;&lt;foreign-keys&gt;&lt;key app="EN" db-id="fazf5ts0bxzpdoeap0gpwdfuvx50af5a0tev" timestamp="1751297776" guid="f2de52bb-5728-4159-8855-a92a502e8921"&gt;394&lt;/key&gt;&lt;/foreign-keys&gt;&lt;ref-type name="Journal Article"&gt;17&lt;/ref-type&gt;&lt;contributors&gt;&lt;authors&gt;&lt;author&gt;Zhou, Jingyi&lt;/author&gt;&lt;author&gt;Ke, Tian&lt;/author&gt;&lt;author&gt;Steinke, Felix&lt;/author&gt;&lt;author&gt;Stock, Norbert&lt;/author&gt;&lt;author&gt;Zhang, Zhiguo&lt;/author&gt;&lt;author&gt;Bao, Zongbi&lt;/author&gt;&lt;author&gt;He, Xin&lt;/author&gt;&lt;author&gt;Ren, Qilong&lt;/author&gt;&lt;author&gt;Yang, Qiwei&lt;/author&gt;&lt;/authors&gt;&lt;/contributors&gt;&lt;titles&gt;&lt;title&gt;Tunable Confined Aliphatic Pore Environment in Robust Metal–Organic Frameworks for Efficient Separation of Gases with a Similar Structure&lt;/title&gt;&lt;secondary-title&gt;Journal of the American Chemical Society&lt;/secondary-title&gt;&lt;/titles&gt;&lt;periodical&gt;&lt;full-title&gt;Journal of the American Chemical Society&lt;/full-title&gt;&lt;/periodical&gt;&lt;pages&gt;14322-14329&lt;/pages&gt;&lt;volume&gt;144&lt;/volume&gt;&lt;number&gt;31&lt;/number&gt;&lt;dates&gt;&lt;year&gt;2022&lt;/year&gt;&lt;pub-dates&gt;&lt;date&gt;2022/08/10&lt;/date&gt;&lt;/pub-dates&gt;&lt;/dates&gt;&lt;publisher&gt;American Chemical Society&lt;/publisher&gt;&lt;isbn&gt;0002-7863&lt;/isbn&gt;&lt;urls&gt;&lt;related-urls&gt;&lt;url&gt;https://doi.org/10.1021/jacs.2c05448&lt;/url&gt;&lt;/related-urls&gt;&lt;/urls&gt;&lt;electronic-resource-num&gt;10.1021/jacs.2c05448&lt;/electronic-resource-num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23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840058" w:rsidRPr="00774123" w14:paraId="736C37EF" w14:textId="77777777" w:rsidTr="004A5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CF0F2A4" w14:textId="63E105E9" w:rsidR="00840058" w:rsidRPr="00774123" w:rsidRDefault="00840058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ZJU-74a-Ni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2993EB2" w14:textId="21460D96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73.7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C06E039" w14:textId="5F88C5D1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30.9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ED4AEF7" w14:textId="5505FF60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74.1</w:t>
            </w:r>
            <w:r w:rsidR="007E506A"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04925C7" w14:textId="37EC7EA0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MOF</w:t>
            </w:r>
          </w:p>
        </w:tc>
        <w:tc>
          <w:tcPr>
            <w:tcW w:w="69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13B1A49" w14:textId="1569C94F" w:rsidR="00840058" w:rsidRPr="00774123" w:rsidRDefault="00792D8B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&lt;EndNote&gt;&lt;Cite&gt;&lt;Author&gt;Pei&lt;/Author&gt;&lt;Year&gt;2022&lt;/Year&gt;&lt;RecNum&gt;395&lt;/RecNum&gt;&lt;DisplayText&gt;&lt;style face="superscript"&gt;24&lt;/style&gt;&lt;/DisplayText&gt;&lt;record&gt;&lt;rec-number&gt;395&lt;/rec-number&gt;&lt;foreign-keys&gt;&lt;key app="EN" db-id="fazf5ts0bxzpdoeap0gpwdfuvx50af5a0tev" timestamp="1751297782" guid="6afe28b1-2ca1-4d7f-8dc0-36975b69f3d4"&gt;395&lt;/key&gt;&lt;/foreign-keys&gt;&lt;ref-type name="Journal Article"&gt;17&lt;/ref-type&gt;&lt;contributors&gt;&lt;authors&gt;&lt;author&gt;Pei, Jiyan&lt;/author&gt;&lt;author&gt;Gu, Xiao-Wen&lt;/author&gt;&lt;author&gt;Liang, Cong-Cong&lt;/author&gt;&lt;author&gt;Chen, Banglin&lt;/author&gt;&lt;author&gt;Li, Bin&lt;/author&gt;&lt;author&gt;Qian, Guodong&lt;/author&gt;&lt;/authors&gt;&lt;/contributors&gt;&lt;titles&gt;&lt;title&gt;Robust and Radiation-Resistant Hofmann-Type Metal–Organic Frameworks for Record Xenon/Krypton Separation&lt;/title&gt;&lt;secondary-title&gt;Journal of the American Chemical Society&lt;/secondary-title&gt;&lt;/titles&gt;&lt;periodical&gt;&lt;full-title&gt;Journal of the American Chemical Society&lt;/full-title&gt;&lt;/periodical&gt;&lt;pages&gt;3200-3209&lt;/pages&gt;&lt;volume&gt;144&lt;/volume&gt;&lt;number&gt;7&lt;/number&gt;&lt;dates&gt;&lt;year&gt;2022&lt;/year&gt;&lt;pub-dates&gt;&lt;date&gt;2022/02/23&lt;/date&gt;&lt;/pub-dates&gt;&lt;/dates&gt;&lt;publisher&gt;American Chemical Society&lt;/publisher&gt;&lt;isbn&gt;0002-7863&lt;/isbn&gt;&lt;urls&gt;&lt;related-urls&gt;&lt;url&gt;https://doi.org/10.1021/jacs.1c12873&lt;/url&gt;&lt;/related-urls&gt;&lt;/urls&gt;&lt;electronic-resource-num&gt;10.1021/jacs.1c12873&lt;/electronic-resource-num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24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840058" w:rsidRPr="00774123" w14:paraId="09180E27" w14:textId="77777777" w:rsidTr="004A5A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vAlign w:val="center"/>
          </w:tcPr>
          <w:p w14:paraId="5142D286" w14:textId="2F44122B" w:rsidR="00840058" w:rsidRPr="00774123" w:rsidRDefault="00840058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ZJU-74a-Pd</w:t>
            </w:r>
          </w:p>
        </w:tc>
        <w:tc>
          <w:tcPr>
            <w:tcW w:w="787" w:type="pct"/>
            <w:vAlign w:val="center"/>
          </w:tcPr>
          <w:p w14:paraId="0B934170" w14:textId="1703F32F" w:rsidR="00840058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62.9</w:t>
            </w:r>
          </w:p>
        </w:tc>
        <w:tc>
          <w:tcPr>
            <w:tcW w:w="787" w:type="pct"/>
            <w:vAlign w:val="center"/>
          </w:tcPr>
          <w:p w14:paraId="2B42289A" w14:textId="62CB7A33" w:rsidR="00840058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23.5</w:t>
            </w:r>
          </w:p>
        </w:tc>
        <w:tc>
          <w:tcPr>
            <w:tcW w:w="768" w:type="pct"/>
            <w:vAlign w:val="center"/>
          </w:tcPr>
          <w:p w14:paraId="241C574A" w14:textId="6222D778" w:rsidR="00840058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103.4</w:t>
            </w:r>
            <w:r w:rsidR="007E506A"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768" w:type="pct"/>
            <w:vAlign w:val="center"/>
          </w:tcPr>
          <w:p w14:paraId="6E4D8653" w14:textId="2B8635AC" w:rsidR="00840058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MOF</w:t>
            </w:r>
          </w:p>
        </w:tc>
        <w:tc>
          <w:tcPr>
            <w:tcW w:w="693" w:type="pct"/>
            <w:vAlign w:val="center"/>
          </w:tcPr>
          <w:p w14:paraId="2F271331" w14:textId="0003D72C" w:rsidR="00840058" w:rsidRPr="00774123" w:rsidRDefault="00792D8B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&lt;EndNote&gt;&lt;Cite&gt;&lt;Author&gt;Pei&lt;/Author&gt;&lt;Year&gt;2022&lt;/Year&gt;&lt;RecNum&gt;395&lt;/RecNum&gt;&lt;DisplayText&gt;&lt;style face="superscript"&gt;24&lt;/style&gt;&lt;/DisplayText&gt;&lt;record&gt;&lt;rec-number&gt;395&lt;/rec-number&gt;&lt;foreign-keys&gt;&lt;key app="EN" db-id="fazf5ts0bxzpdoeap0gpwdfuvx50af5a0tev" timestamp="1751297782" guid="6afe28b1-2ca1-4d7f-8dc0-36975b69f3d4"&gt;395&lt;/key&gt;&lt;/foreign-keys&gt;&lt;ref-type name="Journal Article"&gt;17&lt;/ref-type&gt;&lt;contributors&gt;&lt;authors&gt;&lt;author&gt;Pei, Jiyan&lt;/author&gt;&lt;author&gt;Gu, Xiao-Wen&lt;/author&gt;&lt;author&gt;Liang, Cong-Cong&lt;/author&gt;&lt;author&gt;Chen, Banglin&lt;/author&gt;&lt;author&gt;Li, Bin&lt;/author&gt;&lt;author&gt;Qian, Guodong&lt;/author&gt;&lt;/authors&gt;&lt;/contributors&gt;&lt;titles&gt;&lt;title&gt;Robust and Radiation-Resistant Hofmann-Type Metal–Organic Frameworks for Record Xenon/Krypton Separation&lt;/title&gt;&lt;secondary-title&gt;Journal of the American Chemical Society&lt;/secondary-title&gt;&lt;/titles&gt;&lt;periodical&gt;&lt;full-title&gt;Journal of the American Chemical Society&lt;/full-title&gt;&lt;/periodical&gt;&lt;pages&gt;3200-3209&lt;/pages&gt;&lt;volume&gt;144&lt;/volume&gt;&lt;number&gt;7&lt;/number&gt;&lt;dates&gt;&lt;year&gt;2022&lt;/year&gt;&lt;pub-dates&gt;&lt;date&gt;2022/02/23&lt;/date&gt;&lt;/pub-dates&gt;&lt;/dates&gt;&lt;publisher&gt;American Chemical Society&lt;/publisher&gt;&lt;isbn&gt;0002-7863&lt;/isbn&gt;&lt;urls&gt;&lt;related-urls&gt;&lt;url&gt;https://doi.org/10.1021/jacs.1c12873&lt;/url&gt;&lt;/related-urls&gt;&lt;/urls&gt;&lt;electronic-resource-num&gt;10.1021/jacs.1c12873&lt;/electronic-resource-num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24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840058" w:rsidRPr="00774123" w14:paraId="308CAADF" w14:textId="77777777" w:rsidTr="004A5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3360B15" w14:textId="2ABC85A2" w:rsidR="00840058" w:rsidRPr="00774123" w:rsidRDefault="00840058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Co-squarate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B541039" w14:textId="5357325D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29.1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2FF549D" w14:textId="122CF54C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~13.6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85DF940" w14:textId="6DB10F60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69.7</w:t>
            </w:r>
            <w:r w:rsidR="007E506A"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83013DF" w14:textId="669D7C29" w:rsidR="00840058" w:rsidRPr="00774123" w:rsidRDefault="00840058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MOF</w:t>
            </w:r>
          </w:p>
        </w:tc>
        <w:tc>
          <w:tcPr>
            <w:tcW w:w="69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7772328" w14:textId="51B019EE" w:rsidR="00840058" w:rsidRPr="00774123" w:rsidRDefault="00792D8B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&lt;EndNote&gt;&lt;Cite&gt;&lt;Author&gt;Li&lt;/Author&gt;&lt;Year&gt;2019&lt;/Year&gt;&lt;RecNum&gt;396&lt;/RecNum&gt;&lt;DisplayText&gt;&lt;style face="superscript"&gt;25&lt;/style&gt;&lt;/DisplayText&gt;&lt;record&gt;&lt;rec-number&gt;396&lt;/rec-number&gt;&lt;foreign-keys&gt;&lt;key app="EN" db-id="fazf5ts0bxzpdoeap0gpwdfuvx50af5a0tev" timestamp="1751297788" guid="575e69bc-4972-45b7-b9a3-2b13c1c36286"&gt;396&lt;/key&gt;&lt;/foreign-keys&gt;&lt;ref-type name="Journal Article"&gt;17&lt;/ref-type&gt;&lt;contributors&gt;&lt;authors&gt;&lt;author&gt;Li, Liangying&lt;/author&gt;&lt;author&gt;Guo, Lidong&lt;/author&gt;&lt;author&gt;Zhang, Zhiguo&lt;/author&gt;&lt;author&gt;Yang, Qiwei&lt;/author&gt;&lt;author&gt;Yang, Yiwen&lt;/author&gt;&lt;author&gt;Bao, Zongbi&lt;/author&gt;&lt;author&gt;Ren, Qilong&lt;/author&gt;&lt;author&gt;Li, Jing&lt;/author&gt;&lt;/authors&gt;&lt;/contributors&gt;&lt;titles&gt;&lt;title&gt;A Robust Squarate-Based Metal–Organic Framework Demonstrates Record-High Affinity and Selectivity for Xenon over Krypton&lt;/title&gt;&lt;secondary-title&gt;Journal of the American Chemical Society&lt;/secondary-title&gt;&lt;/titles&gt;&lt;periodical&gt;&lt;full-title&gt;Journal of the American Chemical Society&lt;/full-title&gt;&lt;/periodical&gt;&lt;pages&gt;9358-9364&lt;/pages&gt;&lt;volume&gt;141&lt;/volume&gt;&lt;number&gt;23&lt;/number&gt;&lt;dates&gt;&lt;year&gt;2019&lt;/year&gt;&lt;pub-dates&gt;&lt;date&gt;2019/06/12&lt;/date&gt;&lt;/pub-dates&gt;&lt;/dates&gt;&lt;publisher&gt;American Chemical Society&lt;/publisher&gt;&lt;isbn&gt;0002-7863&lt;/isbn&gt;&lt;urls&gt;&lt;related-urls&gt;&lt;url&gt;https://doi.org/10.1021/jacs.9b03422&lt;/url&gt;&lt;/related-urls&gt;&lt;/urls&gt;&lt;electronic-resource-num&gt;10.1021/jacs.9b03422&lt;/electronic-resource-num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25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840058" w:rsidRPr="00774123" w14:paraId="34758232" w14:textId="77777777" w:rsidTr="004A5A80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vAlign w:val="center"/>
          </w:tcPr>
          <w:p w14:paraId="140A7F8C" w14:textId="032B53E4" w:rsidR="00840058" w:rsidRPr="00774123" w:rsidRDefault="00840058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Ni(4-DPDS)</w:t>
            </w:r>
            <w:r w:rsidRPr="00774123">
              <w:rPr>
                <w:rFonts w:ascii="Times" w:hAnsi="Times" w:cs="Times"/>
                <w:sz w:val="24"/>
                <w:szCs w:val="24"/>
                <w:vertAlign w:val="subscript"/>
              </w:rPr>
              <w:t>2</w:t>
            </w:r>
            <w:r w:rsidRPr="00774123">
              <w:rPr>
                <w:rFonts w:ascii="Times" w:hAnsi="Times" w:cs="Times"/>
                <w:sz w:val="24"/>
                <w:szCs w:val="24"/>
              </w:rPr>
              <w:t>CrO</w:t>
            </w:r>
            <w:r w:rsidRPr="00774123">
              <w:rPr>
                <w:rFonts w:ascii="Times" w:hAnsi="Times" w:cs="Times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787" w:type="pct"/>
            <w:vAlign w:val="center"/>
          </w:tcPr>
          <w:p w14:paraId="71CBDB73" w14:textId="417C1B7A" w:rsidR="00840058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36.1</w:t>
            </w:r>
          </w:p>
        </w:tc>
        <w:tc>
          <w:tcPr>
            <w:tcW w:w="787" w:type="pct"/>
            <w:vAlign w:val="center"/>
          </w:tcPr>
          <w:p w14:paraId="34AEB075" w14:textId="2B7AC51B" w:rsidR="00840058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·20.2</w:t>
            </w:r>
          </w:p>
        </w:tc>
        <w:tc>
          <w:tcPr>
            <w:tcW w:w="768" w:type="pct"/>
            <w:vAlign w:val="center"/>
          </w:tcPr>
          <w:p w14:paraId="2CB43EB7" w14:textId="3CA7CE96" w:rsidR="00840058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23.7</w:t>
            </w:r>
            <w:r w:rsidR="007E506A"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768" w:type="pct"/>
            <w:vAlign w:val="center"/>
          </w:tcPr>
          <w:p w14:paraId="19D6AD87" w14:textId="59A34816" w:rsidR="00840058" w:rsidRPr="00774123" w:rsidRDefault="00840058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MOF</w:t>
            </w:r>
          </w:p>
        </w:tc>
        <w:tc>
          <w:tcPr>
            <w:tcW w:w="693" w:type="pct"/>
            <w:vAlign w:val="center"/>
          </w:tcPr>
          <w:p w14:paraId="5BCBCC9D" w14:textId="37437D9B" w:rsidR="00840058" w:rsidRPr="00774123" w:rsidRDefault="00792D8B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&lt;EndNote&gt;&lt;Cite&gt;&lt;Author&gt;Zheng&lt;/Author&gt;&lt;Year&gt;2022&lt;/Year&gt;&lt;RecNum&gt;397&lt;/RecNum&gt;&lt;DisplayText&gt;&lt;style face="superscript"&gt;26&lt;/style&gt;&lt;/DisplayText&gt;&lt;record&gt;&lt;rec-number&gt;397&lt;/rec-number&gt;&lt;foreign-keys&gt;&lt;key app="EN" db-id="fazf5ts0bxzpdoeap0gpwdfuvx50af5a0tev" timestamp="1751297795" guid="c1236778-5b1e-41d0-85cd-5cf34ba28633"&gt;397&lt;/key&gt;&lt;/foreign-keys&gt;&lt;ref-type name="Journal Article"&gt;17&lt;/ref-type&gt;&lt;contributors&gt;&lt;authors&gt;&lt;author&gt;Zheng, Fang&lt;/author&gt;&lt;author&gt;Guo, Lidong&lt;/author&gt;&lt;author&gt;Chen, Rundao&lt;/author&gt;&lt;author&gt;Chen, Lihang&lt;/author&gt;&lt;author&gt;Zhang, Zhiguo&lt;/author&gt;&lt;author&gt;Yang, Qiwei&lt;/author&gt;&lt;author&gt;Yang, Yiwen&lt;/author&gt;&lt;author&gt;Su, Baogen&lt;/author&gt;&lt;author&gt;Ren, Qilong&lt;/author&gt;&lt;author&gt;Bao, Zongbi&lt;/author&gt;&lt;/authors&gt;&lt;/contributors&gt;&lt;titles&gt;&lt;title&gt;Shell-like Xenon Nano-Traps within Angular Anion-Pillared Layered Porous Materials for Boosting Xe/Kr Separation&lt;/title&gt;&lt;secondary-title&gt;Angewandte Chemie International Edition&lt;/secondary-title&gt;&lt;/titles&gt;&lt;periodical&gt;&lt;full-title&gt;Angewandte Chemie International Edition&lt;/full-title&gt;&lt;/periodical&gt;&lt;pages&gt;e202116686&lt;/pages&gt;&lt;volume&gt;61&lt;/volume&gt;&lt;number&gt;20&lt;/number&gt;&lt;keywords&gt;&lt;keyword&gt;Angular Anion&lt;/keyword&gt;&lt;keyword&gt;Shell-Like Structures&lt;/keyword&gt;&lt;keyword&gt;Xe Nano-Trap&lt;/keyword&gt;&lt;keyword&gt;Xe/Kr Separation&lt;/keyword&gt;&lt;keyword&gt;Ultra-Microporous Materials&lt;/keyword&gt;&lt;/keywords&gt;&lt;dates&gt;&lt;year&gt;2022&lt;/year&gt;&lt;pub-dates&gt;&lt;date&gt;2022/05/09&lt;/date&gt;&lt;/pub-dates&gt;&lt;/dates&gt;&lt;publisher&gt;John Wiley &amp;amp; Sons, Ltd&lt;/publisher&gt;&lt;isbn&gt;1433-7851&lt;/isbn&gt;&lt;urls&gt;&lt;related-urls&gt;&lt;url&gt;https://doi.org/10.1002/anie.202116686&lt;/url&gt;&lt;/related-urls&gt;&lt;/urls&gt;&lt;electronic-resource-num&gt;https://doi.org/10.1002/anie.202116686&lt;/electronic-resource-num&gt;&lt;access-date&gt;2025/06/30&lt;/access-date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26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840058" w:rsidRPr="00774123" w14:paraId="754CB418" w14:textId="77777777" w:rsidTr="004A5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B9933F7" w14:textId="50F6F7AF" w:rsidR="00840058" w:rsidRPr="00774123" w:rsidRDefault="00840058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Ni(4-DPDS)</w:t>
            </w:r>
            <w:r w:rsidRPr="00774123">
              <w:rPr>
                <w:rFonts w:ascii="Times" w:hAnsi="Times" w:cs="Times"/>
                <w:sz w:val="24"/>
                <w:szCs w:val="24"/>
                <w:vertAlign w:val="subscript"/>
              </w:rPr>
              <w:t>2</w:t>
            </w:r>
            <w:r w:rsidRPr="00774123">
              <w:rPr>
                <w:rFonts w:ascii="Times" w:hAnsi="Times" w:cs="Times"/>
                <w:sz w:val="24"/>
                <w:szCs w:val="24"/>
              </w:rPr>
              <w:t>MoO</w:t>
            </w:r>
            <w:r w:rsidRPr="00774123">
              <w:rPr>
                <w:rFonts w:ascii="Times" w:hAnsi="Times" w:cs="Times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F6B8DED" w14:textId="56E6F2A7" w:rsidR="00840058" w:rsidRPr="00774123" w:rsidRDefault="004D14BF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24.0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C30BF67" w14:textId="78096B85" w:rsidR="00840058" w:rsidRPr="00774123" w:rsidRDefault="004D14BF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~14.6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52B8119" w14:textId="0CAD1BF3" w:rsidR="00840058" w:rsidRPr="00774123" w:rsidRDefault="004D14BF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20.3</w:t>
            </w:r>
            <w:r w:rsidR="007E506A"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1047C24" w14:textId="4EC0ED5C" w:rsidR="00840058" w:rsidRPr="00774123" w:rsidRDefault="004D14BF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MOF</w:t>
            </w:r>
          </w:p>
        </w:tc>
        <w:tc>
          <w:tcPr>
            <w:tcW w:w="69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41B45AD" w14:textId="6846564D" w:rsidR="00840058" w:rsidRPr="00774123" w:rsidRDefault="00792D8B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&lt;EndNote&gt;&lt;Cite&gt;&lt;Author&gt;Zheng&lt;/Author&gt;&lt;Year&gt;2022&lt;/Year&gt;&lt;RecNum&gt;397&lt;/RecNum&gt;&lt;DisplayText&gt;&lt;style face="superscript"&gt;26&lt;/style&gt;&lt;/DisplayText&gt;&lt;record&gt;&lt;rec-number&gt;397&lt;/rec-number&gt;&lt;foreign-keys&gt;&lt;key app="EN" db-id="fazf5ts0bxzpdoeap0gpwdfuvx50af5a0tev" timestamp="1751297795" guid="c1236778-5b1e-41d0-85cd-5cf34ba28633"&gt;397&lt;/key&gt;&lt;/foreign-keys&gt;&lt;ref-type name="Journal Article"&gt;17&lt;/ref-type&gt;&lt;contributors&gt;&lt;authors&gt;&lt;author&gt;Zheng, Fang&lt;/author&gt;&lt;author&gt;Guo, Lidong&lt;/author&gt;&lt;author&gt;Chen, Rundao&lt;/author&gt;&lt;author&gt;Chen, Lihang&lt;/author&gt;&lt;author&gt;Zhang, Zhiguo&lt;/author&gt;&lt;author&gt;Yang, Qiwei&lt;/author&gt;&lt;author&gt;Yang, Yiwen&lt;/author&gt;&lt;author&gt;Su, Baogen&lt;/author&gt;&lt;author&gt;Ren, Qilong&lt;/author&gt;&lt;author&gt;Bao, Zongbi&lt;/author&gt;&lt;/authors&gt;&lt;/contributors&gt;&lt;titles&gt;&lt;title&gt;Shell-like Xenon Nano-Traps within Angular Anion-Pillared Layered Porous Materials for Boosting Xe/Kr Separation&lt;/title&gt;&lt;secondary-title&gt;Angewandte Chemie International Edition&lt;/secondary-title&gt;&lt;/titles&gt;&lt;periodical&gt;&lt;full-title&gt;Angewandte Chemie International Edition&lt;/full-title&gt;&lt;/periodical&gt;&lt;pages&gt;e202116686&lt;/pages&gt;&lt;volume&gt;61&lt;/volume&gt;&lt;number&gt;20&lt;/number&gt;&lt;keywords&gt;&lt;keyword&gt;Angular Anion&lt;/keyword&gt;&lt;keyword&gt;Shell-Like Structures&lt;/keyword&gt;&lt;keyword&gt;Xe Nano-Trap&lt;/keyword&gt;&lt;keyword&gt;Xe/Kr Separation&lt;/keyword&gt;&lt;keyword&gt;Ultra-Microporous Materials&lt;/keyword&gt;&lt;/keywords&gt;&lt;dates&gt;&lt;year&gt;2022&lt;/year&gt;&lt;pub-dates&gt;&lt;date&gt;2022/05/09&lt;/date&gt;&lt;/pub-dates&gt;&lt;/dates&gt;&lt;publisher&gt;John Wiley &amp;amp; Sons, Ltd&lt;/publisher&gt;&lt;isbn&gt;1433-7851&lt;/isbn&gt;&lt;urls&gt;&lt;related-urls&gt;&lt;url&gt;https://doi.org/10.1002/anie.202116686&lt;/url&gt;&lt;/related-urls&gt;&lt;/urls&gt;&lt;electronic-resource-num&gt;https://doi.org/10.1002/anie.202116686&lt;/electronic-resource-num&gt;&lt;access-date&gt;2025/06/30&lt;/access-date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26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4D14BF" w:rsidRPr="00774123" w14:paraId="621124D8" w14:textId="77777777" w:rsidTr="004A5A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vAlign w:val="center"/>
          </w:tcPr>
          <w:p w14:paraId="38F578E5" w14:textId="65A68E3B" w:rsidR="004D14BF" w:rsidRPr="00774123" w:rsidRDefault="004D14BF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Ni(4-DPDS)</w:t>
            </w:r>
            <w:r w:rsidRPr="00774123">
              <w:rPr>
                <w:rFonts w:ascii="Times" w:hAnsi="Times" w:cs="Times"/>
                <w:sz w:val="24"/>
                <w:szCs w:val="24"/>
                <w:vertAlign w:val="subscript"/>
              </w:rPr>
              <w:t>2</w:t>
            </w:r>
            <w:r w:rsidRPr="00774123">
              <w:rPr>
                <w:rFonts w:ascii="Times" w:hAnsi="Times" w:cs="Times"/>
                <w:sz w:val="24"/>
                <w:szCs w:val="24"/>
              </w:rPr>
              <w:t>WO</w:t>
            </w:r>
            <w:r w:rsidRPr="00774123">
              <w:rPr>
                <w:rFonts w:ascii="Times" w:hAnsi="Times" w:cs="Times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787" w:type="pct"/>
            <w:vAlign w:val="center"/>
          </w:tcPr>
          <w:p w14:paraId="3C2BBB63" w14:textId="65F2F559" w:rsidR="004D14BF" w:rsidRPr="00774123" w:rsidRDefault="004D14BF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24.9</w:t>
            </w:r>
          </w:p>
        </w:tc>
        <w:tc>
          <w:tcPr>
            <w:tcW w:w="787" w:type="pct"/>
            <w:vAlign w:val="center"/>
          </w:tcPr>
          <w:p w14:paraId="74C0A8C4" w14:textId="66A1F431" w:rsidR="004D14BF" w:rsidRPr="00774123" w:rsidRDefault="004D14BF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13.9</w:t>
            </w:r>
          </w:p>
        </w:tc>
        <w:tc>
          <w:tcPr>
            <w:tcW w:w="768" w:type="pct"/>
            <w:vAlign w:val="center"/>
          </w:tcPr>
          <w:p w14:paraId="1E17654F" w14:textId="6815E961" w:rsidR="004D14BF" w:rsidRPr="00774123" w:rsidRDefault="004D14BF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30.2</w:t>
            </w:r>
            <w:r w:rsidR="007E506A"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768" w:type="pct"/>
            <w:vAlign w:val="center"/>
          </w:tcPr>
          <w:p w14:paraId="02965627" w14:textId="0B663333" w:rsidR="004D14BF" w:rsidRPr="00774123" w:rsidRDefault="004D14BF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MOF</w:t>
            </w:r>
          </w:p>
        </w:tc>
        <w:tc>
          <w:tcPr>
            <w:tcW w:w="693" w:type="pct"/>
            <w:vAlign w:val="center"/>
          </w:tcPr>
          <w:p w14:paraId="5C73D076" w14:textId="0F2242A7" w:rsidR="004D14BF" w:rsidRPr="00774123" w:rsidRDefault="00792D8B" w:rsidP="00B459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&lt;EndNote&gt;&lt;Cite&gt;&lt;Author&gt;Zheng&lt;/Author&gt;&lt;Year&gt;2022&lt;/Year&gt;&lt;RecNum&gt;397&lt;/RecNum&gt;&lt;DisplayText&gt;&lt;style face="superscript"&gt;26&lt;/style&gt;&lt;/DisplayText&gt;&lt;record&gt;&lt;rec-number&gt;397&lt;/rec-number&gt;&lt;foreign-keys&gt;&lt;key app="EN" db-id="fazf5ts0bxzpdoeap0gpwdfuvx50af5a0tev" timestamp="1751297795" guid="c1236778-5b1e-41d0-85cd-5cf34ba28633"&gt;397&lt;/key&gt;&lt;/foreign-keys&gt;&lt;ref-type name="Journal Article"&gt;17&lt;/ref-type&gt;&lt;contributors&gt;&lt;authors&gt;&lt;author&gt;Zheng, Fang&lt;/author&gt;&lt;author&gt;Guo, Lidong&lt;/author&gt;&lt;author&gt;Chen, Rundao&lt;/author&gt;&lt;author&gt;Chen, Lihang&lt;/author&gt;&lt;author&gt;Zhang, Zhiguo&lt;/author&gt;&lt;author&gt;Yang, Qiwei&lt;/author&gt;&lt;author&gt;Yang, Yiwen&lt;/author&gt;&lt;author&gt;Su, Baogen&lt;/author&gt;&lt;author&gt;Ren, Qilong&lt;/author&gt;&lt;author&gt;Bao, Zongbi&lt;/author&gt;&lt;/authors&gt;&lt;/contributors&gt;&lt;titles&gt;&lt;title&gt;Shell-like Xenon Nano-Traps within Angular Anion-Pillared Layered Porous Materials for Boosting Xe/Kr Separation&lt;/title&gt;&lt;secondary-title&gt;Angewandte Chemie International Edition&lt;/secondary-title&gt;&lt;/titles&gt;&lt;periodical&gt;&lt;full-title&gt;Angewandte Chemie International Edition&lt;/full-title&gt;&lt;/periodical&gt;&lt;pages&gt;e202116686&lt;/pages&gt;&lt;volume&gt;61&lt;/volume&gt;&lt;number&gt;20&lt;/number&gt;&lt;keywords&gt;&lt;keyword&gt;Angular Anion&lt;/keyword&gt;&lt;keyword&gt;Shell-Like Structures&lt;/keyword&gt;&lt;keyword&gt;Xe Nano-Trap&lt;/keyword&gt;&lt;keyword&gt;Xe/Kr Separation&lt;/keyword&gt;&lt;keyword&gt;Ultra-Microporous Materials&lt;/keyword&gt;&lt;/keywords&gt;&lt;dates&gt;&lt;year&gt;2022&lt;/year&gt;&lt;pub-dates&gt;&lt;date&gt;2022/05/09&lt;/date&gt;&lt;/pub-dates&gt;&lt;/dates&gt;&lt;publisher&gt;John Wiley &amp;amp; Sons, Ltd&lt;/publisher&gt;&lt;isbn&gt;1433-7851&lt;/isbn&gt;&lt;urls&gt;&lt;related-urls&gt;&lt;url&gt;https://doi.org/10.1002/anie.202116686&lt;/url&gt;&lt;/related-urls&gt;&lt;/urls&gt;&lt;electronic-resource-num&gt;https://doi.org/10.1002/anie.202116686&lt;/electronic-resource-num&gt;&lt;access-date&gt;2025/06/30&lt;/access-date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26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  <w:tr w:rsidR="004D14BF" w:rsidRPr="00774123" w14:paraId="646EF84C" w14:textId="77777777" w:rsidTr="004A5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A37BD57" w14:textId="10406C97" w:rsidR="004D14BF" w:rsidRPr="00774123" w:rsidRDefault="004D14BF" w:rsidP="00B459B1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ZUL-530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7678E3E" w14:textId="65E197AC" w:rsidR="004D14BF" w:rsidRPr="00774123" w:rsidRDefault="004D14BF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70.1</w:t>
            </w:r>
          </w:p>
        </w:tc>
        <w:tc>
          <w:tcPr>
            <w:tcW w:w="787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AC8BFFC" w14:textId="4BAD3125" w:rsidR="004D14BF" w:rsidRPr="00774123" w:rsidRDefault="004D14BF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32.0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279E9C2" w14:textId="2BA71F9B" w:rsidR="004D14BF" w:rsidRPr="00774123" w:rsidRDefault="004D14BF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20.5</w:t>
            </w:r>
            <w:r w:rsidR="007E506A"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768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A098EB2" w14:textId="68E88920" w:rsidR="004D14BF" w:rsidRPr="00774123" w:rsidRDefault="004D14BF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MOF</w:t>
            </w:r>
          </w:p>
        </w:tc>
        <w:tc>
          <w:tcPr>
            <w:tcW w:w="693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BB406A0" w14:textId="1FCE79B2" w:rsidR="004D14BF" w:rsidRPr="00774123" w:rsidRDefault="00792D8B" w:rsidP="00B459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fldChar w:fldCharType="begin"/>
            </w:r>
            <w:r>
              <w:rPr>
                <w:rFonts w:ascii="Times" w:hAnsi="Times" w:cs="Times"/>
                <w:sz w:val="24"/>
                <w:szCs w:val="24"/>
              </w:rPr>
              <w:instrText xml:space="preserve"> ADDIN EN.CITE &lt;EndNote&gt;&lt;Cite&gt;&lt;Author&gt;Zhu&lt;/Author&gt;&lt;Year&gt;2024&lt;/Year&gt;&lt;RecNum&gt;398&lt;/RecNum&gt;&lt;DisplayText&gt;&lt;style face="superscript"&gt;27&lt;/style&gt;&lt;/DisplayText&gt;&lt;record&gt;&lt;rec-number&gt;398&lt;/rec-number&gt;&lt;foreign-keys&gt;&lt;key app="EN" db-id="fazf5ts0bxzpdoeap0gpwdfuvx50af5a0tev" timestamp="1751297801" guid="909ef1e2-1542-412b-960b-6c869268da64"&gt;398&lt;/key&gt;&lt;/foreign-keys&gt;&lt;ref-type name="Journal Article"&gt;17&lt;/ref-type&gt;&lt;contributors&gt;&lt;authors&gt;&lt;author&gt;Zhu, Xiaoqian&lt;/author&gt;&lt;author&gt;Ke, Tian&lt;/author&gt;&lt;author&gt;Han, Pei&lt;/author&gt;&lt;author&gt;Zhang, Zhiguo&lt;/author&gt;&lt;author&gt;Bao, Zongbi&lt;/author&gt;&lt;author&gt;Yang, Yiwen&lt;/author&gt;&lt;author&gt;Ren, Qilong&lt;/author&gt;&lt;author&gt;Yang, Qiwei&lt;/author&gt;&lt;/authors&gt;&lt;/contributors&gt;&lt;titles&gt;&lt;title&gt;Pore Chemistry and Architecture Control in Anionic Functional Ultramicroporous Materials for Record Dense Packing of Xenon&lt;/title&gt;&lt;secondary-title&gt;Journal of the American Chemical Society&lt;/secondary-title&gt;&lt;/titles&gt;&lt;periodical&gt;&lt;full-title&gt;Journal of the American Chemical Society&lt;/full-title&gt;&lt;/periodical&gt;&lt;pages&gt;24956-24965&lt;/pages&gt;&lt;volume&gt;146&lt;/volume&gt;&lt;number&gt;36&lt;/number&gt;&lt;dates&gt;&lt;year&gt;2024&lt;/year&gt;&lt;pub-dates&gt;&lt;date&gt;2024/09/11&lt;/date&gt;&lt;/pub-dates&gt;&lt;/dates&gt;&lt;publisher&gt;American Chemical Society&lt;/publisher&gt;&lt;isbn&gt;0002-7863&lt;/isbn&gt;&lt;urls&gt;&lt;related-urls&gt;&lt;url&gt;https://doi.org/10.1021/jacs.4c06354&lt;/url&gt;&lt;/related-urls&gt;&lt;/urls&gt;&lt;electronic-resource-num&gt;10.1021/jacs.4c06354&lt;/electronic-resource-num&gt;&lt;/record&gt;&lt;/Cite&gt;&lt;/EndNote&gt;</w:instrText>
            </w:r>
            <w:r>
              <w:rPr>
                <w:rFonts w:ascii="Times" w:hAnsi="Times" w:cs="Times"/>
                <w:sz w:val="24"/>
                <w:szCs w:val="24"/>
              </w:rPr>
              <w:fldChar w:fldCharType="separate"/>
            </w:r>
            <w:r w:rsidRPr="00792D8B">
              <w:rPr>
                <w:rFonts w:ascii="Times" w:hAnsi="Times" w:cs="Times"/>
                <w:noProof/>
                <w:sz w:val="24"/>
                <w:szCs w:val="24"/>
                <w:vertAlign w:val="superscript"/>
              </w:rPr>
              <w:t>27</w:t>
            </w:r>
            <w:r>
              <w:rPr>
                <w:rFonts w:ascii="Times" w:hAnsi="Times" w:cs="Times"/>
                <w:sz w:val="24"/>
                <w:szCs w:val="24"/>
              </w:rPr>
              <w:fldChar w:fldCharType="end"/>
            </w:r>
          </w:p>
        </w:tc>
      </w:tr>
    </w:tbl>
    <w:p w14:paraId="7012C2DF" w14:textId="5B3837B9" w:rsidR="004A5A80" w:rsidRPr="00774123" w:rsidRDefault="00884CD2" w:rsidP="00774123">
      <w:pPr>
        <w:spacing w:after="240" w:line="480" w:lineRule="auto"/>
        <w:rPr>
          <w:rFonts w:ascii="Times" w:hAnsi="Times" w:cs="Times"/>
          <w:b/>
          <w:bCs/>
          <w:sz w:val="24"/>
          <w:szCs w:val="24"/>
        </w:rPr>
        <w:sectPr w:rsidR="004A5A80" w:rsidRPr="00774123" w:rsidSect="00FB364B">
          <w:pgSz w:w="12240" w:h="15840" w:code="1"/>
          <w:pgMar w:top="720" w:right="1094" w:bottom="720" w:left="1094" w:header="454" w:footer="113" w:gutter="0"/>
          <w:cols w:space="425"/>
          <w:docGrid w:type="lines" w:linePitch="312"/>
        </w:sectPr>
      </w:pPr>
      <w:r w:rsidRPr="00774123">
        <w:rPr>
          <w:rFonts w:ascii="Times" w:hAnsi="Times" w:cs="Times"/>
          <w:sz w:val="24"/>
          <w:szCs w:val="24"/>
        </w:rPr>
        <w:t xml:space="preserve">(a) At RT and 1 Bar; (b) From S(DIH) calculation; (c) From ISAT calculation; (d) </w:t>
      </w:r>
      <w:r w:rsidR="00C35BE0" w:rsidRPr="00774123">
        <w:rPr>
          <w:rFonts w:ascii="Times" w:hAnsi="Times" w:cs="Times"/>
          <w:sz w:val="24"/>
          <w:szCs w:val="24"/>
        </w:rPr>
        <w:t>From Henry calculation.</w:t>
      </w:r>
    </w:p>
    <w:p w14:paraId="5744EEB1" w14:textId="243EB400" w:rsidR="009D59CB" w:rsidRPr="00774123" w:rsidRDefault="009D59CB" w:rsidP="00D55747">
      <w:pPr>
        <w:pStyle w:val="1"/>
        <w:rPr>
          <w:rFonts w:ascii="Times" w:hAnsi="Times" w:cs="Times"/>
          <w:b w:val="0"/>
          <w:bCs w:val="0"/>
          <w:sz w:val="28"/>
          <w:szCs w:val="28"/>
        </w:rPr>
      </w:pPr>
      <w:bookmarkStart w:id="4" w:name="_Toc204544391"/>
      <w:r w:rsidRPr="00774123">
        <w:rPr>
          <w:rFonts w:ascii="Times" w:hAnsi="Times" w:cs="Times"/>
          <w:sz w:val="28"/>
          <w:szCs w:val="28"/>
        </w:rPr>
        <w:lastRenderedPageBreak/>
        <w:t>Section 5. Crystal structure of FCOF-XJ</w:t>
      </w:r>
      <w:bookmarkEnd w:id="4"/>
    </w:p>
    <w:p w14:paraId="117FA37A" w14:textId="3A15C44B" w:rsidR="00B13D39" w:rsidRPr="00774123" w:rsidRDefault="00B13D39" w:rsidP="00774123">
      <w:pPr>
        <w:spacing w:after="240" w:line="480" w:lineRule="auto"/>
        <w:jc w:val="left"/>
        <w:rPr>
          <w:rFonts w:ascii="Times" w:hAnsi="Times" w:cs="Times"/>
          <w:sz w:val="24"/>
          <w:szCs w:val="24"/>
        </w:rPr>
      </w:pPr>
      <w:r w:rsidRPr="00774123">
        <w:rPr>
          <w:rFonts w:ascii="Times" w:hAnsi="Times" w:cs="Times"/>
          <w:b/>
          <w:bCs/>
          <w:sz w:val="24"/>
          <w:szCs w:val="24"/>
        </w:rPr>
        <w:t>Table S</w:t>
      </w:r>
      <w:r w:rsidR="00EB5330" w:rsidRPr="00774123">
        <w:rPr>
          <w:rFonts w:ascii="Times" w:hAnsi="Times" w:cs="Times"/>
          <w:b/>
          <w:bCs/>
          <w:sz w:val="24"/>
          <w:szCs w:val="24"/>
        </w:rPr>
        <w:t>2</w:t>
      </w:r>
      <w:r w:rsidRPr="00774123">
        <w:rPr>
          <w:rFonts w:ascii="Times" w:hAnsi="Times" w:cs="Times"/>
          <w:sz w:val="24"/>
          <w:szCs w:val="24"/>
        </w:rPr>
        <w:t>. Fractional atomic coordinates and the unit cell of FCOF-XJ</w:t>
      </w:r>
      <w:r w:rsidR="005E0253">
        <w:rPr>
          <w:rFonts w:ascii="Times" w:hAnsi="Times" w:cs="Times" w:hint="eastAsia"/>
          <w:sz w:val="24"/>
          <w:szCs w:val="24"/>
        </w:rPr>
        <w:t>-CP</w:t>
      </w:r>
      <w:r w:rsidRPr="00774123">
        <w:rPr>
          <w:rFonts w:ascii="Times" w:hAnsi="Times" w:cs="Times"/>
          <w:sz w:val="24"/>
          <w:szCs w:val="24"/>
        </w:rPr>
        <w:t>.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B13D39" w:rsidRPr="00B13D39" w14:paraId="37B7E685" w14:textId="77777777" w:rsidTr="00254116">
        <w:trPr>
          <w:jc w:val="center"/>
        </w:trPr>
        <w:tc>
          <w:tcPr>
            <w:tcW w:w="3318" w:type="dxa"/>
            <w:gridSpan w:val="2"/>
            <w:vAlign w:val="center"/>
          </w:tcPr>
          <w:p w14:paraId="3F5FE54A" w14:textId="70DE9579" w:rsidR="00B13D39" w:rsidRPr="00774123" w:rsidRDefault="00B13D39" w:rsidP="00B13D39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FCOF-XJ</w:t>
            </w:r>
            <w:r w:rsidR="005E0253">
              <w:rPr>
                <w:rFonts w:ascii="Times" w:hAnsi="Times" w:cs="Times" w:hint="eastAsia"/>
                <w:sz w:val="24"/>
                <w:szCs w:val="24"/>
              </w:rPr>
              <w:t>-CP</w:t>
            </w:r>
          </w:p>
        </w:tc>
        <w:tc>
          <w:tcPr>
            <w:tcW w:w="4978" w:type="dxa"/>
            <w:gridSpan w:val="3"/>
            <w:vAlign w:val="center"/>
          </w:tcPr>
          <w:p w14:paraId="399B035C" w14:textId="3A7432A9" w:rsidR="00B13D39" w:rsidRPr="00774123" w:rsidRDefault="00B13D39" w:rsidP="00B13D39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>Space group: I</w:t>
            </w:r>
            <w:r w:rsidR="00254116" w:rsidRPr="00774123">
              <w:rPr>
                <w:rFonts w:ascii="Times" w:hAnsi="Times" w:cs="Times"/>
                <w:sz w:val="24"/>
                <w:szCs w:val="24"/>
              </w:rPr>
              <w:t>-</w:t>
            </w:r>
            <w:r w:rsidRPr="00774123">
              <w:rPr>
                <w:rFonts w:ascii="Times" w:hAnsi="Times" w:cs="Times"/>
                <w:sz w:val="24"/>
                <w:szCs w:val="24"/>
              </w:rPr>
              <w:t>4</w:t>
            </w:r>
          </w:p>
          <w:p w14:paraId="4EB959D4" w14:textId="40C207E9" w:rsidR="00B13D39" w:rsidRPr="00774123" w:rsidRDefault="00B13D39" w:rsidP="00B13D39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774123">
              <w:rPr>
                <w:rFonts w:ascii="Times" w:hAnsi="Times" w:cs="Times"/>
                <w:sz w:val="24"/>
                <w:szCs w:val="24"/>
              </w:rPr>
              <w:t xml:space="preserve">a = </w:t>
            </w:r>
            <w:r w:rsidR="00254116" w:rsidRPr="00774123">
              <w:rPr>
                <w:rFonts w:ascii="Times" w:hAnsi="Times" w:cs="Times"/>
                <w:sz w:val="24"/>
                <w:szCs w:val="24"/>
              </w:rPr>
              <w:t>16.279(1)</w:t>
            </w:r>
            <w:r w:rsidRPr="00774123">
              <w:rPr>
                <w:rFonts w:ascii="Times" w:hAnsi="Times" w:cs="Times"/>
                <w:sz w:val="24"/>
                <w:szCs w:val="24"/>
              </w:rPr>
              <w:t xml:space="preserve"> Å, b = </w:t>
            </w:r>
            <w:r w:rsidR="00254116" w:rsidRPr="00774123">
              <w:rPr>
                <w:rFonts w:ascii="Times" w:hAnsi="Times" w:cs="Times"/>
                <w:sz w:val="24"/>
                <w:szCs w:val="24"/>
              </w:rPr>
              <w:t>16.279</w:t>
            </w:r>
            <w:r w:rsidRPr="00774123">
              <w:rPr>
                <w:rFonts w:ascii="Times" w:hAnsi="Times" w:cs="Times"/>
                <w:sz w:val="24"/>
                <w:szCs w:val="24"/>
              </w:rPr>
              <w:t>(</w:t>
            </w:r>
            <w:r w:rsidR="00254116" w:rsidRPr="00774123">
              <w:rPr>
                <w:rFonts w:ascii="Times" w:hAnsi="Times" w:cs="Times"/>
                <w:sz w:val="24"/>
                <w:szCs w:val="24"/>
              </w:rPr>
              <w:t>1</w:t>
            </w:r>
            <w:r w:rsidRPr="00774123">
              <w:rPr>
                <w:rFonts w:ascii="Times" w:hAnsi="Times" w:cs="Times"/>
                <w:sz w:val="24"/>
                <w:szCs w:val="24"/>
              </w:rPr>
              <w:t>) Å, c =</w:t>
            </w:r>
            <w:r w:rsidR="00254116" w:rsidRPr="00774123">
              <w:rPr>
                <w:rFonts w:ascii="Times" w:hAnsi="Times" w:cs="Times"/>
                <w:sz w:val="24"/>
                <w:szCs w:val="24"/>
              </w:rPr>
              <w:t>9.148</w:t>
            </w:r>
            <w:r w:rsidRPr="00774123">
              <w:rPr>
                <w:rFonts w:ascii="Times" w:hAnsi="Times" w:cs="Times"/>
                <w:sz w:val="24"/>
                <w:szCs w:val="24"/>
              </w:rPr>
              <w:t>(</w:t>
            </w:r>
            <w:r w:rsidR="00254116" w:rsidRPr="00774123">
              <w:rPr>
                <w:rFonts w:ascii="Times" w:hAnsi="Times" w:cs="Times"/>
                <w:sz w:val="24"/>
                <w:szCs w:val="24"/>
              </w:rPr>
              <w:t>2</w:t>
            </w:r>
            <w:r w:rsidRPr="00774123">
              <w:rPr>
                <w:rFonts w:ascii="Times" w:hAnsi="Times" w:cs="Times"/>
                <w:sz w:val="24"/>
                <w:szCs w:val="24"/>
              </w:rPr>
              <w:t xml:space="preserve">) Å, </w:t>
            </w:r>
            <w:r w:rsidRPr="00774123">
              <w:rPr>
                <w:rFonts w:ascii="Times" w:eastAsia="等线" w:hAnsi="Times" w:cs="Times"/>
                <w:sz w:val="24"/>
                <w:szCs w:val="24"/>
              </w:rPr>
              <w:t>α</w:t>
            </w:r>
            <w:r w:rsidRPr="00774123">
              <w:rPr>
                <w:rFonts w:ascii="Times" w:hAnsi="Times" w:cs="Times"/>
                <w:sz w:val="24"/>
                <w:szCs w:val="24"/>
              </w:rPr>
              <w:t xml:space="preserve"> = </w:t>
            </w:r>
            <w:r w:rsidRPr="00774123">
              <w:rPr>
                <w:rFonts w:ascii="Times" w:eastAsia="等线" w:hAnsi="Times" w:cs="Times"/>
                <w:sz w:val="24"/>
                <w:szCs w:val="24"/>
              </w:rPr>
              <w:t>β</w:t>
            </w:r>
            <w:r w:rsidRPr="00774123">
              <w:rPr>
                <w:rFonts w:ascii="Times" w:hAnsi="Times" w:cs="Times"/>
                <w:sz w:val="24"/>
                <w:szCs w:val="24"/>
              </w:rPr>
              <w:t xml:space="preserve">= </w:t>
            </w:r>
            <w:r w:rsidRPr="00774123">
              <w:rPr>
                <w:rFonts w:ascii="Times" w:eastAsia="等线" w:hAnsi="Times" w:cs="Times"/>
                <w:sz w:val="24"/>
                <w:szCs w:val="24"/>
              </w:rPr>
              <w:t>γ</w:t>
            </w:r>
            <w:r w:rsidRPr="00774123">
              <w:rPr>
                <w:rFonts w:ascii="Times" w:hAnsi="Times" w:cs="Times"/>
                <w:sz w:val="24"/>
                <w:szCs w:val="24"/>
              </w:rPr>
              <w:t xml:space="preserve"> = 90</w:t>
            </w:r>
            <w:r w:rsidRPr="00774123">
              <w:rPr>
                <w:rFonts w:ascii="Times" w:hAnsi="Times" w:cs="Times"/>
                <w:sz w:val="24"/>
                <w:szCs w:val="24"/>
                <w:vertAlign w:val="superscript"/>
              </w:rPr>
              <w:t>o</w:t>
            </w:r>
          </w:p>
        </w:tc>
      </w:tr>
      <w:tr w:rsidR="00254116" w:rsidRPr="00254116" w14:paraId="6FC18CAF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7BFB2356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</w:t>
            </w:r>
          </w:p>
        </w:tc>
        <w:tc>
          <w:tcPr>
            <w:tcW w:w="1659" w:type="dxa"/>
            <w:noWrap/>
            <w:vAlign w:val="center"/>
            <w:hideMark/>
          </w:tcPr>
          <w:p w14:paraId="6C87A5FB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2AF7853F" w14:textId="102FDDD9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6.86485</w:t>
            </w:r>
          </w:p>
        </w:tc>
        <w:tc>
          <w:tcPr>
            <w:tcW w:w="1659" w:type="dxa"/>
            <w:noWrap/>
            <w:vAlign w:val="center"/>
            <w:hideMark/>
          </w:tcPr>
          <w:p w14:paraId="74BF8D7D" w14:textId="175E765F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8.57643</w:t>
            </w:r>
          </w:p>
        </w:tc>
        <w:tc>
          <w:tcPr>
            <w:tcW w:w="1660" w:type="dxa"/>
            <w:noWrap/>
            <w:vAlign w:val="center"/>
            <w:hideMark/>
          </w:tcPr>
          <w:p w14:paraId="73A3D8D0" w14:textId="1DEFD841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8.19212</w:t>
            </w:r>
          </w:p>
        </w:tc>
      </w:tr>
      <w:tr w:rsidR="00254116" w:rsidRPr="00254116" w14:paraId="6D01411B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F3F0FC8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C2</w:t>
            </w:r>
          </w:p>
        </w:tc>
        <w:tc>
          <w:tcPr>
            <w:tcW w:w="1659" w:type="dxa"/>
            <w:noWrap/>
            <w:vAlign w:val="center"/>
            <w:hideMark/>
          </w:tcPr>
          <w:p w14:paraId="614D4F62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6DEB59CF" w14:textId="154802DE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8.57643</w:t>
            </w:r>
          </w:p>
        </w:tc>
        <w:tc>
          <w:tcPr>
            <w:tcW w:w="1659" w:type="dxa"/>
            <w:noWrap/>
            <w:vAlign w:val="center"/>
            <w:hideMark/>
          </w:tcPr>
          <w:p w14:paraId="78E15A06" w14:textId="06A2BC8B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9.41415</w:t>
            </w:r>
          </w:p>
        </w:tc>
        <w:tc>
          <w:tcPr>
            <w:tcW w:w="1660" w:type="dxa"/>
            <w:noWrap/>
            <w:vAlign w:val="center"/>
            <w:hideMark/>
          </w:tcPr>
          <w:p w14:paraId="784793E2" w14:textId="2C27D552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0.95608</w:t>
            </w:r>
          </w:p>
        </w:tc>
      </w:tr>
      <w:tr w:rsidR="00254116" w:rsidRPr="00254116" w14:paraId="41D4F224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42B9A53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C3</w:t>
            </w:r>
          </w:p>
        </w:tc>
        <w:tc>
          <w:tcPr>
            <w:tcW w:w="1659" w:type="dxa"/>
            <w:noWrap/>
            <w:vAlign w:val="center"/>
            <w:hideMark/>
          </w:tcPr>
          <w:p w14:paraId="77CC432E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723A4487" w14:textId="0F2F86CE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9.41415</w:t>
            </w:r>
          </w:p>
        </w:tc>
        <w:tc>
          <w:tcPr>
            <w:tcW w:w="1659" w:type="dxa"/>
            <w:noWrap/>
            <w:vAlign w:val="center"/>
            <w:hideMark/>
          </w:tcPr>
          <w:p w14:paraId="4063E2F5" w14:textId="2D534269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7.70257</w:t>
            </w:r>
          </w:p>
        </w:tc>
        <w:tc>
          <w:tcPr>
            <w:tcW w:w="1660" w:type="dxa"/>
            <w:noWrap/>
            <w:vAlign w:val="center"/>
            <w:hideMark/>
          </w:tcPr>
          <w:p w14:paraId="5306AAD8" w14:textId="6E278B1C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8.19212</w:t>
            </w:r>
          </w:p>
        </w:tc>
      </w:tr>
      <w:tr w:rsidR="00254116" w:rsidRPr="00254116" w14:paraId="3C34D920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15A2878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C4</w:t>
            </w:r>
          </w:p>
        </w:tc>
        <w:tc>
          <w:tcPr>
            <w:tcW w:w="1659" w:type="dxa"/>
            <w:noWrap/>
            <w:vAlign w:val="center"/>
            <w:hideMark/>
          </w:tcPr>
          <w:p w14:paraId="1ACF51D2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1E82B10B" w14:textId="7E10B09F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7.70257</w:t>
            </w:r>
          </w:p>
        </w:tc>
        <w:tc>
          <w:tcPr>
            <w:tcW w:w="1659" w:type="dxa"/>
            <w:noWrap/>
            <w:vAlign w:val="center"/>
            <w:hideMark/>
          </w:tcPr>
          <w:p w14:paraId="16CEBEFA" w14:textId="6154C2EA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6.86485</w:t>
            </w:r>
          </w:p>
        </w:tc>
        <w:tc>
          <w:tcPr>
            <w:tcW w:w="1660" w:type="dxa"/>
            <w:noWrap/>
            <w:vAlign w:val="center"/>
            <w:hideMark/>
          </w:tcPr>
          <w:p w14:paraId="14813758" w14:textId="0BC66E4B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0.95608</w:t>
            </w:r>
          </w:p>
        </w:tc>
      </w:tr>
      <w:tr w:rsidR="00254116" w:rsidRPr="00254116" w14:paraId="4832167D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27A7644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C5</w:t>
            </w:r>
          </w:p>
        </w:tc>
        <w:tc>
          <w:tcPr>
            <w:tcW w:w="1659" w:type="dxa"/>
            <w:noWrap/>
            <w:vAlign w:val="center"/>
            <w:hideMark/>
          </w:tcPr>
          <w:p w14:paraId="3F180025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16CA656F" w14:textId="5681DA35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15.00435</w:t>
            </w:r>
          </w:p>
        </w:tc>
        <w:tc>
          <w:tcPr>
            <w:tcW w:w="1659" w:type="dxa"/>
            <w:noWrap/>
            <w:vAlign w:val="center"/>
            <w:hideMark/>
          </w:tcPr>
          <w:p w14:paraId="6DA20C91" w14:textId="4E9D0E7A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0.43693</w:t>
            </w:r>
          </w:p>
        </w:tc>
        <w:tc>
          <w:tcPr>
            <w:tcW w:w="1660" w:type="dxa"/>
            <w:noWrap/>
            <w:vAlign w:val="center"/>
            <w:hideMark/>
          </w:tcPr>
          <w:p w14:paraId="7CC90E2F" w14:textId="7A413562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3.61802</w:t>
            </w:r>
          </w:p>
        </w:tc>
      </w:tr>
      <w:tr w:rsidR="00254116" w:rsidRPr="00254116" w14:paraId="5E5F24EB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4495852A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C6</w:t>
            </w:r>
          </w:p>
        </w:tc>
        <w:tc>
          <w:tcPr>
            <w:tcW w:w="1659" w:type="dxa"/>
            <w:noWrap/>
            <w:vAlign w:val="center"/>
            <w:hideMark/>
          </w:tcPr>
          <w:p w14:paraId="3722683C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3E05A6AE" w14:textId="32A9F35A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0.43693</w:t>
            </w:r>
          </w:p>
        </w:tc>
        <w:tc>
          <w:tcPr>
            <w:tcW w:w="1659" w:type="dxa"/>
            <w:noWrap/>
            <w:vAlign w:val="center"/>
            <w:hideMark/>
          </w:tcPr>
          <w:p w14:paraId="79D835BA" w14:textId="3CE99C30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1.27465</w:t>
            </w:r>
          </w:p>
        </w:tc>
        <w:tc>
          <w:tcPr>
            <w:tcW w:w="1660" w:type="dxa"/>
            <w:noWrap/>
            <w:vAlign w:val="center"/>
            <w:hideMark/>
          </w:tcPr>
          <w:p w14:paraId="76921C93" w14:textId="6919A4C4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5.53018</w:t>
            </w:r>
          </w:p>
        </w:tc>
      </w:tr>
      <w:tr w:rsidR="00254116" w:rsidRPr="00254116" w14:paraId="5B882373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03182C68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C7</w:t>
            </w:r>
          </w:p>
        </w:tc>
        <w:tc>
          <w:tcPr>
            <w:tcW w:w="1659" w:type="dxa"/>
            <w:noWrap/>
            <w:vAlign w:val="center"/>
            <w:hideMark/>
          </w:tcPr>
          <w:p w14:paraId="516C4DDF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42F457C7" w14:textId="17D2F069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1.27465</w:t>
            </w:r>
          </w:p>
        </w:tc>
        <w:tc>
          <w:tcPr>
            <w:tcW w:w="1659" w:type="dxa"/>
            <w:noWrap/>
            <w:vAlign w:val="center"/>
            <w:hideMark/>
          </w:tcPr>
          <w:p w14:paraId="32D85020" w14:textId="125DB3A1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15.84207</w:t>
            </w:r>
          </w:p>
        </w:tc>
        <w:tc>
          <w:tcPr>
            <w:tcW w:w="1660" w:type="dxa"/>
            <w:noWrap/>
            <w:vAlign w:val="center"/>
            <w:hideMark/>
          </w:tcPr>
          <w:p w14:paraId="2F86A581" w14:textId="2FC0E5E8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3.61802</w:t>
            </w:r>
          </w:p>
        </w:tc>
      </w:tr>
      <w:tr w:rsidR="00254116" w:rsidRPr="00254116" w14:paraId="2871E88C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0C4C799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C8</w:t>
            </w:r>
          </w:p>
        </w:tc>
        <w:tc>
          <w:tcPr>
            <w:tcW w:w="1659" w:type="dxa"/>
            <w:noWrap/>
            <w:vAlign w:val="center"/>
            <w:hideMark/>
          </w:tcPr>
          <w:p w14:paraId="682A03BC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2EDE2441" w14:textId="1640B486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15.84207</w:t>
            </w:r>
          </w:p>
        </w:tc>
        <w:tc>
          <w:tcPr>
            <w:tcW w:w="1659" w:type="dxa"/>
            <w:noWrap/>
            <w:vAlign w:val="center"/>
            <w:hideMark/>
          </w:tcPr>
          <w:p w14:paraId="1B21AD1A" w14:textId="4B5A37D8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15.00435</w:t>
            </w:r>
          </w:p>
        </w:tc>
        <w:tc>
          <w:tcPr>
            <w:tcW w:w="1660" w:type="dxa"/>
            <w:noWrap/>
            <w:vAlign w:val="center"/>
            <w:hideMark/>
          </w:tcPr>
          <w:p w14:paraId="75FA8FF7" w14:textId="5F1D380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5.53018</w:t>
            </w:r>
          </w:p>
        </w:tc>
      </w:tr>
      <w:tr w:rsidR="00254116" w:rsidRPr="00254116" w14:paraId="5CDDE4BA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34F31967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O9</w:t>
            </w:r>
          </w:p>
        </w:tc>
        <w:tc>
          <w:tcPr>
            <w:tcW w:w="1659" w:type="dxa"/>
            <w:noWrap/>
            <w:vAlign w:val="center"/>
            <w:hideMark/>
          </w:tcPr>
          <w:p w14:paraId="6D225663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O</w:t>
            </w:r>
          </w:p>
        </w:tc>
        <w:tc>
          <w:tcPr>
            <w:tcW w:w="1659" w:type="dxa"/>
            <w:noWrap/>
            <w:vAlign w:val="center"/>
            <w:hideMark/>
          </w:tcPr>
          <w:p w14:paraId="5959093A" w14:textId="7EFB4738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6.16535</w:t>
            </w:r>
          </w:p>
        </w:tc>
        <w:tc>
          <w:tcPr>
            <w:tcW w:w="1659" w:type="dxa"/>
            <w:noWrap/>
            <w:vAlign w:val="center"/>
            <w:hideMark/>
          </w:tcPr>
          <w:p w14:paraId="47C3DA40" w14:textId="08E83804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7.31464</w:t>
            </w:r>
          </w:p>
        </w:tc>
        <w:tc>
          <w:tcPr>
            <w:tcW w:w="1660" w:type="dxa"/>
            <w:noWrap/>
            <w:vAlign w:val="center"/>
            <w:hideMark/>
          </w:tcPr>
          <w:p w14:paraId="3F989D78" w14:textId="4FB9B0EB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7.77432</w:t>
            </w:r>
          </w:p>
        </w:tc>
      </w:tr>
      <w:tr w:rsidR="00254116" w:rsidRPr="00254116" w14:paraId="68B1FE0F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479C8F22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O10</w:t>
            </w:r>
          </w:p>
        </w:tc>
        <w:tc>
          <w:tcPr>
            <w:tcW w:w="1659" w:type="dxa"/>
            <w:noWrap/>
            <w:vAlign w:val="center"/>
            <w:hideMark/>
          </w:tcPr>
          <w:p w14:paraId="5C2BE3D7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O</w:t>
            </w:r>
          </w:p>
        </w:tc>
        <w:tc>
          <w:tcPr>
            <w:tcW w:w="1659" w:type="dxa"/>
            <w:noWrap/>
            <w:vAlign w:val="center"/>
            <w:hideMark/>
          </w:tcPr>
          <w:p w14:paraId="1AD09CCE" w14:textId="21C4FB71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7.31464</w:t>
            </w:r>
          </w:p>
        </w:tc>
        <w:tc>
          <w:tcPr>
            <w:tcW w:w="1659" w:type="dxa"/>
            <w:noWrap/>
            <w:vAlign w:val="center"/>
            <w:hideMark/>
          </w:tcPr>
          <w:p w14:paraId="501C3B50" w14:textId="1CEEF040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10.11365</w:t>
            </w:r>
          </w:p>
        </w:tc>
        <w:tc>
          <w:tcPr>
            <w:tcW w:w="1660" w:type="dxa"/>
            <w:noWrap/>
            <w:vAlign w:val="center"/>
            <w:hideMark/>
          </w:tcPr>
          <w:p w14:paraId="661C59E8" w14:textId="158384B2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1.37388</w:t>
            </w:r>
          </w:p>
        </w:tc>
      </w:tr>
      <w:tr w:rsidR="00254116" w:rsidRPr="00254116" w14:paraId="2FAD8CD3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0F6C6B0E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O11</w:t>
            </w:r>
          </w:p>
        </w:tc>
        <w:tc>
          <w:tcPr>
            <w:tcW w:w="1659" w:type="dxa"/>
            <w:noWrap/>
            <w:vAlign w:val="center"/>
            <w:hideMark/>
          </w:tcPr>
          <w:p w14:paraId="4D53B740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O</w:t>
            </w:r>
          </w:p>
        </w:tc>
        <w:tc>
          <w:tcPr>
            <w:tcW w:w="1659" w:type="dxa"/>
            <w:noWrap/>
            <w:vAlign w:val="center"/>
            <w:hideMark/>
          </w:tcPr>
          <w:p w14:paraId="1FA9F0D0" w14:textId="7186520A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10.11365</w:t>
            </w:r>
          </w:p>
        </w:tc>
        <w:tc>
          <w:tcPr>
            <w:tcW w:w="1659" w:type="dxa"/>
            <w:noWrap/>
            <w:vAlign w:val="center"/>
            <w:hideMark/>
          </w:tcPr>
          <w:p w14:paraId="558817E1" w14:textId="49063E5F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8.96436</w:t>
            </w:r>
          </w:p>
        </w:tc>
        <w:tc>
          <w:tcPr>
            <w:tcW w:w="1660" w:type="dxa"/>
            <w:noWrap/>
            <w:vAlign w:val="center"/>
            <w:hideMark/>
          </w:tcPr>
          <w:p w14:paraId="6108F50B" w14:textId="0F939C5B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7.77432</w:t>
            </w:r>
          </w:p>
        </w:tc>
      </w:tr>
      <w:tr w:rsidR="00254116" w:rsidRPr="00254116" w14:paraId="309895DC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30004EB9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O12</w:t>
            </w:r>
          </w:p>
        </w:tc>
        <w:tc>
          <w:tcPr>
            <w:tcW w:w="1659" w:type="dxa"/>
            <w:noWrap/>
            <w:vAlign w:val="center"/>
            <w:hideMark/>
          </w:tcPr>
          <w:p w14:paraId="16D8E168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O</w:t>
            </w:r>
          </w:p>
        </w:tc>
        <w:tc>
          <w:tcPr>
            <w:tcW w:w="1659" w:type="dxa"/>
            <w:noWrap/>
            <w:vAlign w:val="center"/>
            <w:hideMark/>
          </w:tcPr>
          <w:p w14:paraId="194C103A" w14:textId="2CE1FA5E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8.96436</w:t>
            </w:r>
          </w:p>
        </w:tc>
        <w:tc>
          <w:tcPr>
            <w:tcW w:w="1659" w:type="dxa"/>
            <w:noWrap/>
            <w:vAlign w:val="center"/>
            <w:hideMark/>
          </w:tcPr>
          <w:p w14:paraId="16173273" w14:textId="744EC189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6.16535</w:t>
            </w:r>
          </w:p>
        </w:tc>
        <w:tc>
          <w:tcPr>
            <w:tcW w:w="1660" w:type="dxa"/>
            <w:noWrap/>
            <w:vAlign w:val="center"/>
            <w:hideMark/>
          </w:tcPr>
          <w:p w14:paraId="12F73428" w14:textId="0C63995D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1.37388</w:t>
            </w:r>
          </w:p>
        </w:tc>
      </w:tr>
      <w:tr w:rsidR="00254116" w:rsidRPr="00254116" w14:paraId="757BCE21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8B9DCA8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O13</w:t>
            </w:r>
          </w:p>
        </w:tc>
        <w:tc>
          <w:tcPr>
            <w:tcW w:w="1659" w:type="dxa"/>
            <w:noWrap/>
            <w:vAlign w:val="center"/>
            <w:hideMark/>
          </w:tcPr>
          <w:p w14:paraId="3D52FAAA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O</w:t>
            </w:r>
          </w:p>
        </w:tc>
        <w:tc>
          <w:tcPr>
            <w:tcW w:w="1659" w:type="dxa"/>
            <w:noWrap/>
            <w:vAlign w:val="center"/>
            <w:hideMark/>
          </w:tcPr>
          <w:p w14:paraId="3367193C" w14:textId="63FF2A2C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14.30485</w:t>
            </w:r>
          </w:p>
        </w:tc>
        <w:tc>
          <w:tcPr>
            <w:tcW w:w="1659" w:type="dxa"/>
            <w:noWrap/>
            <w:vAlign w:val="center"/>
            <w:hideMark/>
          </w:tcPr>
          <w:p w14:paraId="153FE598" w14:textId="4F01CC53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15.45414</w:t>
            </w:r>
          </w:p>
        </w:tc>
        <w:tc>
          <w:tcPr>
            <w:tcW w:w="1660" w:type="dxa"/>
            <w:noWrap/>
            <w:vAlign w:val="center"/>
            <w:hideMark/>
          </w:tcPr>
          <w:p w14:paraId="4F57C70B" w14:textId="13086D0A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3.20022</w:t>
            </w:r>
          </w:p>
        </w:tc>
      </w:tr>
      <w:tr w:rsidR="00254116" w:rsidRPr="00254116" w14:paraId="34454076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99FBFBA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O14</w:t>
            </w:r>
          </w:p>
        </w:tc>
        <w:tc>
          <w:tcPr>
            <w:tcW w:w="1659" w:type="dxa"/>
            <w:noWrap/>
            <w:vAlign w:val="center"/>
            <w:hideMark/>
          </w:tcPr>
          <w:p w14:paraId="708B003C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O</w:t>
            </w:r>
          </w:p>
        </w:tc>
        <w:tc>
          <w:tcPr>
            <w:tcW w:w="1659" w:type="dxa"/>
            <w:noWrap/>
            <w:vAlign w:val="center"/>
            <w:hideMark/>
          </w:tcPr>
          <w:p w14:paraId="1F94EA72" w14:textId="454BC6CA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15.45414</w:t>
            </w:r>
          </w:p>
        </w:tc>
        <w:tc>
          <w:tcPr>
            <w:tcW w:w="1659" w:type="dxa"/>
            <w:noWrap/>
            <w:vAlign w:val="center"/>
            <w:hideMark/>
          </w:tcPr>
          <w:p w14:paraId="2EF2D994" w14:textId="07160908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1.97415</w:t>
            </w:r>
          </w:p>
        </w:tc>
        <w:tc>
          <w:tcPr>
            <w:tcW w:w="1660" w:type="dxa"/>
            <w:noWrap/>
            <w:vAlign w:val="center"/>
            <w:hideMark/>
          </w:tcPr>
          <w:p w14:paraId="3591C527" w14:textId="73651C9E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5.94798</w:t>
            </w:r>
          </w:p>
        </w:tc>
      </w:tr>
      <w:tr w:rsidR="00254116" w:rsidRPr="00254116" w14:paraId="1C50AE31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FC6B9CB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O15</w:t>
            </w:r>
          </w:p>
        </w:tc>
        <w:tc>
          <w:tcPr>
            <w:tcW w:w="1659" w:type="dxa"/>
            <w:noWrap/>
            <w:vAlign w:val="center"/>
            <w:hideMark/>
          </w:tcPr>
          <w:p w14:paraId="65D29329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O</w:t>
            </w:r>
          </w:p>
        </w:tc>
        <w:tc>
          <w:tcPr>
            <w:tcW w:w="1659" w:type="dxa"/>
            <w:noWrap/>
            <w:vAlign w:val="center"/>
            <w:hideMark/>
          </w:tcPr>
          <w:p w14:paraId="5A6473BE" w14:textId="0907D9C1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1.97415</w:t>
            </w:r>
          </w:p>
        </w:tc>
        <w:tc>
          <w:tcPr>
            <w:tcW w:w="1659" w:type="dxa"/>
            <w:noWrap/>
            <w:vAlign w:val="center"/>
            <w:hideMark/>
          </w:tcPr>
          <w:p w14:paraId="5AB936C9" w14:textId="0D397A70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0.82486</w:t>
            </w:r>
          </w:p>
        </w:tc>
        <w:tc>
          <w:tcPr>
            <w:tcW w:w="1660" w:type="dxa"/>
            <w:noWrap/>
            <w:vAlign w:val="center"/>
            <w:hideMark/>
          </w:tcPr>
          <w:p w14:paraId="0E77930A" w14:textId="711ACC70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3.20022</w:t>
            </w:r>
          </w:p>
        </w:tc>
      </w:tr>
      <w:tr w:rsidR="00254116" w:rsidRPr="00254116" w14:paraId="272DFE60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E37532F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O16</w:t>
            </w:r>
          </w:p>
        </w:tc>
        <w:tc>
          <w:tcPr>
            <w:tcW w:w="1659" w:type="dxa"/>
            <w:noWrap/>
            <w:vAlign w:val="center"/>
            <w:hideMark/>
          </w:tcPr>
          <w:p w14:paraId="0B7F138F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O</w:t>
            </w:r>
          </w:p>
        </w:tc>
        <w:tc>
          <w:tcPr>
            <w:tcW w:w="1659" w:type="dxa"/>
            <w:noWrap/>
            <w:vAlign w:val="center"/>
            <w:hideMark/>
          </w:tcPr>
          <w:p w14:paraId="251E147E" w14:textId="2C21D5E8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0.82486</w:t>
            </w:r>
          </w:p>
        </w:tc>
        <w:tc>
          <w:tcPr>
            <w:tcW w:w="1659" w:type="dxa"/>
            <w:noWrap/>
            <w:vAlign w:val="center"/>
            <w:hideMark/>
          </w:tcPr>
          <w:p w14:paraId="0E04DA74" w14:textId="2917EA71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14.30485</w:t>
            </w:r>
          </w:p>
        </w:tc>
        <w:tc>
          <w:tcPr>
            <w:tcW w:w="1660" w:type="dxa"/>
            <w:noWrap/>
            <w:vAlign w:val="center"/>
            <w:hideMark/>
          </w:tcPr>
          <w:p w14:paraId="6B3D3BDA" w14:textId="1589BDA1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5.94798</w:t>
            </w:r>
          </w:p>
        </w:tc>
      </w:tr>
      <w:tr w:rsidR="00254116" w:rsidRPr="00254116" w14:paraId="6BDA0558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A847D2C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C17</w:t>
            </w:r>
          </w:p>
        </w:tc>
        <w:tc>
          <w:tcPr>
            <w:tcW w:w="1659" w:type="dxa"/>
            <w:noWrap/>
            <w:vAlign w:val="center"/>
            <w:hideMark/>
          </w:tcPr>
          <w:p w14:paraId="37C2C1B9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458EADA6" w14:textId="603C9564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5.55798</w:t>
            </w:r>
          </w:p>
        </w:tc>
        <w:tc>
          <w:tcPr>
            <w:tcW w:w="1659" w:type="dxa"/>
            <w:noWrap/>
            <w:vAlign w:val="center"/>
            <w:hideMark/>
          </w:tcPr>
          <w:p w14:paraId="0DA8922C" w14:textId="0F3BF73F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7.13883</w:t>
            </w:r>
          </w:p>
        </w:tc>
        <w:tc>
          <w:tcPr>
            <w:tcW w:w="1660" w:type="dxa"/>
            <w:noWrap/>
            <w:vAlign w:val="center"/>
            <w:hideMark/>
          </w:tcPr>
          <w:p w14:paraId="16FC65CC" w14:textId="0A88DE2B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6.55231</w:t>
            </w:r>
          </w:p>
        </w:tc>
      </w:tr>
      <w:tr w:rsidR="00254116" w:rsidRPr="00254116" w14:paraId="2DFCB2B1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60BF0B0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C18</w:t>
            </w:r>
          </w:p>
        </w:tc>
        <w:tc>
          <w:tcPr>
            <w:tcW w:w="1659" w:type="dxa"/>
            <w:noWrap/>
            <w:vAlign w:val="center"/>
            <w:hideMark/>
          </w:tcPr>
          <w:p w14:paraId="331D632F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0972D459" w14:textId="3FBFC68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7.13883</w:t>
            </w:r>
          </w:p>
        </w:tc>
        <w:tc>
          <w:tcPr>
            <w:tcW w:w="1659" w:type="dxa"/>
            <w:noWrap/>
            <w:vAlign w:val="center"/>
            <w:hideMark/>
          </w:tcPr>
          <w:p w14:paraId="15491EBF" w14:textId="3B2FF7A5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10.72102</w:t>
            </w:r>
          </w:p>
        </w:tc>
        <w:tc>
          <w:tcPr>
            <w:tcW w:w="1660" w:type="dxa"/>
            <w:noWrap/>
            <w:vAlign w:val="center"/>
            <w:hideMark/>
          </w:tcPr>
          <w:p w14:paraId="312D32A5" w14:textId="3A3C3D2C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2.59589</w:t>
            </w:r>
          </w:p>
        </w:tc>
      </w:tr>
      <w:tr w:rsidR="00254116" w:rsidRPr="00254116" w14:paraId="549CF9EB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2600678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C19</w:t>
            </w:r>
          </w:p>
        </w:tc>
        <w:tc>
          <w:tcPr>
            <w:tcW w:w="1659" w:type="dxa"/>
            <w:noWrap/>
            <w:vAlign w:val="center"/>
            <w:hideMark/>
          </w:tcPr>
          <w:p w14:paraId="48E4FF16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141AD280" w14:textId="34039EB9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10.72102</w:t>
            </w:r>
          </w:p>
        </w:tc>
        <w:tc>
          <w:tcPr>
            <w:tcW w:w="1659" w:type="dxa"/>
            <w:noWrap/>
            <w:vAlign w:val="center"/>
            <w:hideMark/>
          </w:tcPr>
          <w:p w14:paraId="640A345E" w14:textId="09ECDB9A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9.14017</w:t>
            </w:r>
          </w:p>
        </w:tc>
        <w:tc>
          <w:tcPr>
            <w:tcW w:w="1660" w:type="dxa"/>
            <w:noWrap/>
            <w:vAlign w:val="center"/>
            <w:hideMark/>
          </w:tcPr>
          <w:p w14:paraId="7687D901" w14:textId="5EB165DB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6.55231</w:t>
            </w:r>
          </w:p>
        </w:tc>
      </w:tr>
      <w:tr w:rsidR="00254116" w:rsidRPr="00254116" w14:paraId="6E85E8A7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52C7E45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C20</w:t>
            </w:r>
          </w:p>
        </w:tc>
        <w:tc>
          <w:tcPr>
            <w:tcW w:w="1659" w:type="dxa"/>
            <w:noWrap/>
            <w:vAlign w:val="center"/>
            <w:hideMark/>
          </w:tcPr>
          <w:p w14:paraId="36F4E500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6C01F2DC" w14:textId="569D6444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9.14017</w:t>
            </w:r>
          </w:p>
        </w:tc>
        <w:tc>
          <w:tcPr>
            <w:tcW w:w="1659" w:type="dxa"/>
            <w:noWrap/>
            <w:vAlign w:val="center"/>
            <w:hideMark/>
          </w:tcPr>
          <w:p w14:paraId="21CED52A" w14:textId="6F1C5925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5.55798</w:t>
            </w:r>
          </w:p>
        </w:tc>
        <w:tc>
          <w:tcPr>
            <w:tcW w:w="1660" w:type="dxa"/>
            <w:noWrap/>
            <w:vAlign w:val="center"/>
            <w:hideMark/>
          </w:tcPr>
          <w:p w14:paraId="16D46DD3" w14:textId="2D94D57B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2.59589</w:t>
            </w:r>
          </w:p>
        </w:tc>
      </w:tr>
      <w:tr w:rsidR="00254116" w:rsidRPr="00254116" w14:paraId="630AE0BD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23B46EE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C21</w:t>
            </w:r>
          </w:p>
        </w:tc>
        <w:tc>
          <w:tcPr>
            <w:tcW w:w="1659" w:type="dxa"/>
            <w:noWrap/>
            <w:vAlign w:val="center"/>
            <w:hideMark/>
          </w:tcPr>
          <w:p w14:paraId="571CE077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09DC246D" w14:textId="41CE9F08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13.69748</w:t>
            </w:r>
          </w:p>
        </w:tc>
        <w:tc>
          <w:tcPr>
            <w:tcW w:w="1659" w:type="dxa"/>
            <w:noWrap/>
            <w:vAlign w:val="center"/>
            <w:hideMark/>
          </w:tcPr>
          <w:p w14:paraId="5D6E325A" w14:textId="2EB7DD75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15.27833</w:t>
            </w:r>
          </w:p>
        </w:tc>
        <w:tc>
          <w:tcPr>
            <w:tcW w:w="1660" w:type="dxa"/>
            <w:noWrap/>
            <w:vAlign w:val="center"/>
            <w:hideMark/>
          </w:tcPr>
          <w:p w14:paraId="678E8ED8" w14:textId="5EB7AC64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1.97821</w:t>
            </w:r>
          </w:p>
        </w:tc>
      </w:tr>
      <w:tr w:rsidR="00254116" w:rsidRPr="00254116" w14:paraId="0BEF7C42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335C9E8F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C22</w:t>
            </w:r>
          </w:p>
        </w:tc>
        <w:tc>
          <w:tcPr>
            <w:tcW w:w="1659" w:type="dxa"/>
            <w:noWrap/>
            <w:vAlign w:val="center"/>
            <w:hideMark/>
          </w:tcPr>
          <w:p w14:paraId="033B9D02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21030D07" w14:textId="475D5ED4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15.27833</w:t>
            </w:r>
          </w:p>
        </w:tc>
        <w:tc>
          <w:tcPr>
            <w:tcW w:w="1659" w:type="dxa"/>
            <w:noWrap/>
            <w:vAlign w:val="center"/>
            <w:hideMark/>
          </w:tcPr>
          <w:p w14:paraId="0D177AF9" w14:textId="640BD76F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2.58152</w:t>
            </w:r>
          </w:p>
        </w:tc>
        <w:tc>
          <w:tcPr>
            <w:tcW w:w="1660" w:type="dxa"/>
            <w:noWrap/>
            <w:vAlign w:val="center"/>
            <w:hideMark/>
          </w:tcPr>
          <w:p w14:paraId="58D55A21" w14:textId="3554B729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7.16999</w:t>
            </w:r>
          </w:p>
        </w:tc>
      </w:tr>
      <w:tr w:rsidR="00254116" w:rsidRPr="00254116" w14:paraId="11293899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7D7EA266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C23</w:t>
            </w:r>
          </w:p>
        </w:tc>
        <w:tc>
          <w:tcPr>
            <w:tcW w:w="1659" w:type="dxa"/>
            <w:noWrap/>
            <w:vAlign w:val="center"/>
            <w:hideMark/>
          </w:tcPr>
          <w:p w14:paraId="7E292C9F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0CA1BC7C" w14:textId="0E0360B6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2.58152</w:t>
            </w:r>
          </w:p>
        </w:tc>
        <w:tc>
          <w:tcPr>
            <w:tcW w:w="1659" w:type="dxa"/>
            <w:noWrap/>
            <w:vAlign w:val="center"/>
            <w:hideMark/>
          </w:tcPr>
          <w:p w14:paraId="33C8AA1A" w14:textId="32A1DE2A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1.00067</w:t>
            </w:r>
          </w:p>
        </w:tc>
        <w:tc>
          <w:tcPr>
            <w:tcW w:w="1660" w:type="dxa"/>
            <w:noWrap/>
            <w:vAlign w:val="center"/>
            <w:hideMark/>
          </w:tcPr>
          <w:p w14:paraId="3432851B" w14:textId="06D4C601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1.97821</w:t>
            </w:r>
          </w:p>
        </w:tc>
      </w:tr>
      <w:tr w:rsidR="00254116" w:rsidRPr="00254116" w14:paraId="732C7C90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756D0C9C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lastRenderedPageBreak/>
              <w:t>C24</w:t>
            </w:r>
          </w:p>
        </w:tc>
        <w:tc>
          <w:tcPr>
            <w:tcW w:w="1659" w:type="dxa"/>
            <w:noWrap/>
            <w:vAlign w:val="center"/>
            <w:hideMark/>
          </w:tcPr>
          <w:p w14:paraId="7389C45D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073F2231" w14:textId="2BBCD88D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1.00067</w:t>
            </w:r>
          </w:p>
        </w:tc>
        <w:tc>
          <w:tcPr>
            <w:tcW w:w="1659" w:type="dxa"/>
            <w:noWrap/>
            <w:vAlign w:val="center"/>
            <w:hideMark/>
          </w:tcPr>
          <w:p w14:paraId="1C0F75C3" w14:textId="06CC57F1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13.69748</w:t>
            </w:r>
          </w:p>
        </w:tc>
        <w:tc>
          <w:tcPr>
            <w:tcW w:w="1660" w:type="dxa"/>
            <w:noWrap/>
            <w:vAlign w:val="center"/>
            <w:hideMark/>
          </w:tcPr>
          <w:p w14:paraId="18258A04" w14:textId="68566D4C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7.16999</w:t>
            </w:r>
          </w:p>
        </w:tc>
      </w:tr>
      <w:tr w:rsidR="00254116" w:rsidRPr="00254116" w14:paraId="4FB1D999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0CB39A99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C25</w:t>
            </w:r>
          </w:p>
        </w:tc>
        <w:tc>
          <w:tcPr>
            <w:tcW w:w="1659" w:type="dxa"/>
            <w:noWrap/>
            <w:vAlign w:val="center"/>
            <w:hideMark/>
          </w:tcPr>
          <w:p w14:paraId="613EA3D7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3B205B27" w14:textId="56ABF804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5.63888</w:t>
            </w:r>
          </w:p>
        </w:tc>
        <w:tc>
          <w:tcPr>
            <w:tcW w:w="1659" w:type="dxa"/>
            <w:noWrap/>
            <w:vAlign w:val="center"/>
            <w:hideMark/>
          </w:tcPr>
          <w:p w14:paraId="6355BE28" w14:textId="1E569183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8.13266</w:t>
            </w:r>
          </w:p>
        </w:tc>
        <w:tc>
          <w:tcPr>
            <w:tcW w:w="1660" w:type="dxa"/>
            <w:noWrap/>
            <w:vAlign w:val="center"/>
            <w:hideMark/>
          </w:tcPr>
          <w:p w14:paraId="6B6D004F" w14:textId="7A19232E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5.58946</w:t>
            </w:r>
          </w:p>
        </w:tc>
      </w:tr>
      <w:tr w:rsidR="00254116" w:rsidRPr="00254116" w14:paraId="4AB99DAD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74F5A902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C26</w:t>
            </w:r>
          </w:p>
        </w:tc>
        <w:tc>
          <w:tcPr>
            <w:tcW w:w="1659" w:type="dxa"/>
            <w:noWrap/>
            <w:vAlign w:val="center"/>
            <w:hideMark/>
          </w:tcPr>
          <w:p w14:paraId="0F61972F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2DF19774" w14:textId="31679EB0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8.13266</w:t>
            </w:r>
          </w:p>
        </w:tc>
        <w:tc>
          <w:tcPr>
            <w:tcW w:w="1659" w:type="dxa"/>
            <w:noWrap/>
            <w:vAlign w:val="center"/>
            <w:hideMark/>
          </w:tcPr>
          <w:p w14:paraId="284C0B84" w14:textId="6F3F8CE4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10.64012</w:t>
            </w:r>
          </w:p>
        </w:tc>
        <w:tc>
          <w:tcPr>
            <w:tcW w:w="1660" w:type="dxa"/>
            <w:noWrap/>
            <w:vAlign w:val="center"/>
            <w:hideMark/>
          </w:tcPr>
          <w:p w14:paraId="0862A0A5" w14:textId="740D078D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3.55874</w:t>
            </w:r>
          </w:p>
        </w:tc>
      </w:tr>
      <w:tr w:rsidR="00254116" w:rsidRPr="00254116" w14:paraId="4C06A936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4DE2D77B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C27</w:t>
            </w:r>
          </w:p>
        </w:tc>
        <w:tc>
          <w:tcPr>
            <w:tcW w:w="1659" w:type="dxa"/>
            <w:noWrap/>
            <w:vAlign w:val="center"/>
            <w:hideMark/>
          </w:tcPr>
          <w:p w14:paraId="1271572A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212992B1" w14:textId="32E7AED3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10.64012</w:t>
            </w:r>
          </w:p>
        </w:tc>
        <w:tc>
          <w:tcPr>
            <w:tcW w:w="1659" w:type="dxa"/>
            <w:noWrap/>
            <w:vAlign w:val="center"/>
            <w:hideMark/>
          </w:tcPr>
          <w:p w14:paraId="52ED5F20" w14:textId="7D2A9F34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8.14634</w:t>
            </w:r>
          </w:p>
        </w:tc>
        <w:tc>
          <w:tcPr>
            <w:tcW w:w="1660" w:type="dxa"/>
            <w:noWrap/>
            <w:vAlign w:val="center"/>
            <w:hideMark/>
          </w:tcPr>
          <w:p w14:paraId="77672BC2" w14:textId="672A83D3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5.58946</w:t>
            </w:r>
          </w:p>
        </w:tc>
      </w:tr>
      <w:tr w:rsidR="00254116" w:rsidRPr="00254116" w14:paraId="3CE17699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369660A6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C28</w:t>
            </w:r>
          </w:p>
        </w:tc>
        <w:tc>
          <w:tcPr>
            <w:tcW w:w="1659" w:type="dxa"/>
            <w:noWrap/>
            <w:vAlign w:val="center"/>
            <w:hideMark/>
          </w:tcPr>
          <w:p w14:paraId="42068696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0F6610DF" w14:textId="65103242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8.14634</w:t>
            </w:r>
          </w:p>
        </w:tc>
        <w:tc>
          <w:tcPr>
            <w:tcW w:w="1659" w:type="dxa"/>
            <w:noWrap/>
            <w:vAlign w:val="center"/>
            <w:hideMark/>
          </w:tcPr>
          <w:p w14:paraId="59A1EF76" w14:textId="3964EA70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5.63888</w:t>
            </w:r>
          </w:p>
        </w:tc>
        <w:tc>
          <w:tcPr>
            <w:tcW w:w="1660" w:type="dxa"/>
            <w:noWrap/>
            <w:vAlign w:val="center"/>
            <w:hideMark/>
          </w:tcPr>
          <w:p w14:paraId="346C6167" w14:textId="6F82AA12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3.55874</w:t>
            </w:r>
          </w:p>
        </w:tc>
      </w:tr>
      <w:tr w:rsidR="00254116" w:rsidRPr="00254116" w14:paraId="3747E469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308F9EAE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C29</w:t>
            </w:r>
          </w:p>
        </w:tc>
        <w:tc>
          <w:tcPr>
            <w:tcW w:w="1659" w:type="dxa"/>
            <w:noWrap/>
            <w:vAlign w:val="center"/>
            <w:hideMark/>
          </w:tcPr>
          <w:p w14:paraId="10C73D8C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4690F083" w14:textId="02C35726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13.77838</w:t>
            </w:r>
          </w:p>
        </w:tc>
        <w:tc>
          <w:tcPr>
            <w:tcW w:w="1659" w:type="dxa"/>
            <w:noWrap/>
            <w:vAlign w:val="center"/>
            <w:hideMark/>
          </w:tcPr>
          <w:p w14:paraId="4167A476" w14:textId="1AF301C8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16.27216</w:t>
            </w:r>
          </w:p>
        </w:tc>
        <w:tc>
          <w:tcPr>
            <w:tcW w:w="1660" w:type="dxa"/>
            <w:noWrap/>
            <w:vAlign w:val="center"/>
            <w:hideMark/>
          </w:tcPr>
          <w:p w14:paraId="401D18A9" w14:textId="7798193E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1.01536</w:t>
            </w:r>
          </w:p>
        </w:tc>
      </w:tr>
      <w:tr w:rsidR="00254116" w:rsidRPr="00254116" w14:paraId="1A60E969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C1261E4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C30</w:t>
            </w:r>
          </w:p>
        </w:tc>
        <w:tc>
          <w:tcPr>
            <w:tcW w:w="1659" w:type="dxa"/>
            <w:noWrap/>
            <w:vAlign w:val="center"/>
            <w:hideMark/>
          </w:tcPr>
          <w:p w14:paraId="48424830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31D8238B" w14:textId="210D4A39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16.27216</w:t>
            </w:r>
          </w:p>
        </w:tc>
        <w:tc>
          <w:tcPr>
            <w:tcW w:w="1659" w:type="dxa"/>
            <w:noWrap/>
            <w:vAlign w:val="center"/>
            <w:hideMark/>
          </w:tcPr>
          <w:p w14:paraId="4BD8579F" w14:textId="15E5395D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2.50062</w:t>
            </w:r>
          </w:p>
        </w:tc>
        <w:tc>
          <w:tcPr>
            <w:tcW w:w="1660" w:type="dxa"/>
            <w:noWrap/>
            <w:vAlign w:val="center"/>
            <w:hideMark/>
          </w:tcPr>
          <w:p w14:paraId="45A65D95" w14:textId="15D6514C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8.13284</w:t>
            </w:r>
          </w:p>
        </w:tc>
      </w:tr>
      <w:tr w:rsidR="00254116" w:rsidRPr="00254116" w14:paraId="71268A3F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2E7112D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C31</w:t>
            </w:r>
          </w:p>
        </w:tc>
        <w:tc>
          <w:tcPr>
            <w:tcW w:w="1659" w:type="dxa"/>
            <w:noWrap/>
            <w:vAlign w:val="center"/>
            <w:hideMark/>
          </w:tcPr>
          <w:p w14:paraId="458AAF62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747719BE" w14:textId="59F9800A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2.50062</w:t>
            </w:r>
          </w:p>
        </w:tc>
        <w:tc>
          <w:tcPr>
            <w:tcW w:w="1659" w:type="dxa"/>
            <w:noWrap/>
            <w:vAlign w:val="center"/>
            <w:hideMark/>
          </w:tcPr>
          <w:p w14:paraId="18237162" w14:textId="53B1D8A6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0.00684</w:t>
            </w:r>
          </w:p>
        </w:tc>
        <w:tc>
          <w:tcPr>
            <w:tcW w:w="1660" w:type="dxa"/>
            <w:noWrap/>
            <w:vAlign w:val="center"/>
            <w:hideMark/>
          </w:tcPr>
          <w:p w14:paraId="22C16AAF" w14:textId="68D12A0D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1.01536</w:t>
            </w:r>
          </w:p>
        </w:tc>
      </w:tr>
      <w:tr w:rsidR="00254116" w:rsidRPr="00254116" w14:paraId="10E9103C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E928872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C32</w:t>
            </w:r>
          </w:p>
        </w:tc>
        <w:tc>
          <w:tcPr>
            <w:tcW w:w="1659" w:type="dxa"/>
            <w:noWrap/>
            <w:vAlign w:val="center"/>
            <w:hideMark/>
          </w:tcPr>
          <w:p w14:paraId="06897D78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639F2867" w14:textId="3B471515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0.00684</w:t>
            </w:r>
          </w:p>
        </w:tc>
        <w:tc>
          <w:tcPr>
            <w:tcW w:w="1659" w:type="dxa"/>
            <w:noWrap/>
            <w:vAlign w:val="center"/>
            <w:hideMark/>
          </w:tcPr>
          <w:p w14:paraId="6BDDE004" w14:textId="310090BC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13.77838</w:t>
            </w:r>
          </w:p>
        </w:tc>
        <w:tc>
          <w:tcPr>
            <w:tcW w:w="1660" w:type="dxa"/>
            <w:noWrap/>
            <w:vAlign w:val="center"/>
            <w:hideMark/>
          </w:tcPr>
          <w:p w14:paraId="39E7E92C" w14:textId="7DBD486C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8.13284</w:t>
            </w:r>
          </w:p>
        </w:tc>
      </w:tr>
      <w:tr w:rsidR="00254116" w:rsidRPr="00254116" w14:paraId="659EA568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82079B4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C33</w:t>
            </w:r>
          </w:p>
        </w:tc>
        <w:tc>
          <w:tcPr>
            <w:tcW w:w="1659" w:type="dxa"/>
            <w:noWrap/>
            <w:vAlign w:val="center"/>
            <w:hideMark/>
          </w:tcPr>
          <w:p w14:paraId="70E9D929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563CF3E0" w14:textId="6190460D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4.87686</w:t>
            </w:r>
          </w:p>
        </w:tc>
        <w:tc>
          <w:tcPr>
            <w:tcW w:w="1659" w:type="dxa"/>
            <w:noWrap/>
            <w:vAlign w:val="center"/>
            <w:hideMark/>
          </w:tcPr>
          <w:p w14:paraId="7B64CD7C" w14:textId="76DC536F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5.89951</w:t>
            </w:r>
          </w:p>
        </w:tc>
        <w:tc>
          <w:tcPr>
            <w:tcW w:w="1660" w:type="dxa"/>
            <w:noWrap/>
            <w:vAlign w:val="center"/>
            <w:hideMark/>
          </w:tcPr>
          <w:p w14:paraId="652C0A93" w14:textId="7D79CD0B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6.31354</w:t>
            </w:r>
          </w:p>
        </w:tc>
      </w:tr>
      <w:tr w:rsidR="00254116" w:rsidRPr="00254116" w14:paraId="371C7FBC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23C783A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C34</w:t>
            </w:r>
          </w:p>
        </w:tc>
        <w:tc>
          <w:tcPr>
            <w:tcW w:w="1659" w:type="dxa"/>
            <w:noWrap/>
            <w:vAlign w:val="center"/>
            <w:hideMark/>
          </w:tcPr>
          <w:p w14:paraId="34DCFCB2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1CD71846" w14:textId="44BC2BC9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5.89951</w:t>
            </w:r>
          </w:p>
        </w:tc>
        <w:tc>
          <w:tcPr>
            <w:tcW w:w="1659" w:type="dxa"/>
            <w:noWrap/>
            <w:vAlign w:val="center"/>
            <w:hideMark/>
          </w:tcPr>
          <w:p w14:paraId="02CB0695" w14:textId="01E8A38D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11.40214</w:t>
            </w:r>
          </w:p>
        </w:tc>
        <w:tc>
          <w:tcPr>
            <w:tcW w:w="1660" w:type="dxa"/>
            <w:noWrap/>
            <w:vAlign w:val="center"/>
            <w:hideMark/>
          </w:tcPr>
          <w:p w14:paraId="41C82ABE" w14:textId="54D7106B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2.83466</w:t>
            </w:r>
          </w:p>
        </w:tc>
      </w:tr>
      <w:tr w:rsidR="00254116" w:rsidRPr="00254116" w14:paraId="7728B28C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B5D2F6E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C35</w:t>
            </w:r>
          </w:p>
        </w:tc>
        <w:tc>
          <w:tcPr>
            <w:tcW w:w="1659" w:type="dxa"/>
            <w:noWrap/>
            <w:vAlign w:val="center"/>
            <w:hideMark/>
          </w:tcPr>
          <w:p w14:paraId="20F16A87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68906F2B" w14:textId="599DBB8E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11.40214</w:t>
            </w:r>
          </w:p>
        </w:tc>
        <w:tc>
          <w:tcPr>
            <w:tcW w:w="1659" w:type="dxa"/>
            <w:noWrap/>
            <w:vAlign w:val="center"/>
            <w:hideMark/>
          </w:tcPr>
          <w:p w14:paraId="0805B252" w14:textId="13310989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10.37949</w:t>
            </w:r>
          </w:p>
        </w:tc>
        <w:tc>
          <w:tcPr>
            <w:tcW w:w="1660" w:type="dxa"/>
            <w:noWrap/>
            <w:vAlign w:val="center"/>
            <w:hideMark/>
          </w:tcPr>
          <w:p w14:paraId="5D96A444" w14:textId="5B47832B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6.31354</w:t>
            </w:r>
          </w:p>
        </w:tc>
      </w:tr>
      <w:tr w:rsidR="00254116" w:rsidRPr="00254116" w14:paraId="5A6404A1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F5689A3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C36</w:t>
            </w:r>
          </w:p>
        </w:tc>
        <w:tc>
          <w:tcPr>
            <w:tcW w:w="1659" w:type="dxa"/>
            <w:noWrap/>
            <w:vAlign w:val="center"/>
            <w:hideMark/>
          </w:tcPr>
          <w:p w14:paraId="65EB17E4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07007267" w14:textId="617FDD83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10.37949</w:t>
            </w:r>
          </w:p>
        </w:tc>
        <w:tc>
          <w:tcPr>
            <w:tcW w:w="1659" w:type="dxa"/>
            <w:noWrap/>
            <w:vAlign w:val="center"/>
            <w:hideMark/>
          </w:tcPr>
          <w:p w14:paraId="37319476" w14:textId="0161E314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4.87686</w:t>
            </w:r>
          </w:p>
        </w:tc>
        <w:tc>
          <w:tcPr>
            <w:tcW w:w="1660" w:type="dxa"/>
            <w:noWrap/>
            <w:vAlign w:val="center"/>
            <w:hideMark/>
          </w:tcPr>
          <w:p w14:paraId="041951CE" w14:textId="23512CBE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2.83466</w:t>
            </w:r>
          </w:p>
        </w:tc>
      </w:tr>
      <w:tr w:rsidR="00254116" w:rsidRPr="00254116" w14:paraId="46594206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4A12888D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C37</w:t>
            </w:r>
          </w:p>
        </w:tc>
        <w:tc>
          <w:tcPr>
            <w:tcW w:w="1659" w:type="dxa"/>
            <w:noWrap/>
            <w:vAlign w:val="center"/>
            <w:hideMark/>
          </w:tcPr>
          <w:p w14:paraId="440D70EC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52B1F68F" w14:textId="7C2E2A85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13.01636</w:t>
            </w:r>
          </w:p>
        </w:tc>
        <w:tc>
          <w:tcPr>
            <w:tcW w:w="1659" w:type="dxa"/>
            <w:noWrap/>
            <w:vAlign w:val="center"/>
            <w:hideMark/>
          </w:tcPr>
          <w:p w14:paraId="104CAA36" w14:textId="1222302F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14.03901</w:t>
            </w:r>
          </w:p>
        </w:tc>
        <w:tc>
          <w:tcPr>
            <w:tcW w:w="1660" w:type="dxa"/>
            <w:noWrap/>
            <w:vAlign w:val="center"/>
            <w:hideMark/>
          </w:tcPr>
          <w:p w14:paraId="682AA06C" w14:textId="449F40AF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1.73944</w:t>
            </w:r>
          </w:p>
        </w:tc>
      </w:tr>
      <w:tr w:rsidR="00254116" w:rsidRPr="00254116" w14:paraId="10C46E8A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946C482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C38</w:t>
            </w:r>
          </w:p>
        </w:tc>
        <w:tc>
          <w:tcPr>
            <w:tcW w:w="1659" w:type="dxa"/>
            <w:noWrap/>
            <w:vAlign w:val="center"/>
            <w:hideMark/>
          </w:tcPr>
          <w:p w14:paraId="5AED9162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66EF347E" w14:textId="2C814999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14.03901</w:t>
            </w:r>
          </w:p>
        </w:tc>
        <w:tc>
          <w:tcPr>
            <w:tcW w:w="1659" w:type="dxa"/>
            <w:noWrap/>
            <w:vAlign w:val="center"/>
            <w:hideMark/>
          </w:tcPr>
          <w:p w14:paraId="01BDA217" w14:textId="76F14C1E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3.26264</w:t>
            </w:r>
          </w:p>
        </w:tc>
        <w:tc>
          <w:tcPr>
            <w:tcW w:w="1660" w:type="dxa"/>
            <w:noWrap/>
            <w:vAlign w:val="center"/>
            <w:hideMark/>
          </w:tcPr>
          <w:p w14:paraId="62FFF770" w14:textId="22021D6D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7.40876</w:t>
            </w:r>
          </w:p>
        </w:tc>
      </w:tr>
      <w:tr w:rsidR="00254116" w:rsidRPr="00254116" w14:paraId="7C2979C4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AD16F5C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C39</w:t>
            </w:r>
          </w:p>
        </w:tc>
        <w:tc>
          <w:tcPr>
            <w:tcW w:w="1659" w:type="dxa"/>
            <w:noWrap/>
            <w:vAlign w:val="center"/>
            <w:hideMark/>
          </w:tcPr>
          <w:p w14:paraId="2FAA0459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2875A1B3" w14:textId="462FA242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3.26264</w:t>
            </w:r>
          </w:p>
        </w:tc>
        <w:tc>
          <w:tcPr>
            <w:tcW w:w="1659" w:type="dxa"/>
            <w:noWrap/>
            <w:vAlign w:val="center"/>
            <w:hideMark/>
          </w:tcPr>
          <w:p w14:paraId="43C921ED" w14:textId="2C7098A4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2.23999</w:t>
            </w:r>
          </w:p>
        </w:tc>
        <w:tc>
          <w:tcPr>
            <w:tcW w:w="1660" w:type="dxa"/>
            <w:noWrap/>
            <w:vAlign w:val="center"/>
            <w:hideMark/>
          </w:tcPr>
          <w:p w14:paraId="16274908" w14:textId="769C9D2C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1.73944</w:t>
            </w:r>
          </w:p>
        </w:tc>
      </w:tr>
      <w:tr w:rsidR="00254116" w:rsidRPr="00254116" w14:paraId="31D9F136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E314771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C40</w:t>
            </w:r>
          </w:p>
        </w:tc>
        <w:tc>
          <w:tcPr>
            <w:tcW w:w="1659" w:type="dxa"/>
            <w:noWrap/>
            <w:vAlign w:val="center"/>
            <w:hideMark/>
          </w:tcPr>
          <w:p w14:paraId="238EA1FA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31E8CB30" w14:textId="714699C4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2.23999</w:t>
            </w:r>
          </w:p>
        </w:tc>
        <w:tc>
          <w:tcPr>
            <w:tcW w:w="1659" w:type="dxa"/>
            <w:noWrap/>
            <w:vAlign w:val="center"/>
            <w:hideMark/>
          </w:tcPr>
          <w:p w14:paraId="4AC7C255" w14:textId="3C85ECEA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13.01636</w:t>
            </w:r>
          </w:p>
        </w:tc>
        <w:tc>
          <w:tcPr>
            <w:tcW w:w="1660" w:type="dxa"/>
            <w:noWrap/>
            <w:vAlign w:val="center"/>
            <w:hideMark/>
          </w:tcPr>
          <w:p w14:paraId="6C77252C" w14:textId="78DE9875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7.40876</w:t>
            </w:r>
          </w:p>
        </w:tc>
      </w:tr>
      <w:tr w:rsidR="00254116" w:rsidRPr="00254116" w14:paraId="25FAFF6A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1077192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C41</w:t>
            </w:r>
          </w:p>
        </w:tc>
        <w:tc>
          <w:tcPr>
            <w:tcW w:w="1659" w:type="dxa"/>
            <w:noWrap/>
            <w:vAlign w:val="center"/>
            <w:hideMark/>
          </w:tcPr>
          <w:p w14:paraId="659CB66B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480F128B" w14:textId="0E8BBD56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5.06472</w:t>
            </w:r>
          </w:p>
        </w:tc>
        <w:tc>
          <w:tcPr>
            <w:tcW w:w="1659" w:type="dxa"/>
            <w:noWrap/>
            <w:vAlign w:val="center"/>
            <w:hideMark/>
          </w:tcPr>
          <w:p w14:paraId="05473903" w14:textId="21EB5766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7.86097</w:t>
            </w:r>
          </w:p>
        </w:tc>
        <w:tc>
          <w:tcPr>
            <w:tcW w:w="1660" w:type="dxa"/>
            <w:noWrap/>
            <w:vAlign w:val="center"/>
            <w:hideMark/>
          </w:tcPr>
          <w:p w14:paraId="1862EBC1" w14:textId="5C849EA6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4.39534</w:t>
            </w:r>
          </w:p>
        </w:tc>
      </w:tr>
      <w:tr w:rsidR="00254116" w:rsidRPr="00254116" w14:paraId="3287D6B1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925571B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C42</w:t>
            </w:r>
          </w:p>
        </w:tc>
        <w:tc>
          <w:tcPr>
            <w:tcW w:w="1659" w:type="dxa"/>
            <w:noWrap/>
            <w:vAlign w:val="center"/>
            <w:hideMark/>
          </w:tcPr>
          <w:p w14:paraId="188B793C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39B69EC8" w14:textId="66C721CA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7.86097</w:t>
            </w:r>
          </w:p>
        </w:tc>
        <w:tc>
          <w:tcPr>
            <w:tcW w:w="1659" w:type="dxa"/>
            <w:noWrap/>
            <w:vAlign w:val="center"/>
            <w:hideMark/>
          </w:tcPr>
          <w:p w14:paraId="2DF62A09" w14:textId="00683A46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11.21428</w:t>
            </w:r>
          </w:p>
        </w:tc>
        <w:tc>
          <w:tcPr>
            <w:tcW w:w="1660" w:type="dxa"/>
            <w:noWrap/>
            <w:vAlign w:val="center"/>
            <w:hideMark/>
          </w:tcPr>
          <w:p w14:paraId="57B76AC4" w14:textId="39903485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4.75286</w:t>
            </w:r>
          </w:p>
        </w:tc>
      </w:tr>
      <w:tr w:rsidR="00254116" w:rsidRPr="00254116" w14:paraId="2AF39F35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04416F3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C43</w:t>
            </w:r>
          </w:p>
        </w:tc>
        <w:tc>
          <w:tcPr>
            <w:tcW w:w="1659" w:type="dxa"/>
            <w:noWrap/>
            <w:vAlign w:val="center"/>
            <w:hideMark/>
          </w:tcPr>
          <w:p w14:paraId="6F31292A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4C0515A3" w14:textId="6C3BA8C8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11.21428</w:t>
            </w:r>
          </w:p>
        </w:tc>
        <w:tc>
          <w:tcPr>
            <w:tcW w:w="1659" w:type="dxa"/>
            <w:noWrap/>
            <w:vAlign w:val="center"/>
            <w:hideMark/>
          </w:tcPr>
          <w:p w14:paraId="7A1BDEE9" w14:textId="47C70069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8.41803</w:t>
            </w:r>
          </w:p>
        </w:tc>
        <w:tc>
          <w:tcPr>
            <w:tcW w:w="1660" w:type="dxa"/>
            <w:noWrap/>
            <w:vAlign w:val="center"/>
            <w:hideMark/>
          </w:tcPr>
          <w:p w14:paraId="1A43828A" w14:textId="38678A72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4.39534</w:t>
            </w:r>
          </w:p>
        </w:tc>
      </w:tr>
      <w:tr w:rsidR="00254116" w:rsidRPr="00254116" w14:paraId="07FC01E6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F2F7B22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C44</w:t>
            </w:r>
          </w:p>
        </w:tc>
        <w:tc>
          <w:tcPr>
            <w:tcW w:w="1659" w:type="dxa"/>
            <w:noWrap/>
            <w:vAlign w:val="center"/>
            <w:hideMark/>
          </w:tcPr>
          <w:p w14:paraId="3B93C11C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2E642F62" w14:textId="77370A22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8.41803</w:t>
            </w:r>
          </w:p>
        </w:tc>
        <w:tc>
          <w:tcPr>
            <w:tcW w:w="1659" w:type="dxa"/>
            <w:noWrap/>
            <w:vAlign w:val="center"/>
            <w:hideMark/>
          </w:tcPr>
          <w:p w14:paraId="547A7EC5" w14:textId="158CA893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5.06472</w:t>
            </w:r>
          </w:p>
        </w:tc>
        <w:tc>
          <w:tcPr>
            <w:tcW w:w="1660" w:type="dxa"/>
            <w:noWrap/>
            <w:vAlign w:val="center"/>
            <w:hideMark/>
          </w:tcPr>
          <w:p w14:paraId="7A5E1FEF" w14:textId="502BCA5F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4.75286</w:t>
            </w:r>
          </w:p>
        </w:tc>
      </w:tr>
      <w:tr w:rsidR="00254116" w:rsidRPr="00254116" w14:paraId="2E224A89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9E18196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C45</w:t>
            </w:r>
          </w:p>
        </w:tc>
        <w:tc>
          <w:tcPr>
            <w:tcW w:w="1659" w:type="dxa"/>
            <w:noWrap/>
            <w:vAlign w:val="center"/>
            <w:hideMark/>
          </w:tcPr>
          <w:p w14:paraId="0B3537B4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13A6B090" w14:textId="3AFF767A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13.20422</w:t>
            </w:r>
          </w:p>
        </w:tc>
        <w:tc>
          <w:tcPr>
            <w:tcW w:w="1659" w:type="dxa"/>
            <w:noWrap/>
            <w:vAlign w:val="center"/>
            <w:hideMark/>
          </w:tcPr>
          <w:p w14:paraId="7CD03251" w14:textId="75710999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16.00047</w:t>
            </w:r>
          </w:p>
        </w:tc>
        <w:tc>
          <w:tcPr>
            <w:tcW w:w="1660" w:type="dxa"/>
            <w:noWrap/>
            <w:vAlign w:val="center"/>
            <w:hideMark/>
          </w:tcPr>
          <w:p w14:paraId="5A273B7F" w14:textId="0C8A2646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8.96944</w:t>
            </w:r>
          </w:p>
        </w:tc>
      </w:tr>
      <w:tr w:rsidR="00254116" w:rsidRPr="00254116" w14:paraId="032DD3A8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7492239C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C46</w:t>
            </w:r>
          </w:p>
        </w:tc>
        <w:tc>
          <w:tcPr>
            <w:tcW w:w="1659" w:type="dxa"/>
            <w:noWrap/>
            <w:vAlign w:val="center"/>
            <w:hideMark/>
          </w:tcPr>
          <w:p w14:paraId="256D2091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66872F1E" w14:textId="2AEB104A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16.00047</w:t>
            </w:r>
          </w:p>
        </w:tc>
        <w:tc>
          <w:tcPr>
            <w:tcW w:w="1659" w:type="dxa"/>
            <w:noWrap/>
            <w:vAlign w:val="center"/>
            <w:hideMark/>
          </w:tcPr>
          <w:p w14:paraId="6B2786EF" w14:textId="16DCBDF4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3.07478</w:t>
            </w:r>
          </w:p>
        </w:tc>
        <w:tc>
          <w:tcPr>
            <w:tcW w:w="1660" w:type="dxa"/>
            <w:noWrap/>
            <w:vAlign w:val="center"/>
            <w:hideMark/>
          </w:tcPr>
          <w:p w14:paraId="66707462" w14:textId="2D6FEFAA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0.17876</w:t>
            </w:r>
          </w:p>
        </w:tc>
      </w:tr>
      <w:tr w:rsidR="00254116" w:rsidRPr="00254116" w14:paraId="67C4C54D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01D97C5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C47</w:t>
            </w:r>
          </w:p>
        </w:tc>
        <w:tc>
          <w:tcPr>
            <w:tcW w:w="1659" w:type="dxa"/>
            <w:noWrap/>
            <w:vAlign w:val="center"/>
            <w:hideMark/>
          </w:tcPr>
          <w:p w14:paraId="5A541BD6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67BCC538" w14:textId="3A4A252D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3.07478</w:t>
            </w:r>
          </w:p>
        </w:tc>
        <w:tc>
          <w:tcPr>
            <w:tcW w:w="1659" w:type="dxa"/>
            <w:noWrap/>
            <w:vAlign w:val="center"/>
            <w:hideMark/>
          </w:tcPr>
          <w:p w14:paraId="4FE6E570" w14:textId="4980EFB6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0.27853</w:t>
            </w:r>
          </w:p>
        </w:tc>
        <w:tc>
          <w:tcPr>
            <w:tcW w:w="1660" w:type="dxa"/>
            <w:noWrap/>
            <w:vAlign w:val="center"/>
            <w:hideMark/>
          </w:tcPr>
          <w:p w14:paraId="67FCC956" w14:textId="7278F414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8.96944</w:t>
            </w:r>
          </w:p>
        </w:tc>
      </w:tr>
      <w:tr w:rsidR="00254116" w:rsidRPr="00254116" w14:paraId="27914F60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02D20BBE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C48</w:t>
            </w:r>
          </w:p>
        </w:tc>
        <w:tc>
          <w:tcPr>
            <w:tcW w:w="1659" w:type="dxa"/>
            <w:noWrap/>
            <w:vAlign w:val="center"/>
            <w:hideMark/>
          </w:tcPr>
          <w:p w14:paraId="4F1939A9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15C5E6BC" w14:textId="253890BD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0.27853</w:t>
            </w:r>
          </w:p>
        </w:tc>
        <w:tc>
          <w:tcPr>
            <w:tcW w:w="1659" w:type="dxa"/>
            <w:noWrap/>
            <w:vAlign w:val="center"/>
            <w:hideMark/>
          </w:tcPr>
          <w:p w14:paraId="643178B6" w14:textId="061564AD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13.20422</w:t>
            </w:r>
          </w:p>
        </w:tc>
        <w:tc>
          <w:tcPr>
            <w:tcW w:w="1660" w:type="dxa"/>
            <w:noWrap/>
            <w:vAlign w:val="center"/>
            <w:hideMark/>
          </w:tcPr>
          <w:p w14:paraId="58F0C3B8" w14:textId="7DC3F54B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0.17876</w:t>
            </w:r>
          </w:p>
        </w:tc>
      </w:tr>
      <w:tr w:rsidR="00254116" w:rsidRPr="00254116" w14:paraId="2E90EC6F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0C9ECE13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C49</w:t>
            </w:r>
          </w:p>
        </w:tc>
        <w:tc>
          <w:tcPr>
            <w:tcW w:w="1659" w:type="dxa"/>
            <w:noWrap/>
            <w:vAlign w:val="center"/>
            <w:hideMark/>
          </w:tcPr>
          <w:p w14:paraId="43546B38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18A225A7" w14:textId="61A64424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4.31328</w:t>
            </w:r>
          </w:p>
        </w:tc>
        <w:tc>
          <w:tcPr>
            <w:tcW w:w="1659" w:type="dxa"/>
            <w:noWrap/>
            <w:vAlign w:val="center"/>
            <w:hideMark/>
          </w:tcPr>
          <w:p w14:paraId="1F8B3722" w14:textId="429109B2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5.63221</w:t>
            </w:r>
          </w:p>
        </w:tc>
        <w:tc>
          <w:tcPr>
            <w:tcW w:w="1660" w:type="dxa"/>
            <w:noWrap/>
            <w:vAlign w:val="center"/>
            <w:hideMark/>
          </w:tcPr>
          <w:p w14:paraId="3ACEE76C" w14:textId="512DCBBA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5.11494</w:t>
            </w:r>
          </w:p>
        </w:tc>
      </w:tr>
      <w:tr w:rsidR="00254116" w:rsidRPr="00254116" w14:paraId="42719221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08CB1BC5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C50</w:t>
            </w:r>
          </w:p>
        </w:tc>
        <w:tc>
          <w:tcPr>
            <w:tcW w:w="1659" w:type="dxa"/>
            <w:noWrap/>
            <w:vAlign w:val="center"/>
            <w:hideMark/>
          </w:tcPr>
          <w:p w14:paraId="72F505F1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3CF1E34A" w14:textId="64ED8525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5.63221</w:t>
            </w:r>
          </w:p>
        </w:tc>
        <w:tc>
          <w:tcPr>
            <w:tcW w:w="1659" w:type="dxa"/>
            <w:noWrap/>
            <w:vAlign w:val="center"/>
            <w:hideMark/>
          </w:tcPr>
          <w:p w14:paraId="26A967B9" w14:textId="0719CFD6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11.96572</w:t>
            </w:r>
          </w:p>
        </w:tc>
        <w:tc>
          <w:tcPr>
            <w:tcW w:w="1660" w:type="dxa"/>
            <w:noWrap/>
            <w:vAlign w:val="center"/>
            <w:hideMark/>
          </w:tcPr>
          <w:p w14:paraId="4BFCF5E1" w14:textId="0446EDBB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4.03326</w:t>
            </w:r>
          </w:p>
        </w:tc>
      </w:tr>
      <w:tr w:rsidR="00254116" w:rsidRPr="00254116" w14:paraId="246A17C6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9FFCA37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C51</w:t>
            </w:r>
          </w:p>
        </w:tc>
        <w:tc>
          <w:tcPr>
            <w:tcW w:w="1659" w:type="dxa"/>
            <w:noWrap/>
            <w:vAlign w:val="center"/>
            <w:hideMark/>
          </w:tcPr>
          <w:p w14:paraId="04FD6BBD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091AD747" w14:textId="301AE01F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11.96572</w:t>
            </w:r>
          </w:p>
        </w:tc>
        <w:tc>
          <w:tcPr>
            <w:tcW w:w="1659" w:type="dxa"/>
            <w:noWrap/>
            <w:vAlign w:val="center"/>
            <w:hideMark/>
          </w:tcPr>
          <w:p w14:paraId="65C1794F" w14:textId="1214E02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10.64679</w:t>
            </w:r>
          </w:p>
        </w:tc>
        <w:tc>
          <w:tcPr>
            <w:tcW w:w="1660" w:type="dxa"/>
            <w:noWrap/>
            <w:vAlign w:val="center"/>
            <w:hideMark/>
          </w:tcPr>
          <w:p w14:paraId="4A57C695" w14:textId="45E7F84E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5.11494</w:t>
            </w:r>
          </w:p>
        </w:tc>
      </w:tr>
      <w:tr w:rsidR="00254116" w:rsidRPr="00254116" w14:paraId="2C373AD1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51ED203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C52</w:t>
            </w:r>
          </w:p>
        </w:tc>
        <w:tc>
          <w:tcPr>
            <w:tcW w:w="1659" w:type="dxa"/>
            <w:noWrap/>
            <w:vAlign w:val="center"/>
            <w:hideMark/>
          </w:tcPr>
          <w:p w14:paraId="5A6B70B7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66CFFC16" w14:textId="6F2DB4C1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10.64679</w:t>
            </w:r>
          </w:p>
        </w:tc>
        <w:tc>
          <w:tcPr>
            <w:tcW w:w="1659" w:type="dxa"/>
            <w:noWrap/>
            <w:vAlign w:val="center"/>
            <w:hideMark/>
          </w:tcPr>
          <w:p w14:paraId="5406CF80" w14:textId="477C49F2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4.31328</w:t>
            </w:r>
          </w:p>
        </w:tc>
        <w:tc>
          <w:tcPr>
            <w:tcW w:w="1660" w:type="dxa"/>
            <w:noWrap/>
            <w:vAlign w:val="center"/>
            <w:hideMark/>
          </w:tcPr>
          <w:p w14:paraId="245356D7" w14:textId="062DB03E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4.03326</w:t>
            </w:r>
          </w:p>
        </w:tc>
      </w:tr>
      <w:tr w:rsidR="00254116" w:rsidRPr="00254116" w14:paraId="3A0CCB52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DD82D0E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C53</w:t>
            </w:r>
          </w:p>
        </w:tc>
        <w:tc>
          <w:tcPr>
            <w:tcW w:w="1659" w:type="dxa"/>
            <w:noWrap/>
            <w:vAlign w:val="center"/>
            <w:hideMark/>
          </w:tcPr>
          <w:p w14:paraId="494556B7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041C8227" w14:textId="21CF0082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12.45278</w:t>
            </w:r>
          </w:p>
        </w:tc>
        <w:tc>
          <w:tcPr>
            <w:tcW w:w="1659" w:type="dxa"/>
            <w:noWrap/>
            <w:vAlign w:val="center"/>
            <w:hideMark/>
          </w:tcPr>
          <w:p w14:paraId="54B9B336" w14:textId="1D5347BB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13.77171</w:t>
            </w:r>
          </w:p>
        </w:tc>
        <w:tc>
          <w:tcPr>
            <w:tcW w:w="1660" w:type="dxa"/>
            <w:noWrap/>
            <w:vAlign w:val="center"/>
            <w:hideMark/>
          </w:tcPr>
          <w:p w14:paraId="731CFC6D" w14:textId="1EF395DF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0.54084</w:t>
            </w:r>
          </w:p>
        </w:tc>
      </w:tr>
      <w:tr w:rsidR="00254116" w:rsidRPr="00254116" w14:paraId="0621B9D7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7E0EE05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C54</w:t>
            </w:r>
          </w:p>
        </w:tc>
        <w:tc>
          <w:tcPr>
            <w:tcW w:w="1659" w:type="dxa"/>
            <w:noWrap/>
            <w:vAlign w:val="center"/>
            <w:hideMark/>
          </w:tcPr>
          <w:p w14:paraId="2B17F881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51A539AA" w14:textId="01C943B0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13.77171</w:t>
            </w:r>
          </w:p>
        </w:tc>
        <w:tc>
          <w:tcPr>
            <w:tcW w:w="1659" w:type="dxa"/>
            <w:noWrap/>
            <w:vAlign w:val="center"/>
            <w:hideMark/>
          </w:tcPr>
          <w:p w14:paraId="4AA20F91" w14:textId="213668D8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3.82622</w:t>
            </w:r>
          </w:p>
        </w:tc>
        <w:tc>
          <w:tcPr>
            <w:tcW w:w="1660" w:type="dxa"/>
            <w:noWrap/>
            <w:vAlign w:val="center"/>
            <w:hideMark/>
          </w:tcPr>
          <w:p w14:paraId="463BFB3A" w14:textId="3F60D8E6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8.60736</w:t>
            </w:r>
          </w:p>
        </w:tc>
      </w:tr>
      <w:tr w:rsidR="00254116" w:rsidRPr="00254116" w14:paraId="73297F95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6E31172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lastRenderedPageBreak/>
              <w:t>C55</w:t>
            </w:r>
          </w:p>
        </w:tc>
        <w:tc>
          <w:tcPr>
            <w:tcW w:w="1659" w:type="dxa"/>
            <w:noWrap/>
            <w:vAlign w:val="center"/>
            <w:hideMark/>
          </w:tcPr>
          <w:p w14:paraId="60211FEC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71D294F2" w14:textId="016DC36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3.82622</w:t>
            </w:r>
          </w:p>
        </w:tc>
        <w:tc>
          <w:tcPr>
            <w:tcW w:w="1659" w:type="dxa"/>
            <w:noWrap/>
            <w:vAlign w:val="center"/>
            <w:hideMark/>
          </w:tcPr>
          <w:p w14:paraId="36A8FD8D" w14:textId="6AEE03B5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2.50729</w:t>
            </w:r>
          </w:p>
        </w:tc>
        <w:tc>
          <w:tcPr>
            <w:tcW w:w="1660" w:type="dxa"/>
            <w:noWrap/>
            <w:vAlign w:val="center"/>
            <w:hideMark/>
          </w:tcPr>
          <w:p w14:paraId="0C13EAF5" w14:textId="481126EC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0.54084</w:t>
            </w:r>
          </w:p>
        </w:tc>
      </w:tr>
      <w:tr w:rsidR="00254116" w:rsidRPr="00254116" w14:paraId="1335CF04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A107B61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C56</w:t>
            </w:r>
          </w:p>
        </w:tc>
        <w:tc>
          <w:tcPr>
            <w:tcW w:w="1659" w:type="dxa"/>
            <w:noWrap/>
            <w:vAlign w:val="center"/>
            <w:hideMark/>
          </w:tcPr>
          <w:p w14:paraId="055A02A5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69243594" w14:textId="550F0DF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2.50729</w:t>
            </w:r>
          </w:p>
        </w:tc>
        <w:tc>
          <w:tcPr>
            <w:tcW w:w="1659" w:type="dxa"/>
            <w:noWrap/>
            <w:vAlign w:val="center"/>
            <w:hideMark/>
          </w:tcPr>
          <w:p w14:paraId="2D284D1A" w14:textId="3D979B9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12.45278</w:t>
            </w:r>
          </w:p>
        </w:tc>
        <w:tc>
          <w:tcPr>
            <w:tcW w:w="1660" w:type="dxa"/>
            <w:noWrap/>
            <w:vAlign w:val="center"/>
            <w:hideMark/>
          </w:tcPr>
          <w:p w14:paraId="7E22AC38" w14:textId="7C38C80B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8.60736</w:t>
            </w:r>
          </w:p>
        </w:tc>
      </w:tr>
      <w:tr w:rsidR="00254116" w:rsidRPr="00254116" w14:paraId="52B254AE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2538ADF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C57</w:t>
            </w:r>
          </w:p>
        </w:tc>
        <w:tc>
          <w:tcPr>
            <w:tcW w:w="1659" w:type="dxa"/>
            <w:noWrap/>
            <w:vAlign w:val="center"/>
            <w:hideMark/>
          </w:tcPr>
          <w:p w14:paraId="2A034C41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5B9118C7" w14:textId="295F462F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4.39761</w:t>
            </w:r>
          </w:p>
        </w:tc>
        <w:tc>
          <w:tcPr>
            <w:tcW w:w="1659" w:type="dxa"/>
            <w:noWrap/>
            <w:vAlign w:val="center"/>
            <w:hideMark/>
          </w:tcPr>
          <w:p w14:paraId="687068DA" w14:textId="47143A09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6.60586</w:t>
            </w:r>
          </w:p>
        </w:tc>
        <w:tc>
          <w:tcPr>
            <w:tcW w:w="1660" w:type="dxa"/>
            <w:noWrap/>
            <w:vAlign w:val="center"/>
            <w:hideMark/>
          </w:tcPr>
          <w:p w14:paraId="3B7355E0" w14:textId="6E03579D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4.12666</w:t>
            </w:r>
          </w:p>
        </w:tc>
      </w:tr>
      <w:tr w:rsidR="00254116" w:rsidRPr="00254116" w14:paraId="6157735E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E677D0A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C58</w:t>
            </w:r>
          </w:p>
        </w:tc>
        <w:tc>
          <w:tcPr>
            <w:tcW w:w="1659" w:type="dxa"/>
            <w:noWrap/>
            <w:vAlign w:val="center"/>
            <w:hideMark/>
          </w:tcPr>
          <w:p w14:paraId="0334BCB5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19381797" w14:textId="114514E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6.60586</w:t>
            </w:r>
          </w:p>
        </w:tc>
        <w:tc>
          <w:tcPr>
            <w:tcW w:w="1659" w:type="dxa"/>
            <w:noWrap/>
            <w:vAlign w:val="center"/>
            <w:hideMark/>
          </w:tcPr>
          <w:p w14:paraId="17EDB94D" w14:textId="223FA6EE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11.88139</w:t>
            </w:r>
          </w:p>
        </w:tc>
        <w:tc>
          <w:tcPr>
            <w:tcW w:w="1660" w:type="dxa"/>
            <w:noWrap/>
            <w:vAlign w:val="center"/>
            <w:hideMark/>
          </w:tcPr>
          <w:p w14:paraId="15EA875B" w14:textId="7EF3B719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5.02154</w:t>
            </w:r>
          </w:p>
        </w:tc>
      </w:tr>
      <w:tr w:rsidR="00254116" w:rsidRPr="00254116" w14:paraId="755ED396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72F1B7A9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C59</w:t>
            </w:r>
          </w:p>
        </w:tc>
        <w:tc>
          <w:tcPr>
            <w:tcW w:w="1659" w:type="dxa"/>
            <w:noWrap/>
            <w:vAlign w:val="center"/>
            <w:hideMark/>
          </w:tcPr>
          <w:p w14:paraId="3E1FB86B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61F2BB9C" w14:textId="66C43496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11.88139</w:t>
            </w:r>
          </w:p>
        </w:tc>
        <w:tc>
          <w:tcPr>
            <w:tcW w:w="1659" w:type="dxa"/>
            <w:noWrap/>
            <w:vAlign w:val="center"/>
            <w:hideMark/>
          </w:tcPr>
          <w:p w14:paraId="3814283D" w14:textId="10225E19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9.67314</w:t>
            </w:r>
          </w:p>
        </w:tc>
        <w:tc>
          <w:tcPr>
            <w:tcW w:w="1660" w:type="dxa"/>
            <w:noWrap/>
            <w:vAlign w:val="center"/>
            <w:hideMark/>
          </w:tcPr>
          <w:p w14:paraId="78587A75" w14:textId="1180A560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4.12666</w:t>
            </w:r>
          </w:p>
        </w:tc>
      </w:tr>
      <w:tr w:rsidR="00254116" w:rsidRPr="00254116" w14:paraId="69BFFC9D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1E80FB6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C60</w:t>
            </w:r>
          </w:p>
        </w:tc>
        <w:tc>
          <w:tcPr>
            <w:tcW w:w="1659" w:type="dxa"/>
            <w:noWrap/>
            <w:vAlign w:val="center"/>
            <w:hideMark/>
          </w:tcPr>
          <w:p w14:paraId="4EAF9A73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41C505BE" w14:textId="0F550182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9.67314</w:t>
            </w:r>
          </w:p>
        </w:tc>
        <w:tc>
          <w:tcPr>
            <w:tcW w:w="1659" w:type="dxa"/>
            <w:noWrap/>
            <w:vAlign w:val="center"/>
            <w:hideMark/>
          </w:tcPr>
          <w:p w14:paraId="3E7A2D4E" w14:textId="4B27A374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4.39761</w:t>
            </w:r>
          </w:p>
        </w:tc>
        <w:tc>
          <w:tcPr>
            <w:tcW w:w="1660" w:type="dxa"/>
            <w:noWrap/>
            <w:vAlign w:val="center"/>
            <w:hideMark/>
          </w:tcPr>
          <w:p w14:paraId="7028D6A9" w14:textId="4AB68111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5.02154</w:t>
            </w:r>
          </w:p>
        </w:tc>
      </w:tr>
      <w:tr w:rsidR="00254116" w:rsidRPr="00254116" w14:paraId="481227D8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054B108B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C61</w:t>
            </w:r>
          </w:p>
        </w:tc>
        <w:tc>
          <w:tcPr>
            <w:tcW w:w="1659" w:type="dxa"/>
            <w:noWrap/>
            <w:vAlign w:val="center"/>
            <w:hideMark/>
          </w:tcPr>
          <w:p w14:paraId="2BC6617D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7496CCB4" w14:textId="5682408B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12.53711</w:t>
            </w:r>
          </w:p>
        </w:tc>
        <w:tc>
          <w:tcPr>
            <w:tcW w:w="1659" w:type="dxa"/>
            <w:noWrap/>
            <w:vAlign w:val="center"/>
            <w:hideMark/>
          </w:tcPr>
          <w:p w14:paraId="5837FC7E" w14:textId="5DF2E664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14.74536</w:t>
            </w:r>
          </w:p>
        </w:tc>
        <w:tc>
          <w:tcPr>
            <w:tcW w:w="1660" w:type="dxa"/>
            <w:noWrap/>
            <w:vAlign w:val="center"/>
            <w:hideMark/>
          </w:tcPr>
          <w:p w14:paraId="76DE4536" w14:textId="4A7D789F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8.70076</w:t>
            </w:r>
          </w:p>
        </w:tc>
      </w:tr>
      <w:tr w:rsidR="00254116" w:rsidRPr="00254116" w14:paraId="5B3508F6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7B8F73CA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C62</w:t>
            </w:r>
          </w:p>
        </w:tc>
        <w:tc>
          <w:tcPr>
            <w:tcW w:w="1659" w:type="dxa"/>
            <w:noWrap/>
            <w:vAlign w:val="center"/>
            <w:hideMark/>
          </w:tcPr>
          <w:p w14:paraId="495A02EB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1D2ED900" w14:textId="4A8953FD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14.74536</w:t>
            </w:r>
          </w:p>
        </w:tc>
        <w:tc>
          <w:tcPr>
            <w:tcW w:w="1659" w:type="dxa"/>
            <w:noWrap/>
            <w:vAlign w:val="center"/>
            <w:hideMark/>
          </w:tcPr>
          <w:p w14:paraId="2947907F" w14:textId="1167DDCA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3.74189</w:t>
            </w:r>
          </w:p>
        </w:tc>
        <w:tc>
          <w:tcPr>
            <w:tcW w:w="1660" w:type="dxa"/>
            <w:noWrap/>
            <w:vAlign w:val="center"/>
            <w:hideMark/>
          </w:tcPr>
          <w:p w14:paraId="397F1428" w14:textId="58B44FCB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0.44744</w:t>
            </w:r>
          </w:p>
        </w:tc>
      </w:tr>
      <w:tr w:rsidR="00254116" w:rsidRPr="00254116" w14:paraId="266C9585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CA5BBAE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C63</w:t>
            </w:r>
          </w:p>
        </w:tc>
        <w:tc>
          <w:tcPr>
            <w:tcW w:w="1659" w:type="dxa"/>
            <w:noWrap/>
            <w:vAlign w:val="center"/>
            <w:hideMark/>
          </w:tcPr>
          <w:p w14:paraId="1D1DD4C9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1C78DCF1" w14:textId="18660E8B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3.74189</w:t>
            </w:r>
          </w:p>
        </w:tc>
        <w:tc>
          <w:tcPr>
            <w:tcW w:w="1659" w:type="dxa"/>
            <w:noWrap/>
            <w:vAlign w:val="center"/>
            <w:hideMark/>
          </w:tcPr>
          <w:p w14:paraId="63C0CCAF" w14:textId="1E489E46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1.53364</w:t>
            </w:r>
          </w:p>
        </w:tc>
        <w:tc>
          <w:tcPr>
            <w:tcW w:w="1660" w:type="dxa"/>
            <w:noWrap/>
            <w:vAlign w:val="center"/>
            <w:hideMark/>
          </w:tcPr>
          <w:p w14:paraId="76794C2F" w14:textId="62ECAA9C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8.70076</w:t>
            </w:r>
          </w:p>
        </w:tc>
      </w:tr>
      <w:tr w:rsidR="00254116" w:rsidRPr="00254116" w14:paraId="4ED2AF63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EB0DF44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C64</w:t>
            </w:r>
          </w:p>
        </w:tc>
        <w:tc>
          <w:tcPr>
            <w:tcW w:w="1659" w:type="dxa"/>
            <w:noWrap/>
            <w:vAlign w:val="center"/>
            <w:hideMark/>
          </w:tcPr>
          <w:p w14:paraId="52720646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7B678BB6" w14:textId="2C5A11F1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1.53364</w:t>
            </w:r>
          </w:p>
        </w:tc>
        <w:tc>
          <w:tcPr>
            <w:tcW w:w="1659" w:type="dxa"/>
            <w:noWrap/>
            <w:vAlign w:val="center"/>
            <w:hideMark/>
          </w:tcPr>
          <w:p w14:paraId="4E67AE9E" w14:textId="166F1A4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12.53711</w:t>
            </w:r>
          </w:p>
        </w:tc>
        <w:tc>
          <w:tcPr>
            <w:tcW w:w="1660" w:type="dxa"/>
            <w:noWrap/>
            <w:vAlign w:val="center"/>
            <w:hideMark/>
          </w:tcPr>
          <w:p w14:paraId="7AA2B3A5" w14:textId="3F4FD376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0.44744</w:t>
            </w:r>
          </w:p>
        </w:tc>
      </w:tr>
      <w:tr w:rsidR="00254116" w:rsidRPr="00254116" w14:paraId="0E259612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039F38EB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C65</w:t>
            </w:r>
          </w:p>
        </w:tc>
        <w:tc>
          <w:tcPr>
            <w:tcW w:w="1659" w:type="dxa"/>
            <w:noWrap/>
            <w:vAlign w:val="center"/>
            <w:hideMark/>
          </w:tcPr>
          <w:p w14:paraId="0E573B95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43957D0C" w14:textId="74701C26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3.76729</w:t>
            </w:r>
          </w:p>
        </w:tc>
        <w:tc>
          <w:tcPr>
            <w:tcW w:w="1659" w:type="dxa"/>
            <w:noWrap/>
            <w:vAlign w:val="center"/>
            <w:hideMark/>
          </w:tcPr>
          <w:p w14:paraId="58EB1EDB" w14:textId="0BF4C62F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6.29265</w:t>
            </w:r>
          </w:p>
        </w:tc>
        <w:tc>
          <w:tcPr>
            <w:tcW w:w="1660" w:type="dxa"/>
            <w:noWrap/>
            <w:vAlign w:val="center"/>
            <w:hideMark/>
          </w:tcPr>
          <w:p w14:paraId="4F0BAE2B" w14:textId="4863AD99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2.81353</w:t>
            </w:r>
          </w:p>
        </w:tc>
      </w:tr>
      <w:tr w:rsidR="00254116" w:rsidRPr="00254116" w14:paraId="768B6122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2FAD9F9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C66</w:t>
            </w:r>
          </w:p>
        </w:tc>
        <w:tc>
          <w:tcPr>
            <w:tcW w:w="1659" w:type="dxa"/>
            <w:noWrap/>
            <w:vAlign w:val="center"/>
            <w:hideMark/>
          </w:tcPr>
          <w:p w14:paraId="7C891074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31491AAB" w14:textId="3307AD16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6.29265</w:t>
            </w:r>
          </w:p>
        </w:tc>
        <w:tc>
          <w:tcPr>
            <w:tcW w:w="1659" w:type="dxa"/>
            <w:noWrap/>
            <w:vAlign w:val="center"/>
            <w:hideMark/>
          </w:tcPr>
          <w:p w14:paraId="5C90D495" w14:textId="4887EB0D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12.51171</w:t>
            </w:r>
          </w:p>
        </w:tc>
        <w:tc>
          <w:tcPr>
            <w:tcW w:w="1660" w:type="dxa"/>
            <w:noWrap/>
            <w:vAlign w:val="center"/>
            <w:hideMark/>
          </w:tcPr>
          <w:p w14:paraId="3B383664" w14:textId="21512532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6.33467</w:t>
            </w:r>
          </w:p>
        </w:tc>
      </w:tr>
      <w:tr w:rsidR="00254116" w:rsidRPr="00254116" w14:paraId="6A217CFE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C1A4824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C67</w:t>
            </w:r>
          </w:p>
        </w:tc>
        <w:tc>
          <w:tcPr>
            <w:tcW w:w="1659" w:type="dxa"/>
            <w:noWrap/>
            <w:vAlign w:val="center"/>
            <w:hideMark/>
          </w:tcPr>
          <w:p w14:paraId="774E7167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176184F1" w14:textId="410CAFFA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12.51171</w:t>
            </w:r>
          </w:p>
        </w:tc>
        <w:tc>
          <w:tcPr>
            <w:tcW w:w="1659" w:type="dxa"/>
            <w:noWrap/>
            <w:vAlign w:val="center"/>
            <w:hideMark/>
          </w:tcPr>
          <w:p w14:paraId="1335C33B" w14:textId="1EC7E83B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9.98635</w:t>
            </w:r>
          </w:p>
        </w:tc>
        <w:tc>
          <w:tcPr>
            <w:tcW w:w="1660" w:type="dxa"/>
            <w:noWrap/>
            <w:vAlign w:val="center"/>
            <w:hideMark/>
          </w:tcPr>
          <w:p w14:paraId="108F7252" w14:textId="7624F42D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2.81353</w:t>
            </w:r>
          </w:p>
        </w:tc>
      </w:tr>
      <w:tr w:rsidR="00254116" w:rsidRPr="00254116" w14:paraId="70D30AAD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1C507DF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C68</w:t>
            </w:r>
          </w:p>
        </w:tc>
        <w:tc>
          <w:tcPr>
            <w:tcW w:w="1659" w:type="dxa"/>
            <w:noWrap/>
            <w:vAlign w:val="center"/>
            <w:hideMark/>
          </w:tcPr>
          <w:p w14:paraId="1ECBC98F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0B003ABC" w14:textId="02B84CE6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9.98635</w:t>
            </w:r>
          </w:p>
        </w:tc>
        <w:tc>
          <w:tcPr>
            <w:tcW w:w="1659" w:type="dxa"/>
            <w:noWrap/>
            <w:vAlign w:val="center"/>
            <w:hideMark/>
          </w:tcPr>
          <w:p w14:paraId="22D9F239" w14:textId="736AD26B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3.76729</w:t>
            </w:r>
          </w:p>
        </w:tc>
        <w:tc>
          <w:tcPr>
            <w:tcW w:w="1660" w:type="dxa"/>
            <w:noWrap/>
            <w:vAlign w:val="center"/>
            <w:hideMark/>
          </w:tcPr>
          <w:p w14:paraId="1E2E49D4" w14:textId="64173BEC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6.33467</w:t>
            </w:r>
          </w:p>
        </w:tc>
      </w:tr>
      <w:tr w:rsidR="00254116" w:rsidRPr="00254116" w14:paraId="67B2036A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B4D85AE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C69</w:t>
            </w:r>
          </w:p>
        </w:tc>
        <w:tc>
          <w:tcPr>
            <w:tcW w:w="1659" w:type="dxa"/>
            <w:noWrap/>
            <w:vAlign w:val="center"/>
            <w:hideMark/>
          </w:tcPr>
          <w:p w14:paraId="180E67B6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7BAD8290" w14:textId="6A62B09D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11.90679</w:t>
            </w:r>
          </w:p>
        </w:tc>
        <w:tc>
          <w:tcPr>
            <w:tcW w:w="1659" w:type="dxa"/>
            <w:noWrap/>
            <w:vAlign w:val="center"/>
            <w:hideMark/>
          </w:tcPr>
          <w:p w14:paraId="4A76B929" w14:textId="671E55BE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14.43215</w:t>
            </w:r>
          </w:p>
        </w:tc>
        <w:tc>
          <w:tcPr>
            <w:tcW w:w="1660" w:type="dxa"/>
            <w:noWrap/>
            <w:vAlign w:val="center"/>
            <w:hideMark/>
          </w:tcPr>
          <w:p w14:paraId="47AA34A2" w14:textId="11CC4AA5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7.38763</w:t>
            </w:r>
          </w:p>
        </w:tc>
      </w:tr>
      <w:tr w:rsidR="00254116" w:rsidRPr="00254116" w14:paraId="3F998AFB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3339EE2C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C70</w:t>
            </w:r>
          </w:p>
        </w:tc>
        <w:tc>
          <w:tcPr>
            <w:tcW w:w="1659" w:type="dxa"/>
            <w:noWrap/>
            <w:vAlign w:val="center"/>
            <w:hideMark/>
          </w:tcPr>
          <w:p w14:paraId="5072E0B4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6223479C" w14:textId="65584FA4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14.43215</w:t>
            </w:r>
          </w:p>
        </w:tc>
        <w:tc>
          <w:tcPr>
            <w:tcW w:w="1659" w:type="dxa"/>
            <w:noWrap/>
            <w:vAlign w:val="center"/>
            <w:hideMark/>
          </w:tcPr>
          <w:p w14:paraId="7E7F0CED" w14:textId="07F42D29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4.37221</w:t>
            </w:r>
          </w:p>
        </w:tc>
        <w:tc>
          <w:tcPr>
            <w:tcW w:w="1660" w:type="dxa"/>
            <w:noWrap/>
            <w:vAlign w:val="center"/>
            <w:hideMark/>
          </w:tcPr>
          <w:p w14:paraId="6B1FD775" w14:textId="3D75248F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1.76057</w:t>
            </w:r>
          </w:p>
        </w:tc>
      </w:tr>
      <w:tr w:rsidR="00254116" w:rsidRPr="00254116" w14:paraId="079BEE22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0075932F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C71</w:t>
            </w:r>
          </w:p>
        </w:tc>
        <w:tc>
          <w:tcPr>
            <w:tcW w:w="1659" w:type="dxa"/>
            <w:noWrap/>
            <w:vAlign w:val="center"/>
            <w:hideMark/>
          </w:tcPr>
          <w:p w14:paraId="399C16F1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3428DD1E" w14:textId="5208514C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4.37221</w:t>
            </w:r>
          </w:p>
        </w:tc>
        <w:tc>
          <w:tcPr>
            <w:tcW w:w="1659" w:type="dxa"/>
            <w:noWrap/>
            <w:vAlign w:val="center"/>
            <w:hideMark/>
          </w:tcPr>
          <w:p w14:paraId="1EB7845E" w14:textId="2423B82A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1.84685</w:t>
            </w:r>
          </w:p>
        </w:tc>
        <w:tc>
          <w:tcPr>
            <w:tcW w:w="1660" w:type="dxa"/>
            <w:noWrap/>
            <w:vAlign w:val="center"/>
            <w:hideMark/>
          </w:tcPr>
          <w:p w14:paraId="015DD408" w14:textId="095CD7C9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7.38763</w:t>
            </w:r>
          </w:p>
        </w:tc>
      </w:tr>
      <w:tr w:rsidR="00254116" w:rsidRPr="00254116" w14:paraId="41C201BC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040B3CD0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C72</w:t>
            </w:r>
          </w:p>
        </w:tc>
        <w:tc>
          <w:tcPr>
            <w:tcW w:w="1659" w:type="dxa"/>
            <w:noWrap/>
            <w:vAlign w:val="center"/>
            <w:hideMark/>
          </w:tcPr>
          <w:p w14:paraId="3E28A7DB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38BC45CD" w14:textId="49CEFA28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1.84685</w:t>
            </w:r>
          </w:p>
        </w:tc>
        <w:tc>
          <w:tcPr>
            <w:tcW w:w="1659" w:type="dxa"/>
            <w:noWrap/>
            <w:vAlign w:val="center"/>
            <w:hideMark/>
          </w:tcPr>
          <w:p w14:paraId="29CEA556" w14:textId="245FBCF4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11.90679</w:t>
            </w:r>
          </w:p>
        </w:tc>
        <w:tc>
          <w:tcPr>
            <w:tcW w:w="1660" w:type="dxa"/>
            <w:noWrap/>
            <w:vAlign w:val="center"/>
            <w:hideMark/>
          </w:tcPr>
          <w:p w14:paraId="77A9A23D" w14:textId="07E0B01D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1.76057</w:t>
            </w:r>
          </w:p>
        </w:tc>
      </w:tr>
      <w:tr w:rsidR="00254116" w:rsidRPr="00254116" w14:paraId="1B673648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4AC961A3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N73</w:t>
            </w:r>
          </w:p>
        </w:tc>
        <w:tc>
          <w:tcPr>
            <w:tcW w:w="1659" w:type="dxa"/>
            <w:noWrap/>
            <w:vAlign w:val="center"/>
            <w:hideMark/>
          </w:tcPr>
          <w:p w14:paraId="2AB389FA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N</w:t>
            </w:r>
          </w:p>
        </w:tc>
        <w:tc>
          <w:tcPr>
            <w:tcW w:w="1659" w:type="dxa"/>
            <w:noWrap/>
            <w:vAlign w:val="center"/>
            <w:hideMark/>
          </w:tcPr>
          <w:p w14:paraId="44C0F48B" w14:textId="51D10959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3.85780</w:t>
            </w:r>
          </w:p>
        </w:tc>
        <w:tc>
          <w:tcPr>
            <w:tcW w:w="1659" w:type="dxa"/>
            <w:noWrap/>
            <w:vAlign w:val="center"/>
            <w:hideMark/>
          </w:tcPr>
          <w:p w14:paraId="39723F3B" w14:textId="5B6079BE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7.26450</w:t>
            </w:r>
          </w:p>
        </w:tc>
        <w:tc>
          <w:tcPr>
            <w:tcW w:w="1660" w:type="dxa"/>
            <w:noWrap/>
            <w:vAlign w:val="center"/>
            <w:hideMark/>
          </w:tcPr>
          <w:p w14:paraId="6EF07FE4" w14:textId="1F2B42C5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1.92259</w:t>
            </w:r>
          </w:p>
        </w:tc>
      </w:tr>
      <w:tr w:rsidR="00254116" w:rsidRPr="00254116" w14:paraId="48D925C4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19A23B9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N74</w:t>
            </w:r>
          </w:p>
        </w:tc>
        <w:tc>
          <w:tcPr>
            <w:tcW w:w="1659" w:type="dxa"/>
            <w:noWrap/>
            <w:vAlign w:val="center"/>
            <w:hideMark/>
          </w:tcPr>
          <w:p w14:paraId="7159598E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N</w:t>
            </w:r>
          </w:p>
        </w:tc>
        <w:tc>
          <w:tcPr>
            <w:tcW w:w="1659" w:type="dxa"/>
            <w:noWrap/>
            <w:vAlign w:val="center"/>
            <w:hideMark/>
          </w:tcPr>
          <w:p w14:paraId="0BCD8544" w14:textId="59AD43C0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7.26450</w:t>
            </w:r>
          </w:p>
        </w:tc>
        <w:tc>
          <w:tcPr>
            <w:tcW w:w="1659" w:type="dxa"/>
            <w:noWrap/>
            <w:vAlign w:val="center"/>
            <w:hideMark/>
          </w:tcPr>
          <w:p w14:paraId="667E2BBC" w14:textId="670D01D4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12.42120</w:t>
            </w:r>
          </w:p>
        </w:tc>
        <w:tc>
          <w:tcPr>
            <w:tcW w:w="1660" w:type="dxa"/>
            <w:noWrap/>
            <w:vAlign w:val="center"/>
            <w:hideMark/>
          </w:tcPr>
          <w:p w14:paraId="1160C7AE" w14:textId="790BFD20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7.22561</w:t>
            </w:r>
          </w:p>
        </w:tc>
      </w:tr>
      <w:tr w:rsidR="00254116" w:rsidRPr="00254116" w14:paraId="718DEBFA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4D8ABBF3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N75</w:t>
            </w:r>
          </w:p>
        </w:tc>
        <w:tc>
          <w:tcPr>
            <w:tcW w:w="1659" w:type="dxa"/>
            <w:noWrap/>
            <w:vAlign w:val="center"/>
            <w:hideMark/>
          </w:tcPr>
          <w:p w14:paraId="5E593AC2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N</w:t>
            </w:r>
          </w:p>
        </w:tc>
        <w:tc>
          <w:tcPr>
            <w:tcW w:w="1659" w:type="dxa"/>
            <w:noWrap/>
            <w:vAlign w:val="center"/>
            <w:hideMark/>
          </w:tcPr>
          <w:p w14:paraId="20300A62" w14:textId="5BFAB008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12.42120</w:t>
            </w:r>
          </w:p>
        </w:tc>
        <w:tc>
          <w:tcPr>
            <w:tcW w:w="1659" w:type="dxa"/>
            <w:noWrap/>
            <w:vAlign w:val="center"/>
            <w:hideMark/>
          </w:tcPr>
          <w:p w14:paraId="6E0B0646" w14:textId="3B40030A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9.01450</w:t>
            </w:r>
          </w:p>
        </w:tc>
        <w:tc>
          <w:tcPr>
            <w:tcW w:w="1660" w:type="dxa"/>
            <w:noWrap/>
            <w:vAlign w:val="center"/>
            <w:hideMark/>
          </w:tcPr>
          <w:p w14:paraId="37FC9FDE" w14:textId="21C17233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1.92259</w:t>
            </w:r>
          </w:p>
        </w:tc>
      </w:tr>
      <w:tr w:rsidR="00254116" w:rsidRPr="00254116" w14:paraId="2BBBB205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CA2B7F9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N76</w:t>
            </w:r>
          </w:p>
        </w:tc>
        <w:tc>
          <w:tcPr>
            <w:tcW w:w="1659" w:type="dxa"/>
            <w:noWrap/>
            <w:vAlign w:val="center"/>
            <w:hideMark/>
          </w:tcPr>
          <w:p w14:paraId="3978C9DD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N</w:t>
            </w:r>
          </w:p>
        </w:tc>
        <w:tc>
          <w:tcPr>
            <w:tcW w:w="1659" w:type="dxa"/>
            <w:noWrap/>
            <w:vAlign w:val="center"/>
            <w:hideMark/>
          </w:tcPr>
          <w:p w14:paraId="69E4E73E" w14:textId="1546C0A8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9.01450</w:t>
            </w:r>
          </w:p>
        </w:tc>
        <w:tc>
          <w:tcPr>
            <w:tcW w:w="1659" w:type="dxa"/>
            <w:noWrap/>
            <w:vAlign w:val="center"/>
            <w:hideMark/>
          </w:tcPr>
          <w:p w14:paraId="0D882C10" w14:textId="5659B45D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3.85780</w:t>
            </w:r>
          </w:p>
        </w:tc>
        <w:tc>
          <w:tcPr>
            <w:tcW w:w="1660" w:type="dxa"/>
            <w:noWrap/>
            <w:vAlign w:val="center"/>
            <w:hideMark/>
          </w:tcPr>
          <w:p w14:paraId="3C0F22ED" w14:textId="4A692AA0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7.22561</w:t>
            </w:r>
          </w:p>
        </w:tc>
      </w:tr>
      <w:tr w:rsidR="00254116" w:rsidRPr="00254116" w14:paraId="4AE3B27B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AA92E13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N77</w:t>
            </w:r>
          </w:p>
        </w:tc>
        <w:tc>
          <w:tcPr>
            <w:tcW w:w="1659" w:type="dxa"/>
            <w:noWrap/>
            <w:vAlign w:val="center"/>
            <w:hideMark/>
          </w:tcPr>
          <w:p w14:paraId="27597AF3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N</w:t>
            </w:r>
          </w:p>
        </w:tc>
        <w:tc>
          <w:tcPr>
            <w:tcW w:w="1659" w:type="dxa"/>
            <w:noWrap/>
            <w:vAlign w:val="center"/>
            <w:hideMark/>
          </w:tcPr>
          <w:p w14:paraId="2ECE9345" w14:textId="3F9529F8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11.99730</w:t>
            </w:r>
          </w:p>
        </w:tc>
        <w:tc>
          <w:tcPr>
            <w:tcW w:w="1659" w:type="dxa"/>
            <w:noWrap/>
            <w:vAlign w:val="center"/>
            <w:hideMark/>
          </w:tcPr>
          <w:p w14:paraId="45F4937C" w14:textId="5877F3DF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15.40400</w:t>
            </w:r>
          </w:p>
        </w:tc>
        <w:tc>
          <w:tcPr>
            <w:tcW w:w="1660" w:type="dxa"/>
            <w:noWrap/>
            <w:vAlign w:val="center"/>
            <w:hideMark/>
          </w:tcPr>
          <w:p w14:paraId="52CAD895" w14:textId="0CD3979E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6.49669</w:t>
            </w:r>
          </w:p>
        </w:tc>
      </w:tr>
      <w:tr w:rsidR="00254116" w:rsidRPr="00254116" w14:paraId="17491743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C42F72C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N78</w:t>
            </w:r>
          </w:p>
        </w:tc>
        <w:tc>
          <w:tcPr>
            <w:tcW w:w="1659" w:type="dxa"/>
            <w:noWrap/>
            <w:vAlign w:val="center"/>
            <w:hideMark/>
          </w:tcPr>
          <w:p w14:paraId="50110855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N</w:t>
            </w:r>
          </w:p>
        </w:tc>
        <w:tc>
          <w:tcPr>
            <w:tcW w:w="1659" w:type="dxa"/>
            <w:noWrap/>
            <w:vAlign w:val="center"/>
            <w:hideMark/>
          </w:tcPr>
          <w:p w14:paraId="38798B4F" w14:textId="2C6C4791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15.40400</w:t>
            </w:r>
          </w:p>
        </w:tc>
        <w:tc>
          <w:tcPr>
            <w:tcW w:w="1659" w:type="dxa"/>
            <w:noWrap/>
            <w:vAlign w:val="center"/>
            <w:hideMark/>
          </w:tcPr>
          <w:p w14:paraId="29E214CA" w14:textId="51023DDF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4.28170</w:t>
            </w:r>
          </w:p>
        </w:tc>
        <w:tc>
          <w:tcPr>
            <w:tcW w:w="1660" w:type="dxa"/>
            <w:noWrap/>
            <w:vAlign w:val="center"/>
            <w:hideMark/>
          </w:tcPr>
          <w:p w14:paraId="614460F9" w14:textId="5E0C76B1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2.65151</w:t>
            </w:r>
          </w:p>
        </w:tc>
      </w:tr>
      <w:tr w:rsidR="00254116" w:rsidRPr="00254116" w14:paraId="60D4A463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A0E20E8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N79</w:t>
            </w:r>
          </w:p>
        </w:tc>
        <w:tc>
          <w:tcPr>
            <w:tcW w:w="1659" w:type="dxa"/>
            <w:noWrap/>
            <w:vAlign w:val="center"/>
            <w:hideMark/>
          </w:tcPr>
          <w:p w14:paraId="3B114DA2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N</w:t>
            </w:r>
          </w:p>
        </w:tc>
        <w:tc>
          <w:tcPr>
            <w:tcW w:w="1659" w:type="dxa"/>
            <w:noWrap/>
            <w:vAlign w:val="center"/>
            <w:hideMark/>
          </w:tcPr>
          <w:p w14:paraId="21DC022A" w14:textId="1F32469C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4.28170</w:t>
            </w:r>
          </w:p>
        </w:tc>
        <w:tc>
          <w:tcPr>
            <w:tcW w:w="1659" w:type="dxa"/>
            <w:noWrap/>
            <w:vAlign w:val="center"/>
            <w:hideMark/>
          </w:tcPr>
          <w:p w14:paraId="104BD596" w14:textId="66CB8E22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0.87500</w:t>
            </w:r>
          </w:p>
        </w:tc>
        <w:tc>
          <w:tcPr>
            <w:tcW w:w="1660" w:type="dxa"/>
            <w:noWrap/>
            <w:vAlign w:val="center"/>
            <w:hideMark/>
          </w:tcPr>
          <w:p w14:paraId="484D842E" w14:textId="2A18A8C9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6.49669</w:t>
            </w:r>
          </w:p>
        </w:tc>
      </w:tr>
      <w:tr w:rsidR="00254116" w:rsidRPr="00254116" w14:paraId="20E094B7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8B35556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N80</w:t>
            </w:r>
          </w:p>
        </w:tc>
        <w:tc>
          <w:tcPr>
            <w:tcW w:w="1659" w:type="dxa"/>
            <w:noWrap/>
            <w:vAlign w:val="center"/>
            <w:hideMark/>
          </w:tcPr>
          <w:p w14:paraId="72DDA93E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N</w:t>
            </w:r>
          </w:p>
        </w:tc>
        <w:tc>
          <w:tcPr>
            <w:tcW w:w="1659" w:type="dxa"/>
            <w:noWrap/>
            <w:vAlign w:val="center"/>
            <w:hideMark/>
          </w:tcPr>
          <w:p w14:paraId="3CB2AA08" w14:textId="0F0FF938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0.87500</w:t>
            </w:r>
          </w:p>
        </w:tc>
        <w:tc>
          <w:tcPr>
            <w:tcW w:w="1659" w:type="dxa"/>
            <w:noWrap/>
            <w:vAlign w:val="center"/>
            <w:hideMark/>
          </w:tcPr>
          <w:p w14:paraId="2D31CE26" w14:textId="72D896C8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11.99730</w:t>
            </w:r>
          </w:p>
        </w:tc>
        <w:tc>
          <w:tcPr>
            <w:tcW w:w="1660" w:type="dxa"/>
            <w:noWrap/>
            <w:vAlign w:val="center"/>
            <w:hideMark/>
          </w:tcPr>
          <w:p w14:paraId="6ABE4817" w14:textId="7A1D74C2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2.65151</w:t>
            </w:r>
          </w:p>
        </w:tc>
      </w:tr>
      <w:tr w:rsidR="00254116" w:rsidRPr="00254116" w14:paraId="7BDB97F1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2B5FBB5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C81</w:t>
            </w:r>
          </w:p>
        </w:tc>
        <w:tc>
          <w:tcPr>
            <w:tcW w:w="1659" w:type="dxa"/>
            <w:noWrap/>
            <w:vAlign w:val="center"/>
            <w:hideMark/>
          </w:tcPr>
          <w:p w14:paraId="7A8636AD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09EC8895" w14:textId="57152B4A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2.99371</w:t>
            </w:r>
          </w:p>
        </w:tc>
        <w:tc>
          <w:tcPr>
            <w:tcW w:w="1659" w:type="dxa"/>
            <w:noWrap/>
            <w:vAlign w:val="center"/>
            <w:hideMark/>
          </w:tcPr>
          <w:p w14:paraId="524067D0" w14:textId="622A969D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7.36104</w:t>
            </w:r>
          </w:p>
        </w:tc>
        <w:tc>
          <w:tcPr>
            <w:tcW w:w="1660" w:type="dxa"/>
            <w:noWrap/>
            <w:vAlign w:val="center"/>
            <w:hideMark/>
          </w:tcPr>
          <w:p w14:paraId="0BDB6C6F" w14:textId="16E0F1FC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0.79580</w:t>
            </w:r>
          </w:p>
        </w:tc>
      </w:tr>
      <w:tr w:rsidR="00254116" w:rsidRPr="00254116" w14:paraId="32E161EF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3260EC8A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C82</w:t>
            </w:r>
          </w:p>
        </w:tc>
        <w:tc>
          <w:tcPr>
            <w:tcW w:w="1659" w:type="dxa"/>
            <w:noWrap/>
            <w:vAlign w:val="center"/>
            <w:hideMark/>
          </w:tcPr>
          <w:p w14:paraId="4B5F4ADD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21C7ED3C" w14:textId="4EB00811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7.36104</w:t>
            </w:r>
          </w:p>
        </w:tc>
        <w:tc>
          <w:tcPr>
            <w:tcW w:w="1659" w:type="dxa"/>
            <w:noWrap/>
            <w:vAlign w:val="center"/>
            <w:hideMark/>
          </w:tcPr>
          <w:p w14:paraId="0DE4CE52" w14:textId="523264DE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13.28529</w:t>
            </w:r>
          </w:p>
        </w:tc>
        <w:tc>
          <w:tcPr>
            <w:tcW w:w="1660" w:type="dxa"/>
            <w:noWrap/>
            <w:vAlign w:val="center"/>
            <w:hideMark/>
          </w:tcPr>
          <w:p w14:paraId="1DCBEA1F" w14:textId="725479AE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8.35240</w:t>
            </w:r>
          </w:p>
        </w:tc>
      </w:tr>
      <w:tr w:rsidR="00254116" w:rsidRPr="00254116" w14:paraId="25878388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0B76C9EC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C83</w:t>
            </w:r>
          </w:p>
        </w:tc>
        <w:tc>
          <w:tcPr>
            <w:tcW w:w="1659" w:type="dxa"/>
            <w:noWrap/>
            <w:vAlign w:val="center"/>
            <w:hideMark/>
          </w:tcPr>
          <w:p w14:paraId="672D09C5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45DCBCC2" w14:textId="2DCCEAAB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13.28529</w:t>
            </w:r>
          </w:p>
        </w:tc>
        <w:tc>
          <w:tcPr>
            <w:tcW w:w="1659" w:type="dxa"/>
            <w:noWrap/>
            <w:vAlign w:val="center"/>
            <w:hideMark/>
          </w:tcPr>
          <w:p w14:paraId="4042316C" w14:textId="29536FAC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8.91796</w:t>
            </w:r>
          </w:p>
        </w:tc>
        <w:tc>
          <w:tcPr>
            <w:tcW w:w="1660" w:type="dxa"/>
            <w:noWrap/>
            <w:vAlign w:val="center"/>
            <w:hideMark/>
          </w:tcPr>
          <w:p w14:paraId="466ED8FF" w14:textId="00EFF341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0.79580</w:t>
            </w:r>
          </w:p>
        </w:tc>
      </w:tr>
      <w:tr w:rsidR="00254116" w:rsidRPr="00254116" w14:paraId="58FAF1F7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ACDCA87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C84</w:t>
            </w:r>
          </w:p>
        </w:tc>
        <w:tc>
          <w:tcPr>
            <w:tcW w:w="1659" w:type="dxa"/>
            <w:noWrap/>
            <w:vAlign w:val="center"/>
            <w:hideMark/>
          </w:tcPr>
          <w:p w14:paraId="23DF79E2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4F53889A" w14:textId="1053A8F5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8.91796</w:t>
            </w:r>
          </w:p>
        </w:tc>
        <w:tc>
          <w:tcPr>
            <w:tcW w:w="1659" w:type="dxa"/>
            <w:noWrap/>
            <w:vAlign w:val="center"/>
            <w:hideMark/>
          </w:tcPr>
          <w:p w14:paraId="52AC49F2" w14:textId="74857626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2.99371</w:t>
            </w:r>
          </w:p>
        </w:tc>
        <w:tc>
          <w:tcPr>
            <w:tcW w:w="1660" w:type="dxa"/>
            <w:noWrap/>
            <w:vAlign w:val="center"/>
            <w:hideMark/>
          </w:tcPr>
          <w:p w14:paraId="369DA620" w14:textId="3F128F85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8.35240</w:t>
            </w:r>
          </w:p>
        </w:tc>
      </w:tr>
      <w:tr w:rsidR="00254116" w:rsidRPr="00254116" w14:paraId="75597BC6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E21707E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C85</w:t>
            </w:r>
          </w:p>
        </w:tc>
        <w:tc>
          <w:tcPr>
            <w:tcW w:w="1659" w:type="dxa"/>
            <w:noWrap/>
            <w:vAlign w:val="center"/>
            <w:hideMark/>
          </w:tcPr>
          <w:p w14:paraId="53E54A7E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1E67B0DF" w14:textId="4618BF5A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11.13321</w:t>
            </w:r>
          </w:p>
        </w:tc>
        <w:tc>
          <w:tcPr>
            <w:tcW w:w="1659" w:type="dxa"/>
            <w:noWrap/>
            <w:vAlign w:val="center"/>
            <w:hideMark/>
          </w:tcPr>
          <w:p w14:paraId="0AF92079" w14:textId="3E71B7F6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15.50054</w:t>
            </w:r>
          </w:p>
        </w:tc>
        <w:tc>
          <w:tcPr>
            <w:tcW w:w="1660" w:type="dxa"/>
            <w:noWrap/>
            <w:vAlign w:val="center"/>
            <w:hideMark/>
          </w:tcPr>
          <w:p w14:paraId="125F840C" w14:textId="2BAB3129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5.36990</w:t>
            </w:r>
          </w:p>
        </w:tc>
      </w:tr>
      <w:tr w:rsidR="00254116" w:rsidRPr="00254116" w14:paraId="7C72C883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04EE5CB6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lastRenderedPageBreak/>
              <w:t>C86</w:t>
            </w:r>
          </w:p>
        </w:tc>
        <w:tc>
          <w:tcPr>
            <w:tcW w:w="1659" w:type="dxa"/>
            <w:noWrap/>
            <w:vAlign w:val="center"/>
            <w:hideMark/>
          </w:tcPr>
          <w:p w14:paraId="4767564F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6266E445" w14:textId="6189AEBC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15.50054</w:t>
            </w:r>
          </w:p>
        </w:tc>
        <w:tc>
          <w:tcPr>
            <w:tcW w:w="1659" w:type="dxa"/>
            <w:noWrap/>
            <w:vAlign w:val="center"/>
            <w:hideMark/>
          </w:tcPr>
          <w:p w14:paraId="20502786" w14:textId="7A014F04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5.14579</w:t>
            </w:r>
          </w:p>
        </w:tc>
        <w:tc>
          <w:tcPr>
            <w:tcW w:w="1660" w:type="dxa"/>
            <w:noWrap/>
            <w:vAlign w:val="center"/>
            <w:hideMark/>
          </w:tcPr>
          <w:p w14:paraId="3E090E34" w14:textId="1F413BCD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3.77830</w:t>
            </w:r>
          </w:p>
        </w:tc>
      </w:tr>
      <w:tr w:rsidR="00254116" w:rsidRPr="00254116" w14:paraId="72A1B351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A8351CF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C87</w:t>
            </w:r>
          </w:p>
        </w:tc>
        <w:tc>
          <w:tcPr>
            <w:tcW w:w="1659" w:type="dxa"/>
            <w:noWrap/>
            <w:vAlign w:val="center"/>
            <w:hideMark/>
          </w:tcPr>
          <w:p w14:paraId="7AE654BA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714D5E4D" w14:textId="249FD7F4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5.14579</w:t>
            </w:r>
          </w:p>
        </w:tc>
        <w:tc>
          <w:tcPr>
            <w:tcW w:w="1659" w:type="dxa"/>
            <w:noWrap/>
            <w:vAlign w:val="center"/>
            <w:hideMark/>
          </w:tcPr>
          <w:p w14:paraId="40279E31" w14:textId="232C7320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0.77846</w:t>
            </w:r>
          </w:p>
        </w:tc>
        <w:tc>
          <w:tcPr>
            <w:tcW w:w="1660" w:type="dxa"/>
            <w:noWrap/>
            <w:vAlign w:val="center"/>
            <w:hideMark/>
          </w:tcPr>
          <w:p w14:paraId="4AEC9F22" w14:textId="7B495109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5.36990</w:t>
            </w:r>
          </w:p>
        </w:tc>
      </w:tr>
      <w:tr w:rsidR="00254116" w:rsidRPr="00254116" w14:paraId="70E49D89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40690DB5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C88</w:t>
            </w:r>
          </w:p>
        </w:tc>
        <w:tc>
          <w:tcPr>
            <w:tcW w:w="1659" w:type="dxa"/>
            <w:noWrap/>
            <w:vAlign w:val="center"/>
            <w:hideMark/>
          </w:tcPr>
          <w:p w14:paraId="193FA628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39D6185C" w14:textId="46B6D23C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0.77846</w:t>
            </w:r>
          </w:p>
        </w:tc>
        <w:tc>
          <w:tcPr>
            <w:tcW w:w="1659" w:type="dxa"/>
            <w:noWrap/>
            <w:vAlign w:val="center"/>
            <w:hideMark/>
          </w:tcPr>
          <w:p w14:paraId="6571545E" w14:textId="6EAC2D52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11.13321</w:t>
            </w:r>
          </w:p>
        </w:tc>
        <w:tc>
          <w:tcPr>
            <w:tcW w:w="1660" w:type="dxa"/>
            <w:noWrap/>
            <w:vAlign w:val="center"/>
            <w:hideMark/>
          </w:tcPr>
          <w:p w14:paraId="47BE76E9" w14:textId="5E53A7B6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3.77830</w:t>
            </w:r>
          </w:p>
        </w:tc>
      </w:tr>
      <w:tr w:rsidR="00254116" w:rsidRPr="00254116" w14:paraId="51CAEFF1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0D7C8942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C89</w:t>
            </w:r>
          </w:p>
        </w:tc>
        <w:tc>
          <w:tcPr>
            <w:tcW w:w="1659" w:type="dxa"/>
            <w:noWrap/>
            <w:vAlign w:val="center"/>
            <w:hideMark/>
          </w:tcPr>
          <w:p w14:paraId="7DAA5F72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0C1C9AA5" w14:textId="4A55D3F3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3.13322</w:t>
            </w:r>
          </w:p>
        </w:tc>
        <w:tc>
          <w:tcPr>
            <w:tcW w:w="1659" w:type="dxa"/>
            <w:noWrap/>
            <w:vAlign w:val="center"/>
            <w:hideMark/>
          </w:tcPr>
          <w:p w14:paraId="406553BB" w14:textId="59B0DB28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8.52043</w:t>
            </w:r>
          </w:p>
        </w:tc>
        <w:tc>
          <w:tcPr>
            <w:tcW w:w="1660" w:type="dxa"/>
            <w:noWrap/>
            <w:vAlign w:val="center"/>
            <w:hideMark/>
          </w:tcPr>
          <w:p w14:paraId="0A49F1B9" w14:textId="70D46B1D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0.01592</w:t>
            </w:r>
          </w:p>
        </w:tc>
      </w:tr>
      <w:tr w:rsidR="00254116" w:rsidRPr="00254116" w14:paraId="42315675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7163D10E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C90</w:t>
            </w:r>
          </w:p>
        </w:tc>
        <w:tc>
          <w:tcPr>
            <w:tcW w:w="1659" w:type="dxa"/>
            <w:noWrap/>
            <w:vAlign w:val="center"/>
            <w:hideMark/>
          </w:tcPr>
          <w:p w14:paraId="1D58047E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54B119BC" w14:textId="201E32B8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8.52043</w:t>
            </w:r>
          </w:p>
        </w:tc>
        <w:tc>
          <w:tcPr>
            <w:tcW w:w="1659" w:type="dxa"/>
            <w:noWrap/>
            <w:vAlign w:val="center"/>
            <w:hideMark/>
          </w:tcPr>
          <w:p w14:paraId="29351179" w14:textId="418C87FF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13.14578</w:t>
            </w:r>
          </w:p>
        </w:tc>
        <w:tc>
          <w:tcPr>
            <w:tcW w:w="1660" w:type="dxa"/>
            <w:noWrap/>
            <w:vAlign w:val="center"/>
            <w:hideMark/>
          </w:tcPr>
          <w:p w14:paraId="73EC1011" w14:textId="474A2298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9.13228</w:t>
            </w:r>
          </w:p>
        </w:tc>
      </w:tr>
      <w:tr w:rsidR="00254116" w:rsidRPr="00254116" w14:paraId="134A31ED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79CEB120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C91</w:t>
            </w:r>
          </w:p>
        </w:tc>
        <w:tc>
          <w:tcPr>
            <w:tcW w:w="1659" w:type="dxa"/>
            <w:noWrap/>
            <w:vAlign w:val="center"/>
            <w:hideMark/>
          </w:tcPr>
          <w:p w14:paraId="096E04AD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5CB611A0" w14:textId="021DFCB6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13.14578</w:t>
            </w:r>
          </w:p>
        </w:tc>
        <w:tc>
          <w:tcPr>
            <w:tcW w:w="1659" w:type="dxa"/>
            <w:noWrap/>
            <w:vAlign w:val="center"/>
            <w:hideMark/>
          </w:tcPr>
          <w:p w14:paraId="4FCF0A7B" w14:textId="53747D46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7.75857</w:t>
            </w:r>
          </w:p>
        </w:tc>
        <w:tc>
          <w:tcPr>
            <w:tcW w:w="1660" w:type="dxa"/>
            <w:noWrap/>
            <w:vAlign w:val="center"/>
            <w:hideMark/>
          </w:tcPr>
          <w:p w14:paraId="54D1E4FA" w14:textId="36F6D840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0.01592</w:t>
            </w:r>
          </w:p>
        </w:tc>
      </w:tr>
      <w:tr w:rsidR="00254116" w:rsidRPr="00254116" w14:paraId="1CFFC817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06A022E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C92</w:t>
            </w:r>
          </w:p>
        </w:tc>
        <w:tc>
          <w:tcPr>
            <w:tcW w:w="1659" w:type="dxa"/>
            <w:noWrap/>
            <w:vAlign w:val="center"/>
            <w:hideMark/>
          </w:tcPr>
          <w:p w14:paraId="1DE25137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0E526ECB" w14:textId="36D2D65C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7.75857</w:t>
            </w:r>
          </w:p>
        </w:tc>
        <w:tc>
          <w:tcPr>
            <w:tcW w:w="1659" w:type="dxa"/>
            <w:noWrap/>
            <w:vAlign w:val="center"/>
            <w:hideMark/>
          </w:tcPr>
          <w:p w14:paraId="0B7123FC" w14:textId="5176495C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3.13322</w:t>
            </w:r>
          </w:p>
        </w:tc>
        <w:tc>
          <w:tcPr>
            <w:tcW w:w="1660" w:type="dxa"/>
            <w:noWrap/>
            <w:vAlign w:val="center"/>
            <w:hideMark/>
          </w:tcPr>
          <w:p w14:paraId="0E7E43E8" w14:textId="41E92244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9.13228</w:t>
            </w:r>
          </w:p>
        </w:tc>
      </w:tr>
      <w:tr w:rsidR="00254116" w:rsidRPr="00254116" w14:paraId="115F0B73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BABE5A9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C93</w:t>
            </w:r>
          </w:p>
        </w:tc>
        <w:tc>
          <w:tcPr>
            <w:tcW w:w="1659" w:type="dxa"/>
            <w:noWrap/>
            <w:vAlign w:val="center"/>
            <w:hideMark/>
          </w:tcPr>
          <w:p w14:paraId="2C964CED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1D11F358" w14:textId="27D46E5C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11.27272</w:t>
            </w:r>
          </w:p>
        </w:tc>
        <w:tc>
          <w:tcPr>
            <w:tcW w:w="1659" w:type="dxa"/>
            <w:noWrap/>
            <w:vAlign w:val="center"/>
            <w:hideMark/>
          </w:tcPr>
          <w:p w14:paraId="54B1493D" w14:textId="1B9A893B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0.38093</w:t>
            </w:r>
          </w:p>
        </w:tc>
        <w:tc>
          <w:tcPr>
            <w:tcW w:w="1660" w:type="dxa"/>
            <w:noWrap/>
            <w:vAlign w:val="center"/>
            <w:hideMark/>
          </w:tcPr>
          <w:p w14:paraId="305393EF" w14:textId="128F4CB1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4.59002</w:t>
            </w:r>
          </w:p>
        </w:tc>
      </w:tr>
      <w:tr w:rsidR="00254116" w:rsidRPr="00254116" w14:paraId="5A0D9507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0646E32B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C94</w:t>
            </w:r>
          </w:p>
        </w:tc>
        <w:tc>
          <w:tcPr>
            <w:tcW w:w="1659" w:type="dxa"/>
            <w:noWrap/>
            <w:vAlign w:val="center"/>
            <w:hideMark/>
          </w:tcPr>
          <w:p w14:paraId="6885986C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68356317" w14:textId="1E7DD4E1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0.38093</w:t>
            </w:r>
          </w:p>
        </w:tc>
        <w:tc>
          <w:tcPr>
            <w:tcW w:w="1659" w:type="dxa"/>
            <w:noWrap/>
            <w:vAlign w:val="center"/>
            <w:hideMark/>
          </w:tcPr>
          <w:p w14:paraId="63274CDC" w14:textId="5C5C8684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5.00628</w:t>
            </w:r>
          </w:p>
        </w:tc>
        <w:tc>
          <w:tcPr>
            <w:tcW w:w="1660" w:type="dxa"/>
            <w:noWrap/>
            <w:vAlign w:val="center"/>
            <w:hideMark/>
          </w:tcPr>
          <w:p w14:paraId="75BC7626" w14:textId="64A15A6E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4.55818</w:t>
            </w:r>
          </w:p>
        </w:tc>
      </w:tr>
      <w:tr w:rsidR="00254116" w:rsidRPr="00254116" w14:paraId="2C6C889B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61B05E2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C95</w:t>
            </w:r>
          </w:p>
        </w:tc>
        <w:tc>
          <w:tcPr>
            <w:tcW w:w="1659" w:type="dxa"/>
            <w:noWrap/>
            <w:vAlign w:val="center"/>
            <w:hideMark/>
          </w:tcPr>
          <w:p w14:paraId="65BD8EDC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341E6D02" w14:textId="1D171E0E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5.00628</w:t>
            </w:r>
          </w:p>
        </w:tc>
        <w:tc>
          <w:tcPr>
            <w:tcW w:w="1659" w:type="dxa"/>
            <w:noWrap/>
            <w:vAlign w:val="center"/>
            <w:hideMark/>
          </w:tcPr>
          <w:p w14:paraId="0E48AC76" w14:textId="1AE8CEBD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15.89807</w:t>
            </w:r>
          </w:p>
        </w:tc>
        <w:tc>
          <w:tcPr>
            <w:tcW w:w="1660" w:type="dxa"/>
            <w:noWrap/>
            <w:vAlign w:val="center"/>
            <w:hideMark/>
          </w:tcPr>
          <w:p w14:paraId="150CF054" w14:textId="704FDF5B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4.59002</w:t>
            </w:r>
          </w:p>
        </w:tc>
      </w:tr>
      <w:tr w:rsidR="00254116" w:rsidRPr="00254116" w14:paraId="2F536FE9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AC15DBA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C96</w:t>
            </w:r>
          </w:p>
        </w:tc>
        <w:tc>
          <w:tcPr>
            <w:tcW w:w="1659" w:type="dxa"/>
            <w:noWrap/>
            <w:vAlign w:val="center"/>
            <w:hideMark/>
          </w:tcPr>
          <w:p w14:paraId="473583FC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6B152519" w14:textId="433896D3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15.89807</w:t>
            </w:r>
          </w:p>
        </w:tc>
        <w:tc>
          <w:tcPr>
            <w:tcW w:w="1659" w:type="dxa"/>
            <w:noWrap/>
            <w:vAlign w:val="center"/>
            <w:hideMark/>
          </w:tcPr>
          <w:p w14:paraId="253D2605" w14:textId="6CFF04BA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11.27272</w:t>
            </w:r>
          </w:p>
        </w:tc>
        <w:tc>
          <w:tcPr>
            <w:tcW w:w="1660" w:type="dxa"/>
            <w:noWrap/>
            <w:vAlign w:val="center"/>
            <w:hideMark/>
          </w:tcPr>
          <w:p w14:paraId="35E8640F" w14:textId="0E6538E0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4.55818</w:t>
            </w:r>
          </w:p>
        </w:tc>
      </w:tr>
      <w:tr w:rsidR="00254116" w:rsidRPr="00254116" w14:paraId="2712D9B2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EF91D08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C97</w:t>
            </w:r>
          </w:p>
        </w:tc>
        <w:tc>
          <w:tcPr>
            <w:tcW w:w="1659" w:type="dxa"/>
            <w:noWrap/>
            <w:vAlign w:val="center"/>
            <w:hideMark/>
          </w:tcPr>
          <w:p w14:paraId="25DB7827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6F9D2524" w14:textId="5C43B30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1.99190</w:t>
            </w:r>
          </w:p>
        </w:tc>
        <w:tc>
          <w:tcPr>
            <w:tcW w:w="1659" w:type="dxa"/>
            <w:noWrap/>
            <w:vAlign w:val="center"/>
            <w:hideMark/>
          </w:tcPr>
          <w:p w14:paraId="7AA6C006" w14:textId="2C38029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6.37648</w:t>
            </w:r>
          </w:p>
        </w:tc>
        <w:tc>
          <w:tcPr>
            <w:tcW w:w="1660" w:type="dxa"/>
            <w:noWrap/>
            <w:vAlign w:val="center"/>
            <w:hideMark/>
          </w:tcPr>
          <w:p w14:paraId="6A21A063" w14:textId="7BC815AC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0.48714</w:t>
            </w:r>
          </w:p>
        </w:tc>
      </w:tr>
      <w:tr w:rsidR="00254116" w:rsidRPr="00254116" w14:paraId="5A3CA79F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9365271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C98</w:t>
            </w:r>
          </w:p>
        </w:tc>
        <w:tc>
          <w:tcPr>
            <w:tcW w:w="1659" w:type="dxa"/>
            <w:noWrap/>
            <w:vAlign w:val="center"/>
            <w:hideMark/>
          </w:tcPr>
          <w:p w14:paraId="5405652F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6E079563" w14:textId="45F457E0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6.37648</w:t>
            </w:r>
          </w:p>
        </w:tc>
        <w:tc>
          <w:tcPr>
            <w:tcW w:w="1659" w:type="dxa"/>
            <w:noWrap/>
            <w:vAlign w:val="center"/>
            <w:hideMark/>
          </w:tcPr>
          <w:p w14:paraId="33FAE496" w14:textId="49DC17E6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14.28710</w:t>
            </w:r>
          </w:p>
        </w:tc>
        <w:tc>
          <w:tcPr>
            <w:tcW w:w="1660" w:type="dxa"/>
            <w:noWrap/>
            <w:vAlign w:val="center"/>
            <w:hideMark/>
          </w:tcPr>
          <w:p w14:paraId="3B201E71" w14:textId="1B8D9F22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8.66106</w:t>
            </w:r>
          </w:p>
        </w:tc>
      </w:tr>
      <w:tr w:rsidR="00254116" w:rsidRPr="00254116" w14:paraId="33708D88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3F75F0B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C99</w:t>
            </w:r>
          </w:p>
        </w:tc>
        <w:tc>
          <w:tcPr>
            <w:tcW w:w="1659" w:type="dxa"/>
            <w:noWrap/>
            <w:vAlign w:val="center"/>
            <w:hideMark/>
          </w:tcPr>
          <w:p w14:paraId="2406127F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18006263" w14:textId="231EA742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14.28710</w:t>
            </w:r>
          </w:p>
        </w:tc>
        <w:tc>
          <w:tcPr>
            <w:tcW w:w="1659" w:type="dxa"/>
            <w:noWrap/>
            <w:vAlign w:val="center"/>
            <w:hideMark/>
          </w:tcPr>
          <w:p w14:paraId="61CB380B" w14:textId="6A034286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9.90252</w:t>
            </w:r>
          </w:p>
        </w:tc>
        <w:tc>
          <w:tcPr>
            <w:tcW w:w="1660" w:type="dxa"/>
            <w:noWrap/>
            <w:vAlign w:val="center"/>
            <w:hideMark/>
          </w:tcPr>
          <w:p w14:paraId="4C31F428" w14:textId="1A1C0DB0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0.48714</w:t>
            </w:r>
          </w:p>
        </w:tc>
      </w:tr>
      <w:tr w:rsidR="00254116" w:rsidRPr="00254116" w14:paraId="085FE161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7FF25C90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C100</w:t>
            </w:r>
          </w:p>
        </w:tc>
        <w:tc>
          <w:tcPr>
            <w:tcW w:w="1659" w:type="dxa"/>
            <w:noWrap/>
            <w:vAlign w:val="center"/>
            <w:hideMark/>
          </w:tcPr>
          <w:p w14:paraId="0FD60F6E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221AA00B" w14:textId="4145C7D8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9.90252</w:t>
            </w:r>
          </w:p>
        </w:tc>
        <w:tc>
          <w:tcPr>
            <w:tcW w:w="1659" w:type="dxa"/>
            <w:noWrap/>
            <w:vAlign w:val="center"/>
            <w:hideMark/>
          </w:tcPr>
          <w:p w14:paraId="727A787F" w14:textId="2D107812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1.99190</w:t>
            </w:r>
          </w:p>
        </w:tc>
        <w:tc>
          <w:tcPr>
            <w:tcW w:w="1660" w:type="dxa"/>
            <w:noWrap/>
            <w:vAlign w:val="center"/>
            <w:hideMark/>
          </w:tcPr>
          <w:p w14:paraId="5F6D8A4F" w14:textId="6BDB12C5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8.66106</w:t>
            </w:r>
          </w:p>
        </w:tc>
      </w:tr>
      <w:tr w:rsidR="00254116" w:rsidRPr="00254116" w14:paraId="63FD564E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155F032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C101</w:t>
            </w:r>
          </w:p>
        </w:tc>
        <w:tc>
          <w:tcPr>
            <w:tcW w:w="1659" w:type="dxa"/>
            <w:noWrap/>
            <w:vAlign w:val="center"/>
            <w:hideMark/>
          </w:tcPr>
          <w:p w14:paraId="38ECA394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694C3071" w14:textId="4E6BED4D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10.13140</w:t>
            </w:r>
          </w:p>
        </w:tc>
        <w:tc>
          <w:tcPr>
            <w:tcW w:w="1659" w:type="dxa"/>
            <w:noWrap/>
            <w:vAlign w:val="center"/>
            <w:hideMark/>
          </w:tcPr>
          <w:p w14:paraId="2AEB4A6D" w14:textId="1D7B85CE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14.51598</w:t>
            </w:r>
          </w:p>
        </w:tc>
        <w:tc>
          <w:tcPr>
            <w:tcW w:w="1660" w:type="dxa"/>
            <w:noWrap/>
            <w:vAlign w:val="center"/>
            <w:hideMark/>
          </w:tcPr>
          <w:p w14:paraId="1F92F63D" w14:textId="26C8F9B8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5.06124</w:t>
            </w:r>
          </w:p>
        </w:tc>
      </w:tr>
      <w:tr w:rsidR="00254116" w:rsidRPr="00254116" w14:paraId="0C27F883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08E4C781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C102</w:t>
            </w:r>
          </w:p>
        </w:tc>
        <w:tc>
          <w:tcPr>
            <w:tcW w:w="1659" w:type="dxa"/>
            <w:noWrap/>
            <w:vAlign w:val="center"/>
            <w:hideMark/>
          </w:tcPr>
          <w:p w14:paraId="4BC6592F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13583831" w14:textId="0720BF12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14.51598</w:t>
            </w:r>
          </w:p>
        </w:tc>
        <w:tc>
          <w:tcPr>
            <w:tcW w:w="1659" w:type="dxa"/>
            <w:noWrap/>
            <w:vAlign w:val="center"/>
            <w:hideMark/>
          </w:tcPr>
          <w:p w14:paraId="3A707AA8" w14:textId="0E4EC3FF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6.14760</w:t>
            </w:r>
          </w:p>
        </w:tc>
        <w:tc>
          <w:tcPr>
            <w:tcW w:w="1660" w:type="dxa"/>
            <w:noWrap/>
            <w:vAlign w:val="center"/>
            <w:hideMark/>
          </w:tcPr>
          <w:p w14:paraId="081E441E" w14:textId="7EC1D8C9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4.08696</w:t>
            </w:r>
          </w:p>
        </w:tc>
      </w:tr>
      <w:tr w:rsidR="00254116" w:rsidRPr="00254116" w14:paraId="53B07D33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7475633F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C103</w:t>
            </w:r>
          </w:p>
        </w:tc>
        <w:tc>
          <w:tcPr>
            <w:tcW w:w="1659" w:type="dxa"/>
            <w:noWrap/>
            <w:vAlign w:val="center"/>
            <w:hideMark/>
          </w:tcPr>
          <w:p w14:paraId="566D67CA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3E338C9F" w14:textId="6DA69E56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6.14760</w:t>
            </w:r>
          </w:p>
        </w:tc>
        <w:tc>
          <w:tcPr>
            <w:tcW w:w="1659" w:type="dxa"/>
            <w:noWrap/>
            <w:vAlign w:val="center"/>
            <w:hideMark/>
          </w:tcPr>
          <w:p w14:paraId="5AA67A3D" w14:textId="2C154B3F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1.76302</w:t>
            </w:r>
          </w:p>
        </w:tc>
        <w:tc>
          <w:tcPr>
            <w:tcW w:w="1660" w:type="dxa"/>
            <w:noWrap/>
            <w:vAlign w:val="center"/>
            <w:hideMark/>
          </w:tcPr>
          <w:p w14:paraId="3FAC6521" w14:textId="47F4690F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5.06124</w:t>
            </w:r>
          </w:p>
        </w:tc>
      </w:tr>
      <w:tr w:rsidR="00254116" w:rsidRPr="00254116" w14:paraId="6F0739CB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34C0020B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C104</w:t>
            </w:r>
          </w:p>
        </w:tc>
        <w:tc>
          <w:tcPr>
            <w:tcW w:w="1659" w:type="dxa"/>
            <w:noWrap/>
            <w:vAlign w:val="center"/>
            <w:hideMark/>
          </w:tcPr>
          <w:p w14:paraId="451B24C8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3D5EDCC1" w14:textId="066F2EA2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1.76302</w:t>
            </w:r>
          </w:p>
        </w:tc>
        <w:tc>
          <w:tcPr>
            <w:tcW w:w="1659" w:type="dxa"/>
            <w:noWrap/>
            <w:vAlign w:val="center"/>
            <w:hideMark/>
          </w:tcPr>
          <w:p w14:paraId="7B47B89E" w14:textId="725CA995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10.13140</w:t>
            </w:r>
          </w:p>
        </w:tc>
        <w:tc>
          <w:tcPr>
            <w:tcW w:w="1660" w:type="dxa"/>
            <w:noWrap/>
            <w:vAlign w:val="center"/>
            <w:hideMark/>
          </w:tcPr>
          <w:p w14:paraId="098283CE" w14:textId="67E2A3D3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4.08696</w:t>
            </w:r>
          </w:p>
        </w:tc>
      </w:tr>
      <w:tr w:rsidR="00254116" w:rsidRPr="00254116" w14:paraId="0B75481B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03411749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C105</w:t>
            </w:r>
          </w:p>
        </w:tc>
        <w:tc>
          <w:tcPr>
            <w:tcW w:w="1659" w:type="dxa"/>
            <w:noWrap/>
            <w:vAlign w:val="center"/>
            <w:hideMark/>
          </w:tcPr>
          <w:p w14:paraId="73270CC7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3C223684" w14:textId="7CB3C8AA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2.23918</w:t>
            </w:r>
          </w:p>
        </w:tc>
        <w:tc>
          <w:tcPr>
            <w:tcW w:w="1659" w:type="dxa"/>
            <w:noWrap/>
            <w:vAlign w:val="center"/>
            <w:hideMark/>
          </w:tcPr>
          <w:p w14:paraId="0792390D" w14:textId="18261AFF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8.73271</w:t>
            </w:r>
          </w:p>
        </w:tc>
        <w:tc>
          <w:tcPr>
            <w:tcW w:w="1660" w:type="dxa"/>
            <w:noWrap/>
            <w:vAlign w:val="center"/>
            <w:hideMark/>
          </w:tcPr>
          <w:p w14:paraId="0FA36C0F" w14:textId="08E65838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8.13998</w:t>
            </w:r>
          </w:p>
        </w:tc>
      </w:tr>
      <w:tr w:rsidR="00254116" w:rsidRPr="00254116" w14:paraId="48C2614A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D5BE051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C106</w:t>
            </w:r>
          </w:p>
        </w:tc>
        <w:tc>
          <w:tcPr>
            <w:tcW w:w="1659" w:type="dxa"/>
            <w:noWrap/>
            <w:vAlign w:val="center"/>
            <w:hideMark/>
          </w:tcPr>
          <w:p w14:paraId="38B95938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39A0925C" w14:textId="07D31CF0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8.73271</w:t>
            </w:r>
          </w:p>
        </w:tc>
        <w:tc>
          <w:tcPr>
            <w:tcW w:w="1659" w:type="dxa"/>
            <w:noWrap/>
            <w:vAlign w:val="center"/>
            <w:hideMark/>
          </w:tcPr>
          <w:p w14:paraId="601BA52B" w14:textId="4909C654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14.03982</w:t>
            </w:r>
          </w:p>
        </w:tc>
        <w:tc>
          <w:tcPr>
            <w:tcW w:w="1660" w:type="dxa"/>
            <w:noWrap/>
            <w:vAlign w:val="center"/>
            <w:hideMark/>
          </w:tcPr>
          <w:p w14:paraId="1F9C42FB" w14:textId="170A65A0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1.00822</w:t>
            </w:r>
          </w:p>
        </w:tc>
      </w:tr>
      <w:tr w:rsidR="00254116" w:rsidRPr="00254116" w14:paraId="284A252E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41B2002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C107</w:t>
            </w:r>
          </w:p>
        </w:tc>
        <w:tc>
          <w:tcPr>
            <w:tcW w:w="1659" w:type="dxa"/>
            <w:noWrap/>
            <w:vAlign w:val="center"/>
            <w:hideMark/>
          </w:tcPr>
          <w:p w14:paraId="7FA7DB8B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659E5622" w14:textId="04E96E31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14.03982</w:t>
            </w:r>
          </w:p>
        </w:tc>
        <w:tc>
          <w:tcPr>
            <w:tcW w:w="1659" w:type="dxa"/>
            <w:noWrap/>
            <w:vAlign w:val="center"/>
            <w:hideMark/>
          </w:tcPr>
          <w:p w14:paraId="065B5343" w14:textId="0A34F0B9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7.54629</w:t>
            </w:r>
          </w:p>
        </w:tc>
        <w:tc>
          <w:tcPr>
            <w:tcW w:w="1660" w:type="dxa"/>
            <w:noWrap/>
            <w:vAlign w:val="center"/>
            <w:hideMark/>
          </w:tcPr>
          <w:p w14:paraId="7895DCF2" w14:textId="2C038F0C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8.13998</w:t>
            </w:r>
          </w:p>
        </w:tc>
      </w:tr>
      <w:tr w:rsidR="00254116" w:rsidRPr="00254116" w14:paraId="6050C79B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3F811387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C108</w:t>
            </w:r>
          </w:p>
        </w:tc>
        <w:tc>
          <w:tcPr>
            <w:tcW w:w="1659" w:type="dxa"/>
            <w:noWrap/>
            <w:vAlign w:val="center"/>
            <w:hideMark/>
          </w:tcPr>
          <w:p w14:paraId="55D6F643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32B24879" w14:textId="1F938EC9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7.54629</w:t>
            </w:r>
          </w:p>
        </w:tc>
        <w:tc>
          <w:tcPr>
            <w:tcW w:w="1659" w:type="dxa"/>
            <w:noWrap/>
            <w:vAlign w:val="center"/>
            <w:hideMark/>
          </w:tcPr>
          <w:p w14:paraId="7C932584" w14:textId="7AD97D2C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2.23918</w:t>
            </w:r>
          </w:p>
        </w:tc>
        <w:tc>
          <w:tcPr>
            <w:tcW w:w="1660" w:type="dxa"/>
            <w:noWrap/>
            <w:vAlign w:val="center"/>
            <w:hideMark/>
          </w:tcPr>
          <w:p w14:paraId="341337CF" w14:textId="04A3FE1E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1.00822</w:t>
            </w:r>
          </w:p>
        </w:tc>
      </w:tr>
      <w:tr w:rsidR="00254116" w:rsidRPr="00254116" w14:paraId="3E21CD3A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606631F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C109</w:t>
            </w:r>
          </w:p>
        </w:tc>
        <w:tc>
          <w:tcPr>
            <w:tcW w:w="1659" w:type="dxa"/>
            <w:noWrap/>
            <w:vAlign w:val="center"/>
            <w:hideMark/>
          </w:tcPr>
          <w:p w14:paraId="0E155FA0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65023BEA" w14:textId="22588590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10.37868</w:t>
            </w:r>
          </w:p>
        </w:tc>
        <w:tc>
          <w:tcPr>
            <w:tcW w:w="1659" w:type="dxa"/>
            <w:noWrap/>
            <w:vAlign w:val="center"/>
            <w:hideMark/>
          </w:tcPr>
          <w:p w14:paraId="21C16217" w14:textId="3908B5C9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0.59321</w:t>
            </w:r>
          </w:p>
        </w:tc>
        <w:tc>
          <w:tcPr>
            <w:tcW w:w="1660" w:type="dxa"/>
            <w:noWrap/>
            <w:vAlign w:val="center"/>
            <w:hideMark/>
          </w:tcPr>
          <w:p w14:paraId="12DCDD48" w14:textId="1E32BD02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3.56588</w:t>
            </w:r>
          </w:p>
        </w:tc>
      </w:tr>
      <w:tr w:rsidR="00254116" w:rsidRPr="00254116" w14:paraId="47CF1BA8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31CAFB25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C110</w:t>
            </w:r>
          </w:p>
        </w:tc>
        <w:tc>
          <w:tcPr>
            <w:tcW w:w="1659" w:type="dxa"/>
            <w:noWrap/>
            <w:vAlign w:val="center"/>
            <w:hideMark/>
          </w:tcPr>
          <w:p w14:paraId="53118272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61C63E9B" w14:textId="1B89B92A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0.59321</w:t>
            </w:r>
          </w:p>
        </w:tc>
        <w:tc>
          <w:tcPr>
            <w:tcW w:w="1659" w:type="dxa"/>
            <w:noWrap/>
            <w:vAlign w:val="center"/>
            <w:hideMark/>
          </w:tcPr>
          <w:p w14:paraId="0D5CAF6E" w14:textId="0D914605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5.90032</w:t>
            </w:r>
          </w:p>
        </w:tc>
        <w:tc>
          <w:tcPr>
            <w:tcW w:w="1660" w:type="dxa"/>
            <w:noWrap/>
            <w:vAlign w:val="center"/>
            <w:hideMark/>
          </w:tcPr>
          <w:p w14:paraId="37C2D0C0" w14:textId="1937E56A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5.58232</w:t>
            </w:r>
          </w:p>
        </w:tc>
      </w:tr>
      <w:tr w:rsidR="00254116" w:rsidRPr="00254116" w14:paraId="32EEC4DA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F64E7ED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C111</w:t>
            </w:r>
          </w:p>
        </w:tc>
        <w:tc>
          <w:tcPr>
            <w:tcW w:w="1659" w:type="dxa"/>
            <w:noWrap/>
            <w:vAlign w:val="center"/>
            <w:hideMark/>
          </w:tcPr>
          <w:p w14:paraId="0D225E85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7A90CBAF" w14:textId="1068E4CF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5.90032</w:t>
            </w:r>
          </w:p>
        </w:tc>
        <w:tc>
          <w:tcPr>
            <w:tcW w:w="1659" w:type="dxa"/>
            <w:noWrap/>
            <w:vAlign w:val="center"/>
            <w:hideMark/>
          </w:tcPr>
          <w:p w14:paraId="1FE301B2" w14:textId="231E8FC0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15.68579</w:t>
            </w:r>
          </w:p>
        </w:tc>
        <w:tc>
          <w:tcPr>
            <w:tcW w:w="1660" w:type="dxa"/>
            <w:noWrap/>
            <w:vAlign w:val="center"/>
            <w:hideMark/>
          </w:tcPr>
          <w:p w14:paraId="62C4CCB9" w14:textId="667D753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3.56588</w:t>
            </w:r>
          </w:p>
        </w:tc>
      </w:tr>
      <w:tr w:rsidR="00254116" w:rsidRPr="00254116" w14:paraId="7D2E4D5C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0D02AB67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C112</w:t>
            </w:r>
          </w:p>
        </w:tc>
        <w:tc>
          <w:tcPr>
            <w:tcW w:w="1659" w:type="dxa"/>
            <w:noWrap/>
            <w:vAlign w:val="center"/>
            <w:hideMark/>
          </w:tcPr>
          <w:p w14:paraId="3A76377B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643B31D6" w14:textId="7606AF38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15.68579</w:t>
            </w:r>
          </w:p>
        </w:tc>
        <w:tc>
          <w:tcPr>
            <w:tcW w:w="1659" w:type="dxa"/>
            <w:noWrap/>
            <w:vAlign w:val="center"/>
            <w:hideMark/>
          </w:tcPr>
          <w:p w14:paraId="4DF3DBDF" w14:textId="797CFB4A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10.37868</w:t>
            </w:r>
          </w:p>
        </w:tc>
        <w:tc>
          <w:tcPr>
            <w:tcW w:w="1660" w:type="dxa"/>
            <w:noWrap/>
            <w:vAlign w:val="center"/>
            <w:hideMark/>
          </w:tcPr>
          <w:p w14:paraId="1F46E0E4" w14:textId="4AC14124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5.58232</w:t>
            </w:r>
          </w:p>
        </w:tc>
      </w:tr>
      <w:tr w:rsidR="00254116" w:rsidRPr="00254116" w14:paraId="2BB49B7C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745ACE03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C113</w:t>
            </w:r>
          </w:p>
        </w:tc>
        <w:tc>
          <w:tcPr>
            <w:tcW w:w="1659" w:type="dxa"/>
            <w:noWrap/>
            <w:vAlign w:val="center"/>
            <w:hideMark/>
          </w:tcPr>
          <w:p w14:paraId="5A9E3237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01F93BD4" w14:textId="72ECD446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1.11137</w:t>
            </w:r>
          </w:p>
        </w:tc>
        <w:tc>
          <w:tcPr>
            <w:tcW w:w="1659" w:type="dxa"/>
            <w:noWrap/>
            <w:vAlign w:val="center"/>
            <w:hideMark/>
          </w:tcPr>
          <w:p w14:paraId="5178F14E" w14:textId="0298653D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6.59967</w:t>
            </w:r>
          </w:p>
        </w:tc>
        <w:tc>
          <w:tcPr>
            <w:tcW w:w="1660" w:type="dxa"/>
            <w:noWrap/>
            <w:vAlign w:val="center"/>
            <w:hideMark/>
          </w:tcPr>
          <w:p w14:paraId="27CE2D82" w14:textId="2B70868A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8.60416</w:t>
            </w:r>
          </w:p>
        </w:tc>
      </w:tr>
      <w:tr w:rsidR="00254116" w:rsidRPr="00254116" w14:paraId="7CA3918B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4ABDB3EC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C114</w:t>
            </w:r>
          </w:p>
        </w:tc>
        <w:tc>
          <w:tcPr>
            <w:tcW w:w="1659" w:type="dxa"/>
            <w:noWrap/>
            <w:vAlign w:val="center"/>
            <w:hideMark/>
          </w:tcPr>
          <w:p w14:paraId="6AAC3056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6AC737A5" w14:textId="16E62A83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6.59967</w:t>
            </w:r>
          </w:p>
        </w:tc>
        <w:tc>
          <w:tcPr>
            <w:tcW w:w="1659" w:type="dxa"/>
            <w:noWrap/>
            <w:vAlign w:val="center"/>
            <w:hideMark/>
          </w:tcPr>
          <w:p w14:paraId="77AE9E10" w14:textId="16F9ADEC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15.16763</w:t>
            </w:r>
          </w:p>
        </w:tc>
        <w:tc>
          <w:tcPr>
            <w:tcW w:w="1660" w:type="dxa"/>
            <w:noWrap/>
            <w:vAlign w:val="center"/>
            <w:hideMark/>
          </w:tcPr>
          <w:p w14:paraId="00F2C606" w14:textId="0391F168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0.54404</w:t>
            </w:r>
          </w:p>
        </w:tc>
      </w:tr>
      <w:tr w:rsidR="00254116" w:rsidRPr="00254116" w14:paraId="03C34AD1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A1378A3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C115</w:t>
            </w:r>
          </w:p>
        </w:tc>
        <w:tc>
          <w:tcPr>
            <w:tcW w:w="1659" w:type="dxa"/>
            <w:noWrap/>
            <w:vAlign w:val="center"/>
            <w:hideMark/>
          </w:tcPr>
          <w:p w14:paraId="4807BCE3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6BE628BA" w14:textId="10E6DEE0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15.16763</w:t>
            </w:r>
          </w:p>
        </w:tc>
        <w:tc>
          <w:tcPr>
            <w:tcW w:w="1659" w:type="dxa"/>
            <w:noWrap/>
            <w:vAlign w:val="center"/>
            <w:hideMark/>
          </w:tcPr>
          <w:p w14:paraId="77B566B8" w14:textId="040104C8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9.67933</w:t>
            </w:r>
          </w:p>
        </w:tc>
        <w:tc>
          <w:tcPr>
            <w:tcW w:w="1660" w:type="dxa"/>
            <w:noWrap/>
            <w:vAlign w:val="center"/>
            <w:hideMark/>
          </w:tcPr>
          <w:p w14:paraId="0532AA7E" w14:textId="3621121F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8.60416</w:t>
            </w:r>
          </w:p>
        </w:tc>
      </w:tr>
      <w:tr w:rsidR="00254116" w:rsidRPr="00254116" w14:paraId="48E2440F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7619D963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C116</w:t>
            </w:r>
          </w:p>
        </w:tc>
        <w:tc>
          <w:tcPr>
            <w:tcW w:w="1659" w:type="dxa"/>
            <w:noWrap/>
            <w:vAlign w:val="center"/>
            <w:hideMark/>
          </w:tcPr>
          <w:p w14:paraId="58B5A446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4B6BEE44" w14:textId="2DC10235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9.67933</w:t>
            </w:r>
          </w:p>
        </w:tc>
        <w:tc>
          <w:tcPr>
            <w:tcW w:w="1659" w:type="dxa"/>
            <w:noWrap/>
            <w:vAlign w:val="center"/>
            <w:hideMark/>
          </w:tcPr>
          <w:p w14:paraId="06A08292" w14:textId="607E8803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1.11137</w:t>
            </w:r>
          </w:p>
        </w:tc>
        <w:tc>
          <w:tcPr>
            <w:tcW w:w="1660" w:type="dxa"/>
            <w:noWrap/>
            <w:vAlign w:val="center"/>
            <w:hideMark/>
          </w:tcPr>
          <w:p w14:paraId="56BDC2AD" w14:textId="7134D658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0.54404</w:t>
            </w:r>
          </w:p>
        </w:tc>
      </w:tr>
      <w:tr w:rsidR="00254116" w:rsidRPr="00254116" w14:paraId="1C902063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B59CBCB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lastRenderedPageBreak/>
              <w:t>C117</w:t>
            </w:r>
          </w:p>
        </w:tc>
        <w:tc>
          <w:tcPr>
            <w:tcW w:w="1659" w:type="dxa"/>
            <w:noWrap/>
            <w:vAlign w:val="center"/>
            <w:hideMark/>
          </w:tcPr>
          <w:p w14:paraId="2EEBE424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2A9C182A" w14:textId="130FE675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9.25087</w:t>
            </w:r>
          </w:p>
        </w:tc>
        <w:tc>
          <w:tcPr>
            <w:tcW w:w="1659" w:type="dxa"/>
            <w:noWrap/>
            <w:vAlign w:val="center"/>
            <w:hideMark/>
          </w:tcPr>
          <w:p w14:paraId="4157C9FE" w14:textId="6408CCFA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14.73917</w:t>
            </w:r>
          </w:p>
        </w:tc>
        <w:tc>
          <w:tcPr>
            <w:tcW w:w="1660" w:type="dxa"/>
            <w:noWrap/>
            <w:vAlign w:val="center"/>
            <w:hideMark/>
          </w:tcPr>
          <w:p w14:paraId="5FECDABB" w14:textId="40AC6EAF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4.03006</w:t>
            </w:r>
          </w:p>
        </w:tc>
      </w:tr>
      <w:tr w:rsidR="00254116" w:rsidRPr="00254116" w14:paraId="490202B3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0373162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C118</w:t>
            </w:r>
          </w:p>
        </w:tc>
        <w:tc>
          <w:tcPr>
            <w:tcW w:w="1659" w:type="dxa"/>
            <w:noWrap/>
            <w:vAlign w:val="center"/>
            <w:hideMark/>
          </w:tcPr>
          <w:p w14:paraId="406E5804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64335C01" w14:textId="321EFD93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14.73917</w:t>
            </w:r>
          </w:p>
        </w:tc>
        <w:tc>
          <w:tcPr>
            <w:tcW w:w="1659" w:type="dxa"/>
            <w:noWrap/>
            <w:vAlign w:val="center"/>
            <w:hideMark/>
          </w:tcPr>
          <w:p w14:paraId="215D884D" w14:textId="69F2CD9C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7.02813</w:t>
            </w:r>
          </w:p>
        </w:tc>
        <w:tc>
          <w:tcPr>
            <w:tcW w:w="1660" w:type="dxa"/>
            <w:noWrap/>
            <w:vAlign w:val="center"/>
            <w:hideMark/>
          </w:tcPr>
          <w:p w14:paraId="1C42C811" w14:textId="22C6D861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5.11814</w:t>
            </w:r>
          </w:p>
        </w:tc>
      </w:tr>
      <w:tr w:rsidR="00254116" w:rsidRPr="00254116" w14:paraId="5DD8EFB8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D2E74A7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C119</w:t>
            </w:r>
          </w:p>
        </w:tc>
        <w:tc>
          <w:tcPr>
            <w:tcW w:w="1659" w:type="dxa"/>
            <w:noWrap/>
            <w:vAlign w:val="center"/>
            <w:hideMark/>
          </w:tcPr>
          <w:p w14:paraId="2A3E0C87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29735336" w14:textId="4167BAA2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7.02813</w:t>
            </w:r>
          </w:p>
        </w:tc>
        <w:tc>
          <w:tcPr>
            <w:tcW w:w="1659" w:type="dxa"/>
            <w:noWrap/>
            <w:vAlign w:val="center"/>
            <w:hideMark/>
          </w:tcPr>
          <w:p w14:paraId="484C12FC" w14:textId="436FB7F0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1.53983</w:t>
            </w:r>
          </w:p>
        </w:tc>
        <w:tc>
          <w:tcPr>
            <w:tcW w:w="1660" w:type="dxa"/>
            <w:noWrap/>
            <w:vAlign w:val="center"/>
            <w:hideMark/>
          </w:tcPr>
          <w:p w14:paraId="29813B9E" w14:textId="2FF038EC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4.03006</w:t>
            </w:r>
          </w:p>
        </w:tc>
      </w:tr>
      <w:tr w:rsidR="00254116" w:rsidRPr="00254116" w14:paraId="53B856C4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6713F15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C120</w:t>
            </w:r>
          </w:p>
        </w:tc>
        <w:tc>
          <w:tcPr>
            <w:tcW w:w="1659" w:type="dxa"/>
            <w:noWrap/>
            <w:vAlign w:val="center"/>
            <w:hideMark/>
          </w:tcPr>
          <w:p w14:paraId="218DEF48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5D217126" w14:textId="2DC47B32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1.53983</w:t>
            </w:r>
          </w:p>
        </w:tc>
        <w:tc>
          <w:tcPr>
            <w:tcW w:w="1659" w:type="dxa"/>
            <w:noWrap/>
            <w:vAlign w:val="center"/>
            <w:hideMark/>
          </w:tcPr>
          <w:p w14:paraId="66FEB065" w14:textId="65B6EF40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9.25087</w:t>
            </w:r>
          </w:p>
        </w:tc>
        <w:tc>
          <w:tcPr>
            <w:tcW w:w="1660" w:type="dxa"/>
            <w:noWrap/>
            <w:vAlign w:val="center"/>
            <w:hideMark/>
          </w:tcPr>
          <w:p w14:paraId="53C1FA9E" w14:textId="36054C08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5.11814</w:t>
            </w:r>
          </w:p>
        </w:tc>
      </w:tr>
      <w:tr w:rsidR="00254116" w:rsidRPr="00254116" w14:paraId="3C5F49D9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1E56F19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C121</w:t>
            </w:r>
          </w:p>
        </w:tc>
        <w:tc>
          <w:tcPr>
            <w:tcW w:w="1659" w:type="dxa"/>
            <w:noWrap/>
            <w:vAlign w:val="center"/>
            <w:hideMark/>
          </w:tcPr>
          <w:p w14:paraId="39E40061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7AEF4B19" w14:textId="0442AA53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1.18820</w:t>
            </w:r>
          </w:p>
        </w:tc>
        <w:tc>
          <w:tcPr>
            <w:tcW w:w="1659" w:type="dxa"/>
            <w:noWrap/>
            <w:vAlign w:val="center"/>
            <w:hideMark/>
          </w:tcPr>
          <w:p w14:paraId="4920F152" w14:textId="0C8CD659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7.79325</w:t>
            </w:r>
          </w:p>
        </w:tc>
        <w:tc>
          <w:tcPr>
            <w:tcW w:w="1660" w:type="dxa"/>
            <w:noWrap/>
            <w:vAlign w:val="center"/>
            <w:hideMark/>
          </w:tcPr>
          <w:p w14:paraId="0FD6BEB8" w14:textId="1207BD8C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7.85410</w:t>
            </w:r>
          </w:p>
        </w:tc>
      </w:tr>
      <w:tr w:rsidR="00254116" w:rsidRPr="00254116" w14:paraId="0E57C10D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EA0DBBB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C122</w:t>
            </w:r>
          </w:p>
        </w:tc>
        <w:tc>
          <w:tcPr>
            <w:tcW w:w="1659" w:type="dxa"/>
            <w:noWrap/>
            <w:vAlign w:val="center"/>
            <w:hideMark/>
          </w:tcPr>
          <w:p w14:paraId="6C1A5CDD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4A697283" w14:textId="4DFF539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7.79325</w:t>
            </w:r>
          </w:p>
        </w:tc>
        <w:tc>
          <w:tcPr>
            <w:tcW w:w="1659" w:type="dxa"/>
            <w:noWrap/>
            <w:vAlign w:val="center"/>
            <w:hideMark/>
          </w:tcPr>
          <w:p w14:paraId="4A5AD88A" w14:textId="57369661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15.09080</w:t>
            </w:r>
          </w:p>
        </w:tc>
        <w:tc>
          <w:tcPr>
            <w:tcW w:w="1660" w:type="dxa"/>
            <w:noWrap/>
            <w:vAlign w:val="center"/>
            <w:hideMark/>
          </w:tcPr>
          <w:p w14:paraId="1A3214E1" w14:textId="6433EEDD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1.29410</w:t>
            </w:r>
          </w:p>
        </w:tc>
      </w:tr>
      <w:tr w:rsidR="00254116" w:rsidRPr="00254116" w14:paraId="199D7961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795C3DF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C123</w:t>
            </w:r>
          </w:p>
        </w:tc>
        <w:tc>
          <w:tcPr>
            <w:tcW w:w="1659" w:type="dxa"/>
            <w:noWrap/>
            <w:vAlign w:val="center"/>
            <w:hideMark/>
          </w:tcPr>
          <w:p w14:paraId="27882C09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2E0E2FEF" w14:textId="375F7624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15.09080</w:t>
            </w:r>
          </w:p>
        </w:tc>
        <w:tc>
          <w:tcPr>
            <w:tcW w:w="1659" w:type="dxa"/>
            <w:noWrap/>
            <w:vAlign w:val="center"/>
            <w:hideMark/>
          </w:tcPr>
          <w:p w14:paraId="7151B56B" w14:textId="64442575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8.48575</w:t>
            </w:r>
          </w:p>
        </w:tc>
        <w:tc>
          <w:tcPr>
            <w:tcW w:w="1660" w:type="dxa"/>
            <w:noWrap/>
            <w:vAlign w:val="center"/>
            <w:hideMark/>
          </w:tcPr>
          <w:p w14:paraId="66A9C2A7" w14:textId="255DE64D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7.85410</w:t>
            </w:r>
          </w:p>
        </w:tc>
      </w:tr>
      <w:tr w:rsidR="00254116" w:rsidRPr="00254116" w14:paraId="38A9BE94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4946499E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C124</w:t>
            </w:r>
          </w:p>
        </w:tc>
        <w:tc>
          <w:tcPr>
            <w:tcW w:w="1659" w:type="dxa"/>
            <w:noWrap/>
            <w:vAlign w:val="center"/>
            <w:hideMark/>
          </w:tcPr>
          <w:p w14:paraId="288301E6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44ECA3AE" w14:textId="1E58E7EC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8.48575</w:t>
            </w:r>
          </w:p>
        </w:tc>
        <w:tc>
          <w:tcPr>
            <w:tcW w:w="1659" w:type="dxa"/>
            <w:noWrap/>
            <w:vAlign w:val="center"/>
            <w:hideMark/>
          </w:tcPr>
          <w:p w14:paraId="45501CDB" w14:textId="53C61B4E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1.18820</w:t>
            </w:r>
          </w:p>
        </w:tc>
        <w:tc>
          <w:tcPr>
            <w:tcW w:w="1660" w:type="dxa"/>
            <w:noWrap/>
            <w:vAlign w:val="center"/>
            <w:hideMark/>
          </w:tcPr>
          <w:p w14:paraId="2D6FE4D0" w14:textId="72125F9E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1.29410</w:t>
            </w:r>
          </w:p>
        </w:tc>
      </w:tr>
      <w:tr w:rsidR="00254116" w:rsidRPr="00254116" w14:paraId="1C8B3C03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3010463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C125</w:t>
            </w:r>
          </w:p>
        </w:tc>
        <w:tc>
          <w:tcPr>
            <w:tcW w:w="1659" w:type="dxa"/>
            <w:noWrap/>
            <w:vAlign w:val="center"/>
            <w:hideMark/>
          </w:tcPr>
          <w:p w14:paraId="391234E3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0A83CA06" w14:textId="45EB19E6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9.32770</w:t>
            </w:r>
          </w:p>
        </w:tc>
        <w:tc>
          <w:tcPr>
            <w:tcW w:w="1659" w:type="dxa"/>
            <w:noWrap/>
            <w:vAlign w:val="center"/>
            <w:hideMark/>
          </w:tcPr>
          <w:p w14:paraId="7CEA0EAF" w14:textId="674D5CCD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15.93275</w:t>
            </w:r>
          </w:p>
        </w:tc>
        <w:tc>
          <w:tcPr>
            <w:tcW w:w="1660" w:type="dxa"/>
            <w:noWrap/>
            <w:vAlign w:val="center"/>
            <w:hideMark/>
          </w:tcPr>
          <w:p w14:paraId="3A424CDB" w14:textId="1DEE12EB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3.28000</w:t>
            </w:r>
          </w:p>
        </w:tc>
      </w:tr>
      <w:tr w:rsidR="00254116" w:rsidRPr="00254116" w14:paraId="6B1BC9BA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489F963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C126</w:t>
            </w:r>
          </w:p>
        </w:tc>
        <w:tc>
          <w:tcPr>
            <w:tcW w:w="1659" w:type="dxa"/>
            <w:noWrap/>
            <w:vAlign w:val="center"/>
            <w:hideMark/>
          </w:tcPr>
          <w:p w14:paraId="5C310A94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606FB1C5" w14:textId="5158912B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15.93275</w:t>
            </w:r>
          </w:p>
        </w:tc>
        <w:tc>
          <w:tcPr>
            <w:tcW w:w="1659" w:type="dxa"/>
            <w:noWrap/>
            <w:vAlign w:val="center"/>
            <w:hideMark/>
          </w:tcPr>
          <w:p w14:paraId="3803C2E2" w14:textId="4DC6099E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6.95130</w:t>
            </w:r>
          </w:p>
        </w:tc>
        <w:tc>
          <w:tcPr>
            <w:tcW w:w="1660" w:type="dxa"/>
            <w:noWrap/>
            <w:vAlign w:val="center"/>
            <w:hideMark/>
          </w:tcPr>
          <w:p w14:paraId="03583CA9" w14:textId="416BDAEC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5.86820</w:t>
            </w:r>
          </w:p>
        </w:tc>
      </w:tr>
      <w:tr w:rsidR="00254116" w:rsidRPr="00254116" w14:paraId="56D73D2E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416D677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C127</w:t>
            </w:r>
          </w:p>
        </w:tc>
        <w:tc>
          <w:tcPr>
            <w:tcW w:w="1659" w:type="dxa"/>
            <w:noWrap/>
            <w:vAlign w:val="center"/>
            <w:hideMark/>
          </w:tcPr>
          <w:p w14:paraId="1B2E4A4E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59E55938" w14:textId="61BA787B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6.95130</w:t>
            </w:r>
          </w:p>
        </w:tc>
        <w:tc>
          <w:tcPr>
            <w:tcW w:w="1659" w:type="dxa"/>
            <w:noWrap/>
            <w:vAlign w:val="center"/>
            <w:hideMark/>
          </w:tcPr>
          <w:p w14:paraId="4E9C8CBD" w14:textId="49AD045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0.34625</w:t>
            </w:r>
          </w:p>
        </w:tc>
        <w:tc>
          <w:tcPr>
            <w:tcW w:w="1660" w:type="dxa"/>
            <w:noWrap/>
            <w:vAlign w:val="center"/>
            <w:hideMark/>
          </w:tcPr>
          <w:p w14:paraId="66D00EDE" w14:textId="0D8C488A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3.28000</w:t>
            </w:r>
          </w:p>
        </w:tc>
      </w:tr>
      <w:tr w:rsidR="00254116" w:rsidRPr="00254116" w14:paraId="27D4CA5F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A52E215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C128</w:t>
            </w:r>
          </w:p>
        </w:tc>
        <w:tc>
          <w:tcPr>
            <w:tcW w:w="1659" w:type="dxa"/>
            <w:noWrap/>
            <w:vAlign w:val="center"/>
            <w:hideMark/>
          </w:tcPr>
          <w:p w14:paraId="78B80755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46FE4190" w14:textId="59C77BD2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0.34625</w:t>
            </w:r>
          </w:p>
        </w:tc>
        <w:tc>
          <w:tcPr>
            <w:tcW w:w="1659" w:type="dxa"/>
            <w:noWrap/>
            <w:vAlign w:val="center"/>
            <w:hideMark/>
          </w:tcPr>
          <w:p w14:paraId="23260A8E" w14:textId="54E60F24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9.32770</w:t>
            </w:r>
          </w:p>
        </w:tc>
        <w:tc>
          <w:tcPr>
            <w:tcW w:w="1660" w:type="dxa"/>
            <w:noWrap/>
            <w:vAlign w:val="center"/>
            <w:hideMark/>
          </w:tcPr>
          <w:p w14:paraId="056FA9E1" w14:textId="18DFA87B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5.86820</w:t>
            </w:r>
          </w:p>
        </w:tc>
      </w:tr>
      <w:tr w:rsidR="00254116" w:rsidRPr="00254116" w14:paraId="79088191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96469BE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C129</w:t>
            </w:r>
          </w:p>
        </w:tc>
        <w:tc>
          <w:tcPr>
            <w:tcW w:w="1659" w:type="dxa"/>
            <w:noWrap/>
            <w:vAlign w:val="center"/>
            <w:hideMark/>
          </w:tcPr>
          <w:p w14:paraId="0C395F97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1014D4DD" w14:textId="574F2656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8.13950</w:t>
            </w:r>
          </w:p>
        </w:tc>
        <w:tc>
          <w:tcPr>
            <w:tcW w:w="1659" w:type="dxa"/>
            <w:noWrap/>
            <w:vAlign w:val="center"/>
            <w:hideMark/>
          </w:tcPr>
          <w:p w14:paraId="0A36CDD2" w14:textId="127E9F2A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8.13950</w:t>
            </w:r>
          </w:p>
        </w:tc>
        <w:tc>
          <w:tcPr>
            <w:tcW w:w="1660" w:type="dxa"/>
            <w:noWrap/>
            <w:vAlign w:val="center"/>
            <w:hideMark/>
          </w:tcPr>
          <w:p w14:paraId="7382B938" w14:textId="1EACD3A5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0.00000</w:t>
            </w:r>
          </w:p>
        </w:tc>
      </w:tr>
      <w:tr w:rsidR="00254116" w:rsidRPr="00254116" w14:paraId="453EAFC4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65F8AFD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C130</w:t>
            </w:r>
          </w:p>
        </w:tc>
        <w:tc>
          <w:tcPr>
            <w:tcW w:w="1659" w:type="dxa"/>
            <w:noWrap/>
            <w:vAlign w:val="center"/>
            <w:hideMark/>
          </w:tcPr>
          <w:p w14:paraId="2A63FABB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5896A436" w14:textId="67401C0F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0.00000</w:t>
            </w:r>
          </w:p>
        </w:tc>
        <w:tc>
          <w:tcPr>
            <w:tcW w:w="1659" w:type="dxa"/>
            <w:noWrap/>
            <w:vAlign w:val="center"/>
            <w:hideMark/>
          </w:tcPr>
          <w:p w14:paraId="26268203" w14:textId="2181515B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0.00000</w:t>
            </w:r>
          </w:p>
        </w:tc>
        <w:tc>
          <w:tcPr>
            <w:tcW w:w="1660" w:type="dxa"/>
            <w:noWrap/>
            <w:vAlign w:val="center"/>
            <w:hideMark/>
          </w:tcPr>
          <w:p w14:paraId="2E567120" w14:textId="791AC4BB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4.57410</w:t>
            </w:r>
          </w:p>
        </w:tc>
      </w:tr>
      <w:tr w:rsidR="00254116" w:rsidRPr="00254116" w14:paraId="1CDB204F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0E9D590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C131</w:t>
            </w:r>
          </w:p>
        </w:tc>
        <w:tc>
          <w:tcPr>
            <w:tcW w:w="1659" w:type="dxa"/>
            <w:noWrap/>
            <w:vAlign w:val="center"/>
            <w:hideMark/>
          </w:tcPr>
          <w:p w14:paraId="75B2A33E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612D68A0" w14:textId="12FA2E60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0.00000</w:t>
            </w:r>
          </w:p>
        </w:tc>
        <w:tc>
          <w:tcPr>
            <w:tcW w:w="1659" w:type="dxa"/>
            <w:noWrap/>
            <w:vAlign w:val="center"/>
            <w:hideMark/>
          </w:tcPr>
          <w:p w14:paraId="26139991" w14:textId="22D1D6D8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8.13950</w:t>
            </w:r>
          </w:p>
        </w:tc>
        <w:tc>
          <w:tcPr>
            <w:tcW w:w="1660" w:type="dxa"/>
            <w:noWrap/>
            <w:vAlign w:val="center"/>
            <w:hideMark/>
          </w:tcPr>
          <w:p w14:paraId="58F7288A" w14:textId="672BD842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6.86115</w:t>
            </w:r>
          </w:p>
        </w:tc>
      </w:tr>
      <w:tr w:rsidR="00254116" w:rsidRPr="00254116" w14:paraId="023A893D" w14:textId="77777777" w:rsidTr="00254116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D7338F0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C132</w:t>
            </w:r>
          </w:p>
        </w:tc>
        <w:tc>
          <w:tcPr>
            <w:tcW w:w="1659" w:type="dxa"/>
            <w:noWrap/>
            <w:vAlign w:val="center"/>
            <w:hideMark/>
          </w:tcPr>
          <w:p w14:paraId="685C188A" w14:textId="77777777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  <w:hideMark/>
          </w:tcPr>
          <w:p w14:paraId="30265FAB" w14:textId="18145A3C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8.13950</w:t>
            </w:r>
          </w:p>
        </w:tc>
        <w:tc>
          <w:tcPr>
            <w:tcW w:w="1659" w:type="dxa"/>
            <w:noWrap/>
            <w:vAlign w:val="center"/>
            <w:hideMark/>
          </w:tcPr>
          <w:p w14:paraId="4B30EE6C" w14:textId="5FD665BE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0.00000</w:t>
            </w:r>
          </w:p>
        </w:tc>
        <w:tc>
          <w:tcPr>
            <w:tcW w:w="1660" w:type="dxa"/>
            <w:noWrap/>
            <w:vAlign w:val="center"/>
            <w:hideMark/>
          </w:tcPr>
          <w:p w14:paraId="2F379421" w14:textId="3F0A21D6" w:rsidR="00254116" w:rsidRPr="00774123" w:rsidRDefault="00254116" w:rsidP="00254116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774123">
              <w:rPr>
                <w:rFonts w:ascii="Times" w:eastAsia="等线" w:hAnsi="Times" w:cs="Times"/>
                <w:color w:val="000000"/>
                <w:kern w:val="0"/>
                <w:sz w:val="22"/>
              </w:rPr>
              <w:t>2.28705</w:t>
            </w:r>
          </w:p>
        </w:tc>
      </w:tr>
    </w:tbl>
    <w:p w14:paraId="662EE2C3" w14:textId="77777777" w:rsidR="005E0253" w:rsidRDefault="005E0253">
      <w:pPr>
        <w:widowControl/>
        <w:jc w:val="left"/>
        <w:rPr>
          <w:rFonts w:ascii="Times" w:hAnsi="Times" w:cs="Times"/>
          <w:b/>
          <w:bCs/>
          <w:sz w:val="24"/>
          <w:szCs w:val="24"/>
        </w:rPr>
      </w:pPr>
      <w:r>
        <w:rPr>
          <w:rFonts w:ascii="Times" w:hAnsi="Times" w:cs="Times"/>
          <w:b/>
          <w:bCs/>
          <w:sz w:val="24"/>
          <w:szCs w:val="24"/>
        </w:rPr>
        <w:br w:type="page"/>
      </w:r>
    </w:p>
    <w:p w14:paraId="604082AC" w14:textId="09C0F310" w:rsidR="00774123" w:rsidRPr="005E0253" w:rsidRDefault="005E0253" w:rsidP="005E0253">
      <w:pPr>
        <w:spacing w:after="240" w:line="480" w:lineRule="auto"/>
        <w:jc w:val="left"/>
        <w:rPr>
          <w:rFonts w:ascii="Times" w:hAnsi="Times" w:cs="Times"/>
          <w:sz w:val="24"/>
          <w:szCs w:val="24"/>
        </w:rPr>
      </w:pPr>
      <w:r w:rsidRPr="00774123">
        <w:rPr>
          <w:rFonts w:ascii="Times" w:hAnsi="Times" w:cs="Times"/>
          <w:b/>
          <w:bCs/>
          <w:sz w:val="24"/>
          <w:szCs w:val="24"/>
        </w:rPr>
        <w:lastRenderedPageBreak/>
        <w:t>Table S</w:t>
      </w:r>
      <w:r>
        <w:rPr>
          <w:rFonts w:ascii="Times" w:hAnsi="Times" w:cs="Times" w:hint="eastAsia"/>
          <w:b/>
          <w:bCs/>
          <w:sz w:val="24"/>
          <w:szCs w:val="24"/>
        </w:rPr>
        <w:t>3</w:t>
      </w:r>
      <w:r w:rsidRPr="00774123">
        <w:rPr>
          <w:rFonts w:ascii="Times" w:hAnsi="Times" w:cs="Times"/>
          <w:sz w:val="24"/>
          <w:szCs w:val="24"/>
        </w:rPr>
        <w:t>. Fractional atomic coordinates and the unit cell of FCOF-XJ</w:t>
      </w:r>
      <w:r>
        <w:rPr>
          <w:rFonts w:ascii="Times" w:hAnsi="Times" w:cs="Times" w:hint="eastAsia"/>
          <w:sz w:val="24"/>
          <w:szCs w:val="24"/>
        </w:rPr>
        <w:t>-OP</w:t>
      </w:r>
      <w:r w:rsidRPr="00774123">
        <w:rPr>
          <w:rFonts w:ascii="Times" w:hAnsi="Times" w:cs="Times"/>
          <w:sz w:val="24"/>
          <w:szCs w:val="24"/>
        </w:rPr>
        <w:t>.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A91FB4" w:rsidRPr="005E0253" w14:paraId="03120004" w14:textId="77777777" w:rsidTr="00190357">
        <w:trPr>
          <w:jc w:val="center"/>
        </w:trPr>
        <w:tc>
          <w:tcPr>
            <w:tcW w:w="3318" w:type="dxa"/>
            <w:gridSpan w:val="2"/>
            <w:vAlign w:val="center"/>
          </w:tcPr>
          <w:p w14:paraId="42B7C5E4" w14:textId="52E00D3F" w:rsidR="005E0253" w:rsidRPr="005E0253" w:rsidRDefault="00A91FB4" w:rsidP="005E0253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5E0253">
              <w:rPr>
                <w:rFonts w:ascii="Times" w:hAnsi="Times" w:cs="Times"/>
                <w:sz w:val="24"/>
                <w:szCs w:val="24"/>
              </w:rPr>
              <w:t>FCOF-XJ</w:t>
            </w:r>
            <w:r w:rsidR="005E0253">
              <w:rPr>
                <w:rFonts w:ascii="Times" w:hAnsi="Times" w:cs="Times" w:hint="eastAsia"/>
                <w:sz w:val="24"/>
                <w:szCs w:val="24"/>
              </w:rPr>
              <w:t>-OP</w:t>
            </w:r>
          </w:p>
        </w:tc>
        <w:tc>
          <w:tcPr>
            <w:tcW w:w="4978" w:type="dxa"/>
            <w:gridSpan w:val="3"/>
            <w:vAlign w:val="center"/>
          </w:tcPr>
          <w:p w14:paraId="1F2F9512" w14:textId="77777777" w:rsidR="00A91FB4" w:rsidRPr="005E0253" w:rsidRDefault="00A91FB4" w:rsidP="00190357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5E0253">
              <w:rPr>
                <w:rFonts w:ascii="Times" w:hAnsi="Times" w:cs="Times"/>
                <w:sz w:val="24"/>
                <w:szCs w:val="24"/>
              </w:rPr>
              <w:t>Space group: I-4</w:t>
            </w:r>
          </w:p>
          <w:p w14:paraId="7F7693D3" w14:textId="03D8B32D" w:rsidR="00A91FB4" w:rsidRPr="005E0253" w:rsidRDefault="00A91FB4" w:rsidP="00190357">
            <w:pPr>
              <w:spacing w:line="360" w:lineRule="auto"/>
              <w:jc w:val="center"/>
              <w:rPr>
                <w:rFonts w:ascii="Times" w:hAnsi="Times" w:cs="Times"/>
                <w:sz w:val="24"/>
                <w:szCs w:val="24"/>
              </w:rPr>
            </w:pPr>
            <w:r w:rsidRPr="005E0253">
              <w:rPr>
                <w:rFonts w:ascii="Times" w:hAnsi="Times" w:cs="Times"/>
                <w:sz w:val="24"/>
                <w:szCs w:val="24"/>
              </w:rPr>
              <w:t>a = 1</w:t>
            </w:r>
            <w:r w:rsidR="005E0253">
              <w:rPr>
                <w:rFonts w:ascii="Times" w:hAnsi="Times" w:cs="Times" w:hint="eastAsia"/>
                <w:sz w:val="24"/>
                <w:szCs w:val="24"/>
              </w:rPr>
              <w:t>8.305</w:t>
            </w:r>
            <w:r w:rsidRPr="005E0253">
              <w:rPr>
                <w:rFonts w:ascii="Times" w:hAnsi="Times" w:cs="Times"/>
                <w:sz w:val="24"/>
                <w:szCs w:val="24"/>
              </w:rPr>
              <w:t>(1) Å, b = 1</w:t>
            </w:r>
            <w:r w:rsidR="005E0253">
              <w:rPr>
                <w:rFonts w:ascii="Times" w:hAnsi="Times" w:cs="Times" w:hint="eastAsia"/>
                <w:sz w:val="24"/>
                <w:szCs w:val="24"/>
              </w:rPr>
              <w:t>8.305</w:t>
            </w:r>
            <w:r w:rsidRPr="005E0253">
              <w:rPr>
                <w:rFonts w:ascii="Times" w:hAnsi="Times" w:cs="Times"/>
                <w:sz w:val="24"/>
                <w:szCs w:val="24"/>
              </w:rPr>
              <w:t>(1) Å, c =</w:t>
            </w:r>
            <w:r w:rsidR="005E0253">
              <w:rPr>
                <w:rFonts w:ascii="Times" w:hAnsi="Times" w:cs="Times" w:hint="eastAsia"/>
                <w:sz w:val="24"/>
                <w:szCs w:val="24"/>
              </w:rPr>
              <w:t>9.592</w:t>
            </w:r>
            <w:r w:rsidRPr="005E0253">
              <w:rPr>
                <w:rFonts w:ascii="Times" w:hAnsi="Times" w:cs="Times"/>
                <w:sz w:val="24"/>
                <w:szCs w:val="24"/>
              </w:rPr>
              <w:t xml:space="preserve">(2) Å, </w:t>
            </w:r>
            <w:r w:rsidRPr="005E0253">
              <w:rPr>
                <w:rFonts w:ascii="Times" w:eastAsia="等线" w:hAnsi="Times" w:cs="Times"/>
                <w:sz w:val="24"/>
                <w:szCs w:val="24"/>
              </w:rPr>
              <w:t>α</w:t>
            </w:r>
            <w:r w:rsidRPr="005E0253">
              <w:rPr>
                <w:rFonts w:ascii="Times" w:hAnsi="Times" w:cs="Times"/>
                <w:sz w:val="24"/>
                <w:szCs w:val="24"/>
              </w:rPr>
              <w:t xml:space="preserve"> = </w:t>
            </w:r>
            <w:r w:rsidRPr="005E0253">
              <w:rPr>
                <w:rFonts w:ascii="Times" w:eastAsia="等线" w:hAnsi="Times" w:cs="Times"/>
                <w:sz w:val="24"/>
                <w:szCs w:val="24"/>
              </w:rPr>
              <w:t>β</w:t>
            </w:r>
            <w:r w:rsidRPr="005E0253">
              <w:rPr>
                <w:rFonts w:ascii="Times" w:hAnsi="Times" w:cs="Times"/>
                <w:sz w:val="24"/>
                <w:szCs w:val="24"/>
              </w:rPr>
              <w:t xml:space="preserve">= </w:t>
            </w:r>
            <w:r w:rsidRPr="005E0253">
              <w:rPr>
                <w:rFonts w:ascii="Times" w:eastAsia="等线" w:hAnsi="Times" w:cs="Times"/>
                <w:sz w:val="24"/>
                <w:szCs w:val="24"/>
              </w:rPr>
              <w:t>γ</w:t>
            </w:r>
            <w:r w:rsidRPr="005E0253">
              <w:rPr>
                <w:rFonts w:ascii="Times" w:hAnsi="Times" w:cs="Times"/>
                <w:sz w:val="24"/>
                <w:szCs w:val="24"/>
              </w:rPr>
              <w:t xml:space="preserve"> = 90</w:t>
            </w:r>
            <w:r w:rsidRPr="005E0253">
              <w:rPr>
                <w:rFonts w:ascii="Times" w:hAnsi="Times" w:cs="Times"/>
                <w:sz w:val="24"/>
                <w:szCs w:val="24"/>
                <w:vertAlign w:val="superscript"/>
              </w:rPr>
              <w:t>o</w:t>
            </w:r>
          </w:p>
        </w:tc>
      </w:tr>
      <w:tr w:rsidR="00A91FB4" w:rsidRPr="005E0253" w14:paraId="68B94F9C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4973E64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C1</w:t>
            </w:r>
          </w:p>
        </w:tc>
        <w:tc>
          <w:tcPr>
            <w:tcW w:w="1659" w:type="dxa"/>
            <w:noWrap/>
            <w:vAlign w:val="center"/>
          </w:tcPr>
          <w:p w14:paraId="1941713A" w14:textId="40696F3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7EA181F4" w14:textId="27DD95C9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7.97892</w:t>
            </w:r>
          </w:p>
        </w:tc>
        <w:tc>
          <w:tcPr>
            <w:tcW w:w="1659" w:type="dxa"/>
            <w:noWrap/>
            <w:vAlign w:val="center"/>
          </w:tcPr>
          <w:p w14:paraId="15035D36" w14:textId="7AC807F3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9.61154</w:t>
            </w:r>
          </w:p>
        </w:tc>
        <w:tc>
          <w:tcPr>
            <w:tcW w:w="1660" w:type="dxa"/>
            <w:noWrap/>
            <w:vAlign w:val="center"/>
          </w:tcPr>
          <w:p w14:paraId="3D1BA5ED" w14:textId="66E5DD8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7.72748</w:t>
            </w:r>
          </w:p>
        </w:tc>
      </w:tr>
      <w:tr w:rsidR="00A91FB4" w:rsidRPr="005E0253" w14:paraId="0C797F14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82FFDB2" w14:textId="37A5E818" w:rsidR="00A91FB4" w:rsidRPr="005E0253" w:rsidRDefault="005E0253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>
              <w:rPr>
                <w:rFonts w:ascii="Times" w:eastAsia="等线" w:hAnsi="Times" w:cs="Times" w:hint="eastAsia"/>
                <w:color w:val="000000"/>
                <w:kern w:val="0"/>
                <w:sz w:val="22"/>
              </w:rPr>
              <w:t>O2</w:t>
            </w:r>
          </w:p>
        </w:tc>
        <w:tc>
          <w:tcPr>
            <w:tcW w:w="1659" w:type="dxa"/>
            <w:noWrap/>
            <w:vAlign w:val="center"/>
          </w:tcPr>
          <w:p w14:paraId="54247054" w14:textId="1B6F6AD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O</w:t>
            </w:r>
          </w:p>
        </w:tc>
        <w:tc>
          <w:tcPr>
            <w:tcW w:w="1659" w:type="dxa"/>
            <w:noWrap/>
            <w:vAlign w:val="center"/>
          </w:tcPr>
          <w:p w14:paraId="14F6181E" w14:textId="1C619C4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7.47206</w:t>
            </w:r>
          </w:p>
        </w:tc>
        <w:tc>
          <w:tcPr>
            <w:tcW w:w="1659" w:type="dxa"/>
            <w:noWrap/>
            <w:vAlign w:val="center"/>
          </w:tcPr>
          <w:p w14:paraId="4007E2F5" w14:textId="67B6480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8.43581</w:t>
            </w:r>
          </w:p>
        </w:tc>
        <w:tc>
          <w:tcPr>
            <w:tcW w:w="1660" w:type="dxa"/>
            <w:noWrap/>
            <w:vAlign w:val="center"/>
          </w:tcPr>
          <w:p w14:paraId="099AA35B" w14:textId="56F54F3D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7.08968</w:t>
            </w:r>
          </w:p>
        </w:tc>
      </w:tr>
      <w:tr w:rsidR="00A91FB4" w:rsidRPr="005E0253" w14:paraId="13ABC51D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C0CCB67" w14:textId="230F1A1A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  <w:r w:rsidR="005E0253">
              <w:rPr>
                <w:rFonts w:ascii="Times" w:eastAsia="等线" w:hAnsi="Times" w:cs="Times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659" w:type="dxa"/>
            <w:noWrap/>
            <w:vAlign w:val="center"/>
          </w:tcPr>
          <w:p w14:paraId="01E3FD8C" w14:textId="1BEDC13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22829025" w14:textId="0B1902BE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9.15245</w:t>
            </w:r>
          </w:p>
        </w:tc>
        <w:tc>
          <w:tcPr>
            <w:tcW w:w="1659" w:type="dxa"/>
            <w:noWrap/>
            <w:vAlign w:val="center"/>
          </w:tcPr>
          <w:p w14:paraId="05E09C56" w14:textId="598ADE4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9.15245</w:t>
            </w:r>
          </w:p>
        </w:tc>
        <w:tc>
          <w:tcPr>
            <w:tcW w:w="1660" w:type="dxa"/>
            <w:noWrap/>
            <w:vAlign w:val="center"/>
          </w:tcPr>
          <w:p w14:paraId="14DA3EE6" w14:textId="3F7D5C66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8.5922</w:t>
            </w:r>
          </w:p>
        </w:tc>
      </w:tr>
      <w:tr w:rsidR="00A91FB4" w:rsidRPr="005E0253" w14:paraId="4A4EFB6C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3FB5AEEB" w14:textId="7D5B68C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  <w:r w:rsidR="005E0253">
              <w:rPr>
                <w:rFonts w:ascii="Times" w:eastAsia="等线" w:hAnsi="Times" w:cs="Times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659" w:type="dxa"/>
            <w:noWrap/>
            <w:vAlign w:val="center"/>
          </w:tcPr>
          <w:p w14:paraId="38044EDB" w14:textId="474E876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1851E71A" w14:textId="2AAD45C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6.59946</w:t>
            </w:r>
          </w:p>
        </w:tc>
        <w:tc>
          <w:tcPr>
            <w:tcW w:w="1659" w:type="dxa"/>
            <w:noWrap/>
            <w:vAlign w:val="center"/>
          </w:tcPr>
          <w:p w14:paraId="191B851F" w14:textId="545B729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8.52972</w:t>
            </w:r>
          </w:p>
        </w:tc>
        <w:tc>
          <w:tcPr>
            <w:tcW w:w="1660" w:type="dxa"/>
            <w:noWrap/>
            <w:vAlign w:val="center"/>
          </w:tcPr>
          <w:p w14:paraId="4FCEC456" w14:textId="534899C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6.08165</w:t>
            </w:r>
          </w:p>
        </w:tc>
      </w:tr>
      <w:tr w:rsidR="00A91FB4" w:rsidRPr="005E0253" w14:paraId="6685187B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3103274" w14:textId="6DE131F3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  <w:r w:rsidR="005E0253">
              <w:rPr>
                <w:rFonts w:ascii="Times" w:eastAsia="等线" w:hAnsi="Times" w:cs="Times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659" w:type="dxa"/>
            <w:noWrap/>
            <w:vAlign w:val="center"/>
          </w:tcPr>
          <w:p w14:paraId="2F6C6C46" w14:textId="2340F9C2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6D8294FD" w14:textId="0EBA485E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10.32598</w:t>
            </w:r>
          </w:p>
        </w:tc>
        <w:tc>
          <w:tcPr>
            <w:tcW w:w="1659" w:type="dxa"/>
            <w:noWrap/>
            <w:vAlign w:val="center"/>
          </w:tcPr>
          <w:p w14:paraId="459AACC4" w14:textId="1B76FD2A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8.69336</w:t>
            </w:r>
          </w:p>
        </w:tc>
        <w:tc>
          <w:tcPr>
            <w:tcW w:w="1660" w:type="dxa"/>
            <w:noWrap/>
            <w:vAlign w:val="center"/>
          </w:tcPr>
          <w:p w14:paraId="59E2A29C" w14:textId="3EDB04E2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7.72748</w:t>
            </w:r>
          </w:p>
        </w:tc>
      </w:tr>
      <w:tr w:rsidR="00A91FB4" w:rsidRPr="005E0253" w14:paraId="56D74139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B091069" w14:textId="3C578BA4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  <w:r w:rsidR="005E0253">
              <w:rPr>
                <w:rFonts w:ascii="Times" w:eastAsia="等线" w:hAnsi="Times" w:cs="Times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659" w:type="dxa"/>
            <w:noWrap/>
            <w:vAlign w:val="center"/>
          </w:tcPr>
          <w:p w14:paraId="45C74AEF" w14:textId="735716A8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099294E9" w14:textId="6F0D32F3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9.61154</w:t>
            </w:r>
          </w:p>
        </w:tc>
        <w:tc>
          <w:tcPr>
            <w:tcW w:w="1659" w:type="dxa"/>
            <w:noWrap/>
            <w:vAlign w:val="center"/>
          </w:tcPr>
          <w:p w14:paraId="57675934" w14:textId="6868814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10.32598</w:t>
            </w:r>
          </w:p>
        </w:tc>
        <w:tc>
          <w:tcPr>
            <w:tcW w:w="1660" w:type="dxa"/>
            <w:noWrap/>
            <w:vAlign w:val="center"/>
          </w:tcPr>
          <w:p w14:paraId="32D60053" w14:textId="0C35258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9.45692</w:t>
            </w:r>
          </w:p>
        </w:tc>
      </w:tr>
      <w:tr w:rsidR="00A91FB4" w:rsidRPr="005E0253" w14:paraId="2B71CFFB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AEE1614" w14:textId="3D445649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  <w:r w:rsidR="005E0253">
              <w:rPr>
                <w:rFonts w:ascii="Times" w:eastAsia="等线" w:hAnsi="Times" w:cs="Times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659" w:type="dxa"/>
            <w:noWrap/>
            <w:vAlign w:val="center"/>
          </w:tcPr>
          <w:p w14:paraId="3AD1C619" w14:textId="6DEDEC4E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1CA975D7" w14:textId="5B8F6FF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8.69336</w:t>
            </w:r>
          </w:p>
        </w:tc>
        <w:tc>
          <w:tcPr>
            <w:tcW w:w="1659" w:type="dxa"/>
            <w:noWrap/>
            <w:vAlign w:val="center"/>
          </w:tcPr>
          <w:p w14:paraId="2C1A7AE5" w14:textId="28C7F5E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7.97892</w:t>
            </w:r>
          </w:p>
        </w:tc>
        <w:tc>
          <w:tcPr>
            <w:tcW w:w="1660" w:type="dxa"/>
            <w:noWrap/>
            <w:vAlign w:val="center"/>
          </w:tcPr>
          <w:p w14:paraId="0EE9691A" w14:textId="1A328E12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9.45692</w:t>
            </w:r>
          </w:p>
        </w:tc>
      </w:tr>
      <w:tr w:rsidR="00A91FB4" w:rsidRPr="005E0253" w14:paraId="6E633997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4844993D" w14:textId="31931219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</w:t>
            </w:r>
            <w:r w:rsidR="005E0253">
              <w:rPr>
                <w:rFonts w:ascii="Times" w:eastAsia="等线" w:hAnsi="Times" w:cs="Times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659" w:type="dxa"/>
            <w:noWrap/>
            <w:vAlign w:val="center"/>
          </w:tcPr>
          <w:p w14:paraId="0AB796D3" w14:textId="2080FD84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4021D214" w14:textId="0F8A748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6.56524</w:t>
            </w:r>
          </w:p>
        </w:tc>
        <w:tc>
          <w:tcPr>
            <w:tcW w:w="1659" w:type="dxa"/>
            <w:noWrap/>
            <w:vAlign w:val="center"/>
          </w:tcPr>
          <w:p w14:paraId="6C85104C" w14:textId="4DA5A5D4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9.58994</w:t>
            </w:r>
          </w:p>
        </w:tc>
        <w:tc>
          <w:tcPr>
            <w:tcW w:w="1660" w:type="dxa"/>
            <w:noWrap/>
            <w:vAlign w:val="center"/>
          </w:tcPr>
          <w:p w14:paraId="47CF14F1" w14:textId="66D78BB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5.18514</w:t>
            </w:r>
          </w:p>
        </w:tc>
      </w:tr>
      <w:tr w:rsidR="00A91FB4" w:rsidRPr="005E0253" w14:paraId="2555103F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FA5401A" w14:textId="712FCD55" w:rsidR="00A91FB4" w:rsidRPr="005E0253" w:rsidRDefault="005E0253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>
              <w:rPr>
                <w:rFonts w:ascii="Times" w:eastAsia="等线" w:hAnsi="Times" w:cs="Times" w:hint="eastAsia"/>
                <w:color w:val="000000"/>
                <w:kern w:val="0"/>
                <w:sz w:val="22"/>
              </w:rPr>
              <w:t>C9</w:t>
            </w:r>
          </w:p>
        </w:tc>
        <w:tc>
          <w:tcPr>
            <w:tcW w:w="1659" w:type="dxa"/>
            <w:noWrap/>
            <w:vAlign w:val="center"/>
          </w:tcPr>
          <w:p w14:paraId="3199152A" w14:textId="76187D5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58CDBF81" w14:textId="248D6ED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5.73383</w:t>
            </w:r>
          </w:p>
        </w:tc>
        <w:tc>
          <w:tcPr>
            <w:tcW w:w="1659" w:type="dxa"/>
            <w:noWrap/>
            <w:vAlign w:val="center"/>
          </w:tcPr>
          <w:p w14:paraId="68388A22" w14:textId="60E1E7E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7.42923</w:t>
            </w:r>
          </w:p>
        </w:tc>
        <w:tc>
          <w:tcPr>
            <w:tcW w:w="1660" w:type="dxa"/>
            <w:noWrap/>
            <w:vAlign w:val="center"/>
          </w:tcPr>
          <w:p w14:paraId="5C18251F" w14:textId="558957F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5.93154</w:t>
            </w:r>
          </w:p>
        </w:tc>
      </w:tr>
      <w:tr w:rsidR="00A91FB4" w:rsidRPr="005E0253" w14:paraId="0B7B9D0D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4B5D0FA3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O10</w:t>
            </w:r>
          </w:p>
        </w:tc>
        <w:tc>
          <w:tcPr>
            <w:tcW w:w="1659" w:type="dxa"/>
            <w:noWrap/>
            <w:vAlign w:val="center"/>
          </w:tcPr>
          <w:p w14:paraId="4C2DB662" w14:textId="10FF6AAE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O</w:t>
            </w:r>
          </w:p>
        </w:tc>
        <w:tc>
          <w:tcPr>
            <w:tcW w:w="1659" w:type="dxa"/>
            <w:noWrap/>
            <w:vAlign w:val="center"/>
          </w:tcPr>
          <w:p w14:paraId="10BAA319" w14:textId="31AC5C8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10.83284</w:t>
            </w:r>
          </w:p>
        </w:tc>
        <w:tc>
          <w:tcPr>
            <w:tcW w:w="1659" w:type="dxa"/>
            <w:noWrap/>
            <w:vAlign w:val="center"/>
          </w:tcPr>
          <w:p w14:paraId="630FB339" w14:textId="3C67175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9.86909</w:t>
            </w:r>
          </w:p>
        </w:tc>
        <w:tc>
          <w:tcPr>
            <w:tcW w:w="1660" w:type="dxa"/>
            <w:noWrap/>
            <w:vAlign w:val="center"/>
          </w:tcPr>
          <w:p w14:paraId="6C5B73F0" w14:textId="59F72C16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7.08968</w:t>
            </w:r>
          </w:p>
        </w:tc>
      </w:tr>
      <w:tr w:rsidR="00A91FB4" w:rsidRPr="005E0253" w14:paraId="0D486118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044ADB4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O11</w:t>
            </w:r>
          </w:p>
        </w:tc>
        <w:tc>
          <w:tcPr>
            <w:tcW w:w="1659" w:type="dxa"/>
            <w:noWrap/>
            <w:vAlign w:val="center"/>
          </w:tcPr>
          <w:p w14:paraId="05C88BCA" w14:textId="7A632CC4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O</w:t>
            </w:r>
          </w:p>
        </w:tc>
        <w:tc>
          <w:tcPr>
            <w:tcW w:w="1659" w:type="dxa"/>
            <w:noWrap/>
            <w:vAlign w:val="center"/>
          </w:tcPr>
          <w:p w14:paraId="79A77D1A" w14:textId="49B9672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8.43581</w:t>
            </w:r>
          </w:p>
        </w:tc>
        <w:tc>
          <w:tcPr>
            <w:tcW w:w="1659" w:type="dxa"/>
            <w:noWrap/>
            <w:vAlign w:val="center"/>
          </w:tcPr>
          <w:p w14:paraId="29773B8B" w14:textId="68B7C226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10.83284</w:t>
            </w:r>
          </w:p>
        </w:tc>
        <w:tc>
          <w:tcPr>
            <w:tcW w:w="1660" w:type="dxa"/>
            <w:noWrap/>
            <w:vAlign w:val="center"/>
          </w:tcPr>
          <w:p w14:paraId="5E3408F4" w14:textId="6CA00A5D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10.09472</w:t>
            </w:r>
          </w:p>
        </w:tc>
      </w:tr>
      <w:tr w:rsidR="00A91FB4" w:rsidRPr="005E0253" w14:paraId="599C6460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CC19123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O12</w:t>
            </w:r>
          </w:p>
        </w:tc>
        <w:tc>
          <w:tcPr>
            <w:tcW w:w="1659" w:type="dxa"/>
            <w:noWrap/>
            <w:vAlign w:val="center"/>
          </w:tcPr>
          <w:p w14:paraId="18E9C721" w14:textId="52BA74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O</w:t>
            </w:r>
          </w:p>
        </w:tc>
        <w:tc>
          <w:tcPr>
            <w:tcW w:w="1659" w:type="dxa"/>
            <w:noWrap/>
            <w:vAlign w:val="center"/>
          </w:tcPr>
          <w:p w14:paraId="5B89078A" w14:textId="5612DB9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9.86909</w:t>
            </w:r>
          </w:p>
        </w:tc>
        <w:tc>
          <w:tcPr>
            <w:tcW w:w="1659" w:type="dxa"/>
            <w:noWrap/>
            <w:vAlign w:val="center"/>
          </w:tcPr>
          <w:p w14:paraId="32F32F12" w14:textId="2C7FDC78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7.47206</w:t>
            </w:r>
          </w:p>
        </w:tc>
        <w:tc>
          <w:tcPr>
            <w:tcW w:w="1660" w:type="dxa"/>
            <w:noWrap/>
            <w:vAlign w:val="center"/>
          </w:tcPr>
          <w:p w14:paraId="36619BA2" w14:textId="4039B78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10.09472</w:t>
            </w:r>
          </w:p>
        </w:tc>
      </w:tr>
      <w:tr w:rsidR="00A91FB4" w:rsidRPr="005E0253" w14:paraId="6ED7D319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FC39E80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O13</w:t>
            </w:r>
          </w:p>
        </w:tc>
        <w:tc>
          <w:tcPr>
            <w:tcW w:w="1659" w:type="dxa"/>
            <w:noWrap/>
            <w:vAlign w:val="center"/>
          </w:tcPr>
          <w:p w14:paraId="6EA4765B" w14:textId="01432212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365D6371" w14:textId="077EC676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5.68898</w:t>
            </w:r>
          </w:p>
        </w:tc>
        <w:tc>
          <w:tcPr>
            <w:tcW w:w="1659" w:type="dxa"/>
            <w:noWrap/>
            <w:vAlign w:val="center"/>
          </w:tcPr>
          <w:p w14:paraId="37BCAC8F" w14:textId="25906002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9.52715</w:t>
            </w:r>
          </w:p>
        </w:tc>
        <w:tc>
          <w:tcPr>
            <w:tcW w:w="1660" w:type="dxa"/>
            <w:noWrap/>
            <w:vAlign w:val="center"/>
          </w:tcPr>
          <w:p w14:paraId="5C34C0DD" w14:textId="2EBFE21D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4.14256</w:t>
            </w:r>
          </w:p>
        </w:tc>
      </w:tr>
      <w:tr w:rsidR="00A91FB4" w:rsidRPr="005E0253" w14:paraId="0F90C996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8CA46BD" w14:textId="5DF47C6E" w:rsidR="00A91FB4" w:rsidRPr="005E0253" w:rsidRDefault="005E0253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>
              <w:rPr>
                <w:rFonts w:ascii="Times" w:eastAsia="等线" w:hAnsi="Times" w:cs="Times" w:hint="eastAsia"/>
                <w:color w:val="000000"/>
                <w:kern w:val="0"/>
                <w:sz w:val="22"/>
              </w:rPr>
              <w:t>C</w:t>
            </w:r>
            <w:r w:rsidR="00A91FB4"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14</w:t>
            </w:r>
          </w:p>
        </w:tc>
        <w:tc>
          <w:tcPr>
            <w:tcW w:w="1659" w:type="dxa"/>
            <w:noWrap/>
            <w:vAlign w:val="center"/>
          </w:tcPr>
          <w:p w14:paraId="3308A6CA" w14:textId="12524945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6DF35CF6" w14:textId="79D185E9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4.8422</w:t>
            </w:r>
          </w:p>
        </w:tc>
        <w:tc>
          <w:tcPr>
            <w:tcW w:w="1659" w:type="dxa"/>
            <w:noWrap/>
            <w:vAlign w:val="center"/>
          </w:tcPr>
          <w:p w14:paraId="2C423172" w14:textId="760B39C9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7.39701</w:t>
            </w:r>
          </w:p>
        </w:tc>
        <w:tc>
          <w:tcPr>
            <w:tcW w:w="1660" w:type="dxa"/>
            <w:noWrap/>
            <w:vAlign w:val="center"/>
          </w:tcPr>
          <w:p w14:paraId="026FA16F" w14:textId="27B4B91A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4.90726</w:t>
            </w:r>
          </w:p>
        </w:tc>
      </w:tr>
      <w:tr w:rsidR="00A91FB4" w:rsidRPr="005E0253" w14:paraId="0CA9218D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4092440E" w14:textId="1B767EAB" w:rsidR="00A91FB4" w:rsidRPr="005E0253" w:rsidRDefault="005E0253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>
              <w:rPr>
                <w:rFonts w:ascii="Times" w:eastAsia="等线" w:hAnsi="Times" w:cs="Times" w:hint="eastAsia"/>
                <w:color w:val="000000"/>
                <w:kern w:val="0"/>
                <w:sz w:val="22"/>
              </w:rPr>
              <w:t>C</w:t>
            </w:r>
            <w:r w:rsidR="00A91FB4"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15</w:t>
            </w:r>
          </w:p>
        </w:tc>
        <w:tc>
          <w:tcPr>
            <w:tcW w:w="1659" w:type="dxa"/>
            <w:noWrap/>
            <w:vAlign w:val="center"/>
          </w:tcPr>
          <w:p w14:paraId="46499F48" w14:textId="5B2DCF45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117070F7" w14:textId="07756615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11.70543</w:t>
            </w:r>
          </w:p>
        </w:tc>
        <w:tc>
          <w:tcPr>
            <w:tcW w:w="1659" w:type="dxa"/>
            <w:noWrap/>
            <w:vAlign w:val="center"/>
          </w:tcPr>
          <w:p w14:paraId="21AA651C" w14:textId="3DD9E934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9.77518</w:t>
            </w:r>
          </w:p>
        </w:tc>
        <w:tc>
          <w:tcPr>
            <w:tcW w:w="1660" w:type="dxa"/>
            <w:noWrap/>
            <w:vAlign w:val="center"/>
          </w:tcPr>
          <w:p w14:paraId="20F5B18D" w14:textId="6BD444D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6.08165</w:t>
            </w:r>
          </w:p>
        </w:tc>
      </w:tr>
      <w:tr w:rsidR="00A91FB4" w:rsidRPr="005E0253" w14:paraId="601B1632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4F78E1F5" w14:textId="378A5C12" w:rsidR="00A91FB4" w:rsidRPr="005E0253" w:rsidRDefault="005E0253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>
              <w:rPr>
                <w:rFonts w:ascii="Times" w:eastAsia="等线" w:hAnsi="Times" w:cs="Times" w:hint="eastAsia"/>
                <w:color w:val="000000"/>
                <w:kern w:val="0"/>
                <w:sz w:val="22"/>
              </w:rPr>
              <w:t>C</w:t>
            </w:r>
            <w:r w:rsidR="00A91FB4"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16</w:t>
            </w:r>
          </w:p>
        </w:tc>
        <w:tc>
          <w:tcPr>
            <w:tcW w:w="1659" w:type="dxa"/>
            <w:noWrap/>
            <w:vAlign w:val="center"/>
          </w:tcPr>
          <w:p w14:paraId="6B8155A2" w14:textId="49628503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5BBF1BB0" w14:textId="63959CE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8.52972</w:t>
            </w:r>
          </w:p>
        </w:tc>
        <w:tc>
          <w:tcPr>
            <w:tcW w:w="1659" w:type="dxa"/>
            <w:noWrap/>
            <w:vAlign w:val="center"/>
          </w:tcPr>
          <w:p w14:paraId="4D96283F" w14:textId="7DB046F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11.70543</w:t>
            </w:r>
          </w:p>
        </w:tc>
        <w:tc>
          <w:tcPr>
            <w:tcW w:w="1660" w:type="dxa"/>
            <w:noWrap/>
            <w:vAlign w:val="center"/>
          </w:tcPr>
          <w:p w14:paraId="1492D5A7" w14:textId="6E9E7845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11.10275</w:t>
            </w:r>
          </w:p>
        </w:tc>
      </w:tr>
      <w:tr w:rsidR="00A91FB4" w:rsidRPr="005E0253" w14:paraId="6F6634AA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0A2F74A7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C17</w:t>
            </w:r>
          </w:p>
        </w:tc>
        <w:tc>
          <w:tcPr>
            <w:tcW w:w="1659" w:type="dxa"/>
            <w:noWrap/>
            <w:vAlign w:val="center"/>
          </w:tcPr>
          <w:p w14:paraId="599AE124" w14:textId="5078DE7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25BBFDF1" w14:textId="47FC18C8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9.77518</w:t>
            </w:r>
          </w:p>
        </w:tc>
        <w:tc>
          <w:tcPr>
            <w:tcW w:w="1659" w:type="dxa"/>
            <w:noWrap/>
            <w:vAlign w:val="center"/>
          </w:tcPr>
          <w:p w14:paraId="3809D48D" w14:textId="2D4F936A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6.59946</w:t>
            </w:r>
          </w:p>
        </w:tc>
        <w:tc>
          <w:tcPr>
            <w:tcW w:w="1660" w:type="dxa"/>
            <w:noWrap/>
            <w:vAlign w:val="center"/>
          </w:tcPr>
          <w:p w14:paraId="6C2C026E" w14:textId="60D70C6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11.10275</w:t>
            </w:r>
          </w:p>
        </w:tc>
      </w:tr>
      <w:tr w:rsidR="00A91FB4" w:rsidRPr="005E0253" w14:paraId="660A8988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3EFF3D97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C18</w:t>
            </w:r>
          </w:p>
        </w:tc>
        <w:tc>
          <w:tcPr>
            <w:tcW w:w="1659" w:type="dxa"/>
            <w:noWrap/>
            <w:vAlign w:val="center"/>
          </w:tcPr>
          <w:p w14:paraId="60EAAFFB" w14:textId="35044694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266E2021" w14:textId="0014703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4.8076</w:t>
            </w:r>
          </w:p>
        </w:tc>
        <w:tc>
          <w:tcPr>
            <w:tcW w:w="1659" w:type="dxa"/>
            <w:noWrap/>
            <w:vAlign w:val="center"/>
          </w:tcPr>
          <w:p w14:paraId="69D353B3" w14:textId="2B21964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8.43453</w:t>
            </w:r>
          </w:p>
        </w:tc>
        <w:tc>
          <w:tcPr>
            <w:tcW w:w="1660" w:type="dxa"/>
            <w:noWrap/>
            <w:vAlign w:val="center"/>
          </w:tcPr>
          <w:p w14:paraId="6B3EDF54" w14:textId="428F8A72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3.98902</w:t>
            </w:r>
          </w:p>
        </w:tc>
      </w:tr>
      <w:tr w:rsidR="00A91FB4" w:rsidRPr="005E0253" w14:paraId="2B3DACD6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3D4B1587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C19</w:t>
            </w:r>
          </w:p>
        </w:tc>
        <w:tc>
          <w:tcPr>
            <w:tcW w:w="1659" w:type="dxa"/>
            <w:noWrap/>
            <w:vAlign w:val="center"/>
          </w:tcPr>
          <w:p w14:paraId="04859DD5" w14:textId="17BF1EA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1504BA4A" w14:textId="1A084523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11.73966</w:t>
            </w:r>
          </w:p>
        </w:tc>
        <w:tc>
          <w:tcPr>
            <w:tcW w:w="1659" w:type="dxa"/>
            <w:noWrap/>
            <w:vAlign w:val="center"/>
          </w:tcPr>
          <w:p w14:paraId="716B6E6A" w14:textId="4A512056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8.71496</w:t>
            </w:r>
          </w:p>
        </w:tc>
        <w:tc>
          <w:tcPr>
            <w:tcW w:w="1660" w:type="dxa"/>
            <w:noWrap/>
            <w:vAlign w:val="center"/>
          </w:tcPr>
          <w:p w14:paraId="4177C7ED" w14:textId="25526E2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5.18514</w:t>
            </w:r>
          </w:p>
        </w:tc>
      </w:tr>
      <w:tr w:rsidR="00A91FB4" w:rsidRPr="005E0253" w14:paraId="749549CE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781C4A22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C20</w:t>
            </w:r>
          </w:p>
        </w:tc>
        <w:tc>
          <w:tcPr>
            <w:tcW w:w="1659" w:type="dxa"/>
            <w:noWrap/>
            <w:vAlign w:val="center"/>
          </w:tcPr>
          <w:p w14:paraId="7054E3A0" w14:textId="665922D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03AD52E9" w14:textId="0499727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12.57107</w:t>
            </w:r>
          </w:p>
        </w:tc>
        <w:tc>
          <w:tcPr>
            <w:tcW w:w="1659" w:type="dxa"/>
            <w:noWrap/>
            <w:vAlign w:val="center"/>
          </w:tcPr>
          <w:p w14:paraId="2B5269C5" w14:textId="0DC7E33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10.87567</w:t>
            </w:r>
          </w:p>
        </w:tc>
        <w:tc>
          <w:tcPr>
            <w:tcW w:w="1660" w:type="dxa"/>
            <w:noWrap/>
            <w:vAlign w:val="center"/>
          </w:tcPr>
          <w:p w14:paraId="13B07C17" w14:textId="48658FF9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5.93154</w:t>
            </w:r>
          </w:p>
        </w:tc>
      </w:tr>
      <w:tr w:rsidR="00A91FB4" w:rsidRPr="005E0253" w14:paraId="4DBCD636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E3D60AB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C21</w:t>
            </w:r>
          </w:p>
        </w:tc>
        <w:tc>
          <w:tcPr>
            <w:tcW w:w="1659" w:type="dxa"/>
            <w:noWrap/>
            <w:vAlign w:val="center"/>
          </w:tcPr>
          <w:p w14:paraId="33B24B46" w14:textId="7B51241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59FE9D63" w14:textId="72E35283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9.58994</w:t>
            </w:r>
          </w:p>
        </w:tc>
        <w:tc>
          <w:tcPr>
            <w:tcW w:w="1659" w:type="dxa"/>
            <w:noWrap/>
            <w:vAlign w:val="center"/>
          </w:tcPr>
          <w:p w14:paraId="17E8BA74" w14:textId="15E14DAD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11.73966</w:t>
            </w:r>
          </w:p>
        </w:tc>
        <w:tc>
          <w:tcPr>
            <w:tcW w:w="1660" w:type="dxa"/>
            <w:noWrap/>
            <w:vAlign w:val="center"/>
          </w:tcPr>
          <w:p w14:paraId="5645C5A9" w14:textId="7F6D907A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11.99927</w:t>
            </w:r>
          </w:p>
        </w:tc>
      </w:tr>
      <w:tr w:rsidR="00A91FB4" w:rsidRPr="005E0253" w14:paraId="1CEE8D89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072AC15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C22</w:t>
            </w:r>
          </w:p>
        </w:tc>
        <w:tc>
          <w:tcPr>
            <w:tcW w:w="1659" w:type="dxa"/>
            <w:noWrap/>
            <w:vAlign w:val="center"/>
          </w:tcPr>
          <w:p w14:paraId="2A4092FF" w14:textId="294CA616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0A5413A9" w14:textId="7C8C66F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7.42923</w:t>
            </w:r>
          </w:p>
        </w:tc>
        <w:tc>
          <w:tcPr>
            <w:tcW w:w="1659" w:type="dxa"/>
            <w:noWrap/>
            <w:vAlign w:val="center"/>
          </w:tcPr>
          <w:p w14:paraId="5682F7C2" w14:textId="31561A4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12.57107</w:t>
            </w:r>
          </w:p>
        </w:tc>
        <w:tc>
          <w:tcPr>
            <w:tcW w:w="1660" w:type="dxa"/>
            <w:noWrap/>
            <w:vAlign w:val="center"/>
          </w:tcPr>
          <w:p w14:paraId="7967C49C" w14:textId="4F3B9B1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11.25286</w:t>
            </w:r>
          </w:p>
        </w:tc>
      </w:tr>
      <w:tr w:rsidR="00A91FB4" w:rsidRPr="005E0253" w14:paraId="4930AFC8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06B873CD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C23</w:t>
            </w:r>
          </w:p>
        </w:tc>
        <w:tc>
          <w:tcPr>
            <w:tcW w:w="1659" w:type="dxa"/>
            <w:noWrap/>
            <w:vAlign w:val="center"/>
          </w:tcPr>
          <w:p w14:paraId="6D3F2755" w14:textId="3CB8C3A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2AD4D9FF" w14:textId="1735B2E9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8.71496</w:t>
            </w:r>
          </w:p>
        </w:tc>
        <w:tc>
          <w:tcPr>
            <w:tcW w:w="1659" w:type="dxa"/>
            <w:noWrap/>
            <w:vAlign w:val="center"/>
          </w:tcPr>
          <w:p w14:paraId="42BBD7B0" w14:textId="021D49B3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6.56524</w:t>
            </w:r>
          </w:p>
        </w:tc>
        <w:tc>
          <w:tcPr>
            <w:tcW w:w="1660" w:type="dxa"/>
            <w:noWrap/>
            <w:vAlign w:val="center"/>
          </w:tcPr>
          <w:p w14:paraId="3B4E62CA" w14:textId="38A0FC38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11.99927</w:t>
            </w:r>
          </w:p>
        </w:tc>
      </w:tr>
      <w:tr w:rsidR="00A91FB4" w:rsidRPr="005E0253" w14:paraId="7DC62B8D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BD461AC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C24</w:t>
            </w:r>
          </w:p>
        </w:tc>
        <w:tc>
          <w:tcPr>
            <w:tcW w:w="1659" w:type="dxa"/>
            <w:noWrap/>
            <w:vAlign w:val="center"/>
          </w:tcPr>
          <w:p w14:paraId="4DB3F167" w14:textId="12F8BFE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0B40E83E" w14:textId="6BE78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10.87567</w:t>
            </w:r>
          </w:p>
        </w:tc>
        <w:tc>
          <w:tcPr>
            <w:tcW w:w="1659" w:type="dxa"/>
            <w:noWrap/>
            <w:vAlign w:val="center"/>
          </w:tcPr>
          <w:p w14:paraId="541A549C" w14:textId="2C44CC0E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5.73383</w:t>
            </w:r>
          </w:p>
        </w:tc>
        <w:tc>
          <w:tcPr>
            <w:tcW w:w="1660" w:type="dxa"/>
            <w:noWrap/>
            <w:vAlign w:val="center"/>
          </w:tcPr>
          <w:p w14:paraId="112CC675" w14:textId="6654F73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11.25286</w:t>
            </w:r>
          </w:p>
        </w:tc>
      </w:tr>
      <w:tr w:rsidR="00A91FB4" w:rsidRPr="005E0253" w14:paraId="6904AC5E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3681B124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C25</w:t>
            </w:r>
          </w:p>
        </w:tc>
        <w:tc>
          <w:tcPr>
            <w:tcW w:w="1659" w:type="dxa"/>
            <w:noWrap/>
            <w:vAlign w:val="center"/>
          </w:tcPr>
          <w:p w14:paraId="287581BB" w14:textId="649E14A2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3EFE99A2" w14:textId="1F8A8882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3.8627</w:t>
            </w:r>
          </w:p>
        </w:tc>
        <w:tc>
          <w:tcPr>
            <w:tcW w:w="1659" w:type="dxa"/>
            <w:noWrap/>
            <w:vAlign w:val="center"/>
          </w:tcPr>
          <w:p w14:paraId="4858A641" w14:textId="20A3AE28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8.33056</w:t>
            </w:r>
          </w:p>
        </w:tc>
        <w:tc>
          <w:tcPr>
            <w:tcW w:w="1660" w:type="dxa"/>
            <w:noWrap/>
            <w:vAlign w:val="center"/>
          </w:tcPr>
          <w:p w14:paraId="0BEEF39E" w14:textId="425D0095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2.92367</w:t>
            </w:r>
          </w:p>
        </w:tc>
      </w:tr>
      <w:tr w:rsidR="00A91FB4" w:rsidRPr="005E0253" w14:paraId="4936C697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73558649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C26</w:t>
            </w:r>
          </w:p>
        </w:tc>
        <w:tc>
          <w:tcPr>
            <w:tcW w:w="1659" w:type="dxa"/>
            <w:noWrap/>
            <w:vAlign w:val="center"/>
          </w:tcPr>
          <w:p w14:paraId="330D8D31" w14:textId="04EC3BF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29EE4F38" w14:textId="75C5DC94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12.61592</w:t>
            </w:r>
          </w:p>
        </w:tc>
        <w:tc>
          <w:tcPr>
            <w:tcW w:w="1659" w:type="dxa"/>
            <w:noWrap/>
            <w:vAlign w:val="center"/>
          </w:tcPr>
          <w:p w14:paraId="3661D696" w14:textId="42AC1626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8.77775</w:t>
            </w:r>
          </w:p>
        </w:tc>
        <w:tc>
          <w:tcPr>
            <w:tcW w:w="1660" w:type="dxa"/>
            <w:noWrap/>
            <w:vAlign w:val="center"/>
          </w:tcPr>
          <w:p w14:paraId="6271F7A8" w14:textId="5EDA775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4.14256</w:t>
            </w:r>
          </w:p>
        </w:tc>
      </w:tr>
      <w:tr w:rsidR="00A91FB4" w:rsidRPr="005E0253" w14:paraId="06A770C2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56D7189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lastRenderedPageBreak/>
              <w:t>C27</w:t>
            </w:r>
          </w:p>
        </w:tc>
        <w:tc>
          <w:tcPr>
            <w:tcW w:w="1659" w:type="dxa"/>
            <w:noWrap/>
            <w:vAlign w:val="center"/>
          </w:tcPr>
          <w:p w14:paraId="62A97713" w14:textId="7E21F02A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1A49F9BC" w14:textId="7707831A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13.4627</w:t>
            </w:r>
          </w:p>
        </w:tc>
        <w:tc>
          <w:tcPr>
            <w:tcW w:w="1659" w:type="dxa"/>
            <w:noWrap/>
            <w:vAlign w:val="center"/>
          </w:tcPr>
          <w:p w14:paraId="22FE4F01" w14:textId="763D626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10.90789</w:t>
            </w:r>
          </w:p>
        </w:tc>
        <w:tc>
          <w:tcPr>
            <w:tcW w:w="1660" w:type="dxa"/>
            <w:noWrap/>
            <w:vAlign w:val="center"/>
          </w:tcPr>
          <w:p w14:paraId="1129AB90" w14:textId="2BF5AB5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4.90726</w:t>
            </w:r>
          </w:p>
        </w:tc>
      </w:tr>
      <w:tr w:rsidR="00A91FB4" w:rsidRPr="005E0253" w14:paraId="266A0684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09D73DA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C28</w:t>
            </w:r>
          </w:p>
        </w:tc>
        <w:tc>
          <w:tcPr>
            <w:tcW w:w="1659" w:type="dxa"/>
            <w:noWrap/>
            <w:vAlign w:val="center"/>
          </w:tcPr>
          <w:p w14:paraId="137266F0" w14:textId="0ABA136D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26E3B884" w14:textId="1F87FDA3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9.52715</w:t>
            </w:r>
          </w:p>
        </w:tc>
        <w:tc>
          <w:tcPr>
            <w:tcW w:w="1659" w:type="dxa"/>
            <w:noWrap/>
            <w:vAlign w:val="center"/>
          </w:tcPr>
          <w:p w14:paraId="092A63B1" w14:textId="3F1A232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12.61592</w:t>
            </w:r>
          </w:p>
        </w:tc>
        <w:tc>
          <w:tcPr>
            <w:tcW w:w="1660" w:type="dxa"/>
            <w:noWrap/>
            <w:vAlign w:val="center"/>
          </w:tcPr>
          <w:p w14:paraId="3A3F3892" w14:textId="68C3F10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13.04184</w:t>
            </w:r>
          </w:p>
        </w:tc>
      </w:tr>
      <w:tr w:rsidR="00A91FB4" w:rsidRPr="005E0253" w14:paraId="62109679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4C88C8C0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C29</w:t>
            </w:r>
          </w:p>
        </w:tc>
        <w:tc>
          <w:tcPr>
            <w:tcW w:w="1659" w:type="dxa"/>
            <w:noWrap/>
            <w:vAlign w:val="center"/>
          </w:tcPr>
          <w:p w14:paraId="368A3C93" w14:textId="400178A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7042B089" w14:textId="137F390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7.39701</w:t>
            </w:r>
          </w:p>
        </w:tc>
        <w:tc>
          <w:tcPr>
            <w:tcW w:w="1659" w:type="dxa"/>
            <w:noWrap/>
            <w:vAlign w:val="center"/>
          </w:tcPr>
          <w:p w14:paraId="497B6F81" w14:textId="12BA78AA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13.4627</w:t>
            </w:r>
          </w:p>
        </w:tc>
        <w:tc>
          <w:tcPr>
            <w:tcW w:w="1660" w:type="dxa"/>
            <w:noWrap/>
            <w:vAlign w:val="center"/>
          </w:tcPr>
          <w:p w14:paraId="1F718BE5" w14:textId="16B3C61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12.27714</w:t>
            </w:r>
          </w:p>
        </w:tc>
      </w:tr>
      <w:tr w:rsidR="00A91FB4" w:rsidRPr="005E0253" w14:paraId="039FFA75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31698855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C30</w:t>
            </w:r>
          </w:p>
        </w:tc>
        <w:tc>
          <w:tcPr>
            <w:tcW w:w="1659" w:type="dxa"/>
            <w:noWrap/>
            <w:vAlign w:val="center"/>
          </w:tcPr>
          <w:p w14:paraId="389FFFB1" w14:textId="09C1FF0D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6D2108D5" w14:textId="726241C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8.77775</w:t>
            </w:r>
          </w:p>
        </w:tc>
        <w:tc>
          <w:tcPr>
            <w:tcW w:w="1659" w:type="dxa"/>
            <w:noWrap/>
            <w:vAlign w:val="center"/>
          </w:tcPr>
          <w:p w14:paraId="275CC3EC" w14:textId="3E82680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5.68898</w:t>
            </w:r>
          </w:p>
        </w:tc>
        <w:tc>
          <w:tcPr>
            <w:tcW w:w="1660" w:type="dxa"/>
            <w:noWrap/>
            <w:vAlign w:val="center"/>
          </w:tcPr>
          <w:p w14:paraId="2CD507FB" w14:textId="2BDCB9D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13.04184</w:t>
            </w:r>
          </w:p>
        </w:tc>
      </w:tr>
      <w:tr w:rsidR="00A91FB4" w:rsidRPr="005E0253" w14:paraId="3C4CB51F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B581EEA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C31</w:t>
            </w:r>
          </w:p>
        </w:tc>
        <w:tc>
          <w:tcPr>
            <w:tcW w:w="1659" w:type="dxa"/>
            <w:noWrap/>
            <w:vAlign w:val="center"/>
          </w:tcPr>
          <w:p w14:paraId="6EA6CAA0" w14:textId="4DD15D64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0FB8513E" w14:textId="73F8B6B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10.90789</w:t>
            </w:r>
          </w:p>
        </w:tc>
        <w:tc>
          <w:tcPr>
            <w:tcW w:w="1659" w:type="dxa"/>
            <w:noWrap/>
            <w:vAlign w:val="center"/>
          </w:tcPr>
          <w:p w14:paraId="2D116767" w14:textId="27859DB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4.8422</w:t>
            </w:r>
          </w:p>
        </w:tc>
        <w:tc>
          <w:tcPr>
            <w:tcW w:w="1660" w:type="dxa"/>
            <w:noWrap/>
            <w:vAlign w:val="center"/>
          </w:tcPr>
          <w:p w14:paraId="0FB8B6E2" w14:textId="4BFF264E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12.27714</w:t>
            </w:r>
          </w:p>
        </w:tc>
      </w:tr>
      <w:tr w:rsidR="00A91FB4" w:rsidRPr="005E0253" w14:paraId="19DBF922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5CD48DE" w14:textId="2384D982" w:rsidR="00A91FB4" w:rsidRPr="005E0253" w:rsidRDefault="005E0253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>
              <w:rPr>
                <w:rFonts w:ascii="Times" w:eastAsia="等线" w:hAnsi="Times" w:cs="Times" w:hint="eastAsia"/>
                <w:color w:val="000000"/>
                <w:kern w:val="0"/>
                <w:sz w:val="22"/>
              </w:rPr>
              <w:t>N</w:t>
            </w:r>
            <w:r w:rsidR="00A91FB4"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32</w:t>
            </w:r>
          </w:p>
        </w:tc>
        <w:tc>
          <w:tcPr>
            <w:tcW w:w="1659" w:type="dxa"/>
            <w:noWrap/>
            <w:vAlign w:val="center"/>
          </w:tcPr>
          <w:p w14:paraId="0F7147FD" w14:textId="166D4F1D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N</w:t>
            </w:r>
          </w:p>
        </w:tc>
        <w:tc>
          <w:tcPr>
            <w:tcW w:w="1659" w:type="dxa"/>
            <w:noWrap/>
            <w:vAlign w:val="center"/>
          </w:tcPr>
          <w:p w14:paraId="07E37880" w14:textId="7A80B7AA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3.9566</w:t>
            </w:r>
          </w:p>
        </w:tc>
        <w:tc>
          <w:tcPr>
            <w:tcW w:w="1659" w:type="dxa"/>
            <w:noWrap/>
            <w:vAlign w:val="center"/>
          </w:tcPr>
          <w:p w14:paraId="3C9273D5" w14:textId="3712F47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9.06257</w:t>
            </w:r>
          </w:p>
        </w:tc>
        <w:tc>
          <w:tcPr>
            <w:tcW w:w="1660" w:type="dxa"/>
            <w:noWrap/>
            <w:vAlign w:val="center"/>
          </w:tcPr>
          <w:p w14:paraId="59728818" w14:textId="6D3833F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1.90317</w:t>
            </w:r>
          </w:p>
        </w:tc>
      </w:tr>
      <w:tr w:rsidR="00A91FB4" w:rsidRPr="005E0253" w14:paraId="7D3CCF3A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6F13CDC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C33</w:t>
            </w:r>
          </w:p>
        </w:tc>
        <w:tc>
          <w:tcPr>
            <w:tcW w:w="1659" w:type="dxa"/>
            <w:noWrap/>
            <w:vAlign w:val="center"/>
          </w:tcPr>
          <w:p w14:paraId="0FB87D8C" w14:textId="202D9ACA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33B50B1F" w14:textId="10980323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13.4973</w:t>
            </w:r>
          </w:p>
        </w:tc>
        <w:tc>
          <w:tcPr>
            <w:tcW w:w="1659" w:type="dxa"/>
            <w:noWrap/>
            <w:vAlign w:val="center"/>
          </w:tcPr>
          <w:p w14:paraId="437884FF" w14:textId="32BD21B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9.87037</w:t>
            </w:r>
          </w:p>
        </w:tc>
        <w:tc>
          <w:tcPr>
            <w:tcW w:w="1660" w:type="dxa"/>
            <w:noWrap/>
            <w:vAlign w:val="center"/>
          </w:tcPr>
          <w:p w14:paraId="0192F139" w14:textId="1CC2642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3.98902</w:t>
            </w:r>
          </w:p>
        </w:tc>
      </w:tr>
      <w:tr w:rsidR="00A91FB4" w:rsidRPr="005E0253" w14:paraId="42662727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0E6D4C4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C34</w:t>
            </w:r>
          </w:p>
        </w:tc>
        <w:tc>
          <w:tcPr>
            <w:tcW w:w="1659" w:type="dxa"/>
            <w:noWrap/>
            <w:vAlign w:val="center"/>
          </w:tcPr>
          <w:p w14:paraId="527D2969" w14:textId="688A339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26AA828E" w14:textId="18EA23DD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8.43453</w:t>
            </w:r>
          </w:p>
        </w:tc>
        <w:tc>
          <w:tcPr>
            <w:tcW w:w="1659" w:type="dxa"/>
            <w:noWrap/>
            <w:vAlign w:val="center"/>
          </w:tcPr>
          <w:p w14:paraId="765F3A27" w14:textId="696EA05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13.4973</w:t>
            </w:r>
          </w:p>
        </w:tc>
        <w:tc>
          <w:tcPr>
            <w:tcW w:w="1660" w:type="dxa"/>
            <w:noWrap/>
            <w:vAlign w:val="center"/>
          </w:tcPr>
          <w:p w14:paraId="3E46EFB1" w14:textId="540AE9C6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13.19539</w:t>
            </w:r>
          </w:p>
        </w:tc>
      </w:tr>
      <w:tr w:rsidR="00A91FB4" w:rsidRPr="005E0253" w14:paraId="06172E0D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3F8D271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C35</w:t>
            </w:r>
          </w:p>
        </w:tc>
        <w:tc>
          <w:tcPr>
            <w:tcW w:w="1659" w:type="dxa"/>
            <w:noWrap/>
            <w:vAlign w:val="center"/>
          </w:tcPr>
          <w:p w14:paraId="5BAE19A2" w14:textId="41B7308A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411A3ADC" w14:textId="2BCDEF48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9.87037</w:t>
            </w:r>
          </w:p>
        </w:tc>
        <w:tc>
          <w:tcPr>
            <w:tcW w:w="1659" w:type="dxa"/>
            <w:noWrap/>
            <w:vAlign w:val="center"/>
          </w:tcPr>
          <w:p w14:paraId="2650F00D" w14:textId="16616C22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4.8076</w:t>
            </w:r>
          </w:p>
        </w:tc>
        <w:tc>
          <w:tcPr>
            <w:tcW w:w="1660" w:type="dxa"/>
            <w:noWrap/>
            <w:vAlign w:val="center"/>
          </w:tcPr>
          <w:p w14:paraId="0A15EC4E" w14:textId="327E191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13.19539</w:t>
            </w:r>
          </w:p>
        </w:tc>
      </w:tr>
      <w:tr w:rsidR="00A91FB4" w:rsidRPr="005E0253" w14:paraId="2E67A0C7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424E67AA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C36</w:t>
            </w:r>
          </w:p>
        </w:tc>
        <w:tc>
          <w:tcPr>
            <w:tcW w:w="1659" w:type="dxa"/>
            <w:noWrap/>
            <w:vAlign w:val="center"/>
          </w:tcPr>
          <w:p w14:paraId="54EBAE69" w14:textId="2A9443F2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708EE130" w14:textId="14FF592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3.03715</w:t>
            </w:r>
          </w:p>
        </w:tc>
        <w:tc>
          <w:tcPr>
            <w:tcW w:w="1659" w:type="dxa"/>
            <w:noWrap/>
            <w:vAlign w:val="center"/>
          </w:tcPr>
          <w:p w14:paraId="3461CF9F" w14:textId="230D116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8.94725</w:t>
            </w:r>
          </w:p>
        </w:tc>
        <w:tc>
          <w:tcPr>
            <w:tcW w:w="1660" w:type="dxa"/>
            <w:noWrap/>
            <w:vAlign w:val="center"/>
          </w:tcPr>
          <w:p w14:paraId="2766D0DE" w14:textId="47607DA5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0.88732</w:t>
            </w:r>
          </w:p>
        </w:tc>
      </w:tr>
      <w:tr w:rsidR="00A91FB4" w:rsidRPr="005E0253" w14:paraId="38D44630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88FBABF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C37</w:t>
            </w:r>
          </w:p>
        </w:tc>
        <w:tc>
          <w:tcPr>
            <w:tcW w:w="1659" w:type="dxa"/>
            <w:noWrap/>
            <w:vAlign w:val="center"/>
          </w:tcPr>
          <w:p w14:paraId="1CFC2408" w14:textId="5BC100C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0FFEF6F0" w14:textId="1646AF7A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14.4422</w:t>
            </w:r>
          </w:p>
        </w:tc>
        <w:tc>
          <w:tcPr>
            <w:tcW w:w="1659" w:type="dxa"/>
            <w:noWrap/>
            <w:vAlign w:val="center"/>
          </w:tcPr>
          <w:p w14:paraId="43541939" w14:textId="30C69A1D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9.97434</w:t>
            </w:r>
          </w:p>
        </w:tc>
        <w:tc>
          <w:tcPr>
            <w:tcW w:w="1660" w:type="dxa"/>
            <w:noWrap/>
            <w:vAlign w:val="center"/>
          </w:tcPr>
          <w:p w14:paraId="0C5876DA" w14:textId="4E13064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2.92367</w:t>
            </w:r>
          </w:p>
        </w:tc>
      </w:tr>
      <w:tr w:rsidR="00A91FB4" w:rsidRPr="005E0253" w14:paraId="3CC9526C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429573BB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C38</w:t>
            </w:r>
          </w:p>
        </w:tc>
        <w:tc>
          <w:tcPr>
            <w:tcW w:w="1659" w:type="dxa"/>
            <w:noWrap/>
            <w:vAlign w:val="center"/>
          </w:tcPr>
          <w:p w14:paraId="7A85B408" w14:textId="4AE3BC89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765894B5" w14:textId="1DC4B434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8.33056</w:t>
            </w:r>
          </w:p>
        </w:tc>
        <w:tc>
          <w:tcPr>
            <w:tcW w:w="1659" w:type="dxa"/>
            <w:noWrap/>
            <w:vAlign w:val="center"/>
          </w:tcPr>
          <w:p w14:paraId="3F4DE30F" w14:textId="1E41FFF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14.4422</w:t>
            </w:r>
          </w:p>
        </w:tc>
        <w:tc>
          <w:tcPr>
            <w:tcW w:w="1660" w:type="dxa"/>
            <w:noWrap/>
            <w:vAlign w:val="center"/>
          </w:tcPr>
          <w:p w14:paraId="2A0C814E" w14:textId="65056EB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14.26073</w:t>
            </w:r>
          </w:p>
        </w:tc>
      </w:tr>
      <w:tr w:rsidR="00A91FB4" w:rsidRPr="005E0253" w14:paraId="0845809A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26BBED9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C39</w:t>
            </w:r>
          </w:p>
        </w:tc>
        <w:tc>
          <w:tcPr>
            <w:tcW w:w="1659" w:type="dxa"/>
            <w:noWrap/>
            <w:vAlign w:val="center"/>
          </w:tcPr>
          <w:p w14:paraId="4A85347E" w14:textId="1C76117E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733B9F4F" w14:textId="7889D78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9.97434</w:t>
            </w:r>
          </w:p>
        </w:tc>
        <w:tc>
          <w:tcPr>
            <w:tcW w:w="1659" w:type="dxa"/>
            <w:noWrap/>
            <w:vAlign w:val="center"/>
          </w:tcPr>
          <w:p w14:paraId="515B9C39" w14:textId="5B1E3E3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3.8627</w:t>
            </w:r>
          </w:p>
        </w:tc>
        <w:tc>
          <w:tcPr>
            <w:tcW w:w="1660" w:type="dxa"/>
            <w:noWrap/>
            <w:vAlign w:val="center"/>
          </w:tcPr>
          <w:p w14:paraId="428520BB" w14:textId="3244CA39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14.26073</w:t>
            </w:r>
          </w:p>
        </w:tc>
      </w:tr>
      <w:tr w:rsidR="00A91FB4" w:rsidRPr="005E0253" w14:paraId="662FA447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D633F2D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C40</w:t>
            </w:r>
          </w:p>
        </w:tc>
        <w:tc>
          <w:tcPr>
            <w:tcW w:w="1659" w:type="dxa"/>
            <w:noWrap/>
            <w:vAlign w:val="center"/>
          </w:tcPr>
          <w:p w14:paraId="137B9A23" w14:textId="140EC02E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07D4DCB4" w14:textId="14EF658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3.05344</w:t>
            </w:r>
          </w:p>
        </w:tc>
        <w:tc>
          <w:tcPr>
            <w:tcW w:w="1659" w:type="dxa"/>
            <w:noWrap/>
            <w:vAlign w:val="center"/>
          </w:tcPr>
          <w:p w14:paraId="0C238A69" w14:textId="3F16A41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9.98917</w:t>
            </w:r>
          </w:p>
        </w:tc>
        <w:tc>
          <w:tcPr>
            <w:tcW w:w="1660" w:type="dxa"/>
            <w:noWrap/>
            <w:vAlign w:val="center"/>
          </w:tcPr>
          <w:p w14:paraId="4A818748" w14:textId="62A1DB19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-0.02208</w:t>
            </w:r>
          </w:p>
        </w:tc>
      </w:tr>
      <w:tr w:rsidR="00A91FB4" w:rsidRPr="005E0253" w14:paraId="428DF910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4CBE30CD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C41</w:t>
            </w:r>
          </w:p>
        </w:tc>
        <w:tc>
          <w:tcPr>
            <w:tcW w:w="1659" w:type="dxa"/>
            <w:noWrap/>
            <w:vAlign w:val="center"/>
          </w:tcPr>
          <w:p w14:paraId="37630FBA" w14:textId="765F38A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6E5F1195" w14:textId="3E0C5D9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2.10708</w:t>
            </w:r>
          </w:p>
        </w:tc>
        <w:tc>
          <w:tcPr>
            <w:tcW w:w="1659" w:type="dxa"/>
            <w:noWrap/>
            <w:vAlign w:val="center"/>
          </w:tcPr>
          <w:p w14:paraId="5032781D" w14:textId="7B6E5ED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7.89527</w:t>
            </w:r>
          </w:p>
        </w:tc>
        <w:tc>
          <w:tcPr>
            <w:tcW w:w="1660" w:type="dxa"/>
            <w:noWrap/>
            <w:vAlign w:val="center"/>
          </w:tcPr>
          <w:p w14:paraId="3B36DB75" w14:textId="543A204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0.69794</w:t>
            </w:r>
          </w:p>
        </w:tc>
      </w:tr>
      <w:tr w:rsidR="00A91FB4" w:rsidRPr="005E0253" w14:paraId="07D869C1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B98A152" w14:textId="1DDEE328" w:rsidR="00A91FB4" w:rsidRPr="005E0253" w:rsidRDefault="005E0253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>
              <w:rPr>
                <w:rFonts w:ascii="Times" w:eastAsia="等线" w:hAnsi="Times" w:cs="Times" w:hint="eastAsia"/>
                <w:color w:val="000000"/>
                <w:kern w:val="0"/>
                <w:sz w:val="22"/>
              </w:rPr>
              <w:t>N</w:t>
            </w:r>
            <w:r w:rsidR="00A91FB4"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42</w:t>
            </w:r>
          </w:p>
        </w:tc>
        <w:tc>
          <w:tcPr>
            <w:tcW w:w="1659" w:type="dxa"/>
            <w:noWrap/>
            <w:vAlign w:val="center"/>
          </w:tcPr>
          <w:p w14:paraId="09719DB6" w14:textId="54F5DF8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N</w:t>
            </w:r>
          </w:p>
        </w:tc>
        <w:tc>
          <w:tcPr>
            <w:tcW w:w="1659" w:type="dxa"/>
            <w:noWrap/>
            <w:vAlign w:val="center"/>
          </w:tcPr>
          <w:p w14:paraId="66BBF734" w14:textId="778DD2D3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14.3483</w:t>
            </w:r>
          </w:p>
        </w:tc>
        <w:tc>
          <w:tcPr>
            <w:tcW w:w="1659" w:type="dxa"/>
            <w:noWrap/>
            <w:vAlign w:val="center"/>
          </w:tcPr>
          <w:p w14:paraId="5407668C" w14:textId="16DDE81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9.24233</w:t>
            </w:r>
          </w:p>
        </w:tc>
        <w:tc>
          <w:tcPr>
            <w:tcW w:w="1660" w:type="dxa"/>
            <w:noWrap/>
            <w:vAlign w:val="center"/>
          </w:tcPr>
          <w:p w14:paraId="3AF5EED6" w14:textId="5A1E2C99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1.90317</w:t>
            </w:r>
          </w:p>
        </w:tc>
      </w:tr>
      <w:tr w:rsidR="00A91FB4" w:rsidRPr="005E0253" w14:paraId="157C70A3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45DB4B5" w14:textId="17A9CE94" w:rsidR="00A91FB4" w:rsidRPr="005E0253" w:rsidRDefault="005E0253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>
              <w:rPr>
                <w:rFonts w:ascii="Times" w:eastAsia="等线" w:hAnsi="Times" w:cs="Times" w:hint="eastAsia"/>
                <w:color w:val="000000"/>
                <w:kern w:val="0"/>
                <w:sz w:val="22"/>
              </w:rPr>
              <w:t>N</w:t>
            </w:r>
            <w:r w:rsidR="00A91FB4"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43</w:t>
            </w:r>
          </w:p>
        </w:tc>
        <w:tc>
          <w:tcPr>
            <w:tcW w:w="1659" w:type="dxa"/>
            <w:noWrap/>
            <w:vAlign w:val="center"/>
          </w:tcPr>
          <w:p w14:paraId="69EA41F1" w14:textId="52A1CCC9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N</w:t>
            </w:r>
          </w:p>
        </w:tc>
        <w:tc>
          <w:tcPr>
            <w:tcW w:w="1659" w:type="dxa"/>
            <w:noWrap/>
            <w:vAlign w:val="center"/>
          </w:tcPr>
          <w:p w14:paraId="5AF0B19C" w14:textId="243A27BE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9.06257</w:t>
            </w:r>
          </w:p>
        </w:tc>
        <w:tc>
          <w:tcPr>
            <w:tcW w:w="1659" w:type="dxa"/>
            <w:noWrap/>
            <w:vAlign w:val="center"/>
          </w:tcPr>
          <w:p w14:paraId="5EDA9F90" w14:textId="66136D0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14.3483</w:t>
            </w:r>
          </w:p>
        </w:tc>
        <w:tc>
          <w:tcPr>
            <w:tcW w:w="1660" w:type="dxa"/>
            <w:noWrap/>
            <w:vAlign w:val="center"/>
          </w:tcPr>
          <w:p w14:paraId="042834C1" w14:textId="1249960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15.28123</w:t>
            </w:r>
          </w:p>
        </w:tc>
      </w:tr>
      <w:tr w:rsidR="00A91FB4" w:rsidRPr="005E0253" w14:paraId="7DD7AAE9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1F9CA3F" w14:textId="4B8D0949" w:rsidR="00A91FB4" w:rsidRPr="005E0253" w:rsidRDefault="005E0253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>
              <w:rPr>
                <w:rFonts w:ascii="Times" w:eastAsia="等线" w:hAnsi="Times" w:cs="Times" w:hint="eastAsia"/>
                <w:color w:val="000000"/>
                <w:kern w:val="0"/>
                <w:sz w:val="22"/>
              </w:rPr>
              <w:t>N</w:t>
            </w:r>
            <w:r w:rsidR="00A91FB4"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44</w:t>
            </w:r>
          </w:p>
        </w:tc>
        <w:tc>
          <w:tcPr>
            <w:tcW w:w="1659" w:type="dxa"/>
            <w:noWrap/>
            <w:vAlign w:val="center"/>
          </w:tcPr>
          <w:p w14:paraId="46D0B318" w14:textId="2C0E76F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N</w:t>
            </w:r>
          </w:p>
        </w:tc>
        <w:tc>
          <w:tcPr>
            <w:tcW w:w="1659" w:type="dxa"/>
            <w:noWrap/>
            <w:vAlign w:val="center"/>
          </w:tcPr>
          <w:p w14:paraId="4F738240" w14:textId="41F7DB4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9.24233</w:t>
            </w:r>
          </w:p>
        </w:tc>
        <w:tc>
          <w:tcPr>
            <w:tcW w:w="1659" w:type="dxa"/>
            <w:noWrap/>
            <w:vAlign w:val="center"/>
          </w:tcPr>
          <w:p w14:paraId="1D58A59F" w14:textId="5CA4B119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3.9566</w:t>
            </w:r>
          </w:p>
        </w:tc>
        <w:tc>
          <w:tcPr>
            <w:tcW w:w="1660" w:type="dxa"/>
            <w:noWrap/>
            <w:vAlign w:val="center"/>
          </w:tcPr>
          <w:p w14:paraId="6CD68C77" w14:textId="352AF8A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15.28123</w:t>
            </w:r>
          </w:p>
        </w:tc>
      </w:tr>
      <w:tr w:rsidR="00A91FB4" w:rsidRPr="005E0253" w14:paraId="67D8E9CC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5C4AC3F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C45</w:t>
            </w:r>
          </w:p>
        </w:tc>
        <w:tc>
          <w:tcPr>
            <w:tcW w:w="1659" w:type="dxa"/>
            <w:noWrap/>
            <w:vAlign w:val="center"/>
          </w:tcPr>
          <w:p w14:paraId="7510D39C" w14:textId="4C920013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21930900" w14:textId="1819B7D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2.14716</w:t>
            </w:r>
          </w:p>
        </w:tc>
        <w:tc>
          <w:tcPr>
            <w:tcW w:w="1659" w:type="dxa"/>
            <w:noWrap/>
            <w:vAlign w:val="center"/>
          </w:tcPr>
          <w:p w14:paraId="20CD0C42" w14:textId="2DAE6BE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10.03218</w:t>
            </w:r>
          </w:p>
        </w:tc>
        <w:tc>
          <w:tcPr>
            <w:tcW w:w="1660" w:type="dxa"/>
            <w:noWrap/>
            <w:vAlign w:val="center"/>
          </w:tcPr>
          <w:p w14:paraId="755C0FD9" w14:textId="176E4A9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-1.04395</w:t>
            </w:r>
          </w:p>
        </w:tc>
      </w:tr>
      <w:tr w:rsidR="00A91FB4" w:rsidRPr="005E0253" w14:paraId="7F7DA092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078E1B98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C46</w:t>
            </w:r>
          </w:p>
        </w:tc>
        <w:tc>
          <w:tcPr>
            <w:tcW w:w="1659" w:type="dxa"/>
            <w:noWrap/>
            <w:vAlign w:val="center"/>
          </w:tcPr>
          <w:p w14:paraId="71C53995" w14:textId="7D317719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363EFF24" w14:textId="6DB2E2E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1.21453</w:t>
            </w:r>
          </w:p>
        </w:tc>
        <w:tc>
          <w:tcPr>
            <w:tcW w:w="1659" w:type="dxa"/>
            <w:noWrap/>
            <w:vAlign w:val="center"/>
          </w:tcPr>
          <w:p w14:paraId="29CEE537" w14:textId="02B7BC9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7.9392</w:t>
            </w:r>
          </w:p>
        </w:tc>
        <w:tc>
          <w:tcPr>
            <w:tcW w:w="1660" w:type="dxa"/>
            <w:noWrap/>
            <w:vAlign w:val="center"/>
          </w:tcPr>
          <w:p w14:paraId="013C405B" w14:textId="5DCBC73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-0.32668</w:t>
            </w:r>
          </w:p>
        </w:tc>
      </w:tr>
      <w:tr w:rsidR="00A91FB4" w:rsidRPr="005E0253" w14:paraId="74312F4B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186061E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C47</w:t>
            </w:r>
          </w:p>
        </w:tc>
        <w:tc>
          <w:tcPr>
            <w:tcW w:w="1659" w:type="dxa"/>
            <w:noWrap/>
            <w:vAlign w:val="center"/>
          </w:tcPr>
          <w:p w14:paraId="5DA55C54" w14:textId="6DA7B186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2BD3DB88" w14:textId="55525944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15.26775</w:t>
            </w:r>
          </w:p>
        </w:tc>
        <w:tc>
          <w:tcPr>
            <w:tcW w:w="1659" w:type="dxa"/>
            <w:noWrap/>
            <w:vAlign w:val="center"/>
          </w:tcPr>
          <w:p w14:paraId="7999C226" w14:textId="53375BA5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9.35765</w:t>
            </w:r>
          </w:p>
        </w:tc>
        <w:tc>
          <w:tcPr>
            <w:tcW w:w="1660" w:type="dxa"/>
            <w:noWrap/>
            <w:vAlign w:val="center"/>
          </w:tcPr>
          <w:p w14:paraId="1ABA3287" w14:textId="0DC3AFE5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0.88732</w:t>
            </w:r>
          </w:p>
        </w:tc>
      </w:tr>
      <w:tr w:rsidR="00A91FB4" w:rsidRPr="005E0253" w14:paraId="57895AED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DF050AD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C48</w:t>
            </w:r>
          </w:p>
        </w:tc>
        <w:tc>
          <w:tcPr>
            <w:tcW w:w="1659" w:type="dxa"/>
            <w:noWrap/>
            <w:vAlign w:val="center"/>
          </w:tcPr>
          <w:p w14:paraId="2753BD37" w14:textId="273FADB3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528E9B94" w14:textId="50F766C5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8.94725</w:t>
            </w:r>
          </w:p>
        </w:tc>
        <w:tc>
          <w:tcPr>
            <w:tcW w:w="1659" w:type="dxa"/>
            <w:noWrap/>
            <w:vAlign w:val="center"/>
          </w:tcPr>
          <w:p w14:paraId="43F36A3C" w14:textId="3E2E7CFE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15.26775</w:t>
            </w:r>
          </w:p>
        </w:tc>
        <w:tc>
          <w:tcPr>
            <w:tcW w:w="1660" w:type="dxa"/>
            <w:noWrap/>
            <w:vAlign w:val="center"/>
          </w:tcPr>
          <w:p w14:paraId="6C3F6818" w14:textId="187DE58E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16.29708</w:t>
            </w:r>
          </w:p>
        </w:tc>
      </w:tr>
      <w:tr w:rsidR="00A91FB4" w:rsidRPr="005E0253" w14:paraId="01C9DFBD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4B7219D4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C49</w:t>
            </w:r>
          </w:p>
        </w:tc>
        <w:tc>
          <w:tcPr>
            <w:tcW w:w="1659" w:type="dxa"/>
            <w:noWrap/>
            <w:vAlign w:val="center"/>
          </w:tcPr>
          <w:p w14:paraId="7355AAC9" w14:textId="30DC44CA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3885D9E1" w14:textId="0D47C8C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9.35765</w:t>
            </w:r>
          </w:p>
        </w:tc>
        <w:tc>
          <w:tcPr>
            <w:tcW w:w="1659" w:type="dxa"/>
            <w:noWrap/>
            <w:vAlign w:val="center"/>
          </w:tcPr>
          <w:p w14:paraId="02046622" w14:textId="15EF755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3.03715</w:t>
            </w:r>
          </w:p>
        </w:tc>
        <w:tc>
          <w:tcPr>
            <w:tcW w:w="1660" w:type="dxa"/>
            <w:noWrap/>
            <w:vAlign w:val="center"/>
          </w:tcPr>
          <w:p w14:paraId="7DCECE36" w14:textId="1E75FAD4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16.29708</w:t>
            </w:r>
          </w:p>
        </w:tc>
      </w:tr>
      <w:tr w:rsidR="00A91FB4" w:rsidRPr="005E0253" w14:paraId="33C92F3E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38991247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C50</w:t>
            </w:r>
          </w:p>
        </w:tc>
        <w:tc>
          <w:tcPr>
            <w:tcW w:w="1659" w:type="dxa"/>
            <w:noWrap/>
            <w:vAlign w:val="center"/>
          </w:tcPr>
          <w:p w14:paraId="635F059C" w14:textId="2F245788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4F671E04" w14:textId="203EBEF2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1.1922</w:t>
            </w:r>
          </w:p>
        </w:tc>
        <w:tc>
          <w:tcPr>
            <w:tcW w:w="1659" w:type="dxa"/>
            <w:noWrap/>
            <w:vAlign w:val="center"/>
          </w:tcPr>
          <w:p w14:paraId="41F77252" w14:textId="223008C8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9.01864</w:t>
            </w:r>
          </w:p>
        </w:tc>
        <w:tc>
          <w:tcPr>
            <w:tcW w:w="1660" w:type="dxa"/>
            <w:noWrap/>
            <w:vAlign w:val="center"/>
          </w:tcPr>
          <w:p w14:paraId="4CE978B9" w14:textId="27CDA358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-1.20592</w:t>
            </w:r>
          </w:p>
        </w:tc>
      </w:tr>
      <w:tr w:rsidR="00A91FB4" w:rsidRPr="005E0253" w14:paraId="07380512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482635CA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C51</w:t>
            </w:r>
          </w:p>
        </w:tc>
        <w:tc>
          <w:tcPr>
            <w:tcW w:w="1659" w:type="dxa"/>
            <w:noWrap/>
            <w:vAlign w:val="center"/>
          </w:tcPr>
          <w:p w14:paraId="7CEA5F2B" w14:textId="170033C6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4651FE30" w14:textId="7DCEED5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15.25146</w:t>
            </w:r>
          </w:p>
        </w:tc>
        <w:tc>
          <w:tcPr>
            <w:tcW w:w="1659" w:type="dxa"/>
            <w:noWrap/>
            <w:vAlign w:val="center"/>
          </w:tcPr>
          <w:p w14:paraId="52916428" w14:textId="0675496E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8.31573</w:t>
            </w:r>
          </w:p>
        </w:tc>
        <w:tc>
          <w:tcPr>
            <w:tcW w:w="1660" w:type="dxa"/>
            <w:noWrap/>
            <w:vAlign w:val="center"/>
          </w:tcPr>
          <w:p w14:paraId="2EBC41E0" w14:textId="5C8EB46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-0.02208</w:t>
            </w:r>
          </w:p>
        </w:tc>
      </w:tr>
      <w:tr w:rsidR="00A91FB4" w:rsidRPr="005E0253" w14:paraId="2AB0D2EA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0B273D16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C52</w:t>
            </w:r>
          </w:p>
        </w:tc>
        <w:tc>
          <w:tcPr>
            <w:tcW w:w="1659" w:type="dxa"/>
            <w:noWrap/>
            <w:vAlign w:val="center"/>
          </w:tcPr>
          <w:p w14:paraId="7B5F3BA5" w14:textId="69ACFE5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0F803429" w14:textId="2CA6E8D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16.19782</w:t>
            </w:r>
          </w:p>
        </w:tc>
        <w:tc>
          <w:tcPr>
            <w:tcW w:w="1659" w:type="dxa"/>
            <w:noWrap/>
            <w:vAlign w:val="center"/>
          </w:tcPr>
          <w:p w14:paraId="445DCF41" w14:textId="1A3E41CA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10.40963</w:t>
            </w:r>
          </w:p>
        </w:tc>
        <w:tc>
          <w:tcPr>
            <w:tcW w:w="1660" w:type="dxa"/>
            <w:noWrap/>
            <w:vAlign w:val="center"/>
          </w:tcPr>
          <w:p w14:paraId="5DE4B998" w14:textId="616EAE22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0.69794</w:t>
            </w:r>
          </w:p>
        </w:tc>
      </w:tr>
      <w:tr w:rsidR="00A91FB4" w:rsidRPr="005E0253" w14:paraId="7D679938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C98148D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C53</w:t>
            </w:r>
          </w:p>
        </w:tc>
        <w:tc>
          <w:tcPr>
            <w:tcW w:w="1659" w:type="dxa"/>
            <w:noWrap/>
            <w:vAlign w:val="center"/>
          </w:tcPr>
          <w:p w14:paraId="5159523E" w14:textId="6E1B40B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6AB4F960" w14:textId="268DA72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9.98917</w:t>
            </w:r>
          </w:p>
        </w:tc>
        <w:tc>
          <w:tcPr>
            <w:tcW w:w="1659" w:type="dxa"/>
            <w:noWrap/>
            <w:vAlign w:val="center"/>
          </w:tcPr>
          <w:p w14:paraId="3BCFC472" w14:textId="23538AA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15.25146</w:t>
            </w:r>
          </w:p>
        </w:tc>
        <w:tc>
          <w:tcPr>
            <w:tcW w:w="1660" w:type="dxa"/>
            <w:noWrap/>
            <w:vAlign w:val="center"/>
          </w:tcPr>
          <w:p w14:paraId="2CB02AD3" w14:textId="56FB9EB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17.20648</w:t>
            </w:r>
          </w:p>
        </w:tc>
      </w:tr>
      <w:tr w:rsidR="00A91FB4" w:rsidRPr="005E0253" w14:paraId="133508B6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0A6DFEDF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C54</w:t>
            </w:r>
          </w:p>
        </w:tc>
        <w:tc>
          <w:tcPr>
            <w:tcW w:w="1659" w:type="dxa"/>
            <w:noWrap/>
            <w:vAlign w:val="center"/>
          </w:tcPr>
          <w:p w14:paraId="38D75880" w14:textId="0E055942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386AF5C6" w14:textId="7E3DECF9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7.89527</w:t>
            </w:r>
          </w:p>
        </w:tc>
        <w:tc>
          <w:tcPr>
            <w:tcW w:w="1659" w:type="dxa"/>
            <w:noWrap/>
            <w:vAlign w:val="center"/>
          </w:tcPr>
          <w:p w14:paraId="7A638D82" w14:textId="28B90EE9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16.19782</w:t>
            </w:r>
          </w:p>
        </w:tc>
        <w:tc>
          <w:tcPr>
            <w:tcW w:w="1660" w:type="dxa"/>
            <w:noWrap/>
            <w:vAlign w:val="center"/>
          </w:tcPr>
          <w:p w14:paraId="5838B999" w14:textId="5E7DBD43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16.48646</w:t>
            </w:r>
          </w:p>
        </w:tc>
      </w:tr>
      <w:tr w:rsidR="00A91FB4" w:rsidRPr="005E0253" w14:paraId="29CAD854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749BF7B2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C55</w:t>
            </w:r>
          </w:p>
        </w:tc>
        <w:tc>
          <w:tcPr>
            <w:tcW w:w="1659" w:type="dxa"/>
            <w:noWrap/>
            <w:vAlign w:val="center"/>
          </w:tcPr>
          <w:p w14:paraId="1E7A4FBE" w14:textId="18D28B29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5551EB0A" w14:textId="603152D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8.31573</w:t>
            </w:r>
          </w:p>
        </w:tc>
        <w:tc>
          <w:tcPr>
            <w:tcW w:w="1659" w:type="dxa"/>
            <w:noWrap/>
            <w:vAlign w:val="center"/>
          </w:tcPr>
          <w:p w14:paraId="42B2AF41" w14:textId="5F4530F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3.05344</w:t>
            </w:r>
          </w:p>
        </w:tc>
        <w:tc>
          <w:tcPr>
            <w:tcW w:w="1660" w:type="dxa"/>
            <w:noWrap/>
            <w:vAlign w:val="center"/>
          </w:tcPr>
          <w:p w14:paraId="5BFA3B89" w14:textId="7C737805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17.20648</w:t>
            </w:r>
          </w:p>
        </w:tc>
      </w:tr>
      <w:tr w:rsidR="00A91FB4" w:rsidRPr="005E0253" w14:paraId="2ECBE148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5D9D505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C56</w:t>
            </w:r>
          </w:p>
        </w:tc>
        <w:tc>
          <w:tcPr>
            <w:tcW w:w="1659" w:type="dxa"/>
            <w:noWrap/>
            <w:vAlign w:val="center"/>
          </w:tcPr>
          <w:p w14:paraId="70CE1E18" w14:textId="74D05C49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2E657389" w14:textId="7871621D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10.40963</w:t>
            </w:r>
          </w:p>
        </w:tc>
        <w:tc>
          <w:tcPr>
            <w:tcW w:w="1659" w:type="dxa"/>
            <w:noWrap/>
            <w:vAlign w:val="center"/>
          </w:tcPr>
          <w:p w14:paraId="050E0925" w14:textId="30CDEDA5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2.10708</w:t>
            </w:r>
          </w:p>
        </w:tc>
        <w:tc>
          <w:tcPr>
            <w:tcW w:w="1660" w:type="dxa"/>
            <w:noWrap/>
            <w:vAlign w:val="center"/>
          </w:tcPr>
          <w:p w14:paraId="068170AA" w14:textId="67229733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16.48646</w:t>
            </w:r>
          </w:p>
        </w:tc>
      </w:tr>
      <w:tr w:rsidR="00A91FB4" w:rsidRPr="005E0253" w14:paraId="1808EB73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E8E517C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C57</w:t>
            </w:r>
          </w:p>
        </w:tc>
        <w:tc>
          <w:tcPr>
            <w:tcW w:w="1659" w:type="dxa"/>
            <w:noWrap/>
            <w:vAlign w:val="center"/>
          </w:tcPr>
          <w:p w14:paraId="14D8E315" w14:textId="350F6B93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5F8C58B8" w14:textId="2B9EBD65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0</w:t>
            </w:r>
          </w:p>
        </w:tc>
        <w:tc>
          <w:tcPr>
            <w:tcW w:w="1659" w:type="dxa"/>
            <w:noWrap/>
            <w:vAlign w:val="center"/>
          </w:tcPr>
          <w:p w14:paraId="26347E9C" w14:textId="03D4A11D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9.15245</w:t>
            </w:r>
          </w:p>
        </w:tc>
        <w:tc>
          <w:tcPr>
            <w:tcW w:w="1660" w:type="dxa"/>
            <w:noWrap/>
            <w:vAlign w:val="center"/>
          </w:tcPr>
          <w:p w14:paraId="46E9F280" w14:textId="0F358BB6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-2.14805</w:t>
            </w:r>
          </w:p>
        </w:tc>
      </w:tr>
      <w:tr w:rsidR="00A91FB4" w:rsidRPr="005E0253" w14:paraId="495A3467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93D512D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lastRenderedPageBreak/>
              <w:t>C58</w:t>
            </w:r>
          </w:p>
        </w:tc>
        <w:tc>
          <w:tcPr>
            <w:tcW w:w="1659" w:type="dxa"/>
            <w:noWrap/>
            <w:vAlign w:val="center"/>
          </w:tcPr>
          <w:p w14:paraId="3060003E" w14:textId="143D851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6DF61CA4" w14:textId="17283B4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16.15774</w:t>
            </w:r>
          </w:p>
        </w:tc>
        <w:tc>
          <w:tcPr>
            <w:tcW w:w="1659" w:type="dxa"/>
            <w:noWrap/>
            <w:vAlign w:val="center"/>
          </w:tcPr>
          <w:p w14:paraId="15B5C2C8" w14:textId="7D7787F4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8.27272</w:t>
            </w:r>
          </w:p>
        </w:tc>
        <w:tc>
          <w:tcPr>
            <w:tcW w:w="1660" w:type="dxa"/>
            <w:noWrap/>
            <w:vAlign w:val="center"/>
          </w:tcPr>
          <w:p w14:paraId="78FE283A" w14:textId="6DA7A86E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-1.04395</w:t>
            </w:r>
          </w:p>
        </w:tc>
      </w:tr>
      <w:tr w:rsidR="00A91FB4" w:rsidRPr="005E0253" w14:paraId="7E113BDA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4992CA9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C59</w:t>
            </w:r>
          </w:p>
        </w:tc>
        <w:tc>
          <w:tcPr>
            <w:tcW w:w="1659" w:type="dxa"/>
            <w:noWrap/>
            <w:vAlign w:val="center"/>
          </w:tcPr>
          <w:p w14:paraId="23530FAF" w14:textId="53F5697D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448D8092" w14:textId="08DCBF0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17.09037</w:t>
            </w:r>
          </w:p>
        </w:tc>
        <w:tc>
          <w:tcPr>
            <w:tcW w:w="1659" w:type="dxa"/>
            <w:noWrap/>
            <w:vAlign w:val="center"/>
          </w:tcPr>
          <w:p w14:paraId="038A2C45" w14:textId="1799F2A6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10.3657</w:t>
            </w:r>
          </w:p>
        </w:tc>
        <w:tc>
          <w:tcPr>
            <w:tcW w:w="1660" w:type="dxa"/>
            <w:noWrap/>
            <w:vAlign w:val="center"/>
          </w:tcPr>
          <w:p w14:paraId="66D114A0" w14:textId="07FE822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-0.32668</w:t>
            </w:r>
          </w:p>
        </w:tc>
      </w:tr>
      <w:tr w:rsidR="00A91FB4" w:rsidRPr="005E0253" w14:paraId="6A512AD0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76321274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C60</w:t>
            </w:r>
          </w:p>
        </w:tc>
        <w:tc>
          <w:tcPr>
            <w:tcW w:w="1659" w:type="dxa"/>
            <w:noWrap/>
            <w:vAlign w:val="center"/>
          </w:tcPr>
          <w:p w14:paraId="79FADA82" w14:textId="49D2EBD4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279D9C7F" w14:textId="3BADF49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10.03218</w:t>
            </w:r>
          </w:p>
        </w:tc>
        <w:tc>
          <w:tcPr>
            <w:tcW w:w="1659" w:type="dxa"/>
            <w:noWrap/>
            <w:vAlign w:val="center"/>
          </w:tcPr>
          <w:p w14:paraId="648983EF" w14:textId="1B8C1C45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16.15774</w:t>
            </w:r>
          </w:p>
        </w:tc>
        <w:tc>
          <w:tcPr>
            <w:tcW w:w="1660" w:type="dxa"/>
            <w:noWrap/>
            <w:vAlign w:val="center"/>
          </w:tcPr>
          <w:p w14:paraId="0A9752D3" w14:textId="6925426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18.22835</w:t>
            </w:r>
          </w:p>
        </w:tc>
      </w:tr>
      <w:tr w:rsidR="00A91FB4" w:rsidRPr="005E0253" w14:paraId="19A1B5BF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46E45650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C61</w:t>
            </w:r>
          </w:p>
        </w:tc>
        <w:tc>
          <w:tcPr>
            <w:tcW w:w="1659" w:type="dxa"/>
            <w:noWrap/>
            <w:vAlign w:val="center"/>
          </w:tcPr>
          <w:p w14:paraId="40D0125B" w14:textId="55706FB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095CF7FE" w14:textId="557B59B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7.9392</w:t>
            </w:r>
          </w:p>
        </w:tc>
        <w:tc>
          <w:tcPr>
            <w:tcW w:w="1659" w:type="dxa"/>
            <w:noWrap/>
            <w:vAlign w:val="center"/>
          </w:tcPr>
          <w:p w14:paraId="4EA270F6" w14:textId="782E6459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17.09037</w:t>
            </w:r>
          </w:p>
        </w:tc>
        <w:tc>
          <w:tcPr>
            <w:tcW w:w="1660" w:type="dxa"/>
            <w:noWrap/>
            <w:vAlign w:val="center"/>
          </w:tcPr>
          <w:p w14:paraId="48D47538" w14:textId="26CCAF7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17.51108</w:t>
            </w:r>
          </w:p>
        </w:tc>
      </w:tr>
      <w:tr w:rsidR="00A91FB4" w:rsidRPr="005E0253" w14:paraId="4E75A093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BC6100A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C62</w:t>
            </w:r>
          </w:p>
        </w:tc>
        <w:tc>
          <w:tcPr>
            <w:tcW w:w="1659" w:type="dxa"/>
            <w:noWrap/>
            <w:vAlign w:val="center"/>
          </w:tcPr>
          <w:p w14:paraId="28623D8E" w14:textId="1574D2F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5BE0360B" w14:textId="3DCEC418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8.27272</w:t>
            </w:r>
          </w:p>
        </w:tc>
        <w:tc>
          <w:tcPr>
            <w:tcW w:w="1659" w:type="dxa"/>
            <w:noWrap/>
            <w:vAlign w:val="center"/>
          </w:tcPr>
          <w:p w14:paraId="43862C72" w14:textId="4045AF8D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2.14716</w:t>
            </w:r>
          </w:p>
        </w:tc>
        <w:tc>
          <w:tcPr>
            <w:tcW w:w="1660" w:type="dxa"/>
            <w:noWrap/>
            <w:vAlign w:val="center"/>
          </w:tcPr>
          <w:p w14:paraId="0D63F333" w14:textId="4C6C7E1A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18.22835</w:t>
            </w:r>
          </w:p>
        </w:tc>
      </w:tr>
      <w:tr w:rsidR="00A91FB4" w:rsidRPr="005E0253" w14:paraId="54FF8C7A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19E1853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C63</w:t>
            </w:r>
          </w:p>
        </w:tc>
        <w:tc>
          <w:tcPr>
            <w:tcW w:w="1659" w:type="dxa"/>
            <w:noWrap/>
            <w:vAlign w:val="center"/>
          </w:tcPr>
          <w:p w14:paraId="7917D15C" w14:textId="792E890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21C7B2E1" w14:textId="094BCCB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10.3657</w:t>
            </w:r>
          </w:p>
        </w:tc>
        <w:tc>
          <w:tcPr>
            <w:tcW w:w="1659" w:type="dxa"/>
            <w:noWrap/>
            <w:vAlign w:val="center"/>
          </w:tcPr>
          <w:p w14:paraId="05263058" w14:textId="3BF9C6B9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1.21453</w:t>
            </w:r>
          </w:p>
        </w:tc>
        <w:tc>
          <w:tcPr>
            <w:tcW w:w="1660" w:type="dxa"/>
            <w:noWrap/>
            <w:vAlign w:val="center"/>
          </w:tcPr>
          <w:p w14:paraId="251941D7" w14:textId="78498829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17.51108</w:t>
            </w:r>
          </w:p>
        </w:tc>
      </w:tr>
      <w:tr w:rsidR="00A91FB4" w:rsidRPr="005E0253" w14:paraId="496076D5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ABD0713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C64</w:t>
            </w:r>
          </w:p>
        </w:tc>
        <w:tc>
          <w:tcPr>
            <w:tcW w:w="1659" w:type="dxa"/>
            <w:noWrap/>
            <w:vAlign w:val="center"/>
          </w:tcPr>
          <w:p w14:paraId="70C54D2D" w14:textId="37F98EB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5C2E990E" w14:textId="7BE606F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-1.1922</w:t>
            </w:r>
          </w:p>
        </w:tc>
        <w:tc>
          <w:tcPr>
            <w:tcW w:w="1659" w:type="dxa"/>
            <w:noWrap/>
            <w:vAlign w:val="center"/>
          </w:tcPr>
          <w:p w14:paraId="02B28289" w14:textId="42A6C3F8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9.28626</w:t>
            </w:r>
          </w:p>
        </w:tc>
        <w:tc>
          <w:tcPr>
            <w:tcW w:w="1660" w:type="dxa"/>
            <w:noWrap/>
            <w:vAlign w:val="center"/>
          </w:tcPr>
          <w:p w14:paraId="15466A15" w14:textId="12B8D37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-1.20592</w:t>
            </w:r>
          </w:p>
        </w:tc>
      </w:tr>
      <w:tr w:rsidR="00A91FB4" w:rsidRPr="005E0253" w14:paraId="1E2F3D34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4BB93A3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C65</w:t>
            </w:r>
          </w:p>
        </w:tc>
        <w:tc>
          <w:tcPr>
            <w:tcW w:w="1659" w:type="dxa"/>
            <w:noWrap/>
            <w:vAlign w:val="center"/>
          </w:tcPr>
          <w:p w14:paraId="7B1B87E9" w14:textId="5794616D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6A3A0295" w14:textId="726A8875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-0.13381</w:t>
            </w:r>
          </w:p>
        </w:tc>
        <w:tc>
          <w:tcPr>
            <w:tcW w:w="1659" w:type="dxa"/>
            <w:noWrap/>
            <w:vAlign w:val="center"/>
          </w:tcPr>
          <w:p w14:paraId="4E820198" w14:textId="7C01E5FD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7.96025</w:t>
            </w:r>
          </w:p>
        </w:tc>
        <w:tc>
          <w:tcPr>
            <w:tcW w:w="1660" w:type="dxa"/>
            <w:noWrap/>
            <w:vAlign w:val="center"/>
          </w:tcPr>
          <w:p w14:paraId="6C83FA89" w14:textId="6FE113E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-3.09018</w:t>
            </w:r>
          </w:p>
        </w:tc>
      </w:tr>
      <w:tr w:rsidR="00A91FB4" w:rsidRPr="005E0253" w14:paraId="6B30293B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54BA8DE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C66</w:t>
            </w:r>
          </w:p>
        </w:tc>
        <w:tc>
          <w:tcPr>
            <w:tcW w:w="1659" w:type="dxa"/>
            <w:noWrap/>
            <w:vAlign w:val="center"/>
          </w:tcPr>
          <w:p w14:paraId="129A103D" w14:textId="28C605B3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3B6DA17E" w14:textId="4FD56A16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0.13381</w:t>
            </w:r>
          </w:p>
        </w:tc>
        <w:tc>
          <w:tcPr>
            <w:tcW w:w="1659" w:type="dxa"/>
            <w:noWrap/>
            <w:vAlign w:val="center"/>
          </w:tcPr>
          <w:p w14:paraId="77D9347D" w14:textId="4953A176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10.34465</w:t>
            </w:r>
          </w:p>
        </w:tc>
        <w:tc>
          <w:tcPr>
            <w:tcW w:w="1660" w:type="dxa"/>
            <w:noWrap/>
            <w:vAlign w:val="center"/>
          </w:tcPr>
          <w:p w14:paraId="62BF97D1" w14:textId="2866130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-3.09018</w:t>
            </w:r>
          </w:p>
        </w:tc>
      </w:tr>
      <w:tr w:rsidR="00A91FB4" w:rsidRPr="005E0253" w14:paraId="6FEEBAF4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31AAA363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C67</w:t>
            </w:r>
          </w:p>
        </w:tc>
        <w:tc>
          <w:tcPr>
            <w:tcW w:w="1659" w:type="dxa"/>
            <w:noWrap/>
            <w:vAlign w:val="center"/>
          </w:tcPr>
          <w:p w14:paraId="7A4AD69E" w14:textId="6EF56B6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24185A72" w14:textId="58264986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9.01864</w:t>
            </w:r>
          </w:p>
        </w:tc>
        <w:tc>
          <w:tcPr>
            <w:tcW w:w="1659" w:type="dxa"/>
            <w:noWrap/>
            <w:vAlign w:val="center"/>
          </w:tcPr>
          <w:p w14:paraId="55528262" w14:textId="4FDF844D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17.1127</w:t>
            </w:r>
          </w:p>
        </w:tc>
        <w:tc>
          <w:tcPr>
            <w:tcW w:w="1660" w:type="dxa"/>
            <w:noWrap/>
            <w:vAlign w:val="center"/>
          </w:tcPr>
          <w:p w14:paraId="5960C191" w14:textId="4CE36A05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18.39032</w:t>
            </w:r>
          </w:p>
        </w:tc>
      </w:tr>
      <w:tr w:rsidR="00A91FB4" w:rsidRPr="005E0253" w14:paraId="0828319A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34871655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C68</w:t>
            </w:r>
          </w:p>
        </w:tc>
        <w:tc>
          <w:tcPr>
            <w:tcW w:w="1659" w:type="dxa"/>
            <w:noWrap/>
            <w:vAlign w:val="center"/>
          </w:tcPr>
          <w:p w14:paraId="3D707FBD" w14:textId="4B6718C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1FE14CBB" w14:textId="4D2F929E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9.28626</w:t>
            </w:r>
          </w:p>
        </w:tc>
        <w:tc>
          <w:tcPr>
            <w:tcW w:w="1659" w:type="dxa"/>
            <w:noWrap/>
            <w:vAlign w:val="center"/>
          </w:tcPr>
          <w:p w14:paraId="214957F6" w14:textId="351893F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1.1922</w:t>
            </w:r>
          </w:p>
        </w:tc>
        <w:tc>
          <w:tcPr>
            <w:tcW w:w="1660" w:type="dxa"/>
            <w:noWrap/>
            <w:vAlign w:val="center"/>
          </w:tcPr>
          <w:p w14:paraId="15C02A6C" w14:textId="0AF01E2E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18.39032</w:t>
            </w:r>
          </w:p>
        </w:tc>
      </w:tr>
      <w:tr w:rsidR="00A91FB4" w:rsidRPr="005E0253" w14:paraId="62119895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0903958C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C69</w:t>
            </w:r>
          </w:p>
        </w:tc>
        <w:tc>
          <w:tcPr>
            <w:tcW w:w="1659" w:type="dxa"/>
            <w:noWrap/>
            <w:vAlign w:val="center"/>
          </w:tcPr>
          <w:p w14:paraId="698CE2F7" w14:textId="38C282D5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5CEC0607" w14:textId="19220118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0.87973</w:t>
            </w:r>
          </w:p>
        </w:tc>
        <w:tc>
          <w:tcPr>
            <w:tcW w:w="1659" w:type="dxa"/>
            <w:noWrap/>
            <w:vAlign w:val="center"/>
          </w:tcPr>
          <w:p w14:paraId="65B034C0" w14:textId="4890B5C8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7.00528</w:t>
            </w:r>
          </w:p>
        </w:tc>
        <w:tc>
          <w:tcPr>
            <w:tcW w:w="1660" w:type="dxa"/>
            <w:noWrap/>
            <w:vAlign w:val="center"/>
          </w:tcPr>
          <w:p w14:paraId="33E48D68" w14:textId="729A9F1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-3.25215</w:t>
            </w:r>
          </w:p>
        </w:tc>
      </w:tr>
      <w:tr w:rsidR="00A91FB4" w:rsidRPr="005E0253" w14:paraId="03D00EB9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817891C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C70</w:t>
            </w:r>
          </w:p>
        </w:tc>
        <w:tc>
          <w:tcPr>
            <w:tcW w:w="1659" w:type="dxa"/>
            <w:noWrap/>
            <w:vAlign w:val="center"/>
          </w:tcPr>
          <w:p w14:paraId="19F3D01D" w14:textId="30D6CCC4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3983B350" w14:textId="3B7A3BB8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-1.21325</w:t>
            </w:r>
          </w:p>
        </w:tc>
        <w:tc>
          <w:tcPr>
            <w:tcW w:w="1659" w:type="dxa"/>
            <w:noWrap/>
            <w:vAlign w:val="center"/>
          </w:tcPr>
          <w:p w14:paraId="0C82E88B" w14:textId="5B51C46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7.93792</w:t>
            </w:r>
          </w:p>
        </w:tc>
        <w:tc>
          <w:tcPr>
            <w:tcW w:w="1660" w:type="dxa"/>
            <w:noWrap/>
            <w:vAlign w:val="center"/>
          </w:tcPr>
          <w:p w14:paraId="151FE63A" w14:textId="6AE7A2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-3.96942</w:t>
            </w:r>
          </w:p>
        </w:tc>
      </w:tr>
      <w:tr w:rsidR="00A91FB4" w:rsidRPr="005E0253" w14:paraId="5969B1FE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FD185E7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C71</w:t>
            </w:r>
          </w:p>
        </w:tc>
        <w:tc>
          <w:tcPr>
            <w:tcW w:w="1659" w:type="dxa"/>
            <w:noWrap/>
            <w:vAlign w:val="center"/>
          </w:tcPr>
          <w:p w14:paraId="040ADFB0" w14:textId="5350984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30342493" w14:textId="55EECF1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-0.87973</w:t>
            </w:r>
          </w:p>
        </w:tc>
        <w:tc>
          <w:tcPr>
            <w:tcW w:w="1659" w:type="dxa"/>
            <w:noWrap/>
            <w:vAlign w:val="center"/>
          </w:tcPr>
          <w:p w14:paraId="5B6BF9BC" w14:textId="458C2D8D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11.29961</w:t>
            </w:r>
          </w:p>
        </w:tc>
        <w:tc>
          <w:tcPr>
            <w:tcW w:w="1660" w:type="dxa"/>
            <w:noWrap/>
            <w:vAlign w:val="center"/>
          </w:tcPr>
          <w:p w14:paraId="5858956F" w14:textId="2DBC65E5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-3.25215</w:t>
            </w:r>
          </w:p>
        </w:tc>
      </w:tr>
      <w:tr w:rsidR="00A91FB4" w:rsidRPr="005E0253" w14:paraId="7E302C48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46DE41FA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C72</w:t>
            </w:r>
          </w:p>
        </w:tc>
        <w:tc>
          <w:tcPr>
            <w:tcW w:w="1659" w:type="dxa"/>
            <w:noWrap/>
            <w:vAlign w:val="center"/>
          </w:tcPr>
          <w:p w14:paraId="5795F274" w14:textId="2F9DDCB5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2E8335CA" w14:textId="5628CF6A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1.21325</w:t>
            </w:r>
          </w:p>
        </w:tc>
        <w:tc>
          <w:tcPr>
            <w:tcW w:w="1659" w:type="dxa"/>
            <w:noWrap/>
            <w:vAlign w:val="center"/>
          </w:tcPr>
          <w:p w14:paraId="7AB36490" w14:textId="76A9F02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10.36698</w:t>
            </w:r>
          </w:p>
        </w:tc>
        <w:tc>
          <w:tcPr>
            <w:tcW w:w="1660" w:type="dxa"/>
            <w:noWrap/>
            <w:vAlign w:val="center"/>
          </w:tcPr>
          <w:p w14:paraId="4F25F4E1" w14:textId="706F9994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-3.96942</w:t>
            </w:r>
          </w:p>
        </w:tc>
      </w:tr>
      <w:tr w:rsidR="00A91FB4" w:rsidRPr="005E0253" w14:paraId="3BB8D2F0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91FD07A" w14:textId="224477CC" w:rsidR="00A91FB4" w:rsidRPr="005E0253" w:rsidRDefault="005E0253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>
              <w:rPr>
                <w:rFonts w:ascii="Times" w:eastAsia="等线" w:hAnsi="Times" w:cs="Times" w:hint="eastAsia"/>
                <w:color w:val="000000"/>
                <w:kern w:val="0"/>
                <w:sz w:val="22"/>
              </w:rPr>
              <w:t>C</w:t>
            </w:r>
            <w:r w:rsidR="00A91FB4"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73</w:t>
            </w:r>
          </w:p>
        </w:tc>
        <w:tc>
          <w:tcPr>
            <w:tcW w:w="1659" w:type="dxa"/>
            <w:noWrap/>
            <w:vAlign w:val="center"/>
          </w:tcPr>
          <w:p w14:paraId="748D97C8" w14:textId="0463BBA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7704CE16" w14:textId="0121C285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9.15245</w:t>
            </w:r>
          </w:p>
        </w:tc>
        <w:tc>
          <w:tcPr>
            <w:tcW w:w="1659" w:type="dxa"/>
            <w:noWrap/>
            <w:vAlign w:val="center"/>
          </w:tcPr>
          <w:p w14:paraId="0E631AB4" w14:textId="0730102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18.3049</w:t>
            </w:r>
          </w:p>
        </w:tc>
        <w:tc>
          <w:tcPr>
            <w:tcW w:w="1660" w:type="dxa"/>
            <w:noWrap/>
            <w:vAlign w:val="center"/>
          </w:tcPr>
          <w:p w14:paraId="0B0436D9" w14:textId="59E980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19.33245</w:t>
            </w:r>
          </w:p>
        </w:tc>
      </w:tr>
      <w:tr w:rsidR="00A91FB4" w:rsidRPr="005E0253" w14:paraId="57655F15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3C810C31" w14:textId="22FAC910" w:rsidR="00A91FB4" w:rsidRPr="005E0253" w:rsidRDefault="005E0253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>
              <w:rPr>
                <w:rFonts w:ascii="Times" w:eastAsia="等线" w:hAnsi="Times" w:cs="Times" w:hint="eastAsia"/>
                <w:color w:val="000000"/>
                <w:kern w:val="0"/>
                <w:sz w:val="22"/>
              </w:rPr>
              <w:t>C</w:t>
            </w:r>
            <w:r w:rsidR="00A91FB4"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74</w:t>
            </w:r>
          </w:p>
        </w:tc>
        <w:tc>
          <w:tcPr>
            <w:tcW w:w="1659" w:type="dxa"/>
            <w:noWrap/>
            <w:vAlign w:val="center"/>
          </w:tcPr>
          <w:p w14:paraId="3DBD86D2" w14:textId="6DF22CB5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2AEA0A05" w14:textId="7EAA0B3E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0.83672</w:t>
            </w:r>
          </w:p>
        </w:tc>
        <w:tc>
          <w:tcPr>
            <w:tcW w:w="1659" w:type="dxa"/>
            <w:noWrap/>
            <w:vAlign w:val="center"/>
          </w:tcPr>
          <w:p w14:paraId="6F8F3296" w14:textId="5C7E5484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6.09901</w:t>
            </w:r>
          </w:p>
        </w:tc>
        <w:tc>
          <w:tcPr>
            <w:tcW w:w="1660" w:type="dxa"/>
            <w:noWrap/>
            <w:vAlign w:val="center"/>
          </w:tcPr>
          <w:p w14:paraId="63949D5A" w14:textId="757D23B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-4.27402</w:t>
            </w:r>
          </w:p>
        </w:tc>
      </w:tr>
      <w:tr w:rsidR="00A91FB4" w:rsidRPr="005E0253" w14:paraId="7E092BB2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6FD9D37" w14:textId="43F27365" w:rsidR="00A91FB4" w:rsidRPr="005E0253" w:rsidRDefault="005E0253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>
              <w:rPr>
                <w:rFonts w:ascii="Times" w:eastAsia="等线" w:hAnsi="Times" w:cs="Times" w:hint="eastAsia"/>
                <w:color w:val="000000"/>
                <w:kern w:val="0"/>
                <w:sz w:val="22"/>
              </w:rPr>
              <w:t>C</w:t>
            </w:r>
            <w:r w:rsidR="00A91FB4"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75</w:t>
            </w:r>
          </w:p>
        </w:tc>
        <w:tc>
          <w:tcPr>
            <w:tcW w:w="1659" w:type="dxa"/>
            <w:noWrap/>
            <w:vAlign w:val="center"/>
          </w:tcPr>
          <w:p w14:paraId="2A853919" w14:textId="5CCF320A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53EC400F" w14:textId="13BF837A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-1.25718</w:t>
            </w:r>
          </w:p>
        </w:tc>
        <w:tc>
          <w:tcPr>
            <w:tcW w:w="1659" w:type="dxa"/>
            <w:noWrap/>
            <w:vAlign w:val="center"/>
          </w:tcPr>
          <w:p w14:paraId="29626055" w14:textId="35238AA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7.04537</w:t>
            </w:r>
          </w:p>
        </w:tc>
        <w:tc>
          <w:tcPr>
            <w:tcW w:w="1660" w:type="dxa"/>
            <w:noWrap/>
            <w:vAlign w:val="center"/>
          </w:tcPr>
          <w:p w14:paraId="3E167166" w14:textId="2F8A1BE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-4.99404</w:t>
            </w:r>
          </w:p>
        </w:tc>
      </w:tr>
      <w:tr w:rsidR="00A91FB4" w:rsidRPr="005E0253" w14:paraId="70564B91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40DE3D1B" w14:textId="436F6DA0" w:rsidR="00A91FB4" w:rsidRPr="005E0253" w:rsidRDefault="005E0253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>
              <w:rPr>
                <w:rFonts w:ascii="Times" w:eastAsia="等线" w:hAnsi="Times" w:cs="Times" w:hint="eastAsia"/>
                <w:color w:val="000000"/>
                <w:kern w:val="0"/>
                <w:sz w:val="22"/>
              </w:rPr>
              <w:t>C</w:t>
            </w:r>
            <w:r w:rsidR="00A91FB4"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76</w:t>
            </w:r>
          </w:p>
        </w:tc>
        <w:tc>
          <w:tcPr>
            <w:tcW w:w="1659" w:type="dxa"/>
            <w:noWrap/>
            <w:vAlign w:val="center"/>
          </w:tcPr>
          <w:p w14:paraId="28DB0EF3" w14:textId="605C54F6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76D94775" w14:textId="5134537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-0.83672</w:t>
            </w:r>
          </w:p>
        </w:tc>
        <w:tc>
          <w:tcPr>
            <w:tcW w:w="1659" w:type="dxa"/>
            <w:noWrap/>
            <w:vAlign w:val="center"/>
          </w:tcPr>
          <w:p w14:paraId="089742C7" w14:textId="5F738806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12.20589</w:t>
            </w:r>
          </w:p>
        </w:tc>
        <w:tc>
          <w:tcPr>
            <w:tcW w:w="1660" w:type="dxa"/>
            <w:noWrap/>
            <w:vAlign w:val="center"/>
          </w:tcPr>
          <w:p w14:paraId="2DE975BB" w14:textId="6E362F0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-4.27402</w:t>
            </w:r>
          </w:p>
        </w:tc>
      </w:tr>
      <w:tr w:rsidR="00A91FB4" w:rsidRPr="005E0253" w14:paraId="34FE9B05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399DE234" w14:textId="79E539DD" w:rsidR="00A91FB4" w:rsidRPr="005E0253" w:rsidRDefault="005E0253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>
              <w:rPr>
                <w:rFonts w:ascii="Times" w:eastAsia="等线" w:hAnsi="Times" w:cs="Times" w:hint="eastAsia"/>
                <w:color w:val="000000"/>
                <w:kern w:val="0"/>
                <w:sz w:val="22"/>
              </w:rPr>
              <w:t>C</w:t>
            </w:r>
            <w:r w:rsidR="00A91FB4"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77</w:t>
            </w:r>
          </w:p>
        </w:tc>
        <w:tc>
          <w:tcPr>
            <w:tcW w:w="1659" w:type="dxa"/>
            <w:noWrap/>
            <w:vAlign w:val="center"/>
          </w:tcPr>
          <w:p w14:paraId="78FBA759" w14:textId="2FB84D55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695005F4" w14:textId="4C7B8B86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1.25718</w:t>
            </w:r>
          </w:p>
        </w:tc>
        <w:tc>
          <w:tcPr>
            <w:tcW w:w="1659" w:type="dxa"/>
            <w:noWrap/>
            <w:vAlign w:val="center"/>
          </w:tcPr>
          <w:p w14:paraId="3E014EF6" w14:textId="3AA45EC2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11.25953</w:t>
            </w:r>
          </w:p>
        </w:tc>
        <w:tc>
          <w:tcPr>
            <w:tcW w:w="1660" w:type="dxa"/>
            <w:noWrap/>
            <w:vAlign w:val="center"/>
          </w:tcPr>
          <w:p w14:paraId="533F0DBB" w14:textId="4ED412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-4.99404</w:t>
            </w:r>
          </w:p>
        </w:tc>
      </w:tr>
      <w:tr w:rsidR="00A91FB4" w:rsidRPr="005E0253" w14:paraId="481D5837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68DF1B9" w14:textId="47275967" w:rsidR="00A91FB4" w:rsidRPr="005E0253" w:rsidRDefault="005E0253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>
              <w:rPr>
                <w:rFonts w:ascii="Times" w:eastAsia="等线" w:hAnsi="Times" w:cs="Times" w:hint="eastAsia"/>
                <w:color w:val="000000"/>
                <w:kern w:val="0"/>
                <w:sz w:val="22"/>
              </w:rPr>
              <w:t>C</w:t>
            </w:r>
            <w:r w:rsidR="00A91FB4"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78</w:t>
            </w:r>
          </w:p>
        </w:tc>
        <w:tc>
          <w:tcPr>
            <w:tcW w:w="1659" w:type="dxa"/>
            <w:noWrap/>
            <w:vAlign w:val="center"/>
          </w:tcPr>
          <w:p w14:paraId="2E7F170E" w14:textId="38D53ED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5CA44D8D" w14:textId="67D88F4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10.34465</w:t>
            </w:r>
          </w:p>
        </w:tc>
        <w:tc>
          <w:tcPr>
            <w:tcW w:w="1659" w:type="dxa"/>
            <w:noWrap/>
            <w:vAlign w:val="center"/>
          </w:tcPr>
          <w:p w14:paraId="263FEF6B" w14:textId="79FC7F96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18.17109</w:t>
            </w:r>
          </w:p>
        </w:tc>
        <w:tc>
          <w:tcPr>
            <w:tcW w:w="1660" w:type="dxa"/>
            <w:noWrap/>
            <w:vAlign w:val="center"/>
          </w:tcPr>
          <w:p w14:paraId="7DD0A380" w14:textId="66B7889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20.27458</w:t>
            </w:r>
          </w:p>
        </w:tc>
      </w:tr>
      <w:tr w:rsidR="00A91FB4" w:rsidRPr="005E0253" w14:paraId="1DA75DEE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8CE136B" w14:textId="796B3488" w:rsidR="00A91FB4" w:rsidRPr="005E0253" w:rsidRDefault="005E0253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>
              <w:rPr>
                <w:rFonts w:ascii="Times" w:eastAsia="等线" w:hAnsi="Times" w:cs="Times" w:hint="eastAsia"/>
                <w:color w:val="000000"/>
                <w:kern w:val="0"/>
                <w:sz w:val="22"/>
              </w:rPr>
              <w:t>C</w:t>
            </w:r>
            <w:r w:rsidR="00A91FB4"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79</w:t>
            </w:r>
          </w:p>
        </w:tc>
        <w:tc>
          <w:tcPr>
            <w:tcW w:w="1659" w:type="dxa"/>
            <w:noWrap/>
            <w:vAlign w:val="center"/>
          </w:tcPr>
          <w:p w14:paraId="04CBB6C2" w14:textId="29FEEBE2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162EDD83" w14:textId="33AC0256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7.96025</w:t>
            </w:r>
          </w:p>
        </w:tc>
        <w:tc>
          <w:tcPr>
            <w:tcW w:w="1659" w:type="dxa"/>
            <w:noWrap/>
            <w:vAlign w:val="center"/>
          </w:tcPr>
          <w:p w14:paraId="1EF4A470" w14:textId="68E270C9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18.43871</w:t>
            </w:r>
          </w:p>
        </w:tc>
        <w:tc>
          <w:tcPr>
            <w:tcW w:w="1660" w:type="dxa"/>
            <w:noWrap/>
            <w:vAlign w:val="center"/>
          </w:tcPr>
          <w:p w14:paraId="2A5518DB" w14:textId="520DBD2A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20.27458</w:t>
            </w:r>
          </w:p>
        </w:tc>
      </w:tr>
      <w:tr w:rsidR="00A91FB4" w:rsidRPr="005E0253" w14:paraId="650791BF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38CB3B2B" w14:textId="31B01E0B" w:rsidR="00A91FB4" w:rsidRPr="005E0253" w:rsidRDefault="005E0253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>
              <w:rPr>
                <w:rFonts w:ascii="Times" w:eastAsia="等线" w:hAnsi="Times" w:cs="Times" w:hint="eastAsia"/>
                <w:color w:val="000000"/>
                <w:kern w:val="0"/>
                <w:sz w:val="22"/>
              </w:rPr>
              <w:t>C</w:t>
            </w:r>
            <w:r w:rsidR="00A91FB4"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80</w:t>
            </w:r>
          </w:p>
        </w:tc>
        <w:tc>
          <w:tcPr>
            <w:tcW w:w="1659" w:type="dxa"/>
            <w:noWrap/>
            <w:vAlign w:val="center"/>
          </w:tcPr>
          <w:p w14:paraId="67A9B3F0" w14:textId="741ECE8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7468FDCA" w14:textId="5CE6A5FA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-0.2052</w:t>
            </w:r>
          </w:p>
        </w:tc>
        <w:tc>
          <w:tcPr>
            <w:tcW w:w="1659" w:type="dxa"/>
            <w:noWrap/>
            <w:vAlign w:val="center"/>
          </w:tcPr>
          <w:p w14:paraId="7ADD1508" w14:textId="177A4ED9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6.1153</w:t>
            </w:r>
          </w:p>
        </w:tc>
        <w:tc>
          <w:tcPr>
            <w:tcW w:w="1660" w:type="dxa"/>
            <w:noWrap/>
            <w:vAlign w:val="center"/>
          </w:tcPr>
          <w:p w14:paraId="0E7CCE6B" w14:textId="4A2FAB4E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-5.18342</w:t>
            </w:r>
          </w:p>
        </w:tc>
      </w:tr>
      <w:tr w:rsidR="00A91FB4" w:rsidRPr="005E0253" w14:paraId="4F5BF1E7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E6F3309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C81</w:t>
            </w:r>
          </w:p>
        </w:tc>
        <w:tc>
          <w:tcPr>
            <w:tcW w:w="1659" w:type="dxa"/>
            <w:noWrap/>
            <w:vAlign w:val="center"/>
          </w:tcPr>
          <w:p w14:paraId="3B05DAA1" w14:textId="21CBAC53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6AA11DCA" w14:textId="1D9EAF9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0.2052</w:t>
            </w:r>
          </w:p>
        </w:tc>
        <w:tc>
          <w:tcPr>
            <w:tcW w:w="1659" w:type="dxa"/>
            <w:noWrap/>
            <w:vAlign w:val="center"/>
          </w:tcPr>
          <w:p w14:paraId="4200BD47" w14:textId="6BC2F99D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12.1896</w:t>
            </w:r>
          </w:p>
        </w:tc>
        <w:tc>
          <w:tcPr>
            <w:tcW w:w="1660" w:type="dxa"/>
            <w:noWrap/>
            <w:vAlign w:val="center"/>
          </w:tcPr>
          <w:p w14:paraId="316A200A" w14:textId="31EED9F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-5.18342</w:t>
            </w:r>
          </w:p>
        </w:tc>
      </w:tr>
      <w:tr w:rsidR="00A91FB4" w:rsidRPr="005E0253" w14:paraId="1F2DE577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55C15B2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C82</w:t>
            </w:r>
          </w:p>
        </w:tc>
        <w:tc>
          <w:tcPr>
            <w:tcW w:w="1659" w:type="dxa"/>
            <w:noWrap/>
            <w:vAlign w:val="center"/>
          </w:tcPr>
          <w:p w14:paraId="08B8FAED" w14:textId="332DDD16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3B7EFE7C" w14:textId="0187597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11.29961</w:t>
            </w:r>
          </w:p>
        </w:tc>
        <w:tc>
          <w:tcPr>
            <w:tcW w:w="1659" w:type="dxa"/>
            <w:noWrap/>
            <w:vAlign w:val="center"/>
          </w:tcPr>
          <w:p w14:paraId="11F5B138" w14:textId="408077E9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19.18463</w:t>
            </w:r>
          </w:p>
        </w:tc>
        <w:tc>
          <w:tcPr>
            <w:tcW w:w="1660" w:type="dxa"/>
            <w:noWrap/>
            <w:vAlign w:val="center"/>
          </w:tcPr>
          <w:p w14:paraId="199C607A" w14:textId="1B84F04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20.43655</w:t>
            </w:r>
          </w:p>
        </w:tc>
      </w:tr>
      <w:tr w:rsidR="00A91FB4" w:rsidRPr="005E0253" w14:paraId="40541318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3EC8C219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C83</w:t>
            </w:r>
          </w:p>
        </w:tc>
        <w:tc>
          <w:tcPr>
            <w:tcW w:w="1659" w:type="dxa"/>
            <w:noWrap/>
            <w:vAlign w:val="center"/>
          </w:tcPr>
          <w:p w14:paraId="36CB17F1" w14:textId="56028F6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286250BE" w14:textId="3B4585A4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10.36698</w:t>
            </w:r>
          </w:p>
        </w:tc>
        <w:tc>
          <w:tcPr>
            <w:tcW w:w="1659" w:type="dxa"/>
            <w:noWrap/>
            <w:vAlign w:val="center"/>
          </w:tcPr>
          <w:p w14:paraId="5EC05AD8" w14:textId="7524C92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17.09165</w:t>
            </w:r>
          </w:p>
        </w:tc>
        <w:tc>
          <w:tcPr>
            <w:tcW w:w="1660" w:type="dxa"/>
            <w:noWrap/>
            <w:vAlign w:val="center"/>
          </w:tcPr>
          <w:p w14:paraId="1469F7CC" w14:textId="1F44EE0D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21.15382</w:t>
            </w:r>
          </w:p>
        </w:tc>
      </w:tr>
      <w:tr w:rsidR="00A91FB4" w:rsidRPr="005E0253" w14:paraId="4B745D0B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746D4C38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C84</w:t>
            </w:r>
          </w:p>
        </w:tc>
        <w:tc>
          <w:tcPr>
            <w:tcW w:w="1659" w:type="dxa"/>
            <w:noWrap/>
            <w:vAlign w:val="center"/>
          </w:tcPr>
          <w:p w14:paraId="2011EBA5" w14:textId="326D3454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6A89D09C" w14:textId="227D388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7.00528</w:t>
            </w:r>
          </w:p>
        </w:tc>
        <w:tc>
          <w:tcPr>
            <w:tcW w:w="1659" w:type="dxa"/>
            <w:noWrap/>
            <w:vAlign w:val="center"/>
          </w:tcPr>
          <w:p w14:paraId="4414EF4D" w14:textId="38EF88B6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17.42517</w:t>
            </w:r>
          </w:p>
        </w:tc>
        <w:tc>
          <w:tcPr>
            <w:tcW w:w="1660" w:type="dxa"/>
            <w:noWrap/>
            <w:vAlign w:val="center"/>
          </w:tcPr>
          <w:p w14:paraId="722D35C3" w14:textId="585C81E3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20.43655</w:t>
            </w:r>
          </w:p>
        </w:tc>
      </w:tr>
      <w:tr w:rsidR="00A91FB4" w:rsidRPr="005E0253" w14:paraId="48B4678B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4A225BB7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C85</w:t>
            </w:r>
          </w:p>
        </w:tc>
        <w:tc>
          <w:tcPr>
            <w:tcW w:w="1659" w:type="dxa"/>
            <w:noWrap/>
            <w:vAlign w:val="center"/>
          </w:tcPr>
          <w:p w14:paraId="23256AD3" w14:textId="6FEFBE26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6D7FF758" w14:textId="5B5EAC18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7.93792</w:t>
            </w:r>
          </w:p>
        </w:tc>
        <w:tc>
          <w:tcPr>
            <w:tcW w:w="1659" w:type="dxa"/>
            <w:noWrap/>
            <w:vAlign w:val="center"/>
          </w:tcPr>
          <w:p w14:paraId="6140CAE0" w14:textId="59FCEAF6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19.51815</w:t>
            </w:r>
          </w:p>
        </w:tc>
        <w:tc>
          <w:tcPr>
            <w:tcW w:w="1660" w:type="dxa"/>
            <w:noWrap/>
            <w:vAlign w:val="center"/>
          </w:tcPr>
          <w:p w14:paraId="0DB3E066" w14:textId="56CEBBD4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21.15382</w:t>
            </w:r>
          </w:p>
        </w:tc>
      </w:tr>
      <w:tr w:rsidR="00A91FB4" w:rsidRPr="005E0253" w14:paraId="7030E84E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4BF52C11" w14:textId="7F544FF5" w:rsidR="00A91FB4" w:rsidRPr="005E0253" w:rsidRDefault="005E0253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>
              <w:rPr>
                <w:rFonts w:ascii="Times" w:eastAsia="等线" w:hAnsi="Times" w:cs="Times" w:hint="eastAsia"/>
                <w:color w:val="000000"/>
                <w:kern w:val="0"/>
                <w:sz w:val="22"/>
              </w:rPr>
              <w:t>N</w:t>
            </w:r>
            <w:r w:rsidR="00A91FB4"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86</w:t>
            </w:r>
          </w:p>
        </w:tc>
        <w:tc>
          <w:tcPr>
            <w:tcW w:w="1659" w:type="dxa"/>
            <w:noWrap/>
            <w:vAlign w:val="center"/>
          </w:tcPr>
          <w:p w14:paraId="17A86996" w14:textId="54089366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N</w:t>
            </w:r>
          </w:p>
        </w:tc>
        <w:tc>
          <w:tcPr>
            <w:tcW w:w="1659" w:type="dxa"/>
            <w:noWrap/>
            <w:vAlign w:val="center"/>
          </w:tcPr>
          <w:p w14:paraId="32E75810" w14:textId="680B92A8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-0.08988</w:t>
            </w:r>
          </w:p>
        </w:tc>
        <w:tc>
          <w:tcPr>
            <w:tcW w:w="1659" w:type="dxa"/>
            <w:noWrap/>
            <w:vAlign w:val="center"/>
          </w:tcPr>
          <w:p w14:paraId="702A3CF8" w14:textId="1F0638B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5.19585</w:t>
            </w:r>
          </w:p>
        </w:tc>
        <w:tc>
          <w:tcPr>
            <w:tcW w:w="1660" w:type="dxa"/>
            <w:noWrap/>
            <w:vAlign w:val="center"/>
          </w:tcPr>
          <w:p w14:paraId="1F71EA29" w14:textId="4CBB47E2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-6.19927</w:t>
            </w:r>
          </w:p>
        </w:tc>
      </w:tr>
      <w:tr w:rsidR="00A91FB4" w:rsidRPr="005E0253" w14:paraId="66742840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F4CE822" w14:textId="0512AD98" w:rsidR="00A91FB4" w:rsidRPr="005E0253" w:rsidRDefault="005E0253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>
              <w:rPr>
                <w:rFonts w:ascii="Times" w:eastAsia="等线" w:hAnsi="Times" w:cs="Times" w:hint="eastAsia"/>
                <w:color w:val="000000"/>
                <w:kern w:val="0"/>
                <w:sz w:val="22"/>
              </w:rPr>
              <w:t>N</w:t>
            </w:r>
            <w:r w:rsidR="00A91FB4"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87</w:t>
            </w:r>
          </w:p>
        </w:tc>
        <w:tc>
          <w:tcPr>
            <w:tcW w:w="1659" w:type="dxa"/>
            <w:noWrap/>
            <w:vAlign w:val="center"/>
          </w:tcPr>
          <w:p w14:paraId="64721420" w14:textId="47C17CC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N</w:t>
            </w:r>
          </w:p>
        </w:tc>
        <w:tc>
          <w:tcPr>
            <w:tcW w:w="1659" w:type="dxa"/>
            <w:noWrap/>
            <w:vAlign w:val="center"/>
          </w:tcPr>
          <w:p w14:paraId="077AFD2D" w14:textId="64DD73D3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0.08988</w:t>
            </w:r>
          </w:p>
        </w:tc>
        <w:tc>
          <w:tcPr>
            <w:tcW w:w="1659" w:type="dxa"/>
            <w:noWrap/>
            <w:vAlign w:val="center"/>
          </w:tcPr>
          <w:p w14:paraId="144F49E5" w14:textId="1EB15E1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13.10905</w:t>
            </w:r>
          </w:p>
        </w:tc>
        <w:tc>
          <w:tcPr>
            <w:tcW w:w="1660" w:type="dxa"/>
            <w:noWrap/>
            <w:vAlign w:val="center"/>
          </w:tcPr>
          <w:p w14:paraId="40D27F8D" w14:textId="157261A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-6.19927</w:t>
            </w:r>
          </w:p>
        </w:tc>
      </w:tr>
      <w:tr w:rsidR="00A91FB4" w:rsidRPr="005E0253" w14:paraId="46ED0CD0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1390BE6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C88</w:t>
            </w:r>
          </w:p>
        </w:tc>
        <w:tc>
          <w:tcPr>
            <w:tcW w:w="1659" w:type="dxa"/>
            <w:noWrap/>
            <w:vAlign w:val="center"/>
          </w:tcPr>
          <w:p w14:paraId="548A3891" w14:textId="601A303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55A8ED7D" w14:textId="67B7BBCA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12.20589</w:t>
            </w:r>
          </w:p>
        </w:tc>
        <w:tc>
          <w:tcPr>
            <w:tcW w:w="1659" w:type="dxa"/>
            <w:noWrap/>
            <w:vAlign w:val="center"/>
          </w:tcPr>
          <w:p w14:paraId="4CABB3F1" w14:textId="0EAC151E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19.14161</w:t>
            </w:r>
          </w:p>
        </w:tc>
        <w:tc>
          <w:tcPr>
            <w:tcW w:w="1660" w:type="dxa"/>
            <w:noWrap/>
            <w:vAlign w:val="center"/>
          </w:tcPr>
          <w:p w14:paraId="72231517" w14:textId="7AB2E67A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21.45842</w:t>
            </w:r>
          </w:p>
        </w:tc>
      </w:tr>
      <w:tr w:rsidR="00A91FB4" w:rsidRPr="005E0253" w14:paraId="5943D637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0F117257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lastRenderedPageBreak/>
              <w:t>C89</w:t>
            </w:r>
          </w:p>
        </w:tc>
        <w:tc>
          <w:tcPr>
            <w:tcW w:w="1659" w:type="dxa"/>
            <w:noWrap/>
            <w:vAlign w:val="center"/>
          </w:tcPr>
          <w:p w14:paraId="2B5C20DD" w14:textId="3C40DA92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08658D0A" w14:textId="1F0DDD72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11.25953</w:t>
            </w:r>
          </w:p>
        </w:tc>
        <w:tc>
          <w:tcPr>
            <w:tcW w:w="1659" w:type="dxa"/>
            <w:noWrap/>
            <w:vAlign w:val="center"/>
          </w:tcPr>
          <w:p w14:paraId="3AE06870" w14:textId="71F5200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17.04772</w:t>
            </w:r>
          </w:p>
        </w:tc>
        <w:tc>
          <w:tcPr>
            <w:tcW w:w="1660" w:type="dxa"/>
            <w:noWrap/>
            <w:vAlign w:val="center"/>
          </w:tcPr>
          <w:p w14:paraId="4E13662E" w14:textId="63DB710E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22.17844</w:t>
            </w:r>
          </w:p>
        </w:tc>
      </w:tr>
      <w:tr w:rsidR="00A91FB4" w:rsidRPr="005E0253" w14:paraId="205A65F1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A7DDE37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C90</w:t>
            </w:r>
          </w:p>
        </w:tc>
        <w:tc>
          <w:tcPr>
            <w:tcW w:w="1659" w:type="dxa"/>
            <w:noWrap/>
            <w:vAlign w:val="center"/>
          </w:tcPr>
          <w:p w14:paraId="69C29C79" w14:textId="748D1A4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69F9CC82" w14:textId="6436CB3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6.09901</w:t>
            </w:r>
          </w:p>
        </w:tc>
        <w:tc>
          <w:tcPr>
            <w:tcW w:w="1659" w:type="dxa"/>
            <w:noWrap/>
            <w:vAlign w:val="center"/>
          </w:tcPr>
          <w:p w14:paraId="2F278F6A" w14:textId="2520109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17.46818</w:t>
            </w:r>
          </w:p>
        </w:tc>
        <w:tc>
          <w:tcPr>
            <w:tcW w:w="1660" w:type="dxa"/>
            <w:noWrap/>
            <w:vAlign w:val="center"/>
          </w:tcPr>
          <w:p w14:paraId="1BB59679" w14:textId="5A2A6A58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21.45842</w:t>
            </w:r>
          </w:p>
        </w:tc>
      </w:tr>
      <w:tr w:rsidR="00A91FB4" w:rsidRPr="005E0253" w14:paraId="461FC43C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47059B0D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C91</w:t>
            </w:r>
          </w:p>
        </w:tc>
        <w:tc>
          <w:tcPr>
            <w:tcW w:w="1659" w:type="dxa"/>
            <w:noWrap/>
            <w:vAlign w:val="center"/>
          </w:tcPr>
          <w:p w14:paraId="3D1A2D05" w14:textId="283E8FD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303DF6DA" w14:textId="03218EE4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7.04537</w:t>
            </w:r>
          </w:p>
        </w:tc>
        <w:tc>
          <w:tcPr>
            <w:tcW w:w="1659" w:type="dxa"/>
            <w:noWrap/>
            <w:vAlign w:val="center"/>
          </w:tcPr>
          <w:p w14:paraId="5433E176" w14:textId="39737B7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19.56208</w:t>
            </w:r>
          </w:p>
        </w:tc>
        <w:tc>
          <w:tcPr>
            <w:tcW w:w="1660" w:type="dxa"/>
            <w:noWrap/>
            <w:vAlign w:val="center"/>
          </w:tcPr>
          <w:p w14:paraId="655D44A8" w14:textId="1E559999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22.17844</w:t>
            </w:r>
          </w:p>
        </w:tc>
      </w:tr>
      <w:tr w:rsidR="00A91FB4" w:rsidRPr="005E0253" w14:paraId="1E04B539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4BB81E84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C92</w:t>
            </w:r>
          </w:p>
        </w:tc>
        <w:tc>
          <w:tcPr>
            <w:tcW w:w="1659" w:type="dxa"/>
            <w:noWrap/>
            <w:vAlign w:val="center"/>
          </w:tcPr>
          <w:p w14:paraId="71779D4B" w14:textId="54F2409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14DA434E" w14:textId="6CA5FCE2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-0.82189</w:t>
            </w:r>
          </w:p>
        </w:tc>
        <w:tc>
          <w:tcPr>
            <w:tcW w:w="1659" w:type="dxa"/>
            <w:noWrap/>
            <w:vAlign w:val="center"/>
          </w:tcPr>
          <w:p w14:paraId="1454C0F5" w14:textId="36E3643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5.28975</w:t>
            </w:r>
          </w:p>
        </w:tc>
        <w:tc>
          <w:tcPr>
            <w:tcW w:w="1660" w:type="dxa"/>
            <w:noWrap/>
            <w:vAlign w:val="center"/>
          </w:tcPr>
          <w:p w14:paraId="127B44A2" w14:textId="4C892EA2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-7.21977</w:t>
            </w:r>
          </w:p>
        </w:tc>
      </w:tr>
      <w:tr w:rsidR="00A91FB4" w:rsidRPr="005E0253" w14:paraId="25055CA9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35A9124A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C93</w:t>
            </w:r>
          </w:p>
        </w:tc>
        <w:tc>
          <w:tcPr>
            <w:tcW w:w="1659" w:type="dxa"/>
            <w:noWrap/>
            <w:vAlign w:val="center"/>
          </w:tcPr>
          <w:p w14:paraId="322F7EC5" w14:textId="45CED8B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631F15E5" w14:textId="2B5CB27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0.82189</w:t>
            </w:r>
          </w:p>
        </w:tc>
        <w:tc>
          <w:tcPr>
            <w:tcW w:w="1659" w:type="dxa"/>
            <w:noWrap/>
            <w:vAlign w:val="center"/>
          </w:tcPr>
          <w:p w14:paraId="3A97D339" w14:textId="1E37F5E6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13.01515</w:t>
            </w:r>
          </w:p>
        </w:tc>
        <w:tc>
          <w:tcPr>
            <w:tcW w:w="1660" w:type="dxa"/>
            <w:noWrap/>
            <w:vAlign w:val="center"/>
          </w:tcPr>
          <w:p w14:paraId="6D8F1429" w14:textId="63E12A88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-7.21977</w:t>
            </w:r>
          </w:p>
        </w:tc>
      </w:tr>
      <w:tr w:rsidR="00A91FB4" w:rsidRPr="005E0253" w14:paraId="2DAD44F4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9C08B4C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C94</w:t>
            </w:r>
          </w:p>
        </w:tc>
        <w:tc>
          <w:tcPr>
            <w:tcW w:w="1659" w:type="dxa"/>
            <w:noWrap/>
            <w:vAlign w:val="center"/>
          </w:tcPr>
          <w:p w14:paraId="4AACBC86" w14:textId="5029832A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5FC93951" w14:textId="6399C15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12.1896</w:t>
            </w:r>
          </w:p>
        </w:tc>
        <w:tc>
          <w:tcPr>
            <w:tcW w:w="1659" w:type="dxa"/>
            <w:noWrap/>
            <w:vAlign w:val="center"/>
          </w:tcPr>
          <w:p w14:paraId="45A8D40F" w14:textId="1C9B13B4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18.0997</w:t>
            </w:r>
          </w:p>
        </w:tc>
        <w:tc>
          <w:tcPr>
            <w:tcW w:w="1660" w:type="dxa"/>
            <w:noWrap/>
            <w:vAlign w:val="center"/>
          </w:tcPr>
          <w:p w14:paraId="78DC120C" w14:textId="044FA5DA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22.36782</w:t>
            </w:r>
          </w:p>
        </w:tc>
      </w:tr>
      <w:tr w:rsidR="00A91FB4" w:rsidRPr="005E0253" w14:paraId="3B71B86B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B3B2260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C95</w:t>
            </w:r>
          </w:p>
        </w:tc>
        <w:tc>
          <w:tcPr>
            <w:tcW w:w="1659" w:type="dxa"/>
            <w:noWrap/>
            <w:vAlign w:val="center"/>
          </w:tcPr>
          <w:p w14:paraId="56A29FA1" w14:textId="7E9A5E4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37D2CCEA" w14:textId="031FD1F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6.1153</w:t>
            </w:r>
          </w:p>
        </w:tc>
        <w:tc>
          <w:tcPr>
            <w:tcW w:w="1659" w:type="dxa"/>
            <w:noWrap/>
            <w:vAlign w:val="center"/>
          </w:tcPr>
          <w:p w14:paraId="2D0BF64A" w14:textId="76C5BFA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18.5101</w:t>
            </w:r>
          </w:p>
        </w:tc>
        <w:tc>
          <w:tcPr>
            <w:tcW w:w="1660" w:type="dxa"/>
            <w:noWrap/>
            <w:vAlign w:val="center"/>
          </w:tcPr>
          <w:p w14:paraId="3EF44116" w14:textId="1B57216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22.36782</w:t>
            </w:r>
          </w:p>
        </w:tc>
      </w:tr>
      <w:tr w:rsidR="00A91FB4" w:rsidRPr="005E0253" w14:paraId="08A0C995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4BCA908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C96</w:t>
            </w:r>
          </w:p>
        </w:tc>
        <w:tc>
          <w:tcPr>
            <w:tcW w:w="1659" w:type="dxa"/>
            <w:noWrap/>
            <w:vAlign w:val="center"/>
          </w:tcPr>
          <w:p w14:paraId="24AD4850" w14:textId="78A81C0A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26BBE594" w14:textId="6448A65D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-0.71792</w:t>
            </w:r>
          </w:p>
        </w:tc>
        <w:tc>
          <w:tcPr>
            <w:tcW w:w="1659" w:type="dxa"/>
            <w:noWrap/>
            <w:vAlign w:val="center"/>
          </w:tcPr>
          <w:p w14:paraId="1163214E" w14:textId="52232C0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4.34485</w:t>
            </w:r>
          </w:p>
        </w:tc>
        <w:tc>
          <w:tcPr>
            <w:tcW w:w="1660" w:type="dxa"/>
            <w:noWrap/>
            <w:vAlign w:val="center"/>
          </w:tcPr>
          <w:p w14:paraId="23016C34" w14:textId="2A5C039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-8.28512</w:t>
            </w:r>
          </w:p>
        </w:tc>
      </w:tr>
      <w:tr w:rsidR="00A91FB4" w:rsidRPr="005E0253" w14:paraId="6F3BFAC7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B61FF92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C97</w:t>
            </w:r>
          </w:p>
        </w:tc>
        <w:tc>
          <w:tcPr>
            <w:tcW w:w="1659" w:type="dxa"/>
            <w:noWrap/>
            <w:vAlign w:val="center"/>
          </w:tcPr>
          <w:p w14:paraId="19963E7C" w14:textId="2703BBC3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33E7E899" w14:textId="5546E8E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0.71792</w:t>
            </w:r>
          </w:p>
        </w:tc>
        <w:tc>
          <w:tcPr>
            <w:tcW w:w="1659" w:type="dxa"/>
            <w:noWrap/>
            <w:vAlign w:val="center"/>
          </w:tcPr>
          <w:p w14:paraId="62D30F58" w14:textId="1C60CCB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13.96005</w:t>
            </w:r>
          </w:p>
        </w:tc>
        <w:tc>
          <w:tcPr>
            <w:tcW w:w="1660" w:type="dxa"/>
            <w:noWrap/>
            <w:vAlign w:val="center"/>
          </w:tcPr>
          <w:p w14:paraId="56009409" w14:textId="48996AAE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-8.28512</w:t>
            </w:r>
          </w:p>
        </w:tc>
      </w:tr>
      <w:tr w:rsidR="00A91FB4" w:rsidRPr="005E0253" w14:paraId="7A3022E1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B109881" w14:textId="149AB90E" w:rsidR="00A91FB4" w:rsidRPr="005E0253" w:rsidRDefault="005E0253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>
              <w:rPr>
                <w:rFonts w:ascii="Times" w:eastAsia="等线" w:hAnsi="Times" w:cs="Times" w:hint="eastAsia"/>
                <w:color w:val="000000"/>
                <w:kern w:val="0"/>
                <w:sz w:val="22"/>
              </w:rPr>
              <w:t>N</w:t>
            </w:r>
            <w:r w:rsidR="00A91FB4"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98</w:t>
            </w:r>
          </w:p>
        </w:tc>
        <w:tc>
          <w:tcPr>
            <w:tcW w:w="1659" w:type="dxa"/>
            <w:noWrap/>
            <w:vAlign w:val="center"/>
          </w:tcPr>
          <w:p w14:paraId="76B78293" w14:textId="409E80E2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N</w:t>
            </w:r>
          </w:p>
        </w:tc>
        <w:tc>
          <w:tcPr>
            <w:tcW w:w="1659" w:type="dxa"/>
            <w:noWrap/>
            <w:vAlign w:val="center"/>
          </w:tcPr>
          <w:p w14:paraId="79192906" w14:textId="1BC3389E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13.10905</w:t>
            </w:r>
          </w:p>
        </w:tc>
        <w:tc>
          <w:tcPr>
            <w:tcW w:w="1659" w:type="dxa"/>
            <w:noWrap/>
            <w:vAlign w:val="center"/>
          </w:tcPr>
          <w:p w14:paraId="5547D379" w14:textId="2B5FC90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18.21502</w:t>
            </w:r>
          </w:p>
        </w:tc>
        <w:tc>
          <w:tcPr>
            <w:tcW w:w="1660" w:type="dxa"/>
            <w:noWrap/>
            <w:vAlign w:val="center"/>
          </w:tcPr>
          <w:p w14:paraId="3F88B262" w14:textId="14B11F1E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23.38367</w:t>
            </w:r>
          </w:p>
        </w:tc>
      </w:tr>
      <w:tr w:rsidR="00A91FB4" w:rsidRPr="005E0253" w14:paraId="4FBFD384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3B7044E" w14:textId="0F9BB158" w:rsidR="00A91FB4" w:rsidRPr="005E0253" w:rsidRDefault="005E0253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>
              <w:rPr>
                <w:rFonts w:ascii="Times" w:eastAsia="等线" w:hAnsi="Times" w:cs="Times" w:hint="eastAsia"/>
                <w:color w:val="000000"/>
                <w:kern w:val="0"/>
                <w:sz w:val="22"/>
              </w:rPr>
              <w:t>N</w:t>
            </w:r>
            <w:r w:rsidR="00A91FB4"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99</w:t>
            </w:r>
          </w:p>
        </w:tc>
        <w:tc>
          <w:tcPr>
            <w:tcW w:w="1659" w:type="dxa"/>
            <w:noWrap/>
            <w:vAlign w:val="center"/>
          </w:tcPr>
          <w:p w14:paraId="3F2CF3D6" w14:textId="6A036D2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N</w:t>
            </w:r>
          </w:p>
        </w:tc>
        <w:tc>
          <w:tcPr>
            <w:tcW w:w="1659" w:type="dxa"/>
            <w:noWrap/>
            <w:vAlign w:val="center"/>
          </w:tcPr>
          <w:p w14:paraId="3A9327DE" w14:textId="207E83C6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5.19585</w:t>
            </w:r>
          </w:p>
        </w:tc>
        <w:tc>
          <w:tcPr>
            <w:tcW w:w="1659" w:type="dxa"/>
            <w:noWrap/>
            <w:vAlign w:val="center"/>
          </w:tcPr>
          <w:p w14:paraId="3A6D424C" w14:textId="3092154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18.39478</w:t>
            </w:r>
          </w:p>
        </w:tc>
        <w:tc>
          <w:tcPr>
            <w:tcW w:w="1660" w:type="dxa"/>
            <w:noWrap/>
            <w:vAlign w:val="center"/>
          </w:tcPr>
          <w:p w14:paraId="0C951E80" w14:textId="6F47102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23.38367</w:t>
            </w:r>
          </w:p>
        </w:tc>
      </w:tr>
      <w:tr w:rsidR="00A91FB4" w:rsidRPr="005E0253" w14:paraId="4BF31B3A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0D223F94" w14:textId="41E1C3C1" w:rsidR="00A91FB4" w:rsidRPr="005E0253" w:rsidRDefault="005E0253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>
              <w:rPr>
                <w:rFonts w:ascii="Times" w:eastAsia="等线" w:hAnsi="Times" w:cs="Times" w:hint="eastAsia"/>
                <w:color w:val="000000"/>
                <w:kern w:val="0"/>
                <w:sz w:val="22"/>
              </w:rPr>
              <w:t>C1</w:t>
            </w:r>
            <w:r w:rsidR="00A91FB4"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00</w:t>
            </w:r>
          </w:p>
        </w:tc>
        <w:tc>
          <w:tcPr>
            <w:tcW w:w="1659" w:type="dxa"/>
            <w:noWrap/>
            <w:vAlign w:val="center"/>
          </w:tcPr>
          <w:p w14:paraId="75EDD552" w14:textId="1444377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401DB2B6" w14:textId="18115F4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0.3747</w:t>
            </w:r>
          </w:p>
        </w:tc>
        <w:tc>
          <w:tcPr>
            <w:tcW w:w="1659" w:type="dxa"/>
            <w:noWrap/>
            <w:vAlign w:val="center"/>
          </w:tcPr>
          <w:p w14:paraId="4E5DB6C6" w14:textId="6D7FCD8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3.46347</w:t>
            </w:r>
          </w:p>
        </w:tc>
        <w:tc>
          <w:tcPr>
            <w:tcW w:w="1660" w:type="dxa"/>
            <w:noWrap/>
            <w:vAlign w:val="center"/>
          </w:tcPr>
          <w:p w14:paraId="7C39AEC8" w14:textId="5AFB8AA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-8.43866</w:t>
            </w:r>
          </w:p>
        </w:tc>
      </w:tr>
      <w:tr w:rsidR="00A91FB4" w:rsidRPr="005E0253" w14:paraId="261AF62C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4868618D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C101</w:t>
            </w:r>
          </w:p>
        </w:tc>
        <w:tc>
          <w:tcPr>
            <w:tcW w:w="1659" w:type="dxa"/>
            <w:noWrap/>
            <w:vAlign w:val="center"/>
          </w:tcPr>
          <w:p w14:paraId="67734420" w14:textId="7F02285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4C095AAA" w14:textId="10D17F8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-1.75544</w:t>
            </w:r>
          </w:p>
        </w:tc>
        <w:tc>
          <w:tcPr>
            <w:tcW w:w="1659" w:type="dxa"/>
            <w:noWrap/>
            <w:vAlign w:val="center"/>
          </w:tcPr>
          <w:p w14:paraId="1DE7F9D6" w14:textId="5014FD7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4.31025</w:t>
            </w:r>
          </w:p>
        </w:tc>
        <w:tc>
          <w:tcPr>
            <w:tcW w:w="1660" w:type="dxa"/>
            <w:noWrap/>
            <w:vAlign w:val="center"/>
          </w:tcPr>
          <w:p w14:paraId="6768448E" w14:textId="504D496D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-9.20336</w:t>
            </w:r>
          </w:p>
        </w:tc>
      </w:tr>
      <w:tr w:rsidR="00A91FB4" w:rsidRPr="005E0253" w14:paraId="108013DF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7362AFC0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C102</w:t>
            </w:r>
          </w:p>
        </w:tc>
        <w:tc>
          <w:tcPr>
            <w:tcW w:w="1659" w:type="dxa"/>
            <w:noWrap/>
            <w:vAlign w:val="center"/>
          </w:tcPr>
          <w:p w14:paraId="2BFD5AAD" w14:textId="4006AA19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318C777D" w14:textId="5AB85034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-0.3747</w:t>
            </w:r>
          </w:p>
        </w:tc>
        <w:tc>
          <w:tcPr>
            <w:tcW w:w="1659" w:type="dxa"/>
            <w:noWrap/>
            <w:vAlign w:val="center"/>
          </w:tcPr>
          <w:p w14:paraId="74D0CBAD" w14:textId="6BE9D3E6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14.84143</w:t>
            </w:r>
          </w:p>
        </w:tc>
        <w:tc>
          <w:tcPr>
            <w:tcW w:w="1660" w:type="dxa"/>
            <w:noWrap/>
            <w:vAlign w:val="center"/>
          </w:tcPr>
          <w:p w14:paraId="0922A0D0" w14:textId="047305C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-8.43866</w:t>
            </w:r>
          </w:p>
        </w:tc>
      </w:tr>
      <w:tr w:rsidR="00A91FB4" w:rsidRPr="005E0253" w14:paraId="6845BB29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C87105B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C103</w:t>
            </w:r>
          </w:p>
        </w:tc>
        <w:tc>
          <w:tcPr>
            <w:tcW w:w="1659" w:type="dxa"/>
            <w:noWrap/>
            <w:vAlign w:val="center"/>
          </w:tcPr>
          <w:p w14:paraId="048B2B55" w14:textId="4BB2955D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6A0A1F2A" w14:textId="1D18EF59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1.75544</w:t>
            </w:r>
          </w:p>
        </w:tc>
        <w:tc>
          <w:tcPr>
            <w:tcW w:w="1659" w:type="dxa"/>
            <w:noWrap/>
            <w:vAlign w:val="center"/>
          </w:tcPr>
          <w:p w14:paraId="215A6C72" w14:textId="60A2E5A6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13.99465</w:t>
            </w:r>
          </w:p>
        </w:tc>
        <w:tc>
          <w:tcPr>
            <w:tcW w:w="1660" w:type="dxa"/>
            <w:noWrap/>
            <w:vAlign w:val="center"/>
          </w:tcPr>
          <w:p w14:paraId="24FF1141" w14:textId="6450F39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-9.20336</w:t>
            </w:r>
          </w:p>
        </w:tc>
      </w:tr>
      <w:tr w:rsidR="00A91FB4" w:rsidRPr="005E0253" w14:paraId="6C78646B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629F7D9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C104</w:t>
            </w:r>
          </w:p>
        </w:tc>
        <w:tc>
          <w:tcPr>
            <w:tcW w:w="1659" w:type="dxa"/>
            <w:noWrap/>
            <w:vAlign w:val="center"/>
          </w:tcPr>
          <w:p w14:paraId="23162583" w14:textId="109E8D8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23A9D8BA" w14:textId="2DA73B92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13.01515</w:t>
            </w:r>
          </w:p>
        </w:tc>
        <w:tc>
          <w:tcPr>
            <w:tcW w:w="1659" w:type="dxa"/>
            <w:noWrap/>
            <w:vAlign w:val="center"/>
          </w:tcPr>
          <w:p w14:paraId="45EC0BA5" w14:textId="03A5223D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17.48301</w:t>
            </w:r>
          </w:p>
        </w:tc>
        <w:tc>
          <w:tcPr>
            <w:tcW w:w="1660" w:type="dxa"/>
            <w:noWrap/>
            <w:vAlign w:val="center"/>
          </w:tcPr>
          <w:p w14:paraId="0B879C00" w14:textId="711F3B99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24.40417</w:t>
            </w:r>
          </w:p>
        </w:tc>
      </w:tr>
      <w:tr w:rsidR="00A91FB4" w:rsidRPr="005E0253" w14:paraId="7B6FD948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1B15474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C105</w:t>
            </w:r>
          </w:p>
        </w:tc>
        <w:tc>
          <w:tcPr>
            <w:tcW w:w="1659" w:type="dxa"/>
            <w:noWrap/>
            <w:vAlign w:val="center"/>
          </w:tcPr>
          <w:p w14:paraId="6B01E272" w14:textId="563E5AA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4259165E" w14:textId="3129E063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5.28975</w:t>
            </w:r>
          </w:p>
        </w:tc>
        <w:tc>
          <w:tcPr>
            <w:tcW w:w="1659" w:type="dxa"/>
            <w:noWrap/>
            <w:vAlign w:val="center"/>
          </w:tcPr>
          <w:p w14:paraId="6EBBDDCD" w14:textId="2E9216A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19.12679</w:t>
            </w:r>
          </w:p>
        </w:tc>
        <w:tc>
          <w:tcPr>
            <w:tcW w:w="1660" w:type="dxa"/>
            <w:noWrap/>
            <w:vAlign w:val="center"/>
          </w:tcPr>
          <w:p w14:paraId="3838F084" w14:textId="357AB7BD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24.40417</w:t>
            </w:r>
          </w:p>
        </w:tc>
      </w:tr>
      <w:tr w:rsidR="00A91FB4" w:rsidRPr="005E0253" w14:paraId="78073340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0CEF9D7D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C106</w:t>
            </w:r>
          </w:p>
        </w:tc>
        <w:tc>
          <w:tcPr>
            <w:tcW w:w="1659" w:type="dxa"/>
            <w:noWrap/>
            <w:vAlign w:val="center"/>
          </w:tcPr>
          <w:p w14:paraId="5F79817A" w14:textId="3FE7AFA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53690095" w14:textId="364AFD14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0.43749</w:t>
            </w:r>
          </w:p>
        </w:tc>
        <w:tc>
          <w:tcPr>
            <w:tcW w:w="1659" w:type="dxa"/>
            <w:noWrap/>
            <w:vAlign w:val="center"/>
          </w:tcPr>
          <w:p w14:paraId="7E48371B" w14:textId="75DBA674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2.58721</w:t>
            </w:r>
          </w:p>
        </w:tc>
        <w:tc>
          <w:tcPr>
            <w:tcW w:w="1660" w:type="dxa"/>
            <w:noWrap/>
            <w:vAlign w:val="center"/>
          </w:tcPr>
          <w:p w14:paraId="337704FD" w14:textId="068DA735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-9.48124</w:t>
            </w:r>
          </w:p>
        </w:tc>
      </w:tr>
      <w:tr w:rsidR="00A91FB4" w:rsidRPr="005E0253" w14:paraId="6CFAFF56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47461A2E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C107</w:t>
            </w:r>
          </w:p>
        </w:tc>
        <w:tc>
          <w:tcPr>
            <w:tcW w:w="1659" w:type="dxa"/>
            <w:noWrap/>
            <w:vAlign w:val="center"/>
          </w:tcPr>
          <w:p w14:paraId="67674155" w14:textId="0354417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7F4245EC" w14:textId="5261632D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-1.72322</w:t>
            </w:r>
          </w:p>
        </w:tc>
        <w:tc>
          <w:tcPr>
            <w:tcW w:w="1659" w:type="dxa"/>
            <w:noWrap/>
            <w:vAlign w:val="center"/>
          </w:tcPr>
          <w:p w14:paraId="2C816C17" w14:textId="7D269E79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3.41862</w:t>
            </w:r>
          </w:p>
        </w:tc>
        <w:tc>
          <w:tcPr>
            <w:tcW w:w="1660" w:type="dxa"/>
            <w:noWrap/>
            <w:vAlign w:val="center"/>
          </w:tcPr>
          <w:p w14:paraId="7C1C83D8" w14:textId="4D9A72B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-10.2276</w:t>
            </w:r>
          </w:p>
        </w:tc>
      </w:tr>
      <w:tr w:rsidR="00A91FB4" w:rsidRPr="005E0253" w14:paraId="79AEC18A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74226878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C108</w:t>
            </w:r>
          </w:p>
        </w:tc>
        <w:tc>
          <w:tcPr>
            <w:tcW w:w="1659" w:type="dxa"/>
            <w:noWrap/>
            <w:vAlign w:val="center"/>
          </w:tcPr>
          <w:p w14:paraId="670EC8E4" w14:textId="393043A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3D3DB210" w14:textId="0B9F4D36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-0.43749</w:t>
            </w:r>
          </w:p>
        </w:tc>
        <w:tc>
          <w:tcPr>
            <w:tcW w:w="1659" w:type="dxa"/>
            <w:noWrap/>
            <w:vAlign w:val="center"/>
          </w:tcPr>
          <w:p w14:paraId="02E4E47C" w14:textId="7961BC4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15.71768</w:t>
            </w:r>
          </w:p>
        </w:tc>
        <w:tc>
          <w:tcPr>
            <w:tcW w:w="1660" w:type="dxa"/>
            <w:noWrap/>
            <w:vAlign w:val="center"/>
          </w:tcPr>
          <w:p w14:paraId="221E2644" w14:textId="3581ABD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-9.48124</w:t>
            </w:r>
          </w:p>
        </w:tc>
      </w:tr>
      <w:tr w:rsidR="00A91FB4" w:rsidRPr="005E0253" w14:paraId="2B8211B7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4043BCE0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C109</w:t>
            </w:r>
          </w:p>
        </w:tc>
        <w:tc>
          <w:tcPr>
            <w:tcW w:w="1659" w:type="dxa"/>
            <w:noWrap/>
            <w:vAlign w:val="center"/>
          </w:tcPr>
          <w:p w14:paraId="01B1AD07" w14:textId="4AAA373D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18479C3E" w14:textId="7F15FAB8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1.72322</w:t>
            </w:r>
          </w:p>
        </w:tc>
        <w:tc>
          <w:tcPr>
            <w:tcW w:w="1659" w:type="dxa"/>
            <w:noWrap/>
            <w:vAlign w:val="center"/>
          </w:tcPr>
          <w:p w14:paraId="0E41C0EF" w14:textId="094063B3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14.88628</w:t>
            </w:r>
          </w:p>
        </w:tc>
        <w:tc>
          <w:tcPr>
            <w:tcW w:w="1660" w:type="dxa"/>
            <w:noWrap/>
            <w:vAlign w:val="center"/>
          </w:tcPr>
          <w:p w14:paraId="0B93431B" w14:textId="063D917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-10.2276</w:t>
            </w:r>
          </w:p>
        </w:tc>
      </w:tr>
      <w:tr w:rsidR="00A91FB4" w:rsidRPr="005E0253" w14:paraId="099DBBF5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37EE6815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C110</w:t>
            </w:r>
          </w:p>
        </w:tc>
        <w:tc>
          <w:tcPr>
            <w:tcW w:w="1659" w:type="dxa"/>
            <w:noWrap/>
            <w:vAlign w:val="center"/>
          </w:tcPr>
          <w:p w14:paraId="501BB5DC" w14:textId="03012D23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521C96A8" w14:textId="5F2D5B13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13.96005</w:t>
            </w:r>
          </w:p>
        </w:tc>
        <w:tc>
          <w:tcPr>
            <w:tcW w:w="1659" w:type="dxa"/>
            <w:noWrap/>
            <w:vAlign w:val="center"/>
          </w:tcPr>
          <w:p w14:paraId="2DCC8DCA" w14:textId="6A0BCD0E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17.58698</w:t>
            </w:r>
          </w:p>
        </w:tc>
        <w:tc>
          <w:tcPr>
            <w:tcW w:w="1660" w:type="dxa"/>
            <w:noWrap/>
            <w:vAlign w:val="center"/>
          </w:tcPr>
          <w:p w14:paraId="1B68414C" w14:textId="61C68B2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25.46952</w:t>
            </w:r>
          </w:p>
        </w:tc>
      </w:tr>
      <w:tr w:rsidR="00A91FB4" w:rsidRPr="005E0253" w14:paraId="0FED4B0D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03405417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C111</w:t>
            </w:r>
          </w:p>
        </w:tc>
        <w:tc>
          <w:tcPr>
            <w:tcW w:w="1659" w:type="dxa"/>
            <w:noWrap/>
            <w:vAlign w:val="center"/>
          </w:tcPr>
          <w:p w14:paraId="55E69EAA" w14:textId="18D5DED8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0B61D554" w14:textId="5FD2BF5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4.34485</w:t>
            </w:r>
          </w:p>
        </w:tc>
        <w:tc>
          <w:tcPr>
            <w:tcW w:w="1659" w:type="dxa"/>
            <w:noWrap/>
            <w:vAlign w:val="center"/>
          </w:tcPr>
          <w:p w14:paraId="43419B68" w14:textId="330423C9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19.02282</w:t>
            </w:r>
          </w:p>
        </w:tc>
        <w:tc>
          <w:tcPr>
            <w:tcW w:w="1660" w:type="dxa"/>
            <w:noWrap/>
            <w:vAlign w:val="center"/>
          </w:tcPr>
          <w:p w14:paraId="46F3BED8" w14:textId="40DD970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25.46952</w:t>
            </w:r>
          </w:p>
        </w:tc>
      </w:tr>
      <w:tr w:rsidR="00A91FB4" w:rsidRPr="005E0253" w14:paraId="0B70E839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D64D863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C112</w:t>
            </w:r>
          </w:p>
        </w:tc>
        <w:tc>
          <w:tcPr>
            <w:tcW w:w="1659" w:type="dxa"/>
            <w:noWrap/>
            <w:vAlign w:val="center"/>
          </w:tcPr>
          <w:p w14:paraId="40CE1D50" w14:textId="0FF8E76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3E476D9D" w14:textId="5AD222C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-0.62273</w:t>
            </w:r>
          </w:p>
        </w:tc>
        <w:tc>
          <w:tcPr>
            <w:tcW w:w="1659" w:type="dxa"/>
            <w:noWrap/>
            <w:vAlign w:val="center"/>
          </w:tcPr>
          <w:p w14:paraId="5544FAEC" w14:textId="4A8DD7C8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2.55298</w:t>
            </w:r>
          </w:p>
        </w:tc>
        <w:tc>
          <w:tcPr>
            <w:tcW w:w="1660" w:type="dxa"/>
            <w:noWrap/>
            <w:vAlign w:val="center"/>
          </w:tcPr>
          <w:p w14:paraId="525B163C" w14:textId="3E9BEE2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-10.3777</w:t>
            </w:r>
          </w:p>
        </w:tc>
      </w:tr>
      <w:tr w:rsidR="00A91FB4" w:rsidRPr="005E0253" w14:paraId="15357B79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05897FD1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C113</w:t>
            </w:r>
          </w:p>
        </w:tc>
        <w:tc>
          <w:tcPr>
            <w:tcW w:w="1659" w:type="dxa"/>
            <w:noWrap/>
            <w:vAlign w:val="center"/>
          </w:tcPr>
          <w:p w14:paraId="06F935BE" w14:textId="7F0CD1A4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218F7212" w14:textId="29D3819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0.62273</w:t>
            </w:r>
          </w:p>
        </w:tc>
        <w:tc>
          <w:tcPr>
            <w:tcW w:w="1659" w:type="dxa"/>
            <w:noWrap/>
            <w:vAlign w:val="center"/>
          </w:tcPr>
          <w:p w14:paraId="1717F149" w14:textId="321FE90E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15.75191</w:t>
            </w:r>
          </w:p>
        </w:tc>
        <w:tc>
          <w:tcPr>
            <w:tcW w:w="1660" w:type="dxa"/>
            <w:noWrap/>
            <w:vAlign w:val="center"/>
          </w:tcPr>
          <w:p w14:paraId="0C9041B5" w14:textId="0D3C9E72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-10.3777</w:t>
            </w:r>
          </w:p>
        </w:tc>
      </w:tr>
      <w:tr w:rsidR="00A91FB4" w:rsidRPr="005E0253" w14:paraId="769758F5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3FCE85B5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C114</w:t>
            </w:r>
          </w:p>
        </w:tc>
        <w:tc>
          <w:tcPr>
            <w:tcW w:w="1659" w:type="dxa"/>
            <w:noWrap/>
            <w:vAlign w:val="center"/>
          </w:tcPr>
          <w:p w14:paraId="70EC45CB" w14:textId="69974584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333E832B" w14:textId="6B52CB7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14.84143</w:t>
            </w:r>
          </w:p>
        </w:tc>
        <w:tc>
          <w:tcPr>
            <w:tcW w:w="1659" w:type="dxa"/>
            <w:noWrap/>
            <w:vAlign w:val="center"/>
          </w:tcPr>
          <w:p w14:paraId="003ADD5F" w14:textId="62539CDE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18.6796</w:t>
            </w:r>
          </w:p>
        </w:tc>
        <w:tc>
          <w:tcPr>
            <w:tcW w:w="1660" w:type="dxa"/>
            <w:noWrap/>
            <w:vAlign w:val="center"/>
          </w:tcPr>
          <w:p w14:paraId="6D4B2355" w14:textId="3CB5E35D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25.62306</w:t>
            </w:r>
          </w:p>
        </w:tc>
      </w:tr>
      <w:tr w:rsidR="00A91FB4" w:rsidRPr="005E0253" w14:paraId="6A38FED8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73C9894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C115</w:t>
            </w:r>
          </w:p>
        </w:tc>
        <w:tc>
          <w:tcPr>
            <w:tcW w:w="1659" w:type="dxa"/>
            <w:noWrap/>
            <w:vAlign w:val="center"/>
          </w:tcPr>
          <w:p w14:paraId="5AB63D0E" w14:textId="28E04426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1C513361" w14:textId="3EA325B8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13.99465</w:t>
            </w:r>
          </w:p>
        </w:tc>
        <w:tc>
          <w:tcPr>
            <w:tcW w:w="1659" w:type="dxa"/>
            <w:noWrap/>
            <w:vAlign w:val="center"/>
          </w:tcPr>
          <w:p w14:paraId="722CDC4A" w14:textId="13EADB5D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16.54946</w:t>
            </w:r>
          </w:p>
        </w:tc>
        <w:tc>
          <w:tcPr>
            <w:tcW w:w="1660" w:type="dxa"/>
            <w:noWrap/>
            <w:vAlign w:val="center"/>
          </w:tcPr>
          <w:p w14:paraId="3E0BEABC" w14:textId="33EE3842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26.38776</w:t>
            </w:r>
          </w:p>
        </w:tc>
      </w:tr>
      <w:tr w:rsidR="00A91FB4" w:rsidRPr="005E0253" w14:paraId="622330A9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795886D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C116</w:t>
            </w:r>
          </w:p>
        </w:tc>
        <w:tc>
          <w:tcPr>
            <w:tcW w:w="1659" w:type="dxa"/>
            <w:noWrap/>
            <w:vAlign w:val="center"/>
          </w:tcPr>
          <w:p w14:paraId="2E9F7CEA" w14:textId="54F0FBAA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3787E324" w14:textId="3BF391B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3.46347</w:t>
            </w:r>
          </w:p>
        </w:tc>
        <w:tc>
          <w:tcPr>
            <w:tcW w:w="1659" w:type="dxa"/>
            <w:noWrap/>
            <w:vAlign w:val="center"/>
          </w:tcPr>
          <w:p w14:paraId="7321B684" w14:textId="0A2A9F22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17.9302</w:t>
            </w:r>
          </w:p>
        </w:tc>
        <w:tc>
          <w:tcPr>
            <w:tcW w:w="1660" w:type="dxa"/>
            <w:noWrap/>
            <w:vAlign w:val="center"/>
          </w:tcPr>
          <w:p w14:paraId="6F63C901" w14:textId="202799E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25.62306</w:t>
            </w:r>
          </w:p>
        </w:tc>
      </w:tr>
      <w:tr w:rsidR="00A91FB4" w:rsidRPr="005E0253" w14:paraId="71C57142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7B0EA2A0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C117</w:t>
            </w:r>
          </w:p>
        </w:tc>
        <w:tc>
          <w:tcPr>
            <w:tcW w:w="1659" w:type="dxa"/>
            <w:noWrap/>
            <w:vAlign w:val="center"/>
          </w:tcPr>
          <w:p w14:paraId="7B81CF27" w14:textId="2A48998D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3DF51543" w14:textId="3E376D25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4.31025</w:t>
            </w:r>
          </w:p>
        </w:tc>
        <w:tc>
          <w:tcPr>
            <w:tcW w:w="1659" w:type="dxa"/>
            <w:noWrap/>
            <w:vAlign w:val="center"/>
          </w:tcPr>
          <w:p w14:paraId="7E3D7C2F" w14:textId="6F6303B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20.06034</w:t>
            </w:r>
          </w:p>
        </w:tc>
        <w:tc>
          <w:tcPr>
            <w:tcW w:w="1660" w:type="dxa"/>
            <w:noWrap/>
            <w:vAlign w:val="center"/>
          </w:tcPr>
          <w:p w14:paraId="17D216E8" w14:textId="4493B863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26.38776</w:t>
            </w:r>
          </w:p>
        </w:tc>
      </w:tr>
      <w:tr w:rsidR="00A91FB4" w:rsidRPr="005E0253" w14:paraId="31F7CDAA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3E96ECE9" w14:textId="10C3CF17" w:rsidR="00A91FB4" w:rsidRPr="005E0253" w:rsidRDefault="005E0253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>
              <w:rPr>
                <w:rFonts w:ascii="Times" w:eastAsia="等线" w:hAnsi="Times" w:cs="Times" w:hint="eastAsia"/>
                <w:color w:val="000000"/>
                <w:kern w:val="0"/>
                <w:sz w:val="22"/>
              </w:rPr>
              <w:t>O</w:t>
            </w:r>
            <w:r w:rsidR="00A91FB4"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118</w:t>
            </w:r>
          </w:p>
        </w:tc>
        <w:tc>
          <w:tcPr>
            <w:tcW w:w="1659" w:type="dxa"/>
            <w:noWrap/>
            <w:vAlign w:val="center"/>
          </w:tcPr>
          <w:p w14:paraId="3F0B6AE8" w14:textId="72158D7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O</w:t>
            </w:r>
          </w:p>
        </w:tc>
        <w:tc>
          <w:tcPr>
            <w:tcW w:w="1659" w:type="dxa"/>
            <w:noWrap/>
            <w:vAlign w:val="center"/>
          </w:tcPr>
          <w:p w14:paraId="34110BF7" w14:textId="3FE231AE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-0.71664</w:t>
            </w:r>
          </w:p>
        </w:tc>
        <w:tc>
          <w:tcPr>
            <w:tcW w:w="1659" w:type="dxa"/>
            <w:noWrap/>
            <w:vAlign w:val="center"/>
          </w:tcPr>
          <w:p w14:paraId="0D04D9BA" w14:textId="6398B374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1.68039</w:t>
            </w:r>
          </w:p>
        </w:tc>
        <w:tc>
          <w:tcPr>
            <w:tcW w:w="1660" w:type="dxa"/>
            <w:noWrap/>
            <w:vAlign w:val="center"/>
          </w:tcPr>
          <w:p w14:paraId="0E2163A1" w14:textId="742961C6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-11.3858</w:t>
            </w:r>
          </w:p>
        </w:tc>
      </w:tr>
      <w:tr w:rsidR="00A91FB4" w:rsidRPr="005E0253" w14:paraId="772C8FED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0A99B2C0" w14:textId="03BC0B27" w:rsidR="00A91FB4" w:rsidRPr="005E0253" w:rsidRDefault="005E0253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>
              <w:rPr>
                <w:rFonts w:ascii="Times" w:eastAsia="等线" w:hAnsi="Times" w:cs="Times" w:hint="eastAsia"/>
                <w:color w:val="000000"/>
                <w:kern w:val="0"/>
                <w:sz w:val="22"/>
              </w:rPr>
              <w:t>O</w:t>
            </w:r>
            <w:r w:rsidR="00A91FB4"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119</w:t>
            </w:r>
          </w:p>
        </w:tc>
        <w:tc>
          <w:tcPr>
            <w:tcW w:w="1659" w:type="dxa"/>
            <w:noWrap/>
            <w:vAlign w:val="center"/>
          </w:tcPr>
          <w:p w14:paraId="456B27DF" w14:textId="7298D3B3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O</w:t>
            </w:r>
          </w:p>
        </w:tc>
        <w:tc>
          <w:tcPr>
            <w:tcW w:w="1659" w:type="dxa"/>
            <w:noWrap/>
            <w:vAlign w:val="center"/>
          </w:tcPr>
          <w:p w14:paraId="3AE571B9" w14:textId="6BFE7415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0.71664</w:t>
            </w:r>
          </w:p>
        </w:tc>
        <w:tc>
          <w:tcPr>
            <w:tcW w:w="1659" w:type="dxa"/>
            <w:noWrap/>
            <w:vAlign w:val="center"/>
          </w:tcPr>
          <w:p w14:paraId="0F48ACA3" w14:textId="1BB845CA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16.62451</w:t>
            </w:r>
          </w:p>
        </w:tc>
        <w:tc>
          <w:tcPr>
            <w:tcW w:w="1660" w:type="dxa"/>
            <w:noWrap/>
            <w:vAlign w:val="center"/>
          </w:tcPr>
          <w:p w14:paraId="7213A84D" w14:textId="075A091D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-11.3858</w:t>
            </w:r>
          </w:p>
        </w:tc>
      </w:tr>
      <w:tr w:rsidR="00A91FB4" w:rsidRPr="005E0253" w14:paraId="35EB7448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039A5DFA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lastRenderedPageBreak/>
              <w:t>C120</w:t>
            </w:r>
          </w:p>
        </w:tc>
        <w:tc>
          <w:tcPr>
            <w:tcW w:w="1659" w:type="dxa"/>
            <w:noWrap/>
            <w:vAlign w:val="center"/>
          </w:tcPr>
          <w:p w14:paraId="5414026E" w14:textId="241C4FE4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1EAE2229" w14:textId="6D3193B3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15.71768</w:t>
            </w:r>
          </w:p>
        </w:tc>
        <w:tc>
          <w:tcPr>
            <w:tcW w:w="1659" w:type="dxa"/>
            <w:noWrap/>
            <w:vAlign w:val="center"/>
          </w:tcPr>
          <w:p w14:paraId="19613D76" w14:textId="21FC2AD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18.74239</w:t>
            </w:r>
          </w:p>
        </w:tc>
        <w:tc>
          <w:tcPr>
            <w:tcW w:w="1660" w:type="dxa"/>
            <w:noWrap/>
            <w:vAlign w:val="center"/>
          </w:tcPr>
          <w:p w14:paraId="427FA50B" w14:textId="620575C4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26.66564</w:t>
            </w:r>
          </w:p>
        </w:tc>
      </w:tr>
      <w:tr w:rsidR="00A91FB4" w:rsidRPr="005E0253" w14:paraId="006A5420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4D8CD78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C121</w:t>
            </w:r>
          </w:p>
        </w:tc>
        <w:tc>
          <w:tcPr>
            <w:tcW w:w="1659" w:type="dxa"/>
            <w:noWrap/>
            <w:vAlign w:val="center"/>
          </w:tcPr>
          <w:p w14:paraId="2C4F29DF" w14:textId="0683C85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7406091B" w14:textId="08AA10F8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14.88628</w:t>
            </w:r>
          </w:p>
        </w:tc>
        <w:tc>
          <w:tcPr>
            <w:tcW w:w="1659" w:type="dxa"/>
            <w:noWrap/>
            <w:vAlign w:val="center"/>
          </w:tcPr>
          <w:p w14:paraId="26983A62" w14:textId="7F59BFA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16.58168</w:t>
            </w:r>
          </w:p>
        </w:tc>
        <w:tc>
          <w:tcPr>
            <w:tcW w:w="1660" w:type="dxa"/>
            <w:noWrap/>
            <w:vAlign w:val="center"/>
          </w:tcPr>
          <w:p w14:paraId="390498E5" w14:textId="31194C8B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27.41204</w:t>
            </w:r>
          </w:p>
        </w:tc>
      </w:tr>
      <w:tr w:rsidR="00A91FB4" w:rsidRPr="005E0253" w14:paraId="06F47C7C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0A29F551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C122</w:t>
            </w:r>
          </w:p>
        </w:tc>
        <w:tc>
          <w:tcPr>
            <w:tcW w:w="1659" w:type="dxa"/>
            <w:noWrap/>
            <w:vAlign w:val="center"/>
          </w:tcPr>
          <w:p w14:paraId="06B4E5EB" w14:textId="329A4E3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64E51DE8" w14:textId="64B8103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2.58721</w:t>
            </w:r>
          </w:p>
        </w:tc>
        <w:tc>
          <w:tcPr>
            <w:tcW w:w="1659" w:type="dxa"/>
            <w:noWrap/>
            <w:vAlign w:val="center"/>
          </w:tcPr>
          <w:p w14:paraId="44B931F3" w14:textId="0451EAB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17.86741</w:t>
            </w:r>
          </w:p>
        </w:tc>
        <w:tc>
          <w:tcPr>
            <w:tcW w:w="1660" w:type="dxa"/>
            <w:noWrap/>
            <w:vAlign w:val="center"/>
          </w:tcPr>
          <w:p w14:paraId="0FBDFF36" w14:textId="55A629D3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26.66564</w:t>
            </w:r>
          </w:p>
        </w:tc>
      </w:tr>
      <w:tr w:rsidR="00A91FB4" w:rsidRPr="005E0253" w14:paraId="1879B673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C58478F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C123</w:t>
            </w:r>
          </w:p>
        </w:tc>
        <w:tc>
          <w:tcPr>
            <w:tcW w:w="1659" w:type="dxa"/>
            <w:noWrap/>
            <w:vAlign w:val="center"/>
          </w:tcPr>
          <w:p w14:paraId="11BE20BA" w14:textId="629F5818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45FA4913" w14:textId="160385C2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3.41862</w:t>
            </w:r>
          </w:p>
        </w:tc>
        <w:tc>
          <w:tcPr>
            <w:tcW w:w="1659" w:type="dxa"/>
            <w:noWrap/>
            <w:vAlign w:val="center"/>
          </w:tcPr>
          <w:p w14:paraId="2DD23F03" w14:textId="202F32AE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20.02812</w:t>
            </w:r>
          </w:p>
        </w:tc>
        <w:tc>
          <w:tcPr>
            <w:tcW w:w="1660" w:type="dxa"/>
            <w:noWrap/>
            <w:vAlign w:val="center"/>
          </w:tcPr>
          <w:p w14:paraId="75C81926" w14:textId="4DB7F076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27.41204</w:t>
            </w:r>
          </w:p>
        </w:tc>
      </w:tr>
      <w:tr w:rsidR="00A91FB4" w:rsidRPr="005E0253" w14:paraId="4D55BB31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0592622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C124</w:t>
            </w:r>
          </w:p>
        </w:tc>
        <w:tc>
          <w:tcPr>
            <w:tcW w:w="1659" w:type="dxa"/>
            <w:noWrap/>
            <w:vAlign w:val="center"/>
          </w:tcPr>
          <w:p w14:paraId="47189D59" w14:textId="2490C20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1659459D" w14:textId="606F3963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0.45909</w:t>
            </w:r>
          </w:p>
        </w:tc>
        <w:tc>
          <w:tcPr>
            <w:tcW w:w="1659" w:type="dxa"/>
            <w:noWrap/>
            <w:vAlign w:val="center"/>
          </w:tcPr>
          <w:p w14:paraId="79D0492F" w14:textId="25F97E6E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1.17353</w:t>
            </w:r>
          </w:p>
        </w:tc>
        <w:tc>
          <w:tcPr>
            <w:tcW w:w="1660" w:type="dxa"/>
            <w:noWrap/>
            <w:vAlign w:val="center"/>
          </w:tcPr>
          <w:p w14:paraId="46949645" w14:textId="6F74184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-12.0236</w:t>
            </w:r>
          </w:p>
        </w:tc>
      </w:tr>
      <w:tr w:rsidR="00A91FB4" w:rsidRPr="005E0253" w14:paraId="60B65032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6CFB36BE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C125</w:t>
            </w:r>
          </w:p>
        </w:tc>
        <w:tc>
          <w:tcPr>
            <w:tcW w:w="1659" w:type="dxa"/>
            <w:noWrap/>
            <w:vAlign w:val="center"/>
          </w:tcPr>
          <w:p w14:paraId="7C6FFF18" w14:textId="53D43F39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6F9A4775" w14:textId="108A490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-0.45909</w:t>
            </w:r>
          </w:p>
        </w:tc>
        <w:tc>
          <w:tcPr>
            <w:tcW w:w="1659" w:type="dxa"/>
            <w:noWrap/>
            <w:vAlign w:val="center"/>
          </w:tcPr>
          <w:p w14:paraId="0CB44A92" w14:textId="242114F2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17.13137</w:t>
            </w:r>
          </w:p>
        </w:tc>
        <w:tc>
          <w:tcPr>
            <w:tcW w:w="1660" w:type="dxa"/>
            <w:noWrap/>
            <w:vAlign w:val="center"/>
          </w:tcPr>
          <w:p w14:paraId="7B9D6846" w14:textId="242D5B9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-12.0236</w:t>
            </w:r>
          </w:p>
        </w:tc>
      </w:tr>
      <w:tr w:rsidR="00A91FB4" w:rsidRPr="005E0253" w14:paraId="45CB4AD8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4D2F774A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C126</w:t>
            </w:r>
          </w:p>
        </w:tc>
        <w:tc>
          <w:tcPr>
            <w:tcW w:w="1659" w:type="dxa"/>
            <w:noWrap/>
            <w:vAlign w:val="center"/>
          </w:tcPr>
          <w:p w14:paraId="310025A7" w14:textId="7B204563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6DB1545A" w14:textId="2012DF6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15.75191</w:t>
            </w:r>
          </w:p>
        </w:tc>
        <w:tc>
          <w:tcPr>
            <w:tcW w:w="1659" w:type="dxa"/>
            <w:noWrap/>
            <w:vAlign w:val="center"/>
          </w:tcPr>
          <w:p w14:paraId="46FDF4FC" w14:textId="0F103BD2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17.68217</w:t>
            </w:r>
          </w:p>
        </w:tc>
        <w:tc>
          <w:tcPr>
            <w:tcW w:w="1660" w:type="dxa"/>
            <w:noWrap/>
            <w:vAlign w:val="center"/>
          </w:tcPr>
          <w:p w14:paraId="17AC3DCB" w14:textId="7CD3A7E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27.56215</w:t>
            </w:r>
          </w:p>
        </w:tc>
      </w:tr>
      <w:tr w:rsidR="00A91FB4" w:rsidRPr="005E0253" w14:paraId="6CCEAB37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23031FDB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C127</w:t>
            </w:r>
          </w:p>
        </w:tc>
        <w:tc>
          <w:tcPr>
            <w:tcW w:w="1659" w:type="dxa"/>
            <w:noWrap/>
            <w:vAlign w:val="center"/>
          </w:tcPr>
          <w:p w14:paraId="49E9D0CD" w14:textId="5EDC2C3E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29FC23D0" w14:textId="3F9A27B5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2.55298</w:t>
            </w:r>
          </w:p>
        </w:tc>
        <w:tc>
          <w:tcPr>
            <w:tcW w:w="1659" w:type="dxa"/>
            <w:noWrap/>
            <w:vAlign w:val="center"/>
          </w:tcPr>
          <w:p w14:paraId="48F6A626" w14:textId="17F214C9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18.92763</w:t>
            </w:r>
          </w:p>
        </w:tc>
        <w:tc>
          <w:tcPr>
            <w:tcW w:w="1660" w:type="dxa"/>
            <w:noWrap/>
            <w:vAlign w:val="center"/>
          </w:tcPr>
          <w:p w14:paraId="3950D380" w14:textId="3D14282E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27.56215</w:t>
            </w:r>
          </w:p>
        </w:tc>
      </w:tr>
      <w:tr w:rsidR="00A91FB4" w:rsidRPr="005E0253" w14:paraId="3BD7669E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4F8B5564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C128</w:t>
            </w:r>
          </w:p>
        </w:tc>
        <w:tc>
          <w:tcPr>
            <w:tcW w:w="1659" w:type="dxa"/>
            <w:noWrap/>
            <w:vAlign w:val="center"/>
          </w:tcPr>
          <w:p w14:paraId="2F57B346" w14:textId="4956394A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52854504" w14:textId="0BE097CA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0</w:t>
            </w:r>
          </w:p>
        </w:tc>
        <w:tc>
          <w:tcPr>
            <w:tcW w:w="1659" w:type="dxa"/>
            <w:noWrap/>
            <w:vAlign w:val="center"/>
          </w:tcPr>
          <w:p w14:paraId="5DB59A52" w14:textId="422BD3E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0</w:t>
            </w:r>
          </w:p>
        </w:tc>
        <w:tc>
          <w:tcPr>
            <w:tcW w:w="1660" w:type="dxa"/>
            <w:noWrap/>
            <w:vAlign w:val="center"/>
          </w:tcPr>
          <w:p w14:paraId="1AEE1CE6" w14:textId="266E50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-12.8883</w:t>
            </w:r>
          </w:p>
        </w:tc>
      </w:tr>
      <w:tr w:rsidR="00A91FB4" w:rsidRPr="005E0253" w14:paraId="12952828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518884AD" w14:textId="2A55E175" w:rsidR="00A91FB4" w:rsidRPr="005E0253" w:rsidRDefault="005E0253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>
              <w:rPr>
                <w:rFonts w:ascii="Times" w:eastAsia="等线" w:hAnsi="Times" w:cs="Times" w:hint="eastAsia"/>
                <w:color w:val="000000"/>
                <w:kern w:val="0"/>
                <w:sz w:val="22"/>
              </w:rPr>
              <w:t>O</w:t>
            </w:r>
            <w:r w:rsidR="00A91FB4"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129</w:t>
            </w:r>
          </w:p>
        </w:tc>
        <w:tc>
          <w:tcPr>
            <w:tcW w:w="1659" w:type="dxa"/>
            <w:noWrap/>
            <w:vAlign w:val="center"/>
          </w:tcPr>
          <w:p w14:paraId="7D56D369" w14:textId="7111BA7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O</w:t>
            </w:r>
          </w:p>
        </w:tc>
        <w:tc>
          <w:tcPr>
            <w:tcW w:w="1659" w:type="dxa"/>
            <w:noWrap/>
            <w:vAlign w:val="center"/>
          </w:tcPr>
          <w:p w14:paraId="06F958F0" w14:textId="502C8F19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16.62451</w:t>
            </w:r>
          </w:p>
        </w:tc>
        <w:tc>
          <w:tcPr>
            <w:tcW w:w="1659" w:type="dxa"/>
            <w:noWrap/>
            <w:vAlign w:val="center"/>
          </w:tcPr>
          <w:p w14:paraId="26D590FB" w14:textId="587AA0C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17.58826</w:t>
            </w:r>
          </w:p>
        </w:tc>
        <w:tc>
          <w:tcPr>
            <w:tcW w:w="1660" w:type="dxa"/>
            <w:noWrap/>
            <w:vAlign w:val="center"/>
          </w:tcPr>
          <w:p w14:paraId="6A27C3F3" w14:textId="7375CA73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28.57018</w:t>
            </w:r>
          </w:p>
        </w:tc>
      </w:tr>
      <w:tr w:rsidR="00A91FB4" w:rsidRPr="005E0253" w14:paraId="4C67F941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7F324910" w14:textId="7A994BE1" w:rsidR="00A91FB4" w:rsidRPr="005E0253" w:rsidRDefault="005E0253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>
              <w:rPr>
                <w:rFonts w:ascii="Times" w:eastAsia="等线" w:hAnsi="Times" w:cs="Times" w:hint="eastAsia"/>
                <w:color w:val="000000"/>
                <w:kern w:val="0"/>
                <w:sz w:val="22"/>
              </w:rPr>
              <w:t>O</w:t>
            </w:r>
            <w:r w:rsidR="00A91FB4"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130</w:t>
            </w:r>
          </w:p>
        </w:tc>
        <w:tc>
          <w:tcPr>
            <w:tcW w:w="1659" w:type="dxa"/>
            <w:noWrap/>
            <w:vAlign w:val="center"/>
          </w:tcPr>
          <w:p w14:paraId="4729F667" w14:textId="08E4A2C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O</w:t>
            </w:r>
          </w:p>
        </w:tc>
        <w:tc>
          <w:tcPr>
            <w:tcW w:w="1659" w:type="dxa"/>
            <w:noWrap/>
            <w:vAlign w:val="center"/>
          </w:tcPr>
          <w:p w14:paraId="2FDEB68B" w14:textId="46456FA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1.68039</w:t>
            </w:r>
          </w:p>
        </w:tc>
        <w:tc>
          <w:tcPr>
            <w:tcW w:w="1659" w:type="dxa"/>
            <w:noWrap/>
            <w:vAlign w:val="center"/>
          </w:tcPr>
          <w:p w14:paraId="0E0DC645" w14:textId="70D93ED2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19.02154</w:t>
            </w:r>
          </w:p>
        </w:tc>
        <w:tc>
          <w:tcPr>
            <w:tcW w:w="1660" w:type="dxa"/>
            <w:noWrap/>
            <w:vAlign w:val="center"/>
          </w:tcPr>
          <w:p w14:paraId="417BFB64" w14:textId="594BE05E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28.57018</w:t>
            </w:r>
          </w:p>
        </w:tc>
      </w:tr>
      <w:tr w:rsidR="00A91FB4" w:rsidRPr="005E0253" w14:paraId="27A220E4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4BD208DB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C131</w:t>
            </w:r>
          </w:p>
        </w:tc>
        <w:tc>
          <w:tcPr>
            <w:tcW w:w="1659" w:type="dxa"/>
            <w:noWrap/>
            <w:vAlign w:val="center"/>
          </w:tcPr>
          <w:p w14:paraId="53AA9605" w14:textId="4EEB6D82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524A1D33" w14:textId="38D4FBA1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-1.17353</w:t>
            </w:r>
          </w:p>
        </w:tc>
        <w:tc>
          <w:tcPr>
            <w:tcW w:w="1659" w:type="dxa"/>
            <w:noWrap/>
            <w:vAlign w:val="center"/>
          </w:tcPr>
          <w:p w14:paraId="004F1023" w14:textId="5DC61C70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0.45909</w:t>
            </w:r>
          </w:p>
        </w:tc>
        <w:tc>
          <w:tcPr>
            <w:tcW w:w="1660" w:type="dxa"/>
            <w:noWrap/>
            <w:vAlign w:val="center"/>
          </w:tcPr>
          <w:p w14:paraId="742AC3B0" w14:textId="143DE36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-13.753</w:t>
            </w:r>
          </w:p>
        </w:tc>
      </w:tr>
      <w:tr w:rsidR="00A91FB4" w:rsidRPr="005E0253" w14:paraId="2ECAEAED" w14:textId="77777777" w:rsidTr="005E0253">
        <w:tblPrEx>
          <w:jc w:val="left"/>
        </w:tblPrEx>
        <w:trPr>
          <w:trHeight w:val="454"/>
        </w:trPr>
        <w:tc>
          <w:tcPr>
            <w:tcW w:w="1659" w:type="dxa"/>
            <w:noWrap/>
            <w:vAlign w:val="center"/>
            <w:hideMark/>
          </w:tcPr>
          <w:p w14:paraId="11D4868D" w14:textId="77777777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kern w:val="0"/>
                <w:sz w:val="22"/>
              </w:rPr>
              <w:t>C132</w:t>
            </w:r>
          </w:p>
        </w:tc>
        <w:tc>
          <w:tcPr>
            <w:tcW w:w="1659" w:type="dxa"/>
            <w:noWrap/>
            <w:vAlign w:val="center"/>
          </w:tcPr>
          <w:p w14:paraId="213A79C9" w14:textId="254ADEA3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C</w:t>
            </w:r>
          </w:p>
        </w:tc>
        <w:tc>
          <w:tcPr>
            <w:tcW w:w="1659" w:type="dxa"/>
            <w:noWrap/>
            <w:vAlign w:val="center"/>
          </w:tcPr>
          <w:p w14:paraId="5B5ECE16" w14:textId="444BC75D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1.17353</w:t>
            </w:r>
          </w:p>
        </w:tc>
        <w:tc>
          <w:tcPr>
            <w:tcW w:w="1659" w:type="dxa"/>
            <w:noWrap/>
            <w:vAlign w:val="center"/>
          </w:tcPr>
          <w:p w14:paraId="5F15196D" w14:textId="2A2C24CF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-0.45909</w:t>
            </w:r>
          </w:p>
        </w:tc>
        <w:tc>
          <w:tcPr>
            <w:tcW w:w="1660" w:type="dxa"/>
            <w:noWrap/>
            <w:vAlign w:val="center"/>
          </w:tcPr>
          <w:p w14:paraId="477D58F8" w14:textId="7A8CF3DC" w:rsidR="00A91FB4" w:rsidRPr="005E0253" w:rsidRDefault="00A91FB4" w:rsidP="00A91FB4">
            <w:pPr>
              <w:widowControl/>
              <w:jc w:val="center"/>
              <w:rPr>
                <w:rFonts w:ascii="Times" w:eastAsia="等线" w:hAnsi="Times" w:cs="Times"/>
                <w:color w:val="000000"/>
                <w:kern w:val="0"/>
                <w:sz w:val="22"/>
              </w:rPr>
            </w:pPr>
            <w:r w:rsidRPr="005E0253">
              <w:rPr>
                <w:rFonts w:ascii="Times" w:eastAsia="等线" w:hAnsi="Times" w:cs="Times"/>
                <w:color w:val="000000"/>
                <w:sz w:val="22"/>
              </w:rPr>
              <w:t>-13.753</w:t>
            </w:r>
          </w:p>
        </w:tc>
      </w:tr>
    </w:tbl>
    <w:p w14:paraId="6F2A3ECA" w14:textId="77777777" w:rsidR="00A91FB4" w:rsidRDefault="00A91FB4" w:rsidP="00793EB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509605" w14:textId="77777777" w:rsidR="00774123" w:rsidRDefault="00774123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B8E364A" w14:textId="5A5AFADA" w:rsidR="00DB18F2" w:rsidRDefault="007B3B70" w:rsidP="007B3B70">
      <w:pPr>
        <w:spacing w:after="240" w:line="480" w:lineRule="auto"/>
        <w:jc w:val="center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noProof/>
          <w:sz w:val="24"/>
          <w:szCs w:val="24"/>
        </w:rPr>
        <w:lastRenderedPageBreak/>
        <w:drawing>
          <wp:inline distT="0" distB="0" distL="0" distR="0" wp14:anchorId="571D4624" wp14:editId="721A3900">
            <wp:extent cx="6379845" cy="4551045"/>
            <wp:effectExtent l="0" t="0" r="1905" b="1905"/>
            <wp:docPr id="198385699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76DE1" w14:textId="5AECE16A" w:rsidR="007B3B70" w:rsidRDefault="007B3B70" w:rsidP="00340642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340642">
        <w:rPr>
          <w:rFonts w:ascii="Times" w:hAnsi="Times" w:cs="Times"/>
          <w:b/>
          <w:bCs/>
          <w:sz w:val="24"/>
          <w:szCs w:val="24"/>
        </w:rPr>
        <w:t>F</w:t>
      </w:r>
      <w:r w:rsidRPr="00340642">
        <w:rPr>
          <w:rFonts w:ascii="Times" w:hAnsi="Times" w:cs="Times" w:hint="eastAsia"/>
          <w:b/>
          <w:bCs/>
          <w:sz w:val="24"/>
          <w:szCs w:val="24"/>
        </w:rPr>
        <w:t>igure S1</w:t>
      </w:r>
      <w:r w:rsidR="0041378E">
        <w:rPr>
          <w:rFonts w:ascii="Times" w:hAnsi="Times" w:cs="Times" w:hint="eastAsia"/>
          <w:b/>
          <w:bCs/>
          <w:sz w:val="24"/>
          <w:szCs w:val="24"/>
        </w:rPr>
        <w:t>5</w:t>
      </w:r>
      <w:r>
        <w:rPr>
          <w:rFonts w:ascii="Times" w:hAnsi="Times" w:cs="Times" w:hint="eastAsia"/>
          <w:sz w:val="24"/>
          <w:szCs w:val="24"/>
        </w:rPr>
        <w:t xml:space="preserve">. </w:t>
      </w:r>
      <w:r w:rsidR="00AE4162" w:rsidRPr="00AE4162">
        <w:rPr>
          <w:rFonts w:ascii="Times" w:hAnsi="Times" w:cs="Times" w:hint="eastAsia"/>
          <w:sz w:val="24"/>
          <w:szCs w:val="24"/>
        </w:rPr>
        <w:t>Electron density distribution along the Z-axis (left) and X-axis (right) of FCOF-XJ-CP</w:t>
      </w:r>
      <w:r w:rsidR="00AE4162">
        <w:rPr>
          <w:rFonts w:ascii="Times" w:hAnsi="Times" w:cs="Times" w:hint="eastAsia"/>
          <w:sz w:val="24"/>
          <w:szCs w:val="24"/>
        </w:rPr>
        <w:t>.</w:t>
      </w:r>
    </w:p>
    <w:p w14:paraId="2FDF4EE2" w14:textId="7FAC8F0A" w:rsidR="007A264F" w:rsidRDefault="00FF7019" w:rsidP="00340642">
      <w:pPr>
        <w:spacing w:after="240" w:line="480" w:lineRule="auto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noProof/>
          <w:sz w:val="24"/>
          <w:szCs w:val="24"/>
        </w:rPr>
        <w:drawing>
          <wp:inline distT="0" distB="0" distL="0" distR="0" wp14:anchorId="267A6775" wp14:editId="48400F7D">
            <wp:extent cx="6378575" cy="1963420"/>
            <wp:effectExtent l="0" t="0" r="3175" b="0"/>
            <wp:docPr id="15233791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A7E0F" w14:textId="5E77D266" w:rsidR="00FF7019" w:rsidRPr="00FF7019" w:rsidRDefault="00FF7019" w:rsidP="00340642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340642">
        <w:rPr>
          <w:rFonts w:ascii="Times" w:hAnsi="Times" w:cs="Times"/>
          <w:b/>
          <w:bCs/>
          <w:sz w:val="24"/>
          <w:szCs w:val="24"/>
        </w:rPr>
        <w:t>F</w:t>
      </w:r>
      <w:r w:rsidRPr="00340642">
        <w:rPr>
          <w:rFonts w:ascii="Times" w:hAnsi="Times" w:cs="Times" w:hint="eastAsia"/>
          <w:b/>
          <w:bCs/>
          <w:sz w:val="24"/>
          <w:szCs w:val="24"/>
        </w:rPr>
        <w:t>igure S1</w:t>
      </w:r>
      <w:r w:rsidR="0041378E">
        <w:rPr>
          <w:rFonts w:ascii="Times" w:hAnsi="Times" w:cs="Times" w:hint="eastAsia"/>
          <w:b/>
          <w:bCs/>
          <w:sz w:val="24"/>
          <w:szCs w:val="24"/>
        </w:rPr>
        <w:t>6</w:t>
      </w:r>
      <w:r>
        <w:rPr>
          <w:rFonts w:ascii="Times" w:hAnsi="Times" w:cs="Times" w:hint="eastAsia"/>
          <w:sz w:val="24"/>
          <w:szCs w:val="24"/>
        </w:rPr>
        <w:t xml:space="preserve">. </w:t>
      </w:r>
      <w:r w:rsidRPr="00FF7019">
        <w:rPr>
          <w:rFonts w:ascii="Times" w:hAnsi="Times" w:cs="Times" w:hint="eastAsia"/>
          <w:sz w:val="24"/>
          <w:szCs w:val="24"/>
        </w:rPr>
        <w:t>Pore diagram</w:t>
      </w:r>
      <w:r w:rsidRPr="00AE4162">
        <w:rPr>
          <w:rFonts w:ascii="Times" w:hAnsi="Times" w:cs="Times" w:hint="eastAsia"/>
          <w:sz w:val="24"/>
          <w:szCs w:val="24"/>
        </w:rPr>
        <w:t xml:space="preserve"> of FCOF-XJ-CP</w:t>
      </w:r>
      <w:r>
        <w:rPr>
          <w:rFonts w:ascii="Times" w:hAnsi="Times" w:cs="Times" w:hint="eastAsia"/>
          <w:sz w:val="24"/>
          <w:szCs w:val="24"/>
        </w:rPr>
        <w:t>.</w:t>
      </w:r>
    </w:p>
    <w:p w14:paraId="2A40B048" w14:textId="650BB195" w:rsidR="00DB18F2" w:rsidRDefault="00DB18F2" w:rsidP="007B3B70">
      <w:pPr>
        <w:spacing w:after="240" w:line="480" w:lineRule="auto"/>
        <w:jc w:val="center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noProof/>
          <w:sz w:val="24"/>
          <w:szCs w:val="24"/>
        </w:rPr>
        <w:lastRenderedPageBreak/>
        <w:drawing>
          <wp:inline distT="0" distB="0" distL="0" distR="0" wp14:anchorId="53452AF0" wp14:editId="339A5788">
            <wp:extent cx="5316692" cy="7920000"/>
            <wp:effectExtent l="0" t="0" r="0" b="5080"/>
            <wp:docPr id="4733562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692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02CDC" w14:textId="7299D2F6" w:rsidR="00AE4162" w:rsidRDefault="00AE4162" w:rsidP="00340642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340642">
        <w:rPr>
          <w:rFonts w:ascii="Times" w:hAnsi="Times" w:cs="Times"/>
          <w:b/>
          <w:bCs/>
          <w:sz w:val="24"/>
          <w:szCs w:val="24"/>
        </w:rPr>
        <w:t>F</w:t>
      </w:r>
      <w:r w:rsidRPr="00340642">
        <w:rPr>
          <w:rFonts w:ascii="Times" w:hAnsi="Times" w:cs="Times" w:hint="eastAsia"/>
          <w:b/>
          <w:bCs/>
          <w:sz w:val="24"/>
          <w:szCs w:val="24"/>
        </w:rPr>
        <w:t>igure S1</w:t>
      </w:r>
      <w:r w:rsidR="0041378E">
        <w:rPr>
          <w:rFonts w:ascii="Times" w:hAnsi="Times" w:cs="Times" w:hint="eastAsia"/>
          <w:b/>
          <w:bCs/>
          <w:sz w:val="24"/>
          <w:szCs w:val="24"/>
        </w:rPr>
        <w:t>7</w:t>
      </w:r>
      <w:r>
        <w:rPr>
          <w:rFonts w:ascii="Times" w:hAnsi="Times" w:cs="Times" w:hint="eastAsia"/>
          <w:sz w:val="24"/>
          <w:szCs w:val="24"/>
        </w:rPr>
        <w:t xml:space="preserve">. </w:t>
      </w:r>
      <w:r w:rsidRPr="00AE4162">
        <w:rPr>
          <w:rFonts w:ascii="Times" w:hAnsi="Times" w:cs="Times" w:hint="eastAsia"/>
          <w:sz w:val="24"/>
          <w:szCs w:val="24"/>
        </w:rPr>
        <w:t>Distribution of pores and skeletons in the FCOF-XJ-CP unit cell from bottom to top (blue: pores; red: skeleton)</w:t>
      </w:r>
    </w:p>
    <w:p w14:paraId="6E508FCD" w14:textId="7F029ABC" w:rsidR="00DB18F2" w:rsidRDefault="007B3B70" w:rsidP="007B3B70">
      <w:pPr>
        <w:spacing w:after="240" w:line="480" w:lineRule="auto"/>
        <w:jc w:val="center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noProof/>
          <w:sz w:val="24"/>
          <w:szCs w:val="24"/>
        </w:rPr>
        <w:lastRenderedPageBreak/>
        <w:drawing>
          <wp:inline distT="0" distB="0" distL="0" distR="0" wp14:anchorId="19721778" wp14:editId="79CABF4F">
            <wp:extent cx="6369050" cy="4710430"/>
            <wp:effectExtent l="0" t="0" r="0" b="0"/>
            <wp:docPr id="5097900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35736" w14:textId="1C7916CE" w:rsidR="00AE4162" w:rsidRDefault="00AE4162" w:rsidP="00340642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340642">
        <w:rPr>
          <w:rFonts w:ascii="Times" w:hAnsi="Times" w:cs="Times"/>
          <w:b/>
          <w:bCs/>
          <w:sz w:val="24"/>
          <w:szCs w:val="24"/>
        </w:rPr>
        <w:t>F</w:t>
      </w:r>
      <w:r w:rsidRPr="00340642">
        <w:rPr>
          <w:rFonts w:ascii="Times" w:hAnsi="Times" w:cs="Times" w:hint="eastAsia"/>
          <w:b/>
          <w:bCs/>
          <w:sz w:val="24"/>
          <w:szCs w:val="24"/>
        </w:rPr>
        <w:t>igure S1</w:t>
      </w:r>
      <w:r w:rsidR="0041378E">
        <w:rPr>
          <w:rFonts w:ascii="Times" w:hAnsi="Times" w:cs="Times" w:hint="eastAsia"/>
          <w:b/>
          <w:bCs/>
          <w:sz w:val="24"/>
          <w:szCs w:val="24"/>
        </w:rPr>
        <w:t>8</w:t>
      </w:r>
      <w:r w:rsidRPr="00340642">
        <w:rPr>
          <w:rFonts w:ascii="Times" w:hAnsi="Times" w:cs="Times" w:hint="eastAsia"/>
          <w:b/>
          <w:bCs/>
          <w:sz w:val="24"/>
          <w:szCs w:val="24"/>
        </w:rPr>
        <w:t>.</w:t>
      </w:r>
      <w:r>
        <w:rPr>
          <w:rFonts w:ascii="Times" w:hAnsi="Times" w:cs="Times" w:hint="eastAsia"/>
          <w:sz w:val="24"/>
          <w:szCs w:val="24"/>
        </w:rPr>
        <w:t xml:space="preserve"> </w:t>
      </w:r>
      <w:r w:rsidRPr="00AE4162">
        <w:rPr>
          <w:rFonts w:ascii="Times" w:hAnsi="Times" w:cs="Times" w:hint="eastAsia"/>
          <w:sz w:val="24"/>
          <w:szCs w:val="24"/>
        </w:rPr>
        <w:t>Electron density distribution along the Z-axis (left) and X-axis (right) of FCOF-XJ-</w:t>
      </w:r>
      <w:r>
        <w:rPr>
          <w:rFonts w:ascii="Times" w:hAnsi="Times" w:cs="Times" w:hint="eastAsia"/>
          <w:sz w:val="24"/>
          <w:szCs w:val="24"/>
        </w:rPr>
        <w:t>OP</w:t>
      </w:r>
    </w:p>
    <w:p w14:paraId="0C8047C8" w14:textId="570D4F3A" w:rsidR="007A264F" w:rsidRDefault="00FF7019" w:rsidP="00340642">
      <w:pPr>
        <w:spacing w:after="240" w:line="480" w:lineRule="auto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noProof/>
          <w:sz w:val="24"/>
          <w:szCs w:val="24"/>
        </w:rPr>
        <w:drawing>
          <wp:inline distT="0" distB="0" distL="0" distR="0" wp14:anchorId="072441E5" wp14:editId="53BE57ED">
            <wp:extent cx="6378575" cy="2182495"/>
            <wp:effectExtent l="0" t="0" r="3175" b="8255"/>
            <wp:docPr id="16004437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833FD" w14:textId="6654A35B" w:rsidR="00FF7019" w:rsidRPr="00FF7019" w:rsidRDefault="00FF7019" w:rsidP="00340642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340642">
        <w:rPr>
          <w:rFonts w:ascii="Times" w:hAnsi="Times" w:cs="Times"/>
          <w:b/>
          <w:bCs/>
          <w:sz w:val="24"/>
          <w:szCs w:val="24"/>
        </w:rPr>
        <w:t>F</w:t>
      </w:r>
      <w:r w:rsidRPr="00340642">
        <w:rPr>
          <w:rFonts w:ascii="Times" w:hAnsi="Times" w:cs="Times" w:hint="eastAsia"/>
          <w:b/>
          <w:bCs/>
          <w:sz w:val="24"/>
          <w:szCs w:val="24"/>
        </w:rPr>
        <w:t>igure S</w:t>
      </w:r>
      <w:r w:rsidR="0041378E">
        <w:rPr>
          <w:rFonts w:ascii="Times" w:hAnsi="Times" w:cs="Times" w:hint="eastAsia"/>
          <w:b/>
          <w:bCs/>
          <w:sz w:val="24"/>
          <w:szCs w:val="24"/>
        </w:rPr>
        <w:t>19</w:t>
      </w:r>
      <w:r>
        <w:rPr>
          <w:rFonts w:ascii="Times" w:hAnsi="Times" w:cs="Times" w:hint="eastAsia"/>
          <w:sz w:val="24"/>
          <w:szCs w:val="24"/>
        </w:rPr>
        <w:t xml:space="preserve">. </w:t>
      </w:r>
      <w:r w:rsidRPr="00FF7019">
        <w:rPr>
          <w:rFonts w:ascii="Times" w:hAnsi="Times" w:cs="Times" w:hint="eastAsia"/>
          <w:sz w:val="24"/>
          <w:szCs w:val="24"/>
        </w:rPr>
        <w:t>Pore diagram</w:t>
      </w:r>
      <w:r w:rsidRPr="00AE4162">
        <w:rPr>
          <w:rFonts w:ascii="Times" w:hAnsi="Times" w:cs="Times" w:hint="eastAsia"/>
          <w:sz w:val="24"/>
          <w:szCs w:val="24"/>
        </w:rPr>
        <w:t xml:space="preserve"> of FCOF-XJ-</w:t>
      </w:r>
      <w:r>
        <w:rPr>
          <w:rFonts w:ascii="Times" w:hAnsi="Times" w:cs="Times" w:hint="eastAsia"/>
          <w:sz w:val="24"/>
          <w:szCs w:val="24"/>
        </w:rPr>
        <w:t>O</w:t>
      </w:r>
      <w:r w:rsidRPr="00AE4162">
        <w:rPr>
          <w:rFonts w:ascii="Times" w:hAnsi="Times" w:cs="Times" w:hint="eastAsia"/>
          <w:sz w:val="24"/>
          <w:szCs w:val="24"/>
        </w:rPr>
        <w:t>P</w:t>
      </w:r>
      <w:r>
        <w:rPr>
          <w:rFonts w:ascii="Times" w:hAnsi="Times" w:cs="Times" w:hint="eastAsia"/>
          <w:sz w:val="24"/>
          <w:szCs w:val="24"/>
        </w:rPr>
        <w:t>.</w:t>
      </w:r>
    </w:p>
    <w:p w14:paraId="769BF68E" w14:textId="7A63F910" w:rsidR="00DB18F2" w:rsidRDefault="00DB18F2" w:rsidP="007B3B70">
      <w:pPr>
        <w:spacing w:after="240" w:line="480" w:lineRule="auto"/>
        <w:jc w:val="center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noProof/>
          <w:sz w:val="24"/>
          <w:szCs w:val="24"/>
        </w:rPr>
        <w:lastRenderedPageBreak/>
        <w:drawing>
          <wp:inline distT="0" distB="0" distL="0" distR="0" wp14:anchorId="393C8A54" wp14:editId="5A0A30EB">
            <wp:extent cx="5833955" cy="7920000"/>
            <wp:effectExtent l="0" t="0" r="0" b="5080"/>
            <wp:docPr id="16164719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955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39D9A" w14:textId="55040496" w:rsidR="005E0253" w:rsidRDefault="00AE4162" w:rsidP="00340642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340642">
        <w:rPr>
          <w:rFonts w:ascii="Times" w:hAnsi="Times" w:cs="Times"/>
          <w:b/>
          <w:bCs/>
          <w:sz w:val="24"/>
          <w:szCs w:val="24"/>
        </w:rPr>
        <w:t>F</w:t>
      </w:r>
      <w:r w:rsidRPr="00340642">
        <w:rPr>
          <w:rFonts w:ascii="Times" w:hAnsi="Times" w:cs="Times" w:hint="eastAsia"/>
          <w:b/>
          <w:bCs/>
          <w:sz w:val="24"/>
          <w:szCs w:val="24"/>
        </w:rPr>
        <w:t>igure S</w:t>
      </w:r>
      <w:r w:rsidR="00862EC3">
        <w:rPr>
          <w:rFonts w:ascii="Times" w:hAnsi="Times" w:cs="Times" w:hint="eastAsia"/>
          <w:b/>
          <w:bCs/>
          <w:sz w:val="24"/>
          <w:szCs w:val="24"/>
        </w:rPr>
        <w:t>2</w:t>
      </w:r>
      <w:r w:rsidR="0041378E">
        <w:rPr>
          <w:rFonts w:ascii="Times" w:hAnsi="Times" w:cs="Times" w:hint="eastAsia"/>
          <w:b/>
          <w:bCs/>
          <w:sz w:val="24"/>
          <w:szCs w:val="24"/>
        </w:rPr>
        <w:t>0</w:t>
      </w:r>
      <w:r>
        <w:rPr>
          <w:rFonts w:ascii="Times" w:hAnsi="Times" w:cs="Times" w:hint="eastAsia"/>
          <w:sz w:val="24"/>
          <w:szCs w:val="24"/>
        </w:rPr>
        <w:t xml:space="preserve">. </w:t>
      </w:r>
      <w:r w:rsidRPr="00AE4162">
        <w:rPr>
          <w:rFonts w:ascii="Times" w:hAnsi="Times" w:cs="Times" w:hint="eastAsia"/>
          <w:sz w:val="24"/>
          <w:szCs w:val="24"/>
        </w:rPr>
        <w:t>Distribution of pores and skeletons in the FCOF-XJ-</w:t>
      </w:r>
      <w:r>
        <w:rPr>
          <w:rFonts w:ascii="Times" w:hAnsi="Times" w:cs="Times" w:hint="eastAsia"/>
          <w:sz w:val="24"/>
          <w:szCs w:val="24"/>
        </w:rPr>
        <w:t>O</w:t>
      </w:r>
      <w:r w:rsidRPr="00AE4162">
        <w:rPr>
          <w:rFonts w:ascii="Times" w:hAnsi="Times" w:cs="Times" w:hint="eastAsia"/>
          <w:sz w:val="24"/>
          <w:szCs w:val="24"/>
        </w:rPr>
        <w:t>P unit cell from bottom to top (blue: pores; red: skeleton)</w:t>
      </w:r>
    </w:p>
    <w:p w14:paraId="5B232109" w14:textId="77777777" w:rsidR="005E0253" w:rsidRDefault="005E0253" w:rsidP="005E0253">
      <w:pPr>
        <w:spacing w:after="240" w:line="480" w:lineRule="auto"/>
        <w:jc w:val="center"/>
        <w:rPr>
          <w:rFonts w:ascii="Times" w:hAnsi="Times" w:cs="Times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8CD762C" wp14:editId="2D3B77E9">
            <wp:extent cx="4320000" cy="3822944"/>
            <wp:effectExtent l="0" t="0" r="4445" b="6350"/>
            <wp:docPr id="105126796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82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73B1F" w14:textId="6A59A157" w:rsidR="005E0253" w:rsidRDefault="005E0253" w:rsidP="005E0253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110E01">
        <w:rPr>
          <w:rFonts w:ascii="Times" w:hAnsi="Times" w:cs="Times"/>
          <w:b/>
          <w:bCs/>
          <w:sz w:val="24"/>
          <w:szCs w:val="24"/>
        </w:rPr>
        <w:t>Figure S</w:t>
      </w:r>
      <w:r w:rsidR="00862EC3">
        <w:rPr>
          <w:rFonts w:ascii="Times" w:hAnsi="Times" w:cs="Times" w:hint="eastAsia"/>
          <w:b/>
          <w:bCs/>
          <w:sz w:val="24"/>
          <w:szCs w:val="24"/>
        </w:rPr>
        <w:t>2</w:t>
      </w:r>
      <w:r w:rsidR="0041378E">
        <w:rPr>
          <w:rFonts w:ascii="Times" w:hAnsi="Times" w:cs="Times" w:hint="eastAsia"/>
          <w:b/>
          <w:bCs/>
          <w:sz w:val="24"/>
          <w:szCs w:val="24"/>
        </w:rPr>
        <w:t>1</w:t>
      </w:r>
      <w:r w:rsidRPr="00110E01">
        <w:rPr>
          <w:rFonts w:ascii="Times" w:hAnsi="Times" w:cs="Times"/>
          <w:b/>
          <w:bCs/>
          <w:sz w:val="24"/>
          <w:szCs w:val="24"/>
        </w:rPr>
        <w:t xml:space="preserve">. </w:t>
      </w:r>
      <w:r w:rsidRPr="00110E01">
        <w:rPr>
          <w:rFonts w:ascii="Times" w:hAnsi="Times" w:cs="Times"/>
          <w:sz w:val="24"/>
          <w:szCs w:val="24"/>
        </w:rPr>
        <w:t>Simulated adsorption amount of Xe and Kr by FCOF-XJ-</w:t>
      </w:r>
      <w:r w:rsidR="000D24D1">
        <w:rPr>
          <w:rFonts w:ascii="Times" w:hAnsi="Times" w:cs="Times" w:hint="eastAsia"/>
          <w:sz w:val="24"/>
          <w:szCs w:val="24"/>
        </w:rPr>
        <w:t>O</w:t>
      </w:r>
      <w:r w:rsidRPr="00110E01">
        <w:rPr>
          <w:rFonts w:ascii="Times" w:hAnsi="Times" w:cs="Times"/>
          <w:sz w:val="24"/>
          <w:szCs w:val="24"/>
        </w:rPr>
        <w:t>P and FCOF-XJ-</w:t>
      </w:r>
      <w:r w:rsidR="000D24D1">
        <w:rPr>
          <w:rFonts w:ascii="Times" w:hAnsi="Times" w:cs="Times" w:hint="eastAsia"/>
          <w:sz w:val="24"/>
          <w:szCs w:val="24"/>
        </w:rPr>
        <w:t>C</w:t>
      </w:r>
      <w:r w:rsidRPr="00110E01">
        <w:rPr>
          <w:rFonts w:ascii="Times" w:hAnsi="Times" w:cs="Times"/>
          <w:sz w:val="24"/>
          <w:szCs w:val="24"/>
        </w:rPr>
        <w:t>P at 273</w:t>
      </w:r>
      <w:r w:rsidR="0029541E">
        <w:rPr>
          <w:rFonts w:ascii="Times" w:hAnsi="Times" w:cs="Times" w:hint="eastAsia"/>
          <w:sz w:val="24"/>
          <w:szCs w:val="24"/>
        </w:rPr>
        <w:t xml:space="preserve"> </w:t>
      </w:r>
      <w:r w:rsidRPr="00110E01">
        <w:rPr>
          <w:rFonts w:ascii="Times" w:hAnsi="Times" w:cs="Times"/>
          <w:sz w:val="24"/>
          <w:szCs w:val="24"/>
        </w:rPr>
        <w:t>K.</w:t>
      </w:r>
    </w:p>
    <w:p w14:paraId="77AAB343" w14:textId="03AB3BD6" w:rsidR="002147D5" w:rsidRPr="00907007" w:rsidRDefault="00110E01" w:rsidP="00340642">
      <w:pPr>
        <w:spacing w:after="240" w:line="480" w:lineRule="auto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sz w:val="24"/>
          <w:szCs w:val="24"/>
        </w:rPr>
        <w:br w:type="page"/>
      </w:r>
    </w:p>
    <w:p w14:paraId="628EA5E9" w14:textId="69CF3E7A" w:rsidR="00F42D3F" w:rsidRPr="00110E01" w:rsidRDefault="00B13D39" w:rsidP="00D55747">
      <w:pPr>
        <w:pStyle w:val="1"/>
        <w:rPr>
          <w:rFonts w:ascii="Times" w:hAnsi="Times" w:cs="Times"/>
          <w:b w:val="0"/>
          <w:bCs w:val="0"/>
          <w:sz w:val="28"/>
          <w:szCs w:val="28"/>
        </w:rPr>
      </w:pPr>
      <w:bookmarkStart w:id="5" w:name="_Toc204544392"/>
      <w:r w:rsidRPr="00110E01">
        <w:rPr>
          <w:rFonts w:ascii="Times" w:hAnsi="Times" w:cs="Times"/>
          <w:sz w:val="28"/>
          <w:szCs w:val="28"/>
        </w:rPr>
        <w:lastRenderedPageBreak/>
        <w:t xml:space="preserve">Section </w:t>
      </w:r>
      <w:r w:rsidR="005E0253">
        <w:rPr>
          <w:rFonts w:ascii="Times" w:hAnsi="Times" w:cs="Times" w:hint="eastAsia"/>
          <w:b w:val="0"/>
          <w:bCs w:val="0"/>
          <w:sz w:val="28"/>
          <w:szCs w:val="28"/>
        </w:rPr>
        <w:t>6</w:t>
      </w:r>
      <w:r w:rsidRPr="00110E01">
        <w:rPr>
          <w:rFonts w:ascii="Times" w:hAnsi="Times" w:cs="Times"/>
          <w:sz w:val="28"/>
          <w:szCs w:val="28"/>
        </w:rPr>
        <w:t>. Column Breakthrough Measurement Experiments</w:t>
      </w:r>
      <w:bookmarkEnd w:id="5"/>
    </w:p>
    <w:p w14:paraId="19734978" w14:textId="72A983E5" w:rsidR="002815BE" w:rsidRDefault="00AB33C9" w:rsidP="004A5A8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F942EF" wp14:editId="7C840723">
            <wp:extent cx="5264150" cy="3511550"/>
            <wp:effectExtent l="0" t="0" r="0" b="0"/>
            <wp:docPr id="1414495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5709B" w14:textId="1895EE84" w:rsidR="00C34AEB" w:rsidRDefault="00AB33C9" w:rsidP="002241F6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110E01">
        <w:rPr>
          <w:rFonts w:ascii="Times" w:hAnsi="Times" w:cs="Times"/>
          <w:b/>
          <w:bCs/>
          <w:sz w:val="24"/>
          <w:szCs w:val="24"/>
        </w:rPr>
        <w:t>Figure S</w:t>
      </w:r>
      <w:r w:rsidR="00FF7019">
        <w:rPr>
          <w:rFonts w:ascii="Times" w:hAnsi="Times" w:cs="Times" w:hint="eastAsia"/>
          <w:b/>
          <w:bCs/>
          <w:sz w:val="24"/>
          <w:szCs w:val="24"/>
        </w:rPr>
        <w:t>2</w:t>
      </w:r>
      <w:r w:rsidR="0041378E">
        <w:rPr>
          <w:rFonts w:ascii="Times" w:hAnsi="Times" w:cs="Times" w:hint="eastAsia"/>
          <w:b/>
          <w:bCs/>
          <w:sz w:val="24"/>
          <w:szCs w:val="24"/>
        </w:rPr>
        <w:t>2</w:t>
      </w:r>
      <w:r w:rsidRPr="00110E01">
        <w:rPr>
          <w:rFonts w:ascii="Times" w:hAnsi="Times" w:cs="Times"/>
          <w:sz w:val="24"/>
          <w:szCs w:val="24"/>
        </w:rPr>
        <w:t>. The apparatus of column breakthrough experimengts.</w:t>
      </w:r>
    </w:p>
    <w:p w14:paraId="0CAF3DB6" w14:textId="2FEC81FA" w:rsidR="002241F6" w:rsidRDefault="002241F6" w:rsidP="00F42D3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920F91" wp14:editId="7E77677E">
            <wp:extent cx="6369050" cy="2724150"/>
            <wp:effectExtent l="0" t="0" r="0" b="0"/>
            <wp:docPr id="3710790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DB1DE" w14:textId="6AA8DFF5" w:rsidR="00C34AEB" w:rsidRDefault="00F42D3F" w:rsidP="002241F6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110E01">
        <w:rPr>
          <w:rFonts w:ascii="Times" w:hAnsi="Times" w:cs="Times"/>
          <w:b/>
          <w:bCs/>
          <w:sz w:val="24"/>
          <w:szCs w:val="24"/>
        </w:rPr>
        <w:t>Figure S</w:t>
      </w:r>
      <w:r w:rsidR="00FF7019">
        <w:rPr>
          <w:rFonts w:ascii="Times" w:hAnsi="Times" w:cs="Times" w:hint="eastAsia"/>
          <w:b/>
          <w:bCs/>
          <w:sz w:val="24"/>
          <w:szCs w:val="24"/>
        </w:rPr>
        <w:t>2</w:t>
      </w:r>
      <w:r w:rsidR="0041378E">
        <w:rPr>
          <w:rFonts w:ascii="Times" w:hAnsi="Times" w:cs="Times" w:hint="eastAsia"/>
          <w:b/>
          <w:bCs/>
          <w:sz w:val="24"/>
          <w:szCs w:val="24"/>
        </w:rPr>
        <w:t>3</w:t>
      </w:r>
      <w:r w:rsidRPr="00110E01">
        <w:rPr>
          <w:rFonts w:ascii="Times" w:hAnsi="Times" w:cs="Times"/>
          <w:sz w:val="24"/>
          <w:szCs w:val="24"/>
        </w:rPr>
        <w:t xml:space="preserve">. </w:t>
      </w:r>
      <w:r w:rsidR="00AE4162">
        <w:rPr>
          <w:rFonts w:ascii="Times" w:hAnsi="Times" w:cs="Times" w:hint="eastAsia"/>
          <w:sz w:val="24"/>
          <w:szCs w:val="24"/>
        </w:rPr>
        <w:t>D</w:t>
      </w:r>
      <w:r w:rsidRPr="00110E01">
        <w:rPr>
          <w:rFonts w:ascii="Times" w:hAnsi="Times" w:cs="Times"/>
          <w:sz w:val="24"/>
          <w:szCs w:val="24"/>
        </w:rPr>
        <w:t xml:space="preserve">ynamic breakthrough </w:t>
      </w:r>
      <w:r w:rsidR="00AE4162">
        <w:rPr>
          <w:rFonts w:ascii="Times" w:hAnsi="Times" w:cs="Times" w:hint="eastAsia"/>
          <w:sz w:val="24"/>
          <w:szCs w:val="24"/>
        </w:rPr>
        <w:t>pattern</w:t>
      </w:r>
      <w:r w:rsidRPr="00110E01">
        <w:rPr>
          <w:rFonts w:ascii="Times" w:hAnsi="Times" w:cs="Times"/>
          <w:sz w:val="24"/>
          <w:szCs w:val="24"/>
        </w:rPr>
        <w:t>s</w:t>
      </w:r>
      <w:r w:rsidR="00AE4162">
        <w:rPr>
          <w:rFonts w:ascii="Times" w:hAnsi="Times" w:cs="Times" w:hint="eastAsia"/>
          <w:sz w:val="24"/>
          <w:szCs w:val="24"/>
        </w:rPr>
        <w:t xml:space="preserve"> of Xe/Kr</w:t>
      </w:r>
      <w:r w:rsidRPr="00110E01">
        <w:rPr>
          <w:rFonts w:ascii="Times" w:hAnsi="Times" w:cs="Times"/>
          <w:sz w:val="24"/>
          <w:szCs w:val="24"/>
        </w:rPr>
        <w:t xml:space="preserve"> at </w:t>
      </w:r>
      <w:r w:rsidR="00AE4162">
        <w:rPr>
          <w:rFonts w:ascii="Times" w:hAnsi="Times" w:cs="Times" w:hint="eastAsia"/>
          <w:sz w:val="24"/>
          <w:szCs w:val="24"/>
        </w:rPr>
        <w:t>257 K</w:t>
      </w:r>
      <w:r w:rsidRPr="00110E01">
        <w:rPr>
          <w:rFonts w:ascii="Times" w:hAnsi="Times" w:cs="Times"/>
          <w:sz w:val="24"/>
          <w:szCs w:val="24"/>
        </w:rPr>
        <w:t xml:space="preserve"> with different gas ratios. (a). 257K, Xe/Kr = 3:7; (b). 257</w:t>
      </w:r>
      <w:r w:rsidR="0029541E">
        <w:rPr>
          <w:rFonts w:ascii="Times" w:hAnsi="Times" w:cs="Times" w:hint="eastAsia"/>
          <w:sz w:val="24"/>
          <w:szCs w:val="24"/>
        </w:rPr>
        <w:t xml:space="preserve"> </w:t>
      </w:r>
      <w:r w:rsidRPr="00110E01">
        <w:rPr>
          <w:rFonts w:ascii="Times" w:hAnsi="Times" w:cs="Times"/>
          <w:sz w:val="24"/>
          <w:szCs w:val="24"/>
        </w:rPr>
        <w:t>K, Xe/Kr = 5:5 (Xe flow rate: red; Kr flow rate: blue, total flow rate: 1.0 mL min</w:t>
      </w:r>
      <w:r w:rsidRPr="00110E01">
        <w:rPr>
          <w:rFonts w:ascii="Times" w:hAnsi="Times" w:cs="Times"/>
          <w:sz w:val="24"/>
          <w:szCs w:val="24"/>
          <w:vertAlign w:val="superscript"/>
        </w:rPr>
        <w:t>-1</w:t>
      </w:r>
      <w:r w:rsidRPr="00110E01">
        <w:rPr>
          <w:rFonts w:ascii="Times" w:hAnsi="Times" w:cs="Times"/>
          <w:sz w:val="24"/>
          <w:szCs w:val="24"/>
        </w:rPr>
        <w:t>).</w:t>
      </w:r>
    </w:p>
    <w:p w14:paraId="3F151BAC" w14:textId="62B38074" w:rsidR="002241F6" w:rsidRDefault="002241F6" w:rsidP="00985967">
      <w:pPr>
        <w:spacing w:after="240" w:line="480" w:lineRule="auto"/>
        <w:jc w:val="center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noProof/>
          <w:sz w:val="24"/>
          <w:szCs w:val="24"/>
        </w:rPr>
        <w:lastRenderedPageBreak/>
        <w:drawing>
          <wp:inline distT="0" distB="0" distL="0" distR="0" wp14:anchorId="1B53C63F" wp14:editId="241879ED">
            <wp:extent cx="6192000" cy="2698603"/>
            <wp:effectExtent l="0" t="0" r="0" b="6985"/>
            <wp:docPr id="213584247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269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FC6E7" w14:textId="24471F17" w:rsidR="00AE4162" w:rsidRPr="002241F6" w:rsidRDefault="00AE4162" w:rsidP="00AE4162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340642">
        <w:rPr>
          <w:rFonts w:ascii="Times" w:hAnsi="Times" w:cs="Times"/>
          <w:b/>
          <w:bCs/>
          <w:sz w:val="24"/>
          <w:szCs w:val="24"/>
        </w:rPr>
        <w:t>F</w:t>
      </w:r>
      <w:r w:rsidRPr="00340642">
        <w:rPr>
          <w:rFonts w:ascii="Times" w:hAnsi="Times" w:cs="Times" w:hint="eastAsia"/>
          <w:b/>
          <w:bCs/>
          <w:sz w:val="24"/>
          <w:szCs w:val="24"/>
        </w:rPr>
        <w:t>igure S</w:t>
      </w:r>
      <w:r w:rsidR="00FF7019">
        <w:rPr>
          <w:rFonts w:ascii="Times" w:hAnsi="Times" w:cs="Times" w:hint="eastAsia"/>
          <w:b/>
          <w:bCs/>
          <w:sz w:val="24"/>
          <w:szCs w:val="24"/>
        </w:rPr>
        <w:t>2</w:t>
      </w:r>
      <w:r w:rsidR="0041378E">
        <w:rPr>
          <w:rFonts w:ascii="Times" w:hAnsi="Times" w:cs="Times" w:hint="eastAsia"/>
          <w:b/>
          <w:bCs/>
          <w:sz w:val="24"/>
          <w:szCs w:val="24"/>
        </w:rPr>
        <w:t>4</w:t>
      </w:r>
      <w:r>
        <w:rPr>
          <w:rFonts w:ascii="Times" w:hAnsi="Times" w:cs="Times" w:hint="eastAsia"/>
          <w:sz w:val="24"/>
          <w:szCs w:val="24"/>
        </w:rPr>
        <w:t>. D</w:t>
      </w:r>
      <w:r w:rsidRPr="00110E01">
        <w:rPr>
          <w:rFonts w:ascii="Times" w:hAnsi="Times" w:cs="Times"/>
          <w:sz w:val="24"/>
          <w:szCs w:val="24"/>
        </w:rPr>
        <w:t xml:space="preserve">ynamic breakthrough </w:t>
      </w:r>
      <w:r>
        <w:rPr>
          <w:rFonts w:ascii="Times" w:hAnsi="Times" w:cs="Times" w:hint="eastAsia"/>
          <w:sz w:val="24"/>
          <w:szCs w:val="24"/>
        </w:rPr>
        <w:t>cumulative adsorption pattern</w:t>
      </w:r>
      <w:r w:rsidRPr="00110E01">
        <w:rPr>
          <w:rFonts w:ascii="Times" w:hAnsi="Times" w:cs="Times"/>
          <w:sz w:val="24"/>
          <w:szCs w:val="24"/>
        </w:rPr>
        <w:t>s</w:t>
      </w:r>
      <w:r>
        <w:rPr>
          <w:rFonts w:ascii="Times" w:hAnsi="Times" w:cs="Times" w:hint="eastAsia"/>
          <w:sz w:val="24"/>
          <w:szCs w:val="24"/>
        </w:rPr>
        <w:t xml:space="preserve"> of Xe/Kr</w:t>
      </w:r>
      <w:r w:rsidRPr="00110E01">
        <w:rPr>
          <w:rFonts w:ascii="Times" w:hAnsi="Times" w:cs="Times"/>
          <w:sz w:val="24"/>
          <w:szCs w:val="24"/>
        </w:rPr>
        <w:t xml:space="preserve"> at </w:t>
      </w:r>
      <w:r>
        <w:rPr>
          <w:rFonts w:ascii="Times" w:hAnsi="Times" w:cs="Times" w:hint="eastAsia"/>
          <w:sz w:val="24"/>
          <w:szCs w:val="24"/>
        </w:rPr>
        <w:t>257 K</w:t>
      </w:r>
      <w:r w:rsidRPr="00110E01">
        <w:rPr>
          <w:rFonts w:ascii="Times" w:hAnsi="Times" w:cs="Times"/>
          <w:sz w:val="24"/>
          <w:szCs w:val="24"/>
        </w:rPr>
        <w:t xml:space="preserve"> with different gas ratios. (a). 257</w:t>
      </w:r>
      <w:r w:rsidR="0029541E">
        <w:rPr>
          <w:rFonts w:ascii="Times" w:hAnsi="Times" w:cs="Times" w:hint="eastAsia"/>
          <w:sz w:val="24"/>
          <w:szCs w:val="24"/>
        </w:rPr>
        <w:t xml:space="preserve"> </w:t>
      </w:r>
      <w:r w:rsidRPr="00110E01">
        <w:rPr>
          <w:rFonts w:ascii="Times" w:hAnsi="Times" w:cs="Times"/>
          <w:sz w:val="24"/>
          <w:szCs w:val="24"/>
        </w:rPr>
        <w:t>K, Xe/Kr = 3:7; (b). 257</w:t>
      </w:r>
      <w:r w:rsidR="0029541E">
        <w:rPr>
          <w:rFonts w:ascii="Times" w:hAnsi="Times" w:cs="Times" w:hint="eastAsia"/>
          <w:sz w:val="24"/>
          <w:szCs w:val="24"/>
        </w:rPr>
        <w:t xml:space="preserve"> </w:t>
      </w:r>
      <w:r w:rsidRPr="00110E01">
        <w:rPr>
          <w:rFonts w:ascii="Times" w:hAnsi="Times" w:cs="Times"/>
          <w:sz w:val="24"/>
          <w:szCs w:val="24"/>
        </w:rPr>
        <w:t>K, Xe/Kr = 5:5 (Xe flow rate: red; Kr flow rate: blue, total flow rate: 1.0 mL min</w:t>
      </w:r>
      <w:r w:rsidRPr="00110E01">
        <w:rPr>
          <w:rFonts w:ascii="Times" w:hAnsi="Times" w:cs="Times"/>
          <w:sz w:val="24"/>
          <w:szCs w:val="24"/>
          <w:vertAlign w:val="superscript"/>
        </w:rPr>
        <w:t>-1</w:t>
      </w:r>
      <w:r w:rsidRPr="00110E01">
        <w:rPr>
          <w:rFonts w:ascii="Times" w:hAnsi="Times" w:cs="Times"/>
          <w:sz w:val="24"/>
          <w:szCs w:val="24"/>
        </w:rPr>
        <w:t>).</w:t>
      </w:r>
    </w:p>
    <w:p w14:paraId="48A5CDE4" w14:textId="0169B653" w:rsidR="002241F6" w:rsidRDefault="002241F6" w:rsidP="00961E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5336F8" wp14:editId="56299BCB">
            <wp:extent cx="6381750" cy="2660650"/>
            <wp:effectExtent l="0" t="0" r="0" b="6350"/>
            <wp:docPr id="20631187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CAA38" w14:textId="7619EFD7" w:rsidR="00961EF5" w:rsidRDefault="00961EF5" w:rsidP="002241F6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110E01">
        <w:rPr>
          <w:rFonts w:ascii="Times" w:hAnsi="Times" w:cs="Times"/>
          <w:b/>
          <w:bCs/>
          <w:sz w:val="24"/>
          <w:szCs w:val="24"/>
        </w:rPr>
        <w:t>Figure S</w:t>
      </w:r>
      <w:r w:rsidR="00FF7019">
        <w:rPr>
          <w:rFonts w:ascii="Times" w:hAnsi="Times" w:cs="Times" w:hint="eastAsia"/>
          <w:b/>
          <w:bCs/>
          <w:sz w:val="24"/>
          <w:szCs w:val="24"/>
        </w:rPr>
        <w:t>2</w:t>
      </w:r>
      <w:r w:rsidR="0041378E">
        <w:rPr>
          <w:rFonts w:ascii="Times" w:hAnsi="Times" w:cs="Times" w:hint="eastAsia"/>
          <w:b/>
          <w:bCs/>
          <w:sz w:val="24"/>
          <w:szCs w:val="24"/>
        </w:rPr>
        <w:t>5</w:t>
      </w:r>
      <w:r w:rsidRPr="00110E01">
        <w:rPr>
          <w:rFonts w:ascii="Times" w:hAnsi="Times" w:cs="Times"/>
          <w:sz w:val="24"/>
          <w:szCs w:val="24"/>
        </w:rPr>
        <w:t>.</w:t>
      </w:r>
      <w:r w:rsidR="00AE4162">
        <w:rPr>
          <w:rFonts w:ascii="Times" w:hAnsi="Times" w:cs="Times" w:hint="eastAsia"/>
          <w:sz w:val="24"/>
          <w:szCs w:val="24"/>
        </w:rPr>
        <w:t>D</w:t>
      </w:r>
      <w:r w:rsidRPr="00110E01">
        <w:rPr>
          <w:rFonts w:ascii="Times" w:hAnsi="Times" w:cs="Times"/>
          <w:sz w:val="24"/>
          <w:szCs w:val="24"/>
        </w:rPr>
        <w:t xml:space="preserve">ynamic breakthrough </w:t>
      </w:r>
      <w:r w:rsidR="00AE4162">
        <w:rPr>
          <w:rFonts w:ascii="Times" w:hAnsi="Times" w:cs="Times" w:hint="eastAsia"/>
          <w:sz w:val="24"/>
          <w:szCs w:val="24"/>
        </w:rPr>
        <w:t>patterns of Xe/Kr</w:t>
      </w:r>
      <w:r w:rsidRPr="00110E01">
        <w:rPr>
          <w:rFonts w:ascii="Times" w:hAnsi="Times" w:cs="Times"/>
          <w:sz w:val="24"/>
          <w:szCs w:val="24"/>
        </w:rPr>
        <w:t xml:space="preserve"> at </w:t>
      </w:r>
      <w:r w:rsidR="00AE4162">
        <w:rPr>
          <w:rFonts w:ascii="Times" w:hAnsi="Times" w:cs="Times" w:hint="eastAsia"/>
          <w:sz w:val="24"/>
          <w:szCs w:val="24"/>
        </w:rPr>
        <w:t>263 K</w:t>
      </w:r>
      <w:r w:rsidRPr="00110E01">
        <w:rPr>
          <w:rFonts w:ascii="Times" w:hAnsi="Times" w:cs="Times"/>
          <w:sz w:val="24"/>
          <w:szCs w:val="24"/>
        </w:rPr>
        <w:t xml:space="preserve"> with different gas ratios. (a). 263</w:t>
      </w:r>
      <w:r w:rsidR="0029541E">
        <w:rPr>
          <w:rFonts w:ascii="Times" w:hAnsi="Times" w:cs="Times" w:hint="eastAsia"/>
          <w:sz w:val="24"/>
          <w:szCs w:val="24"/>
        </w:rPr>
        <w:t xml:space="preserve"> </w:t>
      </w:r>
      <w:r w:rsidRPr="00110E01">
        <w:rPr>
          <w:rFonts w:ascii="Times" w:hAnsi="Times" w:cs="Times"/>
          <w:sz w:val="24"/>
          <w:szCs w:val="24"/>
        </w:rPr>
        <w:t>K, Xe/Kr = 3:7; (b). 263</w:t>
      </w:r>
      <w:r w:rsidR="0029541E">
        <w:rPr>
          <w:rFonts w:ascii="Times" w:hAnsi="Times" w:cs="Times" w:hint="eastAsia"/>
          <w:sz w:val="24"/>
          <w:szCs w:val="24"/>
        </w:rPr>
        <w:t xml:space="preserve"> </w:t>
      </w:r>
      <w:r w:rsidRPr="00110E01">
        <w:rPr>
          <w:rFonts w:ascii="Times" w:hAnsi="Times" w:cs="Times"/>
          <w:sz w:val="24"/>
          <w:szCs w:val="24"/>
        </w:rPr>
        <w:t>K, Xe/Kr = 5:5 (Xe flow rate: red; Kr flow rate: blue, total flow rate: 1.0 mL min</w:t>
      </w:r>
      <w:r w:rsidRPr="00110E01">
        <w:rPr>
          <w:rFonts w:ascii="Times" w:hAnsi="Times" w:cs="Times"/>
          <w:sz w:val="24"/>
          <w:szCs w:val="24"/>
          <w:vertAlign w:val="superscript"/>
        </w:rPr>
        <w:t>-1</w:t>
      </w:r>
      <w:r w:rsidRPr="00110E01">
        <w:rPr>
          <w:rFonts w:ascii="Times" w:hAnsi="Times" w:cs="Times"/>
          <w:sz w:val="24"/>
          <w:szCs w:val="24"/>
        </w:rPr>
        <w:t>).</w:t>
      </w:r>
    </w:p>
    <w:p w14:paraId="1E164579" w14:textId="303ED3DC" w:rsidR="002241F6" w:rsidRDefault="002241F6" w:rsidP="002241F6">
      <w:pPr>
        <w:spacing w:after="240" w:line="480" w:lineRule="auto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noProof/>
          <w:sz w:val="24"/>
          <w:szCs w:val="24"/>
        </w:rPr>
        <w:lastRenderedPageBreak/>
        <w:drawing>
          <wp:inline distT="0" distB="0" distL="0" distR="0" wp14:anchorId="75525ED5" wp14:editId="7FF9900F">
            <wp:extent cx="6192000" cy="2695124"/>
            <wp:effectExtent l="0" t="0" r="0" b="0"/>
            <wp:docPr id="62122724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269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17E13" w14:textId="5E081116" w:rsidR="00AE4162" w:rsidRPr="002241F6" w:rsidRDefault="00AE4162" w:rsidP="002241F6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340642">
        <w:rPr>
          <w:rFonts w:ascii="Times" w:hAnsi="Times" w:cs="Times"/>
          <w:b/>
          <w:bCs/>
          <w:sz w:val="24"/>
          <w:szCs w:val="24"/>
        </w:rPr>
        <w:t>F</w:t>
      </w:r>
      <w:r w:rsidRPr="00340642">
        <w:rPr>
          <w:rFonts w:ascii="Times" w:hAnsi="Times" w:cs="Times" w:hint="eastAsia"/>
          <w:b/>
          <w:bCs/>
          <w:sz w:val="24"/>
          <w:szCs w:val="24"/>
        </w:rPr>
        <w:t>igure S</w:t>
      </w:r>
      <w:r w:rsidR="00340642" w:rsidRPr="00340642">
        <w:rPr>
          <w:rFonts w:ascii="Times" w:hAnsi="Times" w:cs="Times" w:hint="eastAsia"/>
          <w:b/>
          <w:bCs/>
          <w:sz w:val="24"/>
          <w:szCs w:val="24"/>
        </w:rPr>
        <w:t>2</w:t>
      </w:r>
      <w:r w:rsidR="0041378E">
        <w:rPr>
          <w:rFonts w:ascii="Times" w:hAnsi="Times" w:cs="Times" w:hint="eastAsia"/>
          <w:b/>
          <w:bCs/>
          <w:sz w:val="24"/>
          <w:szCs w:val="24"/>
        </w:rPr>
        <w:t>6</w:t>
      </w:r>
      <w:r>
        <w:rPr>
          <w:rFonts w:ascii="Times" w:hAnsi="Times" w:cs="Times" w:hint="eastAsia"/>
          <w:sz w:val="24"/>
          <w:szCs w:val="24"/>
        </w:rPr>
        <w:t>. D</w:t>
      </w:r>
      <w:r w:rsidRPr="00110E01">
        <w:rPr>
          <w:rFonts w:ascii="Times" w:hAnsi="Times" w:cs="Times"/>
          <w:sz w:val="24"/>
          <w:szCs w:val="24"/>
        </w:rPr>
        <w:t>ynamic breakthrough</w:t>
      </w:r>
      <w:r>
        <w:rPr>
          <w:rFonts w:ascii="Times" w:hAnsi="Times" w:cs="Times" w:hint="eastAsia"/>
          <w:sz w:val="24"/>
          <w:szCs w:val="24"/>
        </w:rPr>
        <w:t xml:space="preserve"> cumulative adsorption</w:t>
      </w:r>
      <w:r w:rsidRPr="00110E01">
        <w:rPr>
          <w:rFonts w:ascii="Times" w:hAnsi="Times" w:cs="Times"/>
          <w:sz w:val="24"/>
          <w:szCs w:val="24"/>
        </w:rPr>
        <w:t xml:space="preserve"> </w:t>
      </w:r>
      <w:r>
        <w:rPr>
          <w:rFonts w:ascii="Times" w:hAnsi="Times" w:cs="Times" w:hint="eastAsia"/>
          <w:sz w:val="24"/>
          <w:szCs w:val="24"/>
        </w:rPr>
        <w:t>patterns of Xe/Kr</w:t>
      </w:r>
      <w:r w:rsidRPr="00110E01">
        <w:rPr>
          <w:rFonts w:ascii="Times" w:hAnsi="Times" w:cs="Times"/>
          <w:sz w:val="24"/>
          <w:szCs w:val="24"/>
        </w:rPr>
        <w:t xml:space="preserve"> at </w:t>
      </w:r>
      <w:r>
        <w:rPr>
          <w:rFonts w:ascii="Times" w:hAnsi="Times" w:cs="Times" w:hint="eastAsia"/>
          <w:sz w:val="24"/>
          <w:szCs w:val="24"/>
        </w:rPr>
        <w:t>263 K</w:t>
      </w:r>
      <w:r w:rsidRPr="00110E01">
        <w:rPr>
          <w:rFonts w:ascii="Times" w:hAnsi="Times" w:cs="Times"/>
          <w:sz w:val="24"/>
          <w:szCs w:val="24"/>
        </w:rPr>
        <w:t xml:space="preserve"> with different gas ratios. (a). 263</w:t>
      </w:r>
      <w:r w:rsidR="0029541E">
        <w:rPr>
          <w:rFonts w:ascii="Times" w:hAnsi="Times" w:cs="Times" w:hint="eastAsia"/>
          <w:sz w:val="24"/>
          <w:szCs w:val="24"/>
        </w:rPr>
        <w:t xml:space="preserve"> </w:t>
      </w:r>
      <w:r w:rsidRPr="00110E01">
        <w:rPr>
          <w:rFonts w:ascii="Times" w:hAnsi="Times" w:cs="Times"/>
          <w:sz w:val="24"/>
          <w:szCs w:val="24"/>
        </w:rPr>
        <w:t>K, Xe/Kr = 3:7; (b). 263</w:t>
      </w:r>
      <w:r w:rsidR="0029541E">
        <w:rPr>
          <w:rFonts w:ascii="Times" w:hAnsi="Times" w:cs="Times" w:hint="eastAsia"/>
          <w:sz w:val="24"/>
          <w:szCs w:val="24"/>
        </w:rPr>
        <w:t xml:space="preserve"> </w:t>
      </w:r>
      <w:r w:rsidRPr="00110E01">
        <w:rPr>
          <w:rFonts w:ascii="Times" w:hAnsi="Times" w:cs="Times"/>
          <w:sz w:val="24"/>
          <w:szCs w:val="24"/>
        </w:rPr>
        <w:t>K, Xe/Kr = 5:5 (Xe flow rate: red; Kr flow rate: blue, total flow rate: 1.0 mL min</w:t>
      </w:r>
      <w:r w:rsidRPr="00110E01">
        <w:rPr>
          <w:rFonts w:ascii="Times" w:hAnsi="Times" w:cs="Times"/>
          <w:sz w:val="24"/>
          <w:szCs w:val="24"/>
          <w:vertAlign w:val="superscript"/>
        </w:rPr>
        <w:t>-1</w:t>
      </w:r>
      <w:r w:rsidRPr="00110E01">
        <w:rPr>
          <w:rFonts w:ascii="Times" w:hAnsi="Times" w:cs="Times"/>
          <w:sz w:val="24"/>
          <w:szCs w:val="24"/>
        </w:rPr>
        <w:t>).</w:t>
      </w:r>
    </w:p>
    <w:p w14:paraId="56A5E81F" w14:textId="5D7AF152" w:rsidR="002241F6" w:rsidRDefault="002241F6" w:rsidP="002241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D0084A" wp14:editId="3A084B26">
            <wp:extent cx="6375400" cy="2686050"/>
            <wp:effectExtent l="0" t="0" r="6350" b="0"/>
            <wp:docPr id="151001077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12FB8" w14:textId="51C8B4BE" w:rsidR="00C34AEB" w:rsidRDefault="00961EF5" w:rsidP="002241F6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110E01">
        <w:rPr>
          <w:rFonts w:ascii="Times" w:hAnsi="Times" w:cs="Times"/>
          <w:b/>
          <w:bCs/>
          <w:sz w:val="24"/>
          <w:szCs w:val="24"/>
        </w:rPr>
        <w:t>Figure S</w:t>
      </w:r>
      <w:r w:rsidR="00340642">
        <w:rPr>
          <w:rFonts w:ascii="Times" w:hAnsi="Times" w:cs="Times" w:hint="eastAsia"/>
          <w:b/>
          <w:bCs/>
          <w:sz w:val="24"/>
          <w:szCs w:val="24"/>
        </w:rPr>
        <w:t>2</w:t>
      </w:r>
      <w:r w:rsidR="0041378E">
        <w:rPr>
          <w:rFonts w:ascii="Times" w:hAnsi="Times" w:cs="Times" w:hint="eastAsia"/>
          <w:b/>
          <w:bCs/>
          <w:sz w:val="24"/>
          <w:szCs w:val="24"/>
        </w:rPr>
        <w:t>7</w:t>
      </w:r>
      <w:r w:rsidRPr="00110E01">
        <w:rPr>
          <w:rFonts w:ascii="Times" w:hAnsi="Times" w:cs="Times"/>
          <w:sz w:val="24"/>
          <w:szCs w:val="24"/>
        </w:rPr>
        <w:t xml:space="preserve">. </w:t>
      </w:r>
      <w:r w:rsidR="00AE4162">
        <w:rPr>
          <w:rFonts w:ascii="Times" w:hAnsi="Times" w:cs="Times" w:hint="eastAsia"/>
          <w:sz w:val="24"/>
          <w:szCs w:val="24"/>
        </w:rPr>
        <w:t>D</w:t>
      </w:r>
      <w:r w:rsidRPr="00110E01">
        <w:rPr>
          <w:rFonts w:ascii="Times" w:hAnsi="Times" w:cs="Times"/>
          <w:sz w:val="24"/>
          <w:szCs w:val="24"/>
        </w:rPr>
        <w:t xml:space="preserve">ynamic breakthrough </w:t>
      </w:r>
      <w:r w:rsidR="00AE4162">
        <w:rPr>
          <w:rFonts w:ascii="Times" w:hAnsi="Times" w:cs="Times" w:hint="eastAsia"/>
          <w:sz w:val="24"/>
          <w:szCs w:val="24"/>
        </w:rPr>
        <w:t>patterns of Xe/Kr</w:t>
      </w:r>
      <w:r w:rsidRPr="00110E01">
        <w:rPr>
          <w:rFonts w:ascii="Times" w:hAnsi="Times" w:cs="Times"/>
          <w:sz w:val="24"/>
          <w:szCs w:val="24"/>
        </w:rPr>
        <w:t xml:space="preserve"> at </w:t>
      </w:r>
      <w:r w:rsidR="00AE4162">
        <w:rPr>
          <w:rFonts w:ascii="Times" w:hAnsi="Times" w:cs="Times" w:hint="eastAsia"/>
          <w:sz w:val="24"/>
          <w:szCs w:val="24"/>
        </w:rPr>
        <w:t>273 K</w:t>
      </w:r>
      <w:r w:rsidRPr="00110E01">
        <w:rPr>
          <w:rFonts w:ascii="Times" w:hAnsi="Times" w:cs="Times"/>
          <w:sz w:val="24"/>
          <w:szCs w:val="24"/>
        </w:rPr>
        <w:t xml:space="preserve"> with different gas ratios. (a). 273</w:t>
      </w:r>
      <w:r w:rsidR="0029541E">
        <w:rPr>
          <w:rFonts w:ascii="Times" w:hAnsi="Times" w:cs="Times" w:hint="eastAsia"/>
          <w:sz w:val="24"/>
          <w:szCs w:val="24"/>
        </w:rPr>
        <w:t xml:space="preserve"> </w:t>
      </w:r>
      <w:r w:rsidRPr="00110E01">
        <w:rPr>
          <w:rFonts w:ascii="Times" w:hAnsi="Times" w:cs="Times"/>
          <w:sz w:val="24"/>
          <w:szCs w:val="24"/>
        </w:rPr>
        <w:t>K, Xe/Kr = 3:7; (b). 273</w:t>
      </w:r>
      <w:r w:rsidR="0029541E">
        <w:rPr>
          <w:rFonts w:ascii="Times" w:hAnsi="Times" w:cs="Times" w:hint="eastAsia"/>
          <w:sz w:val="24"/>
          <w:szCs w:val="24"/>
        </w:rPr>
        <w:t xml:space="preserve"> </w:t>
      </w:r>
      <w:r w:rsidRPr="00110E01">
        <w:rPr>
          <w:rFonts w:ascii="Times" w:hAnsi="Times" w:cs="Times"/>
          <w:sz w:val="24"/>
          <w:szCs w:val="24"/>
        </w:rPr>
        <w:t>K, Xe/Kr = 5:5 (Xe flow rate: red; Kr flow rate: blue, total flow rate: 1.0 mL min</w:t>
      </w:r>
      <w:r w:rsidRPr="00110E01">
        <w:rPr>
          <w:rFonts w:ascii="Times" w:hAnsi="Times" w:cs="Times"/>
          <w:sz w:val="24"/>
          <w:szCs w:val="24"/>
          <w:vertAlign w:val="superscript"/>
        </w:rPr>
        <w:t>-1</w:t>
      </w:r>
      <w:r w:rsidRPr="00110E01">
        <w:rPr>
          <w:rFonts w:ascii="Times" w:hAnsi="Times" w:cs="Times"/>
          <w:sz w:val="24"/>
          <w:szCs w:val="24"/>
        </w:rPr>
        <w:t>).</w:t>
      </w:r>
    </w:p>
    <w:p w14:paraId="406FEBFE" w14:textId="1648D953" w:rsidR="002241F6" w:rsidRDefault="002241F6" w:rsidP="002241F6">
      <w:pPr>
        <w:spacing w:after="240" w:line="480" w:lineRule="auto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noProof/>
          <w:sz w:val="24"/>
          <w:szCs w:val="24"/>
        </w:rPr>
        <w:lastRenderedPageBreak/>
        <w:drawing>
          <wp:inline distT="0" distB="0" distL="0" distR="0" wp14:anchorId="03C5F7E2" wp14:editId="364B4096">
            <wp:extent cx="6192000" cy="2608781"/>
            <wp:effectExtent l="0" t="0" r="0" b="1270"/>
            <wp:docPr id="98558587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260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6B6B7" w14:textId="4C010082" w:rsidR="00AE4162" w:rsidRPr="002241F6" w:rsidRDefault="00AE4162" w:rsidP="002241F6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340642">
        <w:rPr>
          <w:rFonts w:ascii="Times" w:hAnsi="Times" w:cs="Times"/>
          <w:b/>
          <w:bCs/>
          <w:sz w:val="24"/>
          <w:szCs w:val="24"/>
        </w:rPr>
        <w:t>F</w:t>
      </w:r>
      <w:r w:rsidRPr="00340642">
        <w:rPr>
          <w:rFonts w:ascii="Times" w:hAnsi="Times" w:cs="Times" w:hint="eastAsia"/>
          <w:b/>
          <w:bCs/>
          <w:sz w:val="24"/>
          <w:szCs w:val="24"/>
        </w:rPr>
        <w:t>igure S</w:t>
      </w:r>
      <w:r w:rsidR="0041378E">
        <w:rPr>
          <w:rFonts w:ascii="Times" w:hAnsi="Times" w:cs="Times" w:hint="eastAsia"/>
          <w:b/>
          <w:bCs/>
          <w:sz w:val="24"/>
          <w:szCs w:val="24"/>
        </w:rPr>
        <w:t>28</w:t>
      </w:r>
      <w:r>
        <w:rPr>
          <w:rFonts w:ascii="Times" w:hAnsi="Times" w:cs="Times" w:hint="eastAsia"/>
          <w:sz w:val="24"/>
          <w:szCs w:val="24"/>
        </w:rPr>
        <w:t>. D</w:t>
      </w:r>
      <w:r w:rsidRPr="00110E01">
        <w:rPr>
          <w:rFonts w:ascii="Times" w:hAnsi="Times" w:cs="Times"/>
          <w:sz w:val="24"/>
          <w:szCs w:val="24"/>
        </w:rPr>
        <w:t xml:space="preserve">ynamic breakthrough </w:t>
      </w:r>
      <w:r>
        <w:rPr>
          <w:rFonts w:ascii="Times" w:hAnsi="Times" w:cs="Times" w:hint="eastAsia"/>
          <w:sz w:val="24"/>
          <w:szCs w:val="24"/>
        </w:rPr>
        <w:t>cumulative adsorption patterns of Xe/Kr</w:t>
      </w:r>
      <w:r w:rsidRPr="00110E01">
        <w:rPr>
          <w:rFonts w:ascii="Times" w:hAnsi="Times" w:cs="Times"/>
          <w:sz w:val="24"/>
          <w:szCs w:val="24"/>
        </w:rPr>
        <w:t xml:space="preserve"> at </w:t>
      </w:r>
      <w:r>
        <w:rPr>
          <w:rFonts w:ascii="Times" w:hAnsi="Times" w:cs="Times" w:hint="eastAsia"/>
          <w:sz w:val="24"/>
          <w:szCs w:val="24"/>
        </w:rPr>
        <w:t>273 K</w:t>
      </w:r>
      <w:r w:rsidRPr="00110E01">
        <w:rPr>
          <w:rFonts w:ascii="Times" w:hAnsi="Times" w:cs="Times"/>
          <w:sz w:val="24"/>
          <w:szCs w:val="24"/>
        </w:rPr>
        <w:t xml:space="preserve"> with different gas ratios. (a). 273</w:t>
      </w:r>
      <w:r w:rsidR="0029541E">
        <w:rPr>
          <w:rFonts w:ascii="Times" w:hAnsi="Times" w:cs="Times" w:hint="eastAsia"/>
          <w:sz w:val="24"/>
          <w:szCs w:val="24"/>
        </w:rPr>
        <w:t xml:space="preserve"> </w:t>
      </w:r>
      <w:r w:rsidRPr="00110E01">
        <w:rPr>
          <w:rFonts w:ascii="Times" w:hAnsi="Times" w:cs="Times"/>
          <w:sz w:val="24"/>
          <w:szCs w:val="24"/>
        </w:rPr>
        <w:t>K, Xe/Kr = 3:7; (b). 273</w:t>
      </w:r>
      <w:r w:rsidR="0029541E">
        <w:rPr>
          <w:rFonts w:ascii="Times" w:hAnsi="Times" w:cs="Times" w:hint="eastAsia"/>
          <w:sz w:val="24"/>
          <w:szCs w:val="24"/>
        </w:rPr>
        <w:t xml:space="preserve"> </w:t>
      </w:r>
      <w:r w:rsidRPr="00110E01">
        <w:rPr>
          <w:rFonts w:ascii="Times" w:hAnsi="Times" w:cs="Times"/>
          <w:sz w:val="24"/>
          <w:szCs w:val="24"/>
        </w:rPr>
        <w:t>K, Xe/Kr = 5:5 (Xe flow rate: red; Kr flow rate: blue, total flow rate: 1.0 mL min</w:t>
      </w:r>
      <w:r w:rsidRPr="00110E01">
        <w:rPr>
          <w:rFonts w:ascii="Times" w:hAnsi="Times" w:cs="Times"/>
          <w:sz w:val="24"/>
          <w:szCs w:val="24"/>
          <w:vertAlign w:val="superscript"/>
        </w:rPr>
        <w:t>-1</w:t>
      </w:r>
      <w:r w:rsidRPr="00110E01">
        <w:rPr>
          <w:rFonts w:ascii="Times" w:hAnsi="Times" w:cs="Times"/>
          <w:sz w:val="24"/>
          <w:szCs w:val="24"/>
        </w:rPr>
        <w:t>).</w:t>
      </w:r>
    </w:p>
    <w:p w14:paraId="0A7CA358" w14:textId="4367460D" w:rsidR="002241F6" w:rsidRDefault="002241F6" w:rsidP="00961E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B269D6" wp14:editId="111582FA">
            <wp:extent cx="6369050" cy="2667000"/>
            <wp:effectExtent l="0" t="0" r="0" b="0"/>
            <wp:docPr id="91985317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7600B" w14:textId="4712B9DF" w:rsidR="002241F6" w:rsidRDefault="00961EF5" w:rsidP="00110E01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110E01">
        <w:rPr>
          <w:rFonts w:ascii="Times" w:hAnsi="Times" w:cs="Times"/>
          <w:b/>
          <w:bCs/>
          <w:sz w:val="24"/>
          <w:szCs w:val="24"/>
        </w:rPr>
        <w:t>Figure S</w:t>
      </w:r>
      <w:r w:rsidR="0041378E">
        <w:rPr>
          <w:rFonts w:ascii="Times" w:hAnsi="Times" w:cs="Times" w:hint="eastAsia"/>
          <w:b/>
          <w:bCs/>
          <w:sz w:val="24"/>
          <w:szCs w:val="24"/>
        </w:rPr>
        <w:t>29</w:t>
      </w:r>
      <w:r w:rsidRPr="00110E01">
        <w:rPr>
          <w:rFonts w:ascii="Times" w:hAnsi="Times" w:cs="Times"/>
          <w:sz w:val="24"/>
          <w:szCs w:val="24"/>
        </w:rPr>
        <w:t xml:space="preserve">. </w:t>
      </w:r>
      <w:r w:rsidR="00AE4162">
        <w:rPr>
          <w:rFonts w:ascii="Times" w:hAnsi="Times" w:cs="Times" w:hint="eastAsia"/>
          <w:sz w:val="24"/>
          <w:szCs w:val="24"/>
        </w:rPr>
        <w:t>D</w:t>
      </w:r>
      <w:r w:rsidRPr="00110E01">
        <w:rPr>
          <w:rFonts w:ascii="Times" w:hAnsi="Times" w:cs="Times"/>
          <w:sz w:val="24"/>
          <w:szCs w:val="24"/>
        </w:rPr>
        <w:t xml:space="preserve">ynamic breakthrough </w:t>
      </w:r>
      <w:r w:rsidR="00AE4162">
        <w:rPr>
          <w:rFonts w:ascii="Times" w:hAnsi="Times" w:cs="Times" w:hint="eastAsia"/>
          <w:sz w:val="24"/>
          <w:szCs w:val="24"/>
        </w:rPr>
        <w:t>patterns</w:t>
      </w:r>
      <w:r w:rsidRPr="00110E01">
        <w:rPr>
          <w:rFonts w:ascii="Times" w:hAnsi="Times" w:cs="Times"/>
          <w:sz w:val="24"/>
          <w:szCs w:val="24"/>
        </w:rPr>
        <w:t xml:space="preserve"> at </w:t>
      </w:r>
      <w:r w:rsidR="00AE4162">
        <w:rPr>
          <w:rFonts w:ascii="Times" w:hAnsi="Times" w:cs="Times" w:hint="eastAsia"/>
          <w:sz w:val="24"/>
          <w:szCs w:val="24"/>
        </w:rPr>
        <w:t>298 K</w:t>
      </w:r>
      <w:r w:rsidRPr="00110E01">
        <w:rPr>
          <w:rFonts w:ascii="Times" w:hAnsi="Times" w:cs="Times"/>
          <w:sz w:val="24"/>
          <w:szCs w:val="24"/>
        </w:rPr>
        <w:t xml:space="preserve"> with different gas ratios. (a). 298</w:t>
      </w:r>
      <w:r w:rsidR="0029541E">
        <w:rPr>
          <w:rFonts w:ascii="Times" w:hAnsi="Times" w:cs="Times" w:hint="eastAsia"/>
          <w:sz w:val="24"/>
          <w:szCs w:val="24"/>
        </w:rPr>
        <w:t xml:space="preserve"> </w:t>
      </w:r>
      <w:r w:rsidRPr="00110E01">
        <w:rPr>
          <w:rFonts w:ascii="Times" w:hAnsi="Times" w:cs="Times"/>
          <w:sz w:val="24"/>
          <w:szCs w:val="24"/>
        </w:rPr>
        <w:t>K, Xe/Kr = 3:7; (b). 298</w:t>
      </w:r>
      <w:r w:rsidR="0029541E">
        <w:rPr>
          <w:rFonts w:ascii="Times" w:hAnsi="Times" w:cs="Times" w:hint="eastAsia"/>
          <w:sz w:val="24"/>
          <w:szCs w:val="24"/>
        </w:rPr>
        <w:t xml:space="preserve"> </w:t>
      </w:r>
      <w:r w:rsidRPr="00110E01">
        <w:rPr>
          <w:rFonts w:ascii="Times" w:hAnsi="Times" w:cs="Times"/>
          <w:sz w:val="24"/>
          <w:szCs w:val="24"/>
        </w:rPr>
        <w:t>K, Xe/Kr = 5:5 (Xe flow rate: red; Kr flow rate: blue, total flow rate: 1.0 mL min</w:t>
      </w:r>
      <w:r w:rsidRPr="00110E01">
        <w:rPr>
          <w:rFonts w:ascii="Times" w:hAnsi="Times" w:cs="Times"/>
          <w:sz w:val="24"/>
          <w:szCs w:val="24"/>
          <w:vertAlign w:val="superscript"/>
        </w:rPr>
        <w:t>-1</w:t>
      </w:r>
      <w:r w:rsidRPr="00110E01">
        <w:rPr>
          <w:rFonts w:ascii="Times" w:hAnsi="Times" w:cs="Times"/>
          <w:sz w:val="24"/>
          <w:szCs w:val="24"/>
        </w:rPr>
        <w:t>).</w:t>
      </w:r>
    </w:p>
    <w:p w14:paraId="75C911C5" w14:textId="77777777" w:rsidR="00AE4162" w:rsidRDefault="002241F6" w:rsidP="002241F6">
      <w:pPr>
        <w:spacing w:after="240" w:line="480" w:lineRule="auto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noProof/>
          <w:sz w:val="24"/>
          <w:szCs w:val="24"/>
        </w:rPr>
        <w:lastRenderedPageBreak/>
        <w:drawing>
          <wp:inline distT="0" distB="0" distL="0" distR="0" wp14:anchorId="0C443944" wp14:editId="50CF2856">
            <wp:extent cx="6192000" cy="2660770"/>
            <wp:effectExtent l="0" t="0" r="0" b="6350"/>
            <wp:docPr id="150095769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266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492B7" w14:textId="01DDA08B" w:rsidR="00961EF5" w:rsidRPr="00110E01" w:rsidRDefault="00AE4162" w:rsidP="002241F6">
      <w:pPr>
        <w:spacing w:after="240" w:line="480" w:lineRule="auto"/>
        <w:rPr>
          <w:rFonts w:ascii="Times" w:hAnsi="Times" w:cs="Times"/>
          <w:sz w:val="24"/>
          <w:szCs w:val="24"/>
        </w:rPr>
      </w:pPr>
      <w:r w:rsidRPr="00110E01">
        <w:rPr>
          <w:rFonts w:ascii="Times" w:hAnsi="Times" w:cs="Times"/>
          <w:b/>
          <w:bCs/>
          <w:sz w:val="24"/>
          <w:szCs w:val="24"/>
        </w:rPr>
        <w:t>Figure S</w:t>
      </w:r>
      <w:r w:rsidR="00862EC3">
        <w:rPr>
          <w:rFonts w:ascii="Times" w:hAnsi="Times" w:cs="Times" w:hint="eastAsia"/>
          <w:b/>
          <w:bCs/>
          <w:sz w:val="24"/>
          <w:szCs w:val="24"/>
        </w:rPr>
        <w:t>3</w:t>
      </w:r>
      <w:r w:rsidR="0041378E">
        <w:rPr>
          <w:rFonts w:ascii="Times" w:hAnsi="Times" w:cs="Times" w:hint="eastAsia"/>
          <w:b/>
          <w:bCs/>
          <w:sz w:val="24"/>
          <w:szCs w:val="24"/>
        </w:rPr>
        <w:t>0</w:t>
      </w:r>
      <w:r w:rsidRPr="00110E01">
        <w:rPr>
          <w:rFonts w:ascii="Times" w:hAnsi="Times" w:cs="Times"/>
          <w:sz w:val="24"/>
          <w:szCs w:val="24"/>
        </w:rPr>
        <w:t xml:space="preserve">. </w:t>
      </w:r>
      <w:r>
        <w:rPr>
          <w:rFonts w:ascii="Times" w:hAnsi="Times" w:cs="Times" w:hint="eastAsia"/>
          <w:sz w:val="24"/>
          <w:szCs w:val="24"/>
        </w:rPr>
        <w:t>D</w:t>
      </w:r>
      <w:r w:rsidRPr="00110E01">
        <w:rPr>
          <w:rFonts w:ascii="Times" w:hAnsi="Times" w:cs="Times"/>
          <w:sz w:val="24"/>
          <w:szCs w:val="24"/>
        </w:rPr>
        <w:t xml:space="preserve">ynamic breakthrough </w:t>
      </w:r>
      <w:r>
        <w:rPr>
          <w:rFonts w:ascii="Times" w:hAnsi="Times" w:cs="Times" w:hint="eastAsia"/>
          <w:sz w:val="24"/>
          <w:szCs w:val="24"/>
        </w:rPr>
        <w:t>cumulative adsorption patterns</w:t>
      </w:r>
      <w:r w:rsidRPr="00110E01">
        <w:rPr>
          <w:rFonts w:ascii="Times" w:hAnsi="Times" w:cs="Times"/>
          <w:sz w:val="24"/>
          <w:szCs w:val="24"/>
        </w:rPr>
        <w:t xml:space="preserve"> at </w:t>
      </w:r>
      <w:r>
        <w:rPr>
          <w:rFonts w:ascii="Times" w:hAnsi="Times" w:cs="Times" w:hint="eastAsia"/>
          <w:sz w:val="24"/>
          <w:szCs w:val="24"/>
        </w:rPr>
        <w:t>298 K</w:t>
      </w:r>
      <w:r w:rsidRPr="00110E01">
        <w:rPr>
          <w:rFonts w:ascii="Times" w:hAnsi="Times" w:cs="Times"/>
          <w:sz w:val="24"/>
          <w:szCs w:val="24"/>
        </w:rPr>
        <w:t xml:space="preserve"> with different gas ratios. (a). 298</w:t>
      </w:r>
      <w:r w:rsidR="0029541E">
        <w:rPr>
          <w:rFonts w:ascii="Times" w:hAnsi="Times" w:cs="Times" w:hint="eastAsia"/>
          <w:sz w:val="24"/>
          <w:szCs w:val="24"/>
        </w:rPr>
        <w:t xml:space="preserve"> </w:t>
      </w:r>
      <w:r w:rsidRPr="00110E01">
        <w:rPr>
          <w:rFonts w:ascii="Times" w:hAnsi="Times" w:cs="Times"/>
          <w:sz w:val="24"/>
          <w:szCs w:val="24"/>
        </w:rPr>
        <w:t>K, Xe/Kr = 3:7; (b). 298</w:t>
      </w:r>
      <w:r w:rsidR="0029541E">
        <w:rPr>
          <w:rFonts w:ascii="Times" w:hAnsi="Times" w:cs="Times" w:hint="eastAsia"/>
          <w:sz w:val="24"/>
          <w:szCs w:val="24"/>
        </w:rPr>
        <w:t xml:space="preserve"> </w:t>
      </w:r>
      <w:r w:rsidRPr="00110E01">
        <w:rPr>
          <w:rFonts w:ascii="Times" w:hAnsi="Times" w:cs="Times"/>
          <w:sz w:val="24"/>
          <w:szCs w:val="24"/>
        </w:rPr>
        <w:t>K, Xe/Kr = 5:5 (Xe flow rate: red; Kr flow rate: blue, total flow rate: 1.0 mL min</w:t>
      </w:r>
      <w:r w:rsidRPr="00110E01">
        <w:rPr>
          <w:rFonts w:ascii="Times" w:hAnsi="Times" w:cs="Times"/>
          <w:sz w:val="24"/>
          <w:szCs w:val="24"/>
          <w:vertAlign w:val="superscript"/>
        </w:rPr>
        <w:t>-1</w:t>
      </w:r>
      <w:r w:rsidRPr="00110E01">
        <w:rPr>
          <w:rFonts w:ascii="Times" w:hAnsi="Times" w:cs="Times"/>
          <w:sz w:val="24"/>
          <w:szCs w:val="24"/>
        </w:rPr>
        <w:t>).</w:t>
      </w:r>
    </w:p>
    <w:p w14:paraId="30C77734" w14:textId="77777777" w:rsidR="00D11AB8" w:rsidRPr="00110E01" w:rsidRDefault="00D11AB8" w:rsidP="00110E01">
      <w:pPr>
        <w:spacing w:after="240" w:line="480" w:lineRule="auto"/>
        <w:rPr>
          <w:rFonts w:ascii="Times" w:hAnsi="Times" w:cs="Times"/>
          <w:b/>
          <w:bCs/>
          <w:sz w:val="24"/>
          <w:szCs w:val="24"/>
        </w:rPr>
      </w:pPr>
      <w:r w:rsidRPr="00110E01">
        <w:rPr>
          <w:rFonts w:ascii="Times" w:hAnsi="Times" w:cs="Times"/>
          <w:b/>
          <w:bCs/>
          <w:sz w:val="24"/>
          <w:szCs w:val="24"/>
        </w:rPr>
        <w:t>Desorption experiments</w:t>
      </w:r>
    </w:p>
    <w:p w14:paraId="36D5A839" w14:textId="0A796664" w:rsidR="00D11AB8" w:rsidRPr="00110E01" w:rsidRDefault="00D11AB8" w:rsidP="00110E01">
      <w:pPr>
        <w:spacing w:after="240" w:line="480" w:lineRule="auto"/>
        <w:ind w:firstLineChars="200" w:firstLine="480"/>
        <w:rPr>
          <w:rFonts w:ascii="Times" w:hAnsi="Times" w:cs="Times"/>
          <w:sz w:val="24"/>
          <w:szCs w:val="24"/>
        </w:rPr>
      </w:pPr>
      <w:r w:rsidRPr="00110E01">
        <w:rPr>
          <w:rFonts w:ascii="Times" w:hAnsi="Times" w:cs="Times"/>
          <w:sz w:val="24"/>
          <w:szCs w:val="24"/>
        </w:rPr>
        <w:t>Xenon captured during breakthrough experiments can be recovered by a desorption process at 353</w:t>
      </w:r>
      <w:r w:rsidR="0029541E">
        <w:rPr>
          <w:rFonts w:ascii="Times" w:hAnsi="Times" w:cs="Times" w:hint="eastAsia"/>
          <w:sz w:val="24"/>
          <w:szCs w:val="24"/>
        </w:rPr>
        <w:t xml:space="preserve"> </w:t>
      </w:r>
      <w:r w:rsidRPr="00110E01">
        <w:rPr>
          <w:rFonts w:ascii="Times" w:hAnsi="Times" w:cs="Times"/>
          <w:sz w:val="24"/>
          <w:szCs w:val="24"/>
        </w:rPr>
        <w:t>K. Upon completion of the breakthrough experiment, the xenon krypton gas flow was shut off, argon was introduced at a flow rate of 2.5 ml/min, and when the krypton gas flow was reduced to zero, the penetration column was heated to 353 K. The exit gas from the penetration column was monitored using mass spectrometry</w:t>
      </w:r>
    </w:p>
    <w:p w14:paraId="5F701751" w14:textId="2B3D2753" w:rsidR="00D11AB8" w:rsidRPr="00110E01" w:rsidRDefault="00D11AB8" w:rsidP="00110E01">
      <w:pPr>
        <w:spacing w:after="240" w:line="480" w:lineRule="auto"/>
        <w:ind w:firstLineChars="200" w:firstLine="480"/>
        <w:rPr>
          <w:rFonts w:ascii="Times" w:hAnsi="Times" w:cs="Times"/>
          <w:sz w:val="24"/>
          <w:szCs w:val="24"/>
        </w:rPr>
      </w:pPr>
      <w:r w:rsidRPr="00110E01">
        <w:rPr>
          <w:rFonts w:ascii="Times" w:hAnsi="Times" w:cs="Times"/>
          <w:sz w:val="24"/>
          <w:szCs w:val="24"/>
        </w:rPr>
        <w:t xml:space="preserve">The cumulative purity </w:t>
      </w:r>
      <w:r w:rsidRPr="00110E01">
        <w:rPr>
          <w:rFonts w:ascii="Times" w:hAnsi="Times" w:cs="Times"/>
          <w:i/>
          <w:iCs/>
          <w:sz w:val="24"/>
          <w:szCs w:val="24"/>
        </w:rPr>
        <w:t>p</w:t>
      </w:r>
      <w:r w:rsidRPr="00110E01">
        <w:rPr>
          <w:rFonts w:ascii="Times" w:hAnsi="Times" w:cs="Times"/>
          <w:sz w:val="24"/>
          <w:szCs w:val="24"/>
        </w:rPr>
        <w:t xml:space="preserve"> of Xe obtained during the resolution process is calculated using the following equation:</w:t>
      </w:r>
    </w:p>
    <w:p w14:paraId="623891C9" w14:textId="0EA7802A" w:rsidR="00D11AB8" w:rsidRPr="00110E01" w:rsidRDefault="00D11AB8" w:rsidP="00110E01">
      <w:pPr>
        <w:spacing w:after="240" w:line="480" w:lineRule="auto"/>
        <w:ind w:firstLineChars="200" w:firstLine="480"/>
        <w:rPr>
          <w:rFonts w:ascii="Times" w:hAnsi="Times" w:cs="Times"/>
          <w:sz w:val="24"/>
          <w:szCs w:val="24"/>
        </w:rPr>
      </w:pPr>
      <m:oMathPara>
        <m:oMath>
          <m:r>
            <w:rPr>
              <w:rFonts w:ascii="Cambria Math" w:hAnsi="Cambria Math" w:cs="Times"/>
              <w:sz w:val="24"/>
              <w:szCs w:val="24"/>
            </w:rPr>
            <m:t>p=</m:t>
          </m:r>
          <m:f>
            <m:fPr>
              <m:ctrlPr>
                <w:rPr>
                  <w:rFonts w:ascii="Cambria Math" w:hAnsi="Cambria Math" w:cs="Times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 w:cs="Times"/>
                      <w:sz w:val="24"/>
                      <w:szCs w:val="24"/>
                    </w:rPr>
                    <m:t>Xe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 w:cs="Times"/>
                      <w:sz w:val="24"/>
                      <w:szCs w:val="24"/>
                    </w:rPr>
                    <m:t>Xe</m:t>
                  </m:r>
                </m:sub>
              </m:sSub>
              <m:r>
                <w:rPr>
                  <w:rFonts w:ascii="Cambria Math" w:hAnsi="Cambria Math" w:cs="Times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 w:cs="Times"/>
                      <w:sz w:val="24"/>
                      <w:szCs w:val="24"/>
                    </w:rPr>
                    <m:t>Kr</m:t>
                  </m:r>
                </m:sub>
              </m:sSub>
            </m:den>
          </m:f>
          <m:r>
            <w:rPr>
              <w:rFonts w:ascii="Cambria Math" w:hAnsi="Cambria Math" w:cs="Times"/>
              <w:sz w:val="24"/>
              <w:szCs w:val="24"/>
            </w:rPr>
            <m:t>×100%</m:t>
          </m:r>
        </m:oMath>
      </m:oMathPara>
    </w:p>
    <w:p w14:paraId="782D9E57" w14:textId="55FC0230" w:rsidR="00D11AB8" w:rsidRPr="00110E01" w:rsidRDefault="00D11AB8" w:rsidP="00110E01">
      <w:pPr>
        <w:spacing w:after="240" w:line="480" w:lineRule="auto"/>
        <w:ind w:firstLineChars="200" w:firstLine="480"/>
        <w:rPr>
          <w:rFonts w:ascii="Times" w:hAnsi="Times" w:cs="Times"/>
          <w:sz w:val="24"/>
          <w:szCs w:val="24"/>
        </w:rPr>
      </w:pPr>
      <w:r w:rsidRPr="00110E01">
        <w:rPr>
          <w:rFonts w:ascii="Times" w:hAnsi="Times" w:cs="Times"/>
          <w:sz w:val="24"/>
          <w:szCs w:val="24"/>
        </w:rPr>
        <w:t xml:space="preserve">Where </w:t>
      </w:r>
      <w:r w:rsidR="00F01224" w:rsidRPr="00110E01">
        <w:rPr>
          <w:rFonts w:ascii="Times" w:hAnsi="Times" w:cs="Times"/>
          <w:i/>
          <w:iCs/>
          <w:sz w:val="24"/>
          <w:szCs w:val="24"/>
        </w:rPr>
        <w:t>n</w:t>
      </w:r>
      <w:r w:rsidR="00F01224" w:rsidRPr="00110E01">
        <w:rPr>
          <w:rFonts w:ascii="Times" w:hAnsi="Times" w:cs="Times"/>
          <w:sz w:val="24"/>
          <w:szCs w:val="24"/>
          <w:vertAlign w:val="subscript"/>
        </w:rPr>
        <w:t>Xe</w:t>
      </w:r>
      <w:r w:rsidRPr="00110E01">
        <w:rPr>
          <w:rFonts w:ascii="Times" w:hAnsi="Times" w:cs="Times"/>
          <w:sz w:val="24"/>
          <w:szCs w:val="24"/>
        </w:rPr>
        <w:t xml:space="preserve"> and </w:t>
      </w:r>
      <w:r w:rsidR="00F01224" w:rsidRPr="00110E01">
        <w:rPr>
          <w:rFonts w:ascii="Times" w:hAnsi="Times" w:cs="Times"/>
          <w:i/>
          <w:iCs/>
          <w:sz w:val="24"/>
          <w:szCs w:val="24"/>
        </w:rPr>
        <w:t>n</w:t>
      </w:r>
      <w:r w:rsidR="00F01224" w:rsidRPr="00110E01">
        <w:rPr>
          <w:rFonts w:ascii="Times" w:hAnsi="Times" w:cs="Times"/>
          <w:sz w:val="24"/>
          <w:szCs w:val="24"/>
          <w:vertAlign w:val="subscript"/>
        </w:rPr>
        <w:t>Kr</w:t>
      </w:r>
      <w:r w:rsidRPr="00110E01">
        <w:rPr>
          <w:rFonts w:ascii="Times" w:hAnsi="Times" w:cs="Times"/>
          <w:sz w:val="24"/>
          <w:szCs w:val="24"/>
        </w:rPr>
        <w:t xml:space="preserve"> are calculated from the desorption curve with the following equations:</w:t>
      </w:r>
    </w:p>
    <w:p w14:paraId="0AF3597F" w14:textId="1E842719" w:rsidR="00D11AB8" w:rsidRPr="00110E01" w:rsidRDefault="00000000" w:rsidP="00110E01">
      <w:pPr>
        <w:spacing w:after="240" w:line="480" w:lineRule="auto"/>
        <w:ind w:firstLineChars="200" w:firstLine="480"/>
        <w:rPr>
          <w:rFonts w:ascii="Times" w:hAnsi="Times" w:cs="Times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imes"/>
                  <w:sz w:val="24"/>
                  <w:szCs w:val="24"/>
                </w:rPr>
                <m:t>i</m:t>
              </m:r>
            </m:sub>
          </m:sSub>
          <m:r>
            <w:rPr>
              <w:rFonts w:ascii="Cambria Math" w:hAnsi="Cambria Math" w:cs="Times"/>
              <w:sz w:val="24"/>
              <w:szCs w:val="24"/>
            </w:rPr>
            <m:t>=</m:t>
          </m:r>
          <m:nary>
            <m:naryPr>
              <m:limLoc m:val="subSup"/>
              <m:ctrlPr>
                <w:rPr>
                  <w:rFonts w:ascii="Cambria Math" w:hAnsi="Cambria Math" w:cs="Times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"/>
                  <w:sz w:val="24"/>
                  <w:szCs w:val="24"/>
                </w:rPr>
                <m:t>t1</m:t>
              </m:r>
            </m:sub>
            <m:sup>
              <m:r>
                <w:rPr>
                  <w:rFonts w:ascii="Cambria Math" w:hAnsi="Cambria Math" w:cs="Times"/>
                  <w:sz w:val="24"/>
                  <w:szCs w:val="24"/>
                </w:rPr>
                <m:t>t2</m:t>
              </m:r>
            </m:sup>
            <m:e>
              <m:r>
                <w:rPr>
                  <w:rFonts w:ascii="Cambria Math" w:hAnsi="Cambria Math" w:cs="Times"/>
                  <w:sz w:val="24"/>
                  <w:szCs w:val="24"/>
                </w:rPr>
                <m:t>F</m:t>
              </m:r>
              <m:sSub>
                <m:sSubPr>
                  <m:ctrlPr>
                    <w:rPr>
                      <w:rFonts w:ascii="Cambria Math" w:hAnsi="Cambria Math" w:cs="Times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hAnsi="Cambria Math" w:cs="Times"/>
                  <w:sz w:val="24"/>
                  <w:szCs w:val="24"/>
                </w:rPr>
                <m:t>dt</m:t>
              </m:r>
            </m:e>
          </m:nary>
        </m:oMath>
      </m:oMathPara>
    </w:p>
    <w:p w14:paraId="193B2DEE" w14:textId="1D153D25" w:rsidR="00D11AB8" w:rsidRPr="00110E01" w:rsidRDefault="00F01224" w:rsidP="00110E01">
      <w:pPr>
        <w:spacing w:after="240" w:line="480" w:lineRule="auto"/>
        <w:ind w:firstLineChars="200" w:firstLine="480"/>
        <w:rPr>
          <w:rFonts w:ascii="Times" w:hAnsi="Times" w:cs="Times"/>
          <w:sz w:val="24"/>
          <w:szCs w:val="24"/>
        </w:rPr>
      </w:pPr>
      <w:r w:rsidRPr="00110E01">
        <w:rPr>
          <w:rFonts w:ascii="Times" w:hAnsi="Times" w:cs="Times"/>
          <w:sz w:val="24"/>
          <w:szCs w:val="24"/>
        </w:rPr>
        <w:t xml:space="preserve">where </w:t>
      </w:r>
      <w:r w:rsidRPr="00110E01">
        <w:rPr>
          <w:rFonts w:ascii="Times" w:hAnsi="Times" w:cs="Times"/>
          <w:i/>
          <w:iCs/>
          <w:sz w:val="24"/>
          <w:szCs w:val="24"/>
        </w:rPr>
        <w:t>n</w:t>
      </w:r>
      <w:r w:rsidRPr="00110E01">
        <w:rPr>
          <w:rFonts w:ascii="Times" w:hAnsi="Times" w:cs="Times"/>
          <w:sz w:val="24"/>
          <w:szCs w:val="24"/>
          <w:vertAlign w:val="subscript"/>
        </w:rPr>
        <w:t>i</w:t>
      </w:r>
      <w:r w:rsidRPr="00110E01">
        <w:rPr>
          <w:rFonts w:ascii="Times" w:hAnsi="Times" w:cs="Times"/>
          <w:sz w:val="24"/>
          <w:szCs w:val="24"/>
        </w:rPr>
        <w:t xml:space="preserve"> is the capacity of the gas component i, F is the total outlet flow rate calculated from the argon flow rate and the concentration of the various gas components, C</w:t>
      </w:r>
      <w:r w:rsidRPr="00110E01">
        <w:rPr>
          <w:rFonts w:ascii="Times" w:hAnsi="Times" w:cs="Times"/>
          <w:sz w:val="24"/>
          <w:szCs w:val="24"/>
          <w:vertAlign w:val="subscript"/>
        </w:rPr>
        <w:t>i</w:t>
      </w:r>
      <w:r w:rsidRPr="00110E01">
        <w:rPr>
          <w:rFonts w:ascii="Times" w:hAnsi="Times" w:cs="Times"/>
          <w:sz w:val="24"/>
          <w:szCs w:val="24"/>
        </w:rPr>
        <w:t xml:space="preserve"> is the concentration of the ith gas in the outlet mixture, t</w:t>
      </w:r>
      <w:r w:rsidRPr="00110E01">
        <w:rPr>
          <w:rFonts w:ascii="Times" w:hAnsi="Times" w:cs="Times"/>
          <w:sz w:val="24"/>
          <w:szCs w:val="24"/>
          <w:vertAlign w:val="subscript"/>
        </w:rPr>
        <w:t>1</w:t>
      </w:r>
      <w:r w:rsidRPr="00110E01">
        <w:rPr>
          <w:rFonts w:ascii="Times" w:hAnsi="Times" w:cs="Times"/>
          <w:sz w:val="24"/>
          <w:szCs w:val="24"/>
        </w:rPr>
        <w:t xml:space="preserve"> is the initial gas detection time, and t</w:t>
      </w:r>
      <w:r w:rsidRPr="00110E01">
        <w:rPr>
          <w:rFonts w:ascii="Times" w:hAnsi="Times" w:cs="Times"/>
          <w:sz w:val="24"/>
          <w:szCs w:val="24"/>
          <w:vertAlign w:val="subscript"/>
        </w:rPr>
        <w:t>2</w:t>
      </w:r>
      <w:r w:rsidRPr="00110E01">
        <w:rPr>
          <w:rFonts w:ascii="Times" w:hAnsi="Times" w:cs="Times"/>
          <w:sz w:val="24"/>
          <w:szCs w:val="24"/>
        </w:rPr>
        <w:t xml:space="preserve"> is the final gas detection time.</w:t>
      </w:r>
    </w:p>
    <w:p w14:paraId="6A7F258E" w14:textId="796D9355" w:rsidR="00D11AB8" w:rsidRDefault="00D11AB8" w:rsidP="00D11AB8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  <w:sectPr w:rsidR="00D11AB8" w:rsidSect="00FB364B">
          <w:pgSz w:w="12240" w:h="15840" w:code="1"/>
          <w:pgMar w:top="720" w:right="1094" w:bottom="720" w:left="1094" w:header="454" w:footer="113" w:gutter="0"/>
          <w:cols w:space="425"/>
          <w:docGrid w:type="lines" w:linePitch="312"/>
        </w:sectPr>
      </w:pPr>
    </w:p>
    <w:p w14:paraId="666F63F6" w14:textId="45732872" w:rsidR="00792D8B" w:rsidRPr="00792D8B" w:rsidRDefault="00F42D3F" w:rsidP="00D55747">
      <w:pPr>
        <w:pStyle w:val="1"/>
        <w:rPr>
          <w:rFonts w:ascii="Times" w:hAnsi="Times" w:cs="Times"/>
          <w:b w:val="0"/>
          <w:bCs w:val="0"/>
          <w:sz w:val="28"/>
          <w:szCs w:val="28"/>
        </w:rPr>
      </w:pPr>
      <w:bookmarkStart w:id="6" w:name="_Toc204544393"/>
      <w:r w:rsidRPr="00805361">
        <w:rPr>
          <w:rFonts w:ascii="Times" w:hAnsi="Times" w:cs="Times"/>
          <w:sz w:val="28"/>
          <w:szCs w:val="28"/>
        </w:rPr>
        <w:lastRenderedPageBreak/>
        <w:t>Section 7. References</w:t>
      </w:r>
      <w:bookmarkEnd w:id="6"/>
    </w:p>
    <w:p w14:paraId="7818F866" w14:textId="69069250" w:rsidR="00792D8B" w:rsidRPr="00792D8B" w:rsidRDefault="00792D8B" w:rsidP="00792D8B">
      <w:pPr>
        <w:pStyle w:val="EndNoteBibliography"/>
        <w:spacing w:after="240" w:line="480" w:lineRule="auto"/>
        <w:rPr>
          <w:rFonts w:ascii="Times" w:hAnsi="Times" w:cs="Times"/>
          <w:sz w:val="24"/>
          <w:szCs w:val="24"/>
        </w:rPr>
      </w:pPr>
      <w:r w:rsidRPr="00792D8B">
        <w:rPr>
          <w:rFonts w:ascii="Times" w:hAnsi="Times" w:cs="Times"/>
          <w:sz w:val="24"/>
          <w:szCs w:val="24"/>
        </w:rPr>
        <w:t xml:space="preserve">(1) Xiong, S.; Liu, Q.; Wang, Q.; Li, W.; Tang, Y.; Wang, X.; Hu, S.; Chen, B. A flexible zinc tetrazolate framework exhibiting breathing behaviour on xenon adsorption and selective adsorption of xenon over other noble gases. </w:t>
      </w:r>
      <w:r w:rsidRPr="00792D8B">
        <w:rPr>
          <w:rFonts w:ascii="Times" w:hAnsi="Times" w:cs="Times"/>
          <w:i/>
          <w:sz w:val="24"/>
          <w:szCs w:val="24"/>
        </w:rPr>
        <w:t xml:space="preserve">Journal of Materials Chemistry A </w:t>
      </w:r>
      <w:r w:rsidRPr="00792D8B">
        <w:rPr>
          <w:rFonts w:ascii="Times" w:hAnsi="Times" w:cs="Times"/>
          <w:b/>
          <w:sz w:val="24"/>
          <w:szCs w:val="24"/>
        </w:rPr>
        <w:t>2015</w:t>
      </w:r>
      <w:r w:rsidRPr="00792D8B">
        <w:rPr>
          <w:rFonts w:ascii="Times" w:hAnsi="Times" w:cs="Times"/>
          <w:sz w:val="24"/>
          <w:szCs w:val="24"/>
        </w:rPr>
        <w:t xml:space="preserve">, </w:t>
      </w:r>
      <w:r w:rsidRPr="00792D8B">
        <w:rPr>
          <w:rFonts w:ascii="Times" w:hAnsi="Times" w:cs="Times"/>
          <w:i/>
          <w:sz w:val="24"/>
          <w:szCs w:val="24"/>
        </w:rPr>
        <w:t>3</w:t>
      </w:r>
      <w:r w:rsidRPr="00792D8B">
        <w:rPr>
          <w:rFonts w:ascii="Times" w:hAnsi="Times" w:cs="Times"/>
          <w:sz w:val="24"/>
          <w:szCs w:val="24"/>
        </w:rPr>
        <w:t xml:space="preserve"> (20), 10747-10752, 10.1039/C5TA00460H. DOI: 10.1039/C5TA00460H.</w:t>
      </w:r>
    </w:p>
    <w:p w14:paraId="2DA77BF0" w14:textId="77777777" w:rsidR="00792D8B" w:rsidRPr="00792D8B" w:rsidRDefault="00792D8B" w:rsidP="00792D8B">
      <w:pPr>
        <w:pStyle w:val="EndNoteBibliography"/>
        <w:spacing w:after="240" w:line="480" w:lineRule="auto"/>
        <w:rPr>
          <w:rFonts w:ascii="Times" w:hAnsi="Times" w:cs="Times"/>
          <w:sz w:val="24"/>
          <w:szCs w:val="24"/>
        </w:rPr>
      </w:pPr>
      <w:r w:rsidRPr="00792D8B">
        <w:rPr>
          <w:rFonts w:ascii="Times" w:hAnsi="Times" w:cs="Times"/>
          <w:sz w:val="24"/>
          <w:szCs w:val="24"/>
        </w:rPr>
        <w:t xml:space="preserve">(2) Wang, H.; Zeng, X.; Cao, D. A DIH-based equation for separation of CO2–CH4 in metal–organic frameworks and covalent–organic materials. </w:t>
      </w:r>
      <w:r w:rsidRPr="00792D8B">
        <w:rPr>
          <w:rFonts w:ascii="Times" w:hAnsi="Times" w:cs="Times"/>
          <w:i/>
          <w:sz w:val="24"/>
          <w:szCs w:val="24"/>
        </w:rPr>
        <w:t xml:space="preserve">Journal of Materials Chemistry A </w:t>
      </w:r>
      <w:r w:rsidRPr="00792D8B">
        <w:rPr>
          <w:rFonts w:ascii="Times" w:hAnsi="Times" w:cs="Times"/>
          <w:b/>
          <w:sz w:val="24"/>
          <w:szCs w:val="24"/>
        </w:rPr>
        <w:t>2014</w:t>
      </w:r>
      <w:r w:rsidRPr="00792D8B">
        <w:rPr>
          <w:rFonts w:ascii="Times" w:hAnsi="Times" w:cs="Times"/>
          <w:sz w:val="24"/>
          <w:szCs w:val="24"/>
        </w:rPr>
        <w:t xml:space="preserve">, </w:t>
      </w:r>
      <w:r w:rsidRPr="00792D8B">
        <w:rPr>
          <w:rFonts w:ascii="Times" w:hAnsi="Times" w:cs="Times"/>
          <w:i/>
          <w:sz w:val="24"/>
          <w:szCs w:val="24"/>
        </w:rPr>
        <w:t>2</w:t>
      </w:r>
      <w:r w:rsidRPr="00792D8B">
        <w:rPr>
          <w:rFonts w:ascii="Times" w:hAnsi="Times" w:cs="Times"/>
          <w:sz w:val="24"/>
          <w:szCs w:val="24"/>
        </w:rPr>
        <w:t xml:space="preserve"> (29), 11341-11348, 10.1039/C3TA14973K. DOI: 10.1039/C3TA14973K.</w:t>
      </w:r>
    </w:p>
    <w:p w14:paraId="2211CA47" w14:textId="77777777" w:rsidR="00792D8B" w:rsidRPr="00792D8B" w:rsidRDefault="00792D8B" w:rsidP="00792D8B">
      <w:pPr>
        <w:pStyle w:val="EndNoteBibliography"/>
        <w:spacing w:after="240" w:line="480" w:lineRule="auto"/>
        <w:rPr>
          <w:rFonts w:ascii="Times" w:hAnsi="Times" w:cs="Times"/>
          <w:sz w:val="24"/>
          <w:szCs w:val="24"/>
        </w:rPr>
      </w:pPr>
      <w:r w:rsidRPr="00792D8B">
        <w:rPr>
          <w:rFonts w:ascii="Times" w:hAnsi="Times" w:cs="Times"/>
          <w:sz w:val="24"/>
          <w:szCs w:val="24"/>
        </w:rPr>
        <w:t xml:space="preserve">(3) Yuan, M.; Wang, X.; Chen, L.; Zhang, M.; He, L.; Ma, F.; Liu, W.; Wang, S. Tailoring Pore Structure and Morphologies in Covalent Organic Frameworks for Xe/Kr Capture and Separation. </w:t>
      </w:r>
      <w:r w:rsidRPr="00792D8B">
        <w:rPr>
          <w:rFonts w:ascii="Times" w:hAnsi="Times" w:cs="Times"/>
          <w:i/>
          <w:sz w:val="24"/>
          <w:szCs w:val="24"/>
        </w:rPr>
        <w:t xml:space="preserve">Chemical Research in Chinese Universities </w:t>
      </w:r>
      <w:r w:rsidRPr="00792D8B">
        <w:rPr>
          <w:rFonts w:ascii="Times" w:hAnsi="Times" w:cs="Times"/>
          <w:b/>
          <w:sz w:val="24"/>
          <w:szCs w:val="24"/>
        </w:rPr>
        <w:t>2021</w:t>
      </w:r>
      <w:r w:rsidRPr="00792D8B">
        <w:rPr>
          <w:rFonts w:ascii="Times" w:hAnsi="Times" w:cs="Times"/>
          <w:sz w:val="24"/>
          <w:szCs w:val="24"/>
        </w:rPr>
        <w:t xml:space="preserve">, </w:t>
      </w:r>
      <w:r w:rsidRPr="00792D8B">
        <w:rPr>
          <w:rFonts w:ascii="Times" w:hAnsi="Times" w:cs="Times"/>
          <w:i/>
          <w:sz w:val="24"/>
          <w:szCs w:val="24"/>
        </w:rPr>
        <w:t>37</w:t>
      </w:r>
      <w:r w:rsidRPr="00792D8B">
        <w:rPr>
          <w:rFonts w:ascii="Times" w:hAnsi="Times" w:cs="Times"/>
          <w:sz w:val="24"/>
          <w:szCs w:val="24"/>
        </w:rPr>
        <w:t xml:space="preserve"> (3), 679-685. DOI: 10.1007/s40242-021-1064-z.</w:t>
      </w:r>
    </w:p>
    <w:p w14:paraId="59BD809F" w14:textId="77777777" w:rsidR="00792D8B" w:rsidRPr="00792D8B" w:rsidRDefault="00792D8B" w:rsidP="00792D8B">
      <w:pPr>
        <w:pStyle w:val="EndNoteBibliography"/>
        <w:spacing w:after="240" w:line="480" w:lineRule="auto"/>
        <w:rPr>
          <w:rFonts w:ascii="Times" w:hAnsi="Times" w:cs="Times"/>
          <w:sz w:val="24"/>
          <w:szCs w:val="24"/>
        </w:rPr>
      </w:pPr>
      <w:r w:rsidRPr="00792D8B">
        <w:rPr>
          <w:rFonts w:ascii="Times" w:hAnsi="Times" w:cs="Times"/>
          <w:sz w:val="24"/>
          <w:szCs w:val="24"/>
        </w:rPr>
        <w:t xml:space="preserve">(4) Jia, Z.; Yan, Z.; Zhang, J.; Zou, Y.; Qi, Y.; Li, X.; Li, Y.; Guo, X.; Yang, C.; Ma, L. Pore Size Control via Multiple-Site Alkylation to Homogenize Sub-Nanoporous Covalent Organic Frameworks for Efficient Sieving of Xenon/Krypton. </w:t>
      </w:r>
      <w:r w:rsidRPr="00792D8B">
        <w:rPr>
          <w:rFonts w:ascii="Times" w:hAnsi="Times" w:cs="Times"/>
          <w:i/>
          <w:sz w:val="24"/>
          <w:szCs w:val="24"/>
        </w:rPr>
        <w:t xml:space="preserve">ACS Applied Materials &amp; Interfaces </w:t>
      </w:r>
      <w:r w:rsidRPr="00792D8B">
        <w:rPr>
          <w:rFonts w:ascii="Times" w:hAnsi="Times" w:cs="Times"/>
          <w:b/>
          <w:sz w:val="24"/>
          <w:szCs w:val="24"/>
        </w:rPr>
        <w:t>2021</w:t>
      </w:r>
      <w:r w:rsidRPr="00792D8B">
        <w:rPr>
          <w:rFonts w:ascii="Times" w:hAnsi="Times" w:cs="Times"/>
          <w:sz w:val="24"/>
          <w:szCs w:val="24"/>
        </w:rPr>
        <w:t xml:space="preserve">, </w:t>
      </w:r>
      <w:r w:rsidRPr="00792D8B">
        <w:rPr>
          <w:rFonts w:ascii="Times" w:hAnsi="Times" w:cs="Times"/>
          <w:i/>
          <w:sz w:val="24"/>
          <w:szCs w:val="24"/>
        </w:rPr>
        <w:t>13</w:t>
      </w:r>
      <w:r w:rsidRPr="00792D8B">
        <w:rPr>
          <w:rFonts w:ascii="Times" w:hAnsi="Times" w:cs="Times"/>
          <w:sz w:val="24"/>
          <w:szCs w:val="24"/>
        </w:rPr>
        <w:t xml:space="preserve"> (1), 1127-1134. DOI: 10.1021/acsami.0c14610.</w:t>
      </w:r>
    </w:p>
    <w:p w14:paraId="2DAD198F" w14:textId="77777777" w:rsidR="00792D8B" w:rsidRPr="00792D8B" w:rsidRDefault="00792D8B" w:rsidP="00792D8B">
      <w:pPr>
        <w:pStyle w:val="EndNoteBibliography"/>
        <w:spacing w:after="240" w:line="480" w:lineRule="auto"/>
        <w:rPr>
          <w:rFonts w:ascii="Times" w:hAnsi="Times" w:cs="Times"/>
          <w:sz w:val="24"/>
          <w:szCs w:val="24"/>
        </w:rPr>
      </w:pPr>
      <w:r w:rsidRPr="00792D8B">
        <w:rPr>
          <w:rFonts w:ascii="Times" w:hAnsi="Times" w:cs="Times"/>
          <w:sz w:val="24"/>
          <w:szCs w:val="24"/>
        </w:rPr>
        <w:t xml:space="preserve">(5) Zhang, W.; Li, Y.; Wu, Y.; Huang, W.; Wang, S.; Fu, Y.; Ma, W.; Li, X.; Ma, H. Polypyrene Porous Organic Framework for Efficiently Capturing Electron Specialty Gases. </w:t>
      </w:r>
      <w:r w:rsidRPr="00792D8B">
        <w:rPr>
          <w:rFonts w:ascii="Times" w:hAnsi="Times" w:cs="Times"/>
          <w:i/>
          <w:sz w:val="24"/>
          <w:szCs w:val="24"/>
        </w:rPr>
        <w:t xml:space="preserve">ACS Applied Materials &amp; Interfaces </w:t>
      </w:r>
      <w:r w:rsidRPr="00792D8B">
        <w:rPr>
          <w:rFonts w:ascii="Times" w:hAnsi="Times" w:cs="Times"/>
          <w:b/>
          <w:sz w:val="24"/>
          <w:szCs w:val="24"/>
        </w:rPr>
        <w:t>2023</w:t>
      </w:r>
      <w:r w:rsidRPr="00792D8B">
        <w:rPr>
          <w:rFonts w:ascii="Times" w:hAnsi="Times" w:cs="Times"/>
          <w:sz w:val="24"/>
          <w:szCs w:val="24"/>
        </w:rPr>
        <w:t xml:space="preserve">, </w:t>
      </w:r>
      <w:r w:rsidRPr="00792D8B">
        <w:rPr>
          <w:rFonts w:ascii="Times" w:hAnsi="Times" w:cs="Times"/>
          <w:i/>
          <w:sz w:val="24"/>
          <w:szCs w:val="24"/>
        </w:rPr>
        <w:t>15</w:t>
      </w:r>
      <w:r w:rsidRPr="00792D8B">
        <w:rPr>
          <w:rFonts w:ascii="Times" w:hAnsi="Times" w:cs="Times"/>
          <w:sz w:val="24"/>
          <w:szCs w:val="24"/>
        </w:rPr>
        <w:t xml:space="preserve"> (24), 29468-29477. DOI: 10.1021/acsami.3c05398.</w:t>
      </w:r>
    </w:p>
    <w:p w14:paraId="7A50E440" w14:textId="4978A5BB" w:rsidR="00792D8B" w:rsidRPr="00792D8B" w:rsidRDefault="00792D8B" w:rsidP="00792D8B">
      <w:pPr>
        <w:pStyle w:val="EndNoteBibliography"/>
        <w:spacing w:after="240" w:line="480" w:lineRule="auto"/>
        <w:rPr>
          <w:rFonts w:ascii="Times" w:hAnsi="Times" w:cs="Times"/>
          <w:sz w:val="24"/>
          <w:szCs w:val="24"/>
        </w:rPr>
      </w:pPr>
      <w:r w:rsidRPr="00792D8B">
        <w:rPr>
          <w:rFonts w:ascii="Times" w:hAnsi="Times" w:cs="Times"/>
          <w:sz w:val="24"/>
          <w:szCs w:val="24"/>
        </w:rPr>
        <w:t xml:space="preserve">(6) Luo, Y.; Yan, Z.; Wang, F.; Wang, Z.; Zhou, M.; Jin, Y.; Wang, Y.; Xia, C. 3D ultra-micropore organic polymers with fixed group and thieno[3,2-b]thiophene to enhance adsorption and separation of Xe/Kr. </w:t>
      </w:r>
      <w:r w:rsidRPr="00792D8B">
        <w:rPr>
          <w:rFonts w:ascii="Times" w:hAnsi="Times" w:cs="Times"/>
          <w:i/>
          <w:sz w:val="24"/>
          <w:szCs w:val="24"/>
        </w:rPr>
        <w:lastRenderedPageBreak/>
        <w:t xml:space="preserve">Separation and Purification Technology </w:t>
      </w:r>
      <w:r w:rsidRPr="00792D8B">
        <w:rPr>
          <w:rFonts w:ascii="Times" w:hAnsi="Times" w:cs="Times"/>
          <w:b/>
          <w:sz w:val="24"/>
          <w:szCs w:val="24"/>
        </w:rPr>
        <w:t>2024</w:t>
      </w:r>
      <w:r w:rsidRPr="00792D8B">
        <w:rPr>
          <w:rFonts w:ascii="Times" w:hAnsi="Times" w:cs="Times"/>
          <w:sz w:val="24"/>
          <w:szCs w:val="24"/>
        </w:rPr>
        <w:t xml:space="preserve">, </w:t>
      </w:r>
      <w:r w:rsidRPr="00792D8B">
        <w:rPr>
          <w:rFonts w:ascii="Times" w:hAnsi="Times" w:cs="Times"/>
          <w:i/>
          <w:sz w:val="24"/>
          <w:szCs w:val="24"/>
        </w:rPr>
        <w:t>330</w:t>
      </w:r>
      <w:r w:rsidRPr="00792D8B">
        <w:rPr>
          <w:rFonts w:ascii="Times" w:hAnsi="Times" w:cs="Times"/>
          <w:sz w:val="24"/>
          <w:szCs w:val="24"/>
        </w:rPr>
        <w:t xml:space="preserve">, 125460. DOI: </w:t>
      </w:r>
      <w:r w:rsidRPr="006814DA">
        <w:rPr>
          <w:rFonts w:ascii="Times" w:hAnsi="Times" w:cs="Times"/>
          <w:sz w:val="24"/>
          <w:szCs w:val="24"/>
        </w:rPr>
        <w:t>https://doi.org/10.1016/j.seppur.2023.125460</w:t>
      </w:r>
      <w:r w:rsidRPr="00792D8B">
        <w:rPr>
          <w:rFonts w:ascii="Times" w:hAnsi="Times" w:cs="Times"/>
          <w:sz w:val="24"/>
          <w:szCs w:val="24"/>
        </w:rPr>
        <w:t>.</w:t>
      </w:r>
    </w:p>
    <w:p w14:paraId="4C95BF8E" w14:textId="110BE28E" w:rsidR="00792D8B" w:rsidRPr="00792D8B" w:rsidRDefault="00792D8B" w:rsidP="00792D8B">
      <w:pPr>
        <w:pStyle w:val="EndNoteBibliography"/>
        <w:spacing w:after="240" w:line="480" w:lineRule="auto"/>
        <w:rPr>
          <w:rFonts w:ascii="Times" w:hAnsi="Times" w:cs="Times"/>
          <w:sz w:val="24"/>
          <w:szCs w:val="24"/>
        </w:rPr>
      </w:pPr>
      <w:r w:rsidRPr="00792D8B">
        <w:rPr>
          <w:rFonts w:ascii="Times" w:hAnsi="Times" w:cs="Times"/>
          <w:sz w:val="24"/>
          <w:szCs w:val="24"/>
        </w:rPr>
        <w:t xml:space="preserve">(7) Wang, Q.; Meng, Z.; Li, J.; Peng, S.; Xiang, Z. High retention volume covalent organic polymer for xenon capture: Dynamic separation of Xe and Kr. </w:t>
      </w:r>
      <w:r w:rsidRPr="00792D8B">
        <w:rPr>
          <w:rFonts w:ascii="Times" w:hAnsi="Times" w:cs="Times"/>
          <w:i/>
          <w:sz w:val="24"/>
          <w:szCs w:val="24"/>
        </w:rPr>
        <w:t xml:space="preserve">Green Energy &amp; Environment </w:t>
      </w:r>
      <w:r w:rsidRPr="00792D8B">
        <w:rPr>
          <w:rFonts w:ascii="Times" w:hAnsi="Times" w:cs="Times"/>
          <w:b/>
          <w:sz w:val="24"/>
          <w:szCs w:val="24"/>
        </w:rPr>
        <w:t>2022</w:t>
      </w:r>
      <w:r w:rsidRPr="00792D8B">
        <w:rPr>
          <w:rFonts w:ascii="Times" w:hAnsi="Times" w:cs="Times"/>
          <w:sz w:val="24"/>
          <w:szCs w:val="24"/>
        </w:rPr>
        <w:t xml:space="preserve">, </w:t>
      </w:r>
      <w:r w:rsidRPr="00792D8B">
        <w:rPr>
          <w:rFonts w:ascii="Times" w:hAnsi="Times" w:cs="Times"/>
          <w:i/>
          <w:sz w:val="24"/>
          <w:szCs w:val="24"/>
        </w:rPr>
        <w:t>7</w:t>
      </w:r>
      <w:r w:rsidRPr="00792D8B">
        <w:rPr>
          <w:rFonts w:ascii="Times" w:hAnsi="Times" w:cs="Times"/>
          <w:sz w:val="24"/>
          <w:szCs w:val="24"/>
        </w:rPr>
        <w:t xml:space="preserve"> (5), 948-956. DOI: </w:t>
      </w:r>
      <w:r w:rsidRPr="006814DA">
        <w:rPr>
          <w:rFonts w:ascii="Times" w:hAnsi="Times" w:cs="Times"/>
          <w:sz w:val="24"/>
          <w:szCs w:val="24"/>
        </w:rPr>
        <w:t>https://doi.org/10.1016/j.gee.2020.12.010</w:t>
      </w:r>
      <w:r w:rsidRPr="00792D8B">
        <w:rPr>
          <w:rFonts w:ascii="Times" w:hAnsi="Times" w:cs="Times"/>
          <w:sz w:val="24"/>
          <w:szCs w:val="24"/>
        </w:rPr>
        <w:t>.</w:t>
      </w:r>
    </w:p>
    <w:p w14:paraId="73F493A5" w14:textId="77777777" w:rsidR="00792D8B" w:rsidRPr="00792D8B" w:rsidRDefault="00792D8B" w:rsidP="00792D8B">
      <w:pPr>
        <w:pStyle w:val="EndNoteBibliography"/>
        <w:spacing w:after="240" w:line="480" w:lineRule="auto"/>
        <w:rPr>
          <w:rFonts w:ascii="Times" w:hAnsi="Times" w:cs="Times"/>
          <w:sz w:val="24"/>
          <w:szCs w:val="24"/>
        </w:rPr>
      </w:pPr>
      <w:r w:rsidRPr="00792D8B">
        <w:rPr>
          <w:rFonts w:ascii="Times" w:hAnsi="Times" w:cs="Times"/>
          <w:sz w:val="24"/>
          <w:szCs w:val="24"/>
        </w:rPr>
        <w:t xml:space="preserve">(8) Chakraborty, D.; Nandi, S.; Sinnwell, M. A.; Liu, J.; Kushwaha, R.; Thallapally, P. K.; Vaidhyanathan, R. Hyper-Cross-linked Porous Organic Frameworks with Ultramicropores for Selective Xenon Capture. </w:t>
      </w:r>
      <w:r w:rsidRPr="00792D8B">
        <w:rPr>
          <w:rFonts w:ascii="Times" w:hAnsi="Times" w:cs="Times"/>
          <w:i/>
          <w:sz w:val="24"/>
          <w:szCs w:val="24"/>
        </w:rPr>
        <w:t xml:space="preserve">ACS Applied Materials &amp; Interfaces </w:t>
      </w:r>
      <w:r w:rsidRPr="00792D8B">
        <w:rPr>
          <w:rFonts w:ascii="Times" w:hAnsi="Times" w:cs="Times"/>
          <w:b/>
          <w:sz w:val="24"/>
          <w:szCs w:val="24"/>
        </w:rPr>
        <w:t>2019</w:t>
      </w:r>
      <w:r w:rsidRPr="00792D8B">
        <w:rPr>
          <w:rFonts w:ascii="Times" w:hAnsi="Times" w:cs="Times"/>
          <w:sz w:val="24"/>
          <w:szCs w:val="24"/>
        </w:rPr>
        <w:t xml:space="preserve">, </w:t>
      </w:r>
      <w:r w:rsidRPr="00792D8B">
        <w:rPr>
          <w:rFonts w:ascii="Times" w:hAnsi="Times" w:cs="Times"/>
          <w:i/>
          <w:sz w:val="24"/>
          <w:szCs w:val="24"/>
        </w:rPr>
        <w:t>11</w:t>
      </w:r>
      <w:r w:rsidRPr="00792D8B">
        <w:rPr>
          <w:rFonts w:ascii="Times" w:hAnsi="Times" w:cs="Times"/>
          <w:sz w:val="24"/>
          <w:szCs w:val="24"/>
        </w:rPr>
        <w:t xml:space="preserve"> (14), 13279-13284. DOI: 10.1021/acsami.9b01619.</w:t>
      </w:r>
    </w:p>
    <w:p w14:paraId="58BFE220" w14:textId="435EC154" w:rsidR="00792D8B" w:rsidRPr="00792D8B" w:rsidRDefault="00792D8B" w:rsidP="00792D8B">
      <w:pPr>
        <w:pStyle w:val="EndNoteBibliography"/>
        <w:spacing w:after="240" w:line="480" w:lineRule="auto"/>
        <w:rPr>
          <w:rFonts w:ascii="Times" w:hAnsi="Times" w:cs="Times"/>
          <w:sz w:val="24"/>
          <w:szCs w:val="24"/>
        </w:rPr>
      </w:pPr>
      <w:r w:rsidRPr="00792D8B">
        <w:rPr>
          <w:rFonts w:ascii="Times" w:hAnsi="Times" w:cs="Times"/>
          <w:sz w:val="24"/>
          <w:szCs w:val="24"/>
        </w:rPr>
        <w:t xml:space="preserve">(9) Yan, Z.; Luo, Y.; Chen, B.; Wang, F.; Chen, L.; Wang, Z.; Zhao, P.; Kang, J.; Fu, Z.; Jin, Y.; et al. Thiophene-based conjugated ultra-micropore rigid polymers for selective xenon capture. </w:t>
      </w:r>
      <w:r w:rsidRPr="00792D8B">
        <w:rPr>
          <w:rFonts w:ascii="Times" w:hAnsi="Times" w:cs="Times"/>
          <w:i/>
          <w:sz w:val="24"/>
          <w:szCs w:val="24"/>
        </w:rPr>
        <w:t xml:space="preserve">Chemical Engineering Journal </w:t>
      </w:r>
      <w:r w:rsidRPr="00792D8B">
        <w:rPr>
          <w:rFonts w:ascii="Times" w:hAnsi="Times" w:cs="Times"/>
          <w:b/>
          <w:sz w:val="24"/>
          <w:szCs w:val="24"/>
        </w:rPr>
        <w:t>2023</w:t>
      </w:r>
      <w:r w:rsidRPr="00792D8B">
        <w:rPr>
          <w:rFonts w:ascii="Times" w:hAnsi="Times" w:cs="Times"/>
          <w:sz w:val="24"/>
          <w:szCs w:val="24"/>
        </w:rPr>
        <w:t xml:space="preserve">, </w:t>
      </w:r>
      <w:r w:rsidRPr="00792D8B">
        <w:rPr>
          <w:rFonts w:ascii="Times" w:hAnsi="Times" w:cs="Times"/>
          <w:i/>
          <w:sz w:val="24"/>
          <w:szCs w:val="24"/>
        </w:rPr>
        <w:t>453</w:t>
      </w:r>
      <w:r w:rsidRPr="00792D8B">
        <w:rPr>
          <w:rFonts w:ascii="Times" w:hAnsi="Times" w:cs="Times"/>
          <w:sz w:val="24"/>
          <w:szCs w:val="24"/>
        </w:rPr>
        <w:t xml:space="preserve">, 139934. DOI: </w:t>
      </w:r>
      <w:r w:rsidRPr="006814DA">
        <w:rPr>
          <w:rFonts w:ascii="Times" w:hAnsi="Times" w:cs="Times"/>
          <w:sz w:val="24"/>
          <w:szCs w:val="24"/>
        </w:rPr>
        <w:t>https://doi.org/10.1016/j.cej.2022.139934</w:t>
      </w:r>
      <w:r w:rsidRPr="00792D8B">
        <w:rPr>
          <w:rFonts w:ascii="Times" w:hAnsi="Times" w:cs="Times"/>
          <w:sz w:val="24"/>
          <w:szCs w:val="24"/>
        </w:rPr>
        <w:t>.</w:t>
      </w:r>
    </w:p>
    <w:p w14:paraId="40A79701" w14:textId="78F6791F" w:rsidR="00792D8B" w:rsidRPr="00792D8B" w:rsidRDefault="00792D8B" w:rsidP="00792D8B">
      <w:pPr>
        <w:pStyle w:val="EndNoteBibliography"/>
        <w:spacing w:after="240" w:line="480" w:lineRule="auto"/>
        <w:rPr>
          <w:rFonts w:ascii="Times" w:hAnsi="Times" w:cs="Times"/>
          <w:sz w:val="24"/>
          <w:szCs w:val="24"/>
        </w:rPr>
      </w:pPr>
      <w:r w:rsidRPr="00792D8B">
        <w:rPr>
          <w:rFonts w:ascii="Times" w:hAnsi="Times" w:cs="Times"/>
          <w:sz w:val="24"/>
          <w:szCs w:val="24"/>
        </w:rPr>
        <w:t xml:space="preserve">(10) Li, H.; Wang, G.; Haw, K.-G.; Li, J.; Rong, H.; Ren, H.; Deng, Y.; Yuan, Y.; Zhu, G.; Zou, X. Ultramicroporous organic materials for selective separation of xenon from krypton. </w:t>
      </w:r>
      <w:r w:rsidRPr="00792D8B">
        <w:rPr>
          <w:rFonts w:ascii="Times" w:hAnsi="Times" w:cs="Times"/>
          <w:i/>
          <w:sz w:val="24"/>
          <w:szCs w:val="24"/>
        </w:rPr>
        <w:t xml:space="preserve">Microporous and Mesoporous Materials </w:t>
      </w:r>
      <w:r w:rsidRPr="00792D8B">
        <w:rPr>
          <w:rFonts w:ascii="Times" w:hAnsi="Times" w:cs="Times"/>
          <w:b/>
          <w:sz w:val="24"/>
          <w:szCs w:val="24"/>
        </w:rPr>
        <w:t>2020</w:t>
      </w:r>
      <w:r w:rsidRPr="00792D8B">
        <w:rPr>
          <w:rFonts w:ascii="Times" w:hAnsi="Times" w:cs="Times"/>
          <w:sz w:val="24"/>
          <w:szCs w:val="24"/>
        </w:rPr>
        <w:t xml:space="preserve">, </w:t>
      </w:r>
      <w:r w:rsidRPr="00792D8B">
        <w:rPr>
          <w:rFonts w:ascii="Times" w:hAnsi="Times" w:cs="Times"/>
          <w:i/>
          <w:sz w:val="24"/>
          <w:szCs w:val="24"/>
        </w:rPr>
        <w:t>305</w:t>
      </w:r>
      <w:r w:rsidRPr="00792D8B">
        <w:rPr>
          <w:rFonts w:ascii="Times" w:hAnsi="Times" w:cs="Times"/>
          <w:sz w:val="24"/>
          <w:szCs w:val="24"/>
        </w:rPr>
        <w:t xml:space="preserve">, 110390. DOI: </w:t>
      </w:r>
      <w:r w:rsidRPr="006814DA">
        <w:rPr>
          <w:rFonts w:ascii="Times" w:hAnsi="Times" w:cs="Times"/>
          <w:sz w:val="24"/>
          <w:szCs w:val="24"/>
        </w:rPr>
        <w:t>https://doi.org/10.1016/j.micromeso.2020.110390</w:t>
      </w:r>
      <w:r w:rsidRPr="00792D8B">
        <w:rPr>
          <w:rFonts w:ascii="Times" w:hAnsi="Times" w:cs="Times"/>
          <w:sz w:val="24"/>
          <w:szCs w:val="24"/>
        </w:rPr>
        <w:t>.</w:t>
      </w:r>
    </w:p>
    <w:p w14:paraId="5782A52C" w14:textId="77777777" w:rsidR="00792D8B" w:rsidRPr="00792D8B" w:rsidRDefault="00792D8B" w:rsidP="00792D8B">
      <w:pPr>
        <w:pStyle w:val="EndNoteBibliography"/>
        <w:spacing w:after="240" w:line="480" w:lineRule="auto"/>
        <w:rPr>
          <w:rFonts w:ascii="Times" w:hAnsi="Times" w:cs="Times"/>
          <w:sz w:val="24"/>
          <w:szCs w:val="24"/>
        </w:rPr>
      </w:pPr>
      <w:r w:rsidRPr="00792D8B">
        <w:rPr>
          <w:rFonts w:ascii="Times" w:hAnsi="Times" w:cs="Times"/>
          <w:sz w:val="24"/>
          <w:szCs w:val="24"/>
        </w:rPr>
        <w:t xml:space="preserve">(11) Li, J.; Huang, L.; Zou, X.; Zheng, A.; Li, H.; Rong, H.; Zhu, G. Porous organic materials with ultra-small pores and sulfonic functionality for xenon capture with exceptional selectivity. </w:t>
      </w:r>
      <w:r w:rsidRPr="00792D8B">
        <w:rPr>
          <w:rFonts w:ascii="Times" w:hAnsi="Times" w:cs="Times"/>
          <w:i/>
          <w:sz w:val="24"/>
          <w:szCs w:val="24"/>
        </w:rPr>
        <w:t xml:space="preserve">Journal of Materials Chemistry A </w:t>
      </w:r>
      <w:r w:rsidRPr="00792D8B">
        <w:rPr>
          <w:rFonts w:ascii="Times" w:hAnsi="Times" w:cs="Times"/>
          <w:b/>
          <w:sz w:val="24"/>
          <w:szCs w:val="24"/>
        </w:rPr>
        <w:t>2018</w:t>
      </w:r>
      <w:r w:rsidRPr="00792D8B">
        <w:rPr>
          <w:rFonts w:ascii="Times" w:hAnsi="Times" w:cs="Times"/>
          <w:sz w:val="24"/>
          <w:szCs w:val="24"/>
        </w:rPr>
        <w:t xml:space="preserve">, </w:t>
      </w:r>
      <w:r w:rsidRPr="00792D8B">
        <w:rPr>
          <w:rFonts w:ascii="Times" w:hAnsi="Times" w:cs="Times"/>
          <w:i/>
          <w:sz w:val="24"/>
          <w:szCs w:val="24"/>
        </w:rPr>
        <w:t>6</w:t>
      </w:r>
      <w:r w:rsidRPr="00792D8B">
        <w:rPr>
          <w:rFonts w:ascii="Times" w:hAnsi="Times" w:cs="Times"/>
          <w:sz w:val="24"/>
          <w:szCs w:val="24"/>
        </w:rPr>
        <w:t xml:space="preserve"> (24), 11163-11168, 10.1039/C8TA03991G. DOI: 10.1039/C8TA03991G.</w:t>
      </w:r>
    </w:p>
    <w:p w14:paraId="458D7849" w14:textId="2A45E8BD" w:rsidR="00792D8B" w:rsidRPr="00792D8B" w:rsidRDefault="00792D8B" w:rsidP="00792D8B">
      <w:pPr>
        <w:pStyle w:val="EndNoteBibliography"/>
        <w:spacing w:after="240" w:line="480" w:lineRule="auto"/>
        <w:rPr>
          <w:rFonts w:ascii="Times" w:hAnsi="Times" w:cs="Times"/>
          <w:sz w:val="24"/>
          <w:szCs w:val="24"/>
        </w:rPr>
      </w:pPr>
      <w:r w:rsidRPr="00792D8B">
        <w:rPr>
          <w:rFonts w:ascii="Times" w:hAnsi="Times" w:cs="Times"/>
          <w:sz w:val="24"/>
          <w:szCs w:val="24"/>
        </w:rPr>
        <w:t xml:space="preserve">(12) Li, Z.; Xiong, S.; Shao, L.; Zhao, X.; Huang, Q.; Huang, D.; Yue, G. Simple biphenyl derived porous aromatic frameworks with attractive xenon/krypton separation. </w:t>
      </w:r>
      <w:r w:rsidRPr="00792D8B">
        <w:rPr>
          <w:rFonts w:ascii="Times" w:hAnsi="Times" w:cs="Times"/>
          <w:i/>
          <w:sz w:val="24"/>
          <w:szCs w:val="24"/>
        </w:rPr>
        <w:t xml:space="preserve">Chemical Physics Letters </w:t>
      </w:r>
      <w:r w:rsidRPr="00792D8B">
        <w:rPr>
          <w:rFonts w:ascii="Times" w:hAnsi="Times" w:cs="Times"/>
          <w:b/>
          <w:sz w:val="24"/>
          <w:szCs w:val="24"/>
        </w:rPr>
        <w:t>2023</w:t>
      </w:r>
      <w:r w:rsidRPr="00792D8B">
        <w:rPr>
          <w:rFonts w:ascii="Times" w:hAnsi="Times" w:cs="Times"/>
          <w:sz w:val="24"/>
          <w:szCs w:val="24"/>
        </w:rPr>
        <w:t xml:space="preserve">, </w:t>
      </w:r>
      <w:r w:rsidRPr="00792D8B">
        <w:rPr>
          <w:rFonts w:ascii="Times" w:hAnsi="Times" w:cs="Times"/>
          <w:i/>
          <w:sz w:val="24"/>
          <w:szCs w:val="24"/>
        </w:rPr>
        <w:t>820</w:t>
      </w:r>
      <w:r w:rsidRPr="00792D8B">
        <w:rPr>
          <w:rFonts w:ascii="Times" w:hAnsi="Times" w:cs="Times"/>
          <w:sz w:val="24"/>
          <w:szCs w:val="24"/>
        </w:rPr>
        <w:t xml:space="preserve">, 140462. DOI: </w:t>
      </w:r>
      <w:r w:rsidRPr="006814DA">
        <w:rPr>
          <w:rFonts w:ascii="Times" w:hAnsi="Times" w:cs="Times"/>
          <w:sz w:val="24"/>
          <w:szCs w:val="24"/>
        </w:rPr>
        <w:t>https://doi.org/10.1016/j.cplett.2023.140462</w:t>
      </w:r>
      <w:r w:rsidRPr="00792D8B">
        <w:rPr>
          <w:rFonts w:ascii="Times" w:hAnsi="Times" w:cs="Times"/>
          <w:sz w:val="24"/>
          <w:szCs w:val="24"/>
        </w:rPr>
        <w:t>.</w:t>
      </w:r>
    </w:p>
    <w:p w14:paraId="6575C5BB" w14:textId="77777777" w:rsidR="00792D8B" w:rsidRPr="00792D8B" w:rsidRDefault="00792D8B" w:rsidP="00792D8B">
      <w:pPr>
        <w:pStyle w:val="EndNoteBibliography"/>
        <w:spacing w:after="240" w:line="480" w:lineRule="auto"/>
        <w:rPr>
          <w:rFonts w:ascii="Times" w:hAnsi="Times" w:cs="Times"/>
          <w:sz w:val="24"/>
          <w:szCs w:val="24"/>
        </w:rPr>
      </w:pPr>
      <w:r w:rsidRPr="00792D8B">
        <w:rPr>
          <w:rFonts w:ascii="Times" w:hAnsi="Times" w:cs="Times"/>
          <w:sz w:val="24"/>
          <w:szCs w:val="24"/>
        </w:rPr>
        <w:lastRenderedPageBreak/>
        <w:t xml:space="preserve">(13) Zhang, W.; Li, Y.; Wang, S.; Wu, Y.; Chen, S.; Fu, Y.; Ma, W.; Zhang, Z.; Ma, H. Fluorine-Induced Electric Field Gradient in 3D Porous Aromatic Frameworks for Highly Efficient Capture of Xe and F-Gases. </w:t>
      </w:r>
      <w:r w:rsidRPr="00792D8B">
        <w:rPr>
          <w:rFonts w:ascii="Times" w:hAnsi="Times" w:cs="Times"/>
          <w:i/>
          <w:sz w:val="24"/>
          <w:szCs w:val="24"/>
        </w:rPr>
        <w:t xml:space="preserve">ACS Applied Materials &amp; Interfaces </w:t>
      </w:r>
      <w:r w:rsidRPr="00792D8B">
        <w:rPr>
          <w:rFonts w:ascii="Times" w:hAnsi="Times" w:cs="Times"/>
          <w:b/>
          <w:sz w:val="24"/>
          <w:szCs w:val="24"/>
        </w:rPr>
        <w:t>2022</w:t>
      </w:r>
      <w:r w:rsidRPr="00792D8B">
        <w:rPr>
          <w:rFonts w:ascii="Times" w:hAnsi="Times" w:cs="Times"/>
          <w:sz w:val="24"/>
          <w:szCs w:val="24"/>
        </w:rPr>
        <w:t xml:space="preserve">, </w:t>
      </w:r>
      <w:r w:rsidRPr="00792D8B">
        <w:rPr>
          <w:rFonts w:ascii="Times" w:hAnsi="Times" w:cs="Times"/>
          <w:i/>
          <w:sz w:val="24"/>
          <w:szCs w:val="24"/>
        </w:rPr>
        <w:t>14</w:t>
      </w:r>
      <w:r w:rsidRPr="00792D8B">
        <w:rPr>
          <w:rFonts w:ascii="Times" w:hAnsi="Times" w:cs="Times"/>
          <w:sz w:val="24"/>
          <w:szCs w:val="24"/>
        </w:rPr>
        <w:t xml:space="preserve"> (30), 35126-35137. DOI: 10.1021/acsami.2c10050.</w:t>
      </w:r>
    </w:p>
    <w:p w14:paraId="1C404E80" w14:textId="3C27ED44" w:rsidR="00792D8B" w:rsidRPr="00792D8B" w:rsidRDefault="00792D8B" w:rsidP="00792D8B">
      <w:pPr>
        <w:pStyle w:val="EndNoteBibliography"/>
        <w:spacing w:after="240" w:line="480" w:lineRule="auto"/>
        <w:rPr>
          <w:rFonts w:ascii="Times" w:hAnsi="Times" w:cs="Times"/>
          <w:sz w:val="24"/>
          <w:szCs w:val="24"/>
        </w:rPr>
      </w:pPr>
      <w:r w:rsidRPr="00792D8B">
        <w:rPr>
          <w:rFonts w:ascii="Times" w:hAnsi="Times" w:cs="Times"/>
          <w:sz w:val="24"/>
          <w:szCs w:val="24"/>
        </w:rPr>
        <w:t xml:space="preserve">(14) Chen, F.; Zheng, F.; Huang, X.; Chu, Z.; Sun, H.; Yang, L.; Yang, Q.; Zhang, Z.; Ren, Q.; Bao, Z. The First Kr-Selective Carbon Molecular Sieve for Inverse Adsorption of Krypton Over Xenon at Ambient Temperature. </w:t>
      </w:r>
      <w:r w:rsidRPr="00792D8B">
        <w:rPr>
          <w:rFonts w:ascii="Times" w:hAnsi="Times" w:cs="Times"/>
          <w:i/>
          <w:sz w:val="24"/>
          <w:szCs w:val="24"/>
        </w:rPr>
        <w:t xml:space="preserve">Advanced Materials </w:t>
      </w:r>
      <w:r w:rsidRPr="00792D8B">
        <w:rPr>
          <w:rFonts w:ascii="Times" w:hAnsi="Times" w:cs="Times"/>
          <w:b/>
          <w:sz w:val="24"/>
          <w:szCs w:val="24"/>
        </w:rPr>
        <w:t>2025</w:t>
      </w:r>
      <w:r w:rsidRPr="00792D8B">
        <w:rPr>
          <w:rFonts w:ascii="Times" w:hAnsi="Times" w:cs="Times"/>
          <w:sz w:val="24"/>
          <w:szCs w:val="24"/>
        </w:rPr>
        <w:t xml:space="preserve">, </w:t>
      </w:r>
      <w:r w:rsidRPr="00792D8B">
        <w:rPr>
          <w:rFonts w:ascii="Times" w:hAnsi="Times" w:cs="Times"/>
          <w:i/>
          <w:sz w:val="24"/>
          <w:szCs w:val="24"/>
        </w:rPr>
        <w:t>37</w:t>
      </w:r>
      <w:r w:rsidRPr="00792D8B">
        <w:rPr>
          <w:rFonts w:ascii="Times" w:hAnsi="Times" w:cs="Times"/>
          <w:sz w:val="24"/>
          <w:szCs w:val="24"/>
        </w:rPr>
        <w:t xml:space="preserve"> (4), 2409474. DOI: </w:t>
      </w:r>
      <w:r w:rsidRPr="006814DA">
        <w:rPr>
          <w:rFonts w:ascii="Times" w:hAnsi="Times" w:cs="Times"/>
          <w:sz w:val="24"/>
          <w:szCs w:val="24"/>
        </w:rPr>
        <w:t>https://doi.org/10.1002/adma.202409474</w:t>
      </w:r>
      <w:r w:rsidRPr="00792D8B">
        <w:rPr>
          <w:rFonts w:ascii="Times" w:hAnsi="Times" w:cs="Times"/>
          <w:sz w:val="24"/>
          <w:szCs w:val="24"/>
        </w:rPr>
        <w:t>.</w:t>
      </w:r>
    </w:p>
    <w:p w14:paraId="35CAA78F" w14:textId="62C61A40" w:rsidR="00792D8B" w:rsidRPr="00792D8B" w:rsidRDefault="00792D8B" w:rsidP="00792D8B">
      <w:pPr>
        <w:pStyle w:val="EndNoteBibliography"/>
        <w:spacing w:after="240" w:line="480" w:lineRule="auto"/>
        <w:rPr>
          <w:rFonts w:ascii="Times" w:hAnsi="Times" w:cs="Times"/>
          <w:sz w:val="24"/>
          <w:szCs w:val="24"/>
        </w:rPr>
      </w:pPr>
      <w:r w:rsidRPr="00792D8B">
        <w:rPr>
          <w:rFonts w:ascii="Times" w:hAnsi="Times" w:cs="Times"/>
          <w:sz w:val="24"/>
          <w:szCs w:val="24"/>
        </w:rPr>
        <w:t xml:space="preserve">(15) Huang, J.; Li, Y.; Zhang, H.; Yuan, Z.; Xiang, S.; Chen, B.; Zhang, Z. A Microporous Hydrogen-Bonded Organic Framework Based on Hydrogen-Bonding Tetramers for Efficient Xe/Kr Separation. </w:t>
      </w:r>
      <w:r w:rsidRPr="00792D8B">
        <w:rPr>
          <w:rFonts w:ascii="Times" w:hAnsi="Times" w:cs="Times"/>
          <w:i/>
          <w:sz w:val="24"/>
          <w:szCs w:val="24"/>
        </w:rPr>
        <w:t xml:space="preserve">Angewandte Chemie International Edition </w:t>
      </w:r>
      <w:r w:rsidRPr="00792D8B">
        <w:rPr>
          <w:rFonts w:ascii="Times" w:hAnsi="Times" w:cs="Times"/>
          <w:b/>
          <w:sz w:val="24"/>
          <w:szCs w:val="24"/>
        </w:rPr>
        <w:t>2023</w:t>
      </w:r>
      <w:r w:rsidRPr="00792D8B">
        <w:rPr>
          <w:rFonts w:ascii="Times" w:hAnsi="Times" w:cs="Times"/>
          <w:sz w:val="24"/>
          <w:szCs w:val="24"/>
        </w:rPr>
        <w:t xml:space="preserve">, </w:t>
      </w:r>
      <w:r w:rsidRPr="00792D8B">
        <w:rPr>
          <w:rFonts w:ascii="Times" w:hAnsi="Times" w:cs="Times"/>
          <w:i/>
          <w:sz w:val="24"/>
          <w:szCs w:val="24"/>
        </w:rPr>
        <w:t>62</w:t>
      </w:r>
      <w:r w:rsidRPr="00792D8B">
        <w:rPr>
          <w:rFonts w:ascii="Times" w:hAnsi="Times" w:cs="Times"/>
          <w:sz w:val="24"/>
          <w:szCs w:val="24"/>
        </w:rPr>
        <w:t xml:space="preserve"> (52), e202315987. DOI: </w:t>
      </w:r>
      <w:r w:rsidRPr="006814DA">
        <w:rPr>
          <w:rFonts w:ascii="Times" w:hAnsi="Times" w:cs="Times"/>
          <w:sz w:val="24"/>
          <w:szCs w:val="24"/>
        </w:rPr>
        <w:t>https://doi.org/10.1002/anie.202315987</w:t>
      </w:r>
      <w:r w:rsidRPr="00792D8B">
        <w:rPr>
          <w:rFonts w:ascii="Times" w:hAnsi="Times" w:cs="Times"/>
          <w:sz w:val="24"/>
          <w:szCs w:val="24"/>
        </w:rPr>
        <w:t>.</w:t>
      </w:r>
    </w:p>
    <w:p w14:paraId="1ACBEEF4" w14:textId="77777777" w:rsidR="00792D8B" w:rsidRPr="00792D8B" w:rsidRDefault="00792D8B" w:rsidP="00792D8B">
      <w:pPr>
        <w:pStyle w:val="EndNoteBibliography"/>
        <w:spacing w:after="240" w:line="480" w:lineRule="auto"/>
        <w:rPr>
          <w:rFonts w:ascii="Times" w:hAnsi="Times" w:cs="Times"/>
          <w:sz w:val="24"/>
          <w:szCs w:val="24"/>
        </w:rPr>
      </w:pPr>
      <w:r w:rsidRPr="00792D8B">
        <w:rPr>
          <w:rFonts w:ascii="Times" w:hAnsi="Times" w:cs="Times"/>
          <w:sz w:val="24"/>
          <w:szCs w:val="24"/>
        </w:rPr>
        <w:t xml:space="preserve">(16) Yuan, Z.; Chen, L.; Zhou, X.; Li, L.; Li, Y.; Yang, Y.; Zhou, Z.; Chen, Y.; Xiang, S.; Chen, B.; et al. Hydrogen-bonded organic framework with tailored pores prepared by enlarging the core size for high-performance Xe/Kr separation. </w:t>
      </w:r>
      <w:r w:rsidRPr="00792D8B">
        <w:rPr>
          <w:rFonts w:ascii="Times" w:hAnsi="Times" w:cs="Times"/>
          <w:i/>
          <w:sz w:val="24"/>
          <w:szCs w:val="24"/>
        </w:rPr>
        <w:t xml:space="preserve">Journal of Materials Chemistry A </w:t>
      </w:r>
      <w:r w:rsidRPr="00792D8B">
        <w:rPr>
          <w:rFonts w:ascii="Times" w:hAnsi="Times" w:cs="Times"/>
          <w:b/>
          <w:sz w:val="24"/>
          <w:szCs w:val="24"/>
        </w:rPr>
        <w:t>2023</w:t>
      </w:r>
      <w:r w:rsidRPr="00792D8B">
        <w:rPr>
          <w:rFonts w:ascii="Times" w:hAnsi="Times" w:cs="Times"/>
          <w:sz w:val="24"/>
          <w:szCs w:val="24"/>
        </w:rPr>
        <w:t xml:space="preserve">, </w:t>
      </w:r>
      <w:r w:rsidRPr="00792D8B">
        <w:rPr>
          <w:rFonts w:ascii="Times" w:hAnsi="Times" w:cs="Times"/>
          <w:i/>
          <w:sz w:val="24"/>
          <w:szCs w:val="24"/>
        </w:rPr>
        <w:t>11</w:t>
      </w:r>
      <w:r w:rsidRPr="00792D8B">
        <w:rPr>
          <w:rFonts w:ascii="Times" w:hAnsi="Times" w:cs="Times"/>
          <w:sz w:val="24"/>
          <w:szCs w:val="24"/>
        </w:rPr>
        <w:t xml:space="preserve"> (40), 21857-21863, 10.1039/D3TA04738E. DOI: 10.1039/D3TA04738E.</w:t>
      </w:r>
    </w:p>
    <w:p w14:paraId="04842CD1" w14:textId="77777777" w:rsidR="00792D8B" w:rsidRPr="00792D8B" w:rsidRDefault="00792D8B" w:rsidP="00792D8B">
      <w:pPr>
        <w:pStyle w:val="EndNoteBibliography"/>
        <w:spacing w:after="240" w:line="480" w:lineRule="auto"/>
        <w:rPr>
          <w:rFonts w:ascii="Times" w:hAnsi="Times" w:cs="Times"/>
          <w:sz w:val="24"/>
          <w:szCs w:val="24"/>
        </w:rPr>
      </w:pPr>
      <w:r w:rsidRPr="00792D8B">
        <w:rPr>
          <w:rFonts w:ascii="Times" w:hAnsi="Times" w:cs="Times"/>
          <w:sz w:val="24"/>
          <w:szCs w:val="24"/>
        </w:rPr>
        <w:t xml:space="preserve">(17) Lee, W.-G.; Yoon, T.-U.; Bae, Y.-S.; Kim, K. S.; Baek, S. B. Selective separation of Xe/Kr and adsorption of water in a microporous hydrogen-bonded organic framework. </w:t>
      </w:r>
      <w:r w:rsidRPr="00792D8B">
        <w:rPr>
          <w:rFonts w:ascii="Times" w:hAnsi="Times" w:cs="Times"/>
          <w:i/>
          <w:sz w:val="24"/>
          <w:szCs w:val="24"/>
        </w:rPr>
        <w:t xml:space="preserve">RSC Advances </w:t>
      </w:r>
      <w:r w:rsidRPr="00792D8B">
        <w:rPr>
          <w:rFonts w:ascii="Times" w:hAnsi="Times" w:cs="Times"/>
          <w:b/>
          <w:sz w:val="24"/>
          <w:szCs w:val="24"/>
        </w:rPr>
        <w:t>2019</w:t>
      </w:r>
      <w:r w:rsidRPr="00792D8B">
        <w:rPr>
          <w:rFonts w:ascii="Times" w:hAnsi="Times" w:cs="Times"/>
          <w:sz w:val="24"/>
          <w:szCs w:val="24"/>
        </w:rPr>
        <w:t xml:space="preserve">, </w:t>
      </w:r>
      <w:r w:rsidRPr="00792D8B">
        <w:rPr>
          <w:rFonts w:ascii="Times" w:hAnsi="Times" w:cs="Times"/>
          <w:i/>
          <w:sz w:val="24"/>
          <w:szCs w:val="24"/>
        </w:rPr>
        <w:t>9</w:t>
      </w:r>
      <w:r w:rsidRPr="00792D8B">
        <w:rPr>
          <w:rFonts w:ascii="Times" w:hAnsi="Times" w:cs="Times"/>
          <w:sz w:val="24"/>
          <w:szCs w:val="24"/>
        </w:rPr>
        <w:t xml:space="preserve"> (63), 36808-36814, 10.1039/C9RA08184D. DOI: 10.1039/C9RA08184D.</w:t>
      </w:r>
    </w:p>
    <w:p w14:paraId="1C3B2876" w14:textId="77777777" w:rsidR="00792D8B" w:rsidRPr="00792D8B" w:rsidRDefault="00792D8B" w:rsidP="00792D8B">
      <w:pPr>
        <w:pStyle w:val="EndNoteBibliography"/>
        <w:spacing w:after="240" w:line="480" w:lineRule="auto"/>
        <w:rPr>
          <w:rFonts w:ascii="Times" w:hAnsi="Times" w:cs="Times"/>
          <w:sz w:val="24"/>
          <w:szCs w:val="24"/>
        </w:rPr>
      </w:pPr>
      <w:r w:rsidRPr="00792D8B">
        <w:rPr>
          <w:rFonts w:ascii="Times" w:hAnsi="Times" w:cs="Times"/>
          <w:sz w:val="24"/>
          <w:szCs w:val="24"/>
        </w:rPr>
        <w:t xml:space="preserve">(18) Gong, L.; Ye, Y.; Liu, Y.; Li, Y.; Bao, Z.; Xiang, S.; Zhang, Z.; Chen, B. A Microporous Hydrogen-Bonded Organic Framework for Efficient Xe/Kr Separation. </w:t>
      </w:r>
      <w:r w:rsidRPr="00792D8B">
        <w:rPr>
          <w:rFonts w:ascii="Times" w:hAnsi="Times" w:cs="Times"/>
          <w:i/>
          <w:sz w:val="24"/>
          <w:szCs w:val="24"/>
        </w:rPr>
        <w:t xml:space="preserve">ACS Applied Materials &amp; Interfaces </w:t>
      </w:r>
      <w:r w:rsidRPr="00792D8B">
        <w:rPr>
          <w:rFonts w:ascii="Times" w:hAnsi="Times" w:cs="Times"/>
          <w:b/>
          <w:sz w:val="24"/>
          <w:szCs w:val="24"/>
        </w:rPr>
        <w:t>2022</w:t>
      </w:r>
      <w:r w:rsidRPr="00792D8B">
        <w:rPr>
          <w:rFonts w:ascii="Times" w:hAnsi="Times" w:cs="Times"/>
          <w:sz w:val="24"/>
          <w:szCs w:val="24"/>
        </w:rPr>
        <w:t xml:space="preserve">, </w:t>
      </w:r>
      <w:r w:rsidRPr="00792D8B">
        <w:rPr>
          <w:rFonts w:ascii="Times" w:hAnsi="Times" w:cs="Times"/>
          <w:i/>
          <w:sz w:val="24"/>
          <w:szCs w:val="24"/>
        </w:rPr>
        <w:t>14</w:t>
      </w:r>
      <w:r w:rsidRPr="00792D8B">
        <w:rPr>
          <w:rFonts w:ascii="Times" w:hAnsi="Times" w:cs="Times"/>
          <w:sz w:val="24"/>
          <w:szCs w:val="24"/>
        </w:rPr>
        <w:t xml:space="preserve"> (17), 19623-19628. DOI: 10.1021/acsami.2c04746.</w:t>
      </w:r>
    </w:p>
    <w:p w14:paraId="13DFB26C" w14:textId="77777777" w:rsidR="00792D8B" w:rsidRPr="00792D8B" w:rsidRDefault="00792D8B" w:rsidP="00792D8B">
      <w:pPr>
        <w:pStyle w:val="EndNoteBibliography"/>
        <w:spacing w:after="240" w:line="480" w:lineRule="auto"/>
        <w:rPr>
          <w:rFonts w:ascii="Times" w:hAnsi="Times" w:cs="Times"/>
          <w:sz w:val="24"/>
          <w:szCs w:val="24"/>
        </w:rPr>
      </w:pPr>
      <w:r w:rsidRPr="00792D8B">
        <w:rPr>
          <w:rFonts w:ascii="Times" w:hAnsi="Times" w:cs="Times"/>
          <w:sz w:val="24"/>
          <w:szCs w:val="24"/>
        </w:rPr>
        <w:lastRenderedPageBreak/>
        <w:t xml:space="preserve">(19) Guo, F.-A.; Zhou, K.; Liu, J.; Wang, H.; Li, J. Robust Hydrogen-Bonded Organic Framework with Four-Fold Interpenetration for Adsorptive Separation of C2H6/C2H4 and Xe/Kr. </w:t>
      </w:r>
      <w:r w:rsidRPr="00792D8B">
        <w:rPr>
          <w:rFonts w:ascii="Times" w:hAnsi="Times" w:cs="Times"/>
          <w:i/>
          <w:sz w:val="24"/>
          <w:szCs w:val="24"/>
        </w:rPr>
        <w:t xml:space="preserve">Precision Chemistry </w:t>
      </w:r>
      <w:r w:rsidRPr="00792D8B">
        <w:rPr>
          <w:rFonts w:ascii="Times" w:hAnsi="Times" w:cs="Times"/>
          <w:b/>
          <w:sz w:val="24"/>
          <w:szCs w:val="24"/>
        </w:rPr>
        <w:t>2023</w:t>
      </w:r>
      <w:r w:rsidRPr="00792D8B">
        <w:rPr>
          <w:rFonts w:ascii="Times" w:hAnsi="Times" w:cs="Times"/>
          <w:sz w:val="24"/>
          <w:szCs w:val="24"/>
        </w:rPr>
        <w:t xml:space="preserve">, </w:t>
      </w:r>
      <w:r w:rsidRPr="00792D8B">
        <w:rPr>
          <w:rFonts w:ascii="Times" w:hAnsi="Times" w:cs="Times"/>
          <w:i/>
          <w:sz w:val="24"/>
          <w:szCs w:val="24"/>
        </w:rPr>
        <w:t>1</w:t>
      </w:r>
      <w:r w:rsidRPr="00792D8B">
        <w:rPr>
          <w:rFonts w:ascii="Times" w:hAnsi="Times" w:cs="Times"/>
          <w:sz w:val="24"/>
          <w:szCs w:val="24"/>
        </w:rPr>
        <w:t xml:space="preserve"> (9), 524-529. DOI: 10.1021/prechem.3c00040.</w:t>
      </w:r>
    </w:p>
    <w:p w14:paraId="0A97D8ED" w14:textId="64E9ED34" w:rsidR="00792D8B" w:rsidRPr="00792D8B" w:rsidRDefault="00792D8B" w:rsidP="00792D8B">
      <w:pPr>
        <w:pStyle w:val="EndNoteBibliography"/>
        <w:spacing w:after="240" w:line="480" w:lineRule="auto"/>
        <w:rPr>
          <w:rFonts w:ascii="Times" w:hAnsi="Times" w:cs="Times"/>
          <w:sz w:val="24"/>
          <w:szCs w:val="24"/>
        </w:rPr>
      </w:pPr>
      <w:r w:rsidRPr="00792D8B">
        <w:rPr>
          <w:rFonts w:ascii="Times" w:hAnsi="Times" w:cs="Times"/>
          <w:sz w:val="24"/>
          <w:szCs w:val="24"/>
        </w:rPr>
        <w:t xml:space="preserve">(20) Xie, Y.; Ding, X.; Wang, J.; Ye, G. Hydrogen-Bonding Assembly Meets Anion Coordination Chemistry: Framework Shaping and Polarity Tuning for Xenon/Krypton Separation. </w:t>
      </w:r>
      <w:r w:rsidRPr="00792D8B">
        <w:rPr>
          <w:rFonts w:ascii="Times" w:hAnsi="Times" w:cs="Times"/>
          <w:i/>
          <w:sz w:val="24"/>
          <w:szCs w:val="24"/>
        </w:rPr>
        <w:t xml:space="preserve">Angewandte Chemie International Edition </w:t>
      </w:r>
      <w:r w:rsidRPr="00792D8B">
        <w:rPr>
          <w:rFonts w:ascii="Times" w:hAnsi="Times" w:cs="Times"/>
          <w:b/>
          <w:sz w:val="24"/>
          <w:szCs w:val="24"/>
        </w:rPr>
        <w:t>2023</w:t>
      </w:r>
      <w:r w:rsidRPr="00792D8B">
        <w:rPr>
          <w:rFonts w:ascii="Times" w:hAnsi="Times" w:cs="Times"/>
          <w:sz w:val="24"/>
          <w:szCs w:val="24"/>
        </w:rPr>
        <w:t xml:space="preserve">, </w:t>
      </w:r>
      <w:r w:rsidRPr="00792D8B">
        <w:rPr>
          <w:rFonts w:ascii="Times" w:hAnsi="Times" w:cs="Times"/>
          <w:i/>
          <w:sz w:val="24"/>
          <w:szCs w:val="24"/>
        </w:rPr>
        <w:t>62</w:t>
      </w:r>
      <w:r w:rsidRPr="00792D8B">
        <w:rPr>
          <w:rFonts w:ascii="Times" w:hAnsi="Times" w:cs="Times"/>
          <w:sz w:val="24"/>
          <w:szCs w:val="24"/>
        </w:rPr>
        <w:t xml:space="preserve"> (49), e202313951. DOI: </w:t>
      </w:r>
      <w:r w:rsidRPr="006814DA">
        <w:rPr>
          <w:rFonts w:ascii="Times" w:hAnsi="Times" w:cs="Times"/>
          <w:sz w:val="24"/>
          <w:szCs w:val="24"/>
        </w:rPr>
        <w:t>https://doi.org/10.1002/anie.202313951</w:t>
      </w:r>
      <w:r w:rsidRPr="00792D8B">
        <w:rPr>
          <w:rFonts w:ascii="Times" w:hAnsi="Times" w:cs="Times"/>
          <w:sz w:val="24"/>
          <w:szCs w:val="24"/>
        </w:rPr>
        <w:t>.</w:t>
      </w:r>
    </w:p>
    <w:p w14:paraId="3F9F864D" w14:textId="7D3DC991" w:rsidR="00792D8B" w:rsidRPr="00792D8B" w:rsidRDefault="00792D8B" w:rsidP="00792D8B">
      <w:pPr>
        <w:pStyle w:val="EndNoteBibliography"/>
        <w:spacing w:after="240" w:line="480" w:lineRule="auto"/>
        <w:rPr>
          <w:rFonts w:ascii="Times" w:hAnsi="Times" w:cs="Times"/>
          <w:sz w:val="24"/>
          <w:szCs w:val="24"/>
        </w:rPr>
      </w:pPr>
      <w:r w:rsidRPr="00792D8B">
        <w:rPr>
          <w:rFonts w:ascii="Times" w:hAnsi="Times" w:cs="Times"/>
          <w:sz w:val="24"/>
          <w:szCs w:val="24"/>
        </w:rPr>
        <w:t xml:space="preserve">(21) Liu, Y.; Wu, H.; Guo, L.; Zhou, W.; Zhang, Z.; Yang, Q.; Yang, Y.; Ren, Q.; Bao, Z. Hydrogen-Bonded Metal–Nucleobase Frameworks for Efficient Separation of Xenon and Krypton. </w:t>
      </w:r>
      <w:r w:rsidRPr="00792D8B">
        <w:rPr>
          <w:rFonts w:ascii="Times" w:hAnsi="Times" w:cs="Times"/>
          <w:i/>
          <w:sz w:val="24"/>
          <w:szCs w:val="24"/>
        </w:rPr>
        <w:t xml:space="preserve">Angewandte Chemie International Edition </w:t>
      </w:r>
      <w:r w:rsidRPr="00792D8B">
        <w:rPr>
          <w:rFonts w:ascii="Times" w:hAnsi="Times" w:cs="Times"/>
          <w:b/>
          <w:sz w:val="24"/>
          <w:szCs w:val="24"/>
        </w:rPr>
        <w:t>2022</w:t>
      </w:r>
      <w:r w:rsidRPr="00792D8B">
        <w:rPr>
          <w:rFonts w:ascii="Times" w:hAnsi="Times" w:cs="Times"/>
          <w:sz w:val="24"/>
          <w:szCs w:val="24"/>
        </w:rPr>
        <w:t xml:space="preserve">, </w:t>
      </w:r>
      <w:r w:rsidRPr="00792D8B">
        <w:rPr>
          <w:rFonts w:ascii="Times" w:hAnsi="Times" w:cs="Times"/>
          <w:i/>
          <w:sz w:val="24"/>
          <w:szCs w:val="24"/>
        </w:rPr>
        <w:t>61</w:t>
      </w:r>
      <w:r w:rsidRPr="00792D8B">
        <w:rPr>
          <w:rFonts w:ascii="Times" w:hAnsi="Times" w:cs="Times"/>
          <w:sz w:val="24"/>
          <w:szCs w:val="24"/>
        </w:rPr>
        <w:t xml:space="preserve"> (11), e202117609. DOI: </w:t>
      </w:r>
      <w:r w:rsidRPr="006814DA">
        <w:rPr>
          <w:rFonts w:ascii="Times" w:hAnsi="Times" w:cs="Times"/>
          <w:sz w:val="24"/>
          <w:szCs w:val="24"/>
        </w:rPr>
        <w:t>https://doi.org/10.1002/anie.202117609</w:t>
      </w:r>
      <w:r w:rsidRPr="00792D8B">
        <w:rPr>
          <w:rFonts w:ascii="Times" w:hAnsi="Times" w:cs="Times"/>
          <w:sz w:val="24"/>
          <w:szCs w:val="24"/>
        </w:rPr>
        <w:t>.</w:t>
      </w:r>
    </w:p>
    <w:p w14:paraId="514F08E7" w14:textId="77777777" w:rsidR="00792D8B" w:rsidRPr="00792D8B" w:rsidRDefault="00792D8B" w:rsidP="00792D8B">
      <w:pPr>
        <w:pStyle w:val="EndNoteBibliography"/>
        <w:spacing w:after="240" w:line="480" w:lineRule="auto"/>
        <w:rPr>
          <w:rFonts w:ascii="Times" w:hAnsi="Times" w:cs="Times"/>
          <w:sz w:val="24"/>
          <w:szCs w:val="24"/>
        </w:rPr>
      </w:pPr>
      <w:r w:rsidRPr="00792D8B">
        <w:rPr>
          <w:rFonts w:ascii="Times" w:hAnsi="Times" w:cs="Times"/>
          <w:sz w:val="24"/>
          <w:szCs w:val="24"/>
        </w:rPr>
        <w:t xml:space="preserve">(22) Xiong, S.; Gong, Y.; Hu, S.; Wu, X.; Li, W.; He, Y.; Chen, B.; Wang, X. A microporous metal–organic framework with commensurate adsorption and highly selective separation of xenon. </w:t>
      </w:r>
      <w:r w:rsidRPr="00792D8B">
        <w:rPr>
          <w:rFonts w:ascii="Times" w:hAnsi="Times" w:cs="Times"/>
          <w:i/>
          <w:sz w:val="24"/>
          <w:szCs w:val="24"/>
        </w:rPr>
        <w:t xml:space="preserve">Journal of Materials Chemistry A </w:t>
      </w:r>
      <w:r w:rsidRPr="00792D8B">
        <w:rPr>
          <w:rFonts w:ascii="Times" w:hAnsi="Times" w:cs="Times"/>
          <w:b/>
          <w:sz w:val="24"/>
          <w:szCs w:val="24"/>
        </w:rPr>
        <w:t>2018</w:t>
      </w:r>
      <w:r w:rsidRPr="00792D8B">
        <w:rPr>
          <w:rFonts w:ascii="Times" w:hAnsi="Times" w:cs="Times"/>
          <w:sz w:val="24"/>
          <w:szCs w:val="24"/>
        </w:rPr>
        <w:t xml:space="preserve">, </w:t>
      </w:r>
      <w:r w:rsidRPr="00792D8B">
        <w:rPr>
          <w:rFonts w:ascii="Times" w:hAnsi="Times" w:cs="Times"/>
          <w:i/>
          <w:sz w:val="24"/>
          <w:szCs w:val="24"/>
        </w:rPr>
        <w:t>6</w:t>
      </w:r>
      <w:r w:rsidRPr="00792D8B">
        <w:rPr>
          <w:rFonts w:ascii="Times" w:hAnsi="Times" w:cs="Times"/>
          <w:sz w:val="24"/>
          <w:szCs w:val="24"/>
        </w:rPr>
        <w:t xml:space="preserve"> (11), 4752-4758, 10.1039/C7TA11321H. DOI: 10.1039/C7TA11321H.</w:t>
      </w:r>
    </w:p>
    <w:p w14:paraId="577C4FBF" w14:textId="77777777" w:rsidR="00792D8B" w:rsidRPr="00792D8B" w:rsidRDefault="00792D8B" w:rsidP="00792D8B">
      <w:pPr>
        <w:pStyle w:val="EndNoteBibliography"/>
        <w:spacing w:after="240" w:line="480" w:lineRule="auto"/>
        <w:rPr>
          <w:rFonts w:ascii="Times" w:hAnsi="Times" w:cs="Times"/>
          <w:sz w:val="24"/>
          <w:szCs w:val="24"/>
        </w:rPr>
      </w:pPr>
      <w:r w:rsidRPr="00792D8B">
        <w:rPr>
          <w:rFonts w:ascii="Times" w:hAnsi="Times" w:cs="Times"/>
          <w:sz w:val="24"/>
          <w:szCs w:val="24"/>
        </w:rPr>
        <w:t xml:space="preserve">(23) Zhou, J.; Ke, T.; Steinke, F.; Stock, N.; Zhang, Z.; Bao, Z.; He, X.; Ren, Q.; Yang, Q. Tunable Confined Aliphatic Pore Environment in Robust Metal–Organic Frameworks for Efficient Separation of Gases with a Similar Structure. </w:t>
      </w:r>
      <w:r w:rsidRPr="00792D8B">
        <w:rPr>
          <w:rFonts w:ascii="Times" w:hAnsi="Times" w:cs="Times"/>
          <w:i/>
          <w:sz w:val="24"/>
          <w:szCs w:val="24"/>
        </w:rPr>
        <w:t xml:space="preserve">Journal of the American Chemical Society </w:t>
      </w:r>
      <w:r w:rsidRPr="00792D8B">
        <w:rPr>
          <w:rFonts w:ascii="Times" w:hAnsi="Times" w:cs="Times"/>
          <w:b/>
          <w:sz w:val="24"/>
          <w:szCs w:val="24"/>
        </w:rPr>
        <w:t>2022</w:t>
      </w:r>
      <w:r w:rsidRPr="00792D8B">
        <w:rPr>
          <w:rFonts w:ascii="Times" w:hAnsi="Times" w:cs="Times"/>
          <w:sz w:val="24"/>
          <w:szCs w:val="24"/>
        </w:rPr>
        <w:t xml:space="preserve">, </w:t>
      </w:r>
      <w:r w:rsidRPr="00792D8B">
        <w:rPr>
          <w:rFonts w:ascii="Times" w:hAnsi="Times" w:cs="Times"/>
          <w:i/>
          <w:sz w:val="24"/>
          <w:szCs w:val="24"/>
        </w:rPr>
        <w:t>144</w:t>
      </w:r>
      <w:r w:rsidRPr="00792D8B">
        <w:rPr>
          <w:rFonts w:ascii="Times" w:hAnsi="Times" w:cs="Times"/>
          <w:sz w:val="24"/>
          <w:szCs w:val="24"/>
        </w:rPr>
        <w:t xml:space="preserve"> (31), 14322-14329. DOI: 10.1021/jacs.2c05448.</w:t>
      </w:r>
    </w:p>
    <w:p w14:paraId="3E06F31C" w14:textId="77777777" w:rsidR="00792D8B" w:rsidRPr="00792D8B" w:rsidRDefault="00792D8B" w:rsidP="00792D8B">
      <w:pPr>
        <w:pStyle w:val="EndNoteBibliography"/>
        <w:spacing w:after="240" w:line="480" w:lineRule="auto"/>
        <w:rPr>
          <w:rFonts w:ascii="Times" w:hAnsi="Times" w:cs="Times"/>
          <w:sz w:val="24"/>
          <w:szCs w:val="24"/>
        </w:rPr>
      </w:pPr>
      <w:r w:rsidRPr="00792D8B">
        <w:rPr>
          <w:rFonts w:ascii="Times" w:hAnsi="Times" w:cs="Times"/>
          <w:sz w:val="24"/>
          <w:szCs w:val="24"/>
        </w:rPr>
        <w:t xml:space="preserve">(24) Pei, J.; Gu, X.-W.; Liang, C.-C.; Chen, B.; Li, B.; Qian, G. Robust and Radiation-Resistant Hofmann-Type Metal–Organic Frameworks for Record Xenon/Krypton Separation. </w:t>
      </w:r>
      <w:r w:rsidRPr="00792D8B">
        <w:rPr>
          <w:rFonts w:ascii="Times" w:hAnsi="Times" w:cs="Times"/>
          <w:i/>
          <w:sz w:val="24"/>
          <w:szCs w:val="24"/>
        </w:rPr>
        <w:t xml:space="preserve">Journal of the American Chemical Society </w:t>
      </w:r>
      <w:r w:rsidRPr="00792D8B">
        <w:rPr>
          <w:rFonts w:ascii="Times" w:hAnsi="Times" w:cs="Times"/>
          <w:b/>
          <w:sz w:val="24"/>
          <w:szCs w:val="24"/>
        </w:rPr>
        <w:t>2022</w:t>
      </w:r>
      <w:r w:rsidRPr="00792D8B">
        <w:rPr>
          <w:rFonts w:ascii="Times" w:hAnsi="Times" w:cs="Times"/>
          <w:sz w:val="24"/>
          <w:szCs w:val="24"/>
        </w:rPr>
        <w:t xml:space="preserve">, </w:t>
      </w:r>
      <w:r w:rsidRPr="00792D8B">
        <w:rPr>
          <w:rFonts w:ascii="Times" w:hAnsi="Times" w:cs="Times"/>
          <w:i/>
          <w:sz w:val="24"/>
          <w:szCs w:val="24"/>
        </w:rPr>
        <w:t>144</w:t>
      </w:r>
      <w:r w:rsidRPr="00792D8B">
        <w:rPr>
          <w:rFonts w:ascii="Times" w:hAnsi="Times" w:cs="Times"/>
          <w:sz w:val="24"/>
          <w:szCs w:val="24"/>
        </w:rPr>
        <w:t xml:space="preserve"> (7), 3200-3209. DOI: 10.1021/jacs.1c12873.</w:t>
      </w:r>
    </w:p>
    <w:p w14:paraId="7895899F" w14:textId="77777777" w:rsidR="00792D8B" w:rsidRPr="00792D8B" w:rsidRDefault="00792D8B" w:rsidP="00792D8B">
      <w:pPr>
        <w:pStyle w:val="EndNoteBibliography"/>
        <w:spacing w:after="240" w:line="480" w:lineRule="auto"/>
        <w:rPr>
          <w:rFonts w:ascii="Times" w:hAnsi="Times" w:cs="Times"/>
          <w:sz w:val="24"/>
          <w:szCs w:val="24"/>
        </w:rPr>
      </w:pPr>
      <w:r w:rsidRPr="00792D8B">
        <w:rPr>
          <w:rFonts w:ascii="Times" w:hAnsi="Times" w:cs="Times"/>
          <w:sz w:val="24"/>
          <w:szCs w:val="24"/>
        </w:rPr>
        <w:t xml:space="preserve">(25) Li, L.; Guo, L.; Zhang, Z.; Yang, Q.; Yang, Y.; Bao, Z.; Ren, Q.; Li, J. A Robust Squarate-Based Metal–Organic Framework Demonstrates Record-High Affinity and Selectivity for Xenon over Krypton. </w:t>
      </w:r>
      <w:r w:rsidRPr="00792D8B">
        <w:rPr>
          <w:rFonts w:ascii="Times" w:hAnsi="Times" w:cs="Times"/>
          <w:i/>
          <w:sz w:val="24"/>
          <w:szCs w:val="24"/>
        </w:rPr>
        <w:lastRenderedPageBreak/>
        <w:t xml:space="preserve">Journal of the American Chemical Society </w:t>
      </w:r>
      <w:r w:rsidRPr="00792D8B">
        <w:rPr>
          <w:rFonts w:ascii="Times" w:hAnsi="Times" w:cs="Times"/>
          <w:b/>
          <w:sz w:val="24"/>
          <w:szCs w:val="24"/>
        </w:rPr>
        <w:t>2019</w:t>
      </w:r>
      <w:r w:rsidRPr="00792D8B">
        <w:rPr>
          <w:rFonts w:ascii="Times" w:hAnsi="Times" w:cs="Times"/>
          <w:sz w:val="24"/>
          <w:szCs w:val="24"/>
        </w:rPr>
        <w:t xml:space="preserve">, </w:t>
      </w:r>
      <w:r w:rsidRPr="00792D8B">
        <w:rPr>
          <w:rFonts w:ascii="Times" w:hAnsi="Times" w:cs="Times"/>
          <w:i/>
          <w:sz w:val="24"/>
          <w:szCs w:val="24"/>
        </w:rPr>
        <w:t>141</w:t>
      </w:r>
      <w:r w:rsidRPr="00792D8B">
        <w:rPr>
          <w:rFonts w:ascii="Times" w:hAnsi="Times" w:cs="Times"/>
          <w:sz w:val="24"/>
          <w:szCs w:val="24"/>
        </w:rPr>
        <w:t xml:space="preserve"> (23), 9358-9364. DOI: 10.1021/jacs.9b03422.</w:t>
      </w:r>
    </w:p>
    <w:p w14:paraId="5DB0D64C" w14:textId="466AAC2C" w:rsidR="00792D8B" w:rsidRPr="00792D8B" w:rsidRDefault="00792D8B" w:rsidP="00792D8B">
      <w:pPr>
        <w:pStyle w:val="EndNoteBibliography"/>
        <w:spacing w:after="240" w:line="480" w:lineRule="auto"/>
        <w:rPr>
          <w:rFonts w:ascii="Times" w:hAnsi="Times" w:cs="Times"/>
          <w:sz w:val="24"/>
          <w:szCs w:val="24"/>
        </w:rPr>
      </w:pPr>
      <w:r w:rsidRPr="00792D8B">
        <w:rPr>
          <w:rFonts w:ascii="Times" w:hAnsi="Times" w:cs="Times"/>
          <w:sz w:val="24"/>
          <w:szCs w:val="24"/>
        </w:rPr>
        <w:t xml:space="preserve">(26) Zheng, F.; Guo, L.; Chen, R.; Chen, L.; Zhang, Z.; Yang, Q.; Yang, Y.; Su, B.; Ren, Q.; Bao, Z. Shell-like Xenon Nano-Traps within Angular Anion-Pillared Layered Porous Materials for Boosting Xe/Kr Separation. </w:t>
      </w:r>
      <w:r w:rsidRPr="00792D8B">
        <w:rPr>
          <w:rFonts w:ascii="Times" w:hAnsi="Times" w:cs="Times"/>
          <w:i/>
          <w:sz w:val="24"/>
          <w:szCs w:val="24"/>
        </w:rPr>
        <w:t xml:space="preserve">Angewandte Chemie International Edition </w:t>
      </w:r>
      <w:r w:rsidRPr="00792D8B">
        <w:rPr>
          <w:rFonts w:ascii="Times" w:hAnsi="Times" w:cs="Times"/>
          <w:b/>
          <w:sz w:val="24"/>
          <w:szCs w:val="24"/>
        </w:rPr>
        <w:t>2022</w:t>
      </w:r>
      <w:r w:rsidRPr="00792D8B">
        <w:rPr>
          <w:rFonts w:ascii="Times" w:hAnsi="Times" w:cs="Times"/>
          <w:sz w:val="24"/>
          <w:szCs w:val="24"/>
        </w:rPr>
        <w:t xml:space="preserve">, </w:t>
      </w:r>
      <w:r w:rsidRPr="00792D8B">
        <w:rPr>
          <w:rFonts w:ascii="Times" w:hAnsi="Times" w:cs="Times"/>
          <w:i/>
          <w:sz w:val="24"/>
          <w:szCs w:val="24"/>
        </w:rPr>
        <w:t>61</w:t>
      </w:r>
      <w:r w:rsidRPr="00792D8B">
        <w:rPr>
          <w:rFonts w:ascii="Times" w:hAnsi="Times" w:cs="Times"/>
          <w:sz w:val="24"/>
          <w:szCs w:val="24"/>
        </w:rPr>
        <w:t xml:space="preserve"> (20), e202116686. DOI: </w:t>
      </w:r>
      <w:r w:rsidRPr="006814DA">
        <w:rPr>
          <w:rFonts w:ascii="Times" w:hAnsi="Times" w:cs="Times"/>
          <w:sz w:val="24"/>
          <w:szCs w:val="24"/>
        </w:rPr>
        <w:t>https://doi.org/10.1002/anie.202116686</w:t>
      </w:r>
      <w:r w:rsidRPr="00792D8B">
        <w:rPr>
          <w:rFonts w:ascii="Times" w:hAnsi="Times" w:cs="Times"/>
          <w:sz w:val="24"/>
          <w:szCs w:val="24"/>
        </w:rPr>
        <w:t>.</w:t>
      </w:r>
    </w:p>
    <w:p w14:paraId="5D188096" w14:textId="77777777" w:rsidR="00792D8B" w:rsidRPr="00792D8B" w:rsidRDefault="00792D8B" w:rsidP="00792D8B">
      <w:pPr>
        <w:pStyle w:val="EndNoteBibliography"/>
        <w:spacing w:after="240" w:line="480" w:lineRule="auto"/>
        <w:rPr>
          <w:rFonts w:ascii="Times" w:hAnsi="Times" w:cs="Times"/>
          <w:sz w:val="24"/>
          <w:szCs w:val="24"/>
        </w:rPr>
      </w:pPr>
      <w:r w:rsidRPr="00792D8B">
        <w:rPr>
          <w:rFonts w:ascii="Times" w:hAnsi="Times" w:cs="Times"/>
          <w:sz w:val="24"/>
          <w:szCs w:val="24"/>
        </w:rPr>
        <w:t xml:space="preserve">(27) Zhu, X.; Ke, T.; Han, P.; Zhang, Z.; Bao, Z.; Yang, Y.; Ren, Q.; Yang, Q. Pore Chemistry and Architecture Control in Anionic Functional Ultramicroporous Materials for Record Dense Packing of Xenon. </w:t>
      </w:r>
      <w:r w:rsidRPr="00792D8B">
        <w:rPr>
          <w:rFonts w:ascii="Times" w:hAnsi="Times" w:cs="Times"/>
          <w:i/>
          <w:sz w:val="24"/>
          <w:szCs w:val="24"/>
        </w:rPr>
        <w:t xml:space="preserve">Journal of the American Chemical Society </w:t>
      </w:r>
      <w:r w:rsidRPr="00792D8B">
        <w:rPr>
          <w:rFonts w:ascii="Times" w:hAnsi="Times" w:cs="Times"/>
          <w:b/>
          <w:sz w:val="24"/>
          <w:szCs w:val="24"/>
        </w:rPr>
        <w:t>2024</w:t>
      </w:r>
      <w:r w:rsidRPr="00792D8B">
        <w:rPr>
          <w:rFonts w:ascii="Times" w:hAnsi="Times" w:cs="Times"/>
          <w:sz w:val="24"/>
          <w:szCs w:val="24"/>
        </w:rPr>
        <w:t xml:space="preserve">, </w:t>
      </w:r>
      <w:r w:rsidRPr="00792D8B">
        <w:rPr>
          <w:rFonts w:ascii="Times" w:hAnsi="Times" w:cs="Times"/>
          <w:i/>
          <w:sz w:val="24"/>
          <w:szCs w:val="24"/>
        </w:rPr>
        <w:t>146</w:t>
      </w:r>
      <w:r w:rsidRPr="00792D8B">
        <w:rPr>
          <w:rFonts w:ascii="Times" w:hAnsi="Times" w:cs="Times"/>
          <w:sz w:val="24"/>
          <w:szCs w:val="24"/>
        </w:rPr>
        <w:t xml:space="preserve"> (36), 24956-24965. DOI: 10.1021/jacs.4c06354.</w:t>
      </w:r>
    </w:p>
    <w:p w14:paraId="136FFE84" w14:textId="7538A64D" w:rsidR="002815BE" w:rsidRPr="001540C0" w:rsidRDefault="002815BE" w:rsidP="00792D8B">
      <w:pPr>
        <w:spacing w:after="240" w:line="480" w:lineRule="auto"/>
        <w:rPr>
          <w:rFonts w:ascii="Times New Roman" w:hAnsi="Times New Roman" w:cs="Times New Roman"/>
          <w:sz w:val="24"/>
          <w:szCs w:val="24"/>
        </w:rPr>
      </w:pPr>
    </w:p>
    <w:sectPr w:rsidR="002815BE" w:rsidRPr="001540C0" w:rsidSect="00FB364B">
      <w:pgSz w:w="12240" w:h="15840" w:code="1"/>
      <w:pgMar w:top="720" w:right="1094" w:bottom="720" w:left="1094" w:header="454" w:footer="11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9EE1B" w14:textId="77777777" w:rsidR="00665A0E" w:rsidRDefault="00665A0E" w:rsidP="0016541E">
      <w:pPr>
        <w:rPr>
          <w:rFonts w:hint="eastAsia"/>
        </w:rPr>
      </w:pPr>
      <w:r>
        <w:separator/>
      </w:r>
    </w:p>
  </w:endnote>
  <w:endnote w:type="continuationSeparator" w:id="0">
    <w:p w14:paraId="65559663" w14:textId="77777777" w:rsidR="00665A0E" w:rsidRDefault="00665A0E" w:rsidP="0016541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6490316"/>
      <w:docPartObj>
        <w:docPartGallery w:val="Page Numbers (Bottom of Page)"/>
        <w:docPartUnique/>
      </w:docPartObj>
    </w:sdtPr>
    <w:sdtEndPr>
      <w:rPr>
        <w:rFonts w:ascii="Times" w:hAnsi="Times" w:cs="Times"/>
      </w:rPr>
    </w:sdtEndPr>
    <w:sdtContent>
      <w:p w14:paraId="0FF7699C" w14:textId="7CA78D0F" w:rsidR="00FB364B" w:rsidRPr="00FB364B" w:rsidRDefault="00FB364B">
        <w:pPr>
          <w:pStyle w:val="a6"/>
          <w:jc w:val="center"/>
          <w:rPr>
            <w:rFonts w:ascii="Times" w:hAnsi="Times" w:cs="Times"/>
          </w:rPr>
        </w:pPr>
        <w:r w:rsidRPr="00FB364B">
          <w:rPr>
            <w:rFonts w:ascii="Times" w:hAnsi="Times" w:cs="Times"/>
          </w:rPr>
          <w:fldChar w:fldCharType="begin"/>
        </w:r>
        <w:r w:rsidRPr="00FB364B">
          <w:rPr>
            <w:rFonts w:ascii="Times" w:hAnsi="Times" w:cs="Times"/>
          </w:rPr>
          <w:instrText>PAGE   \* MERGEFORMAT</w:instrText>
        </w:r>
        <w:r w:rsidRPr="00FB364B">
          <w:rPr>
            <w:rFonts w:ascii="Times" w:hAnsi="Times" w:cs="Times"/>
          </w:rPr>
          <w:fldChar w:fldCharType="separate"/>
        </w:r>
        <w:r w:rsidRPr="00FB364B">
          <w:rPr>
            <w:rFonts w:ascii="Times" w:hAnsi="Times" w:cs="Times"/>
            <w:lang w:val="zh-CN"/>
          </w:rPr>
          <w:t>2</w:t>
        </w:r>
        <w:r w:rsidRPr="00FB364B">
          <w:rPr>
            <w:rFonts w:ascii="Times" w:hAnsi="Times" w:cs="Times"/>
          </w:rPr>
          <w:fldChar w:fldCharType="end"/>
        </w:r>
      </w:p>
    </w:sdtContent>
  </w:sdt>
  <w:p w14:paraId="4FC77C37" w14:textId="77777777" w:rsidR="00FB364B" w:rsidRDefault="00FB364B">
    <w:pPr>
      <w:pStyle w:val="a6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A7F0C0" w14:textId="77777777" w:rsidR="00665A0E" w:rsidRDefault="00665A0E" w:rsidP="0016541E">
      <w:pPr>
        <w:rPr>
          <w:rFonts w:hint="eastAsia"/>
        </w:rPr>
      </w:pPr>
      <w:r>
        <w:separator/>
      </w:r>
    </w:p>
  </w:footnote>
  <w:footnote w:type="continuationSeparator" w:id="0">
    <w:p w14:paraId="43B6C7BA" w14:textId="77777777" w:rsidR="00665A0E" w:rsidRDefault="00665A0E" w:rsidP="0016541E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74F00"/>
    <w:multiLevelType w:val="hybridMultilevel"/>
    <w:tmpl w:val="884682C6"/>
    <w:lvl w:ilvl="0" w:tplc="33C8CA9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AFE5BCC"/>
    <w:multiLevelType w:val="hybridMultilevel"/>
    <w:tmpl w:val="CD642E38"/>
    <w:lvl w:ilvl="0" w:tplc="B2200E3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5BA62B51"/>
    <w:multiLevelType w:val="hybridMultilevel"/>
    <w:tmpl w:val="C464CDD0"/>
    <w:lvl w:ilvl="0" w:tplc="BAF6F53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857355010">
    <w:abstractNumId w:val="0"/>
  </w:num>
  <w:num w:numId="2" w16cid:durableId="1233585000">
    <w:abstractNumId w:val="1"/>
  </w:num>
  <w:num w:numId="3" w16cid:durableId="20430891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Amer Chem Society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azf5ts0bxzpdoeap0gpwdfuvx50af5a0tev&quot;&gt;My EndNote Library&lt;record-ids&gt;&lt;item&gt;372&lt;/item&gt;&lt;item&gt;373&lt;/item&gt;&lt;item&gt;374&lt;/item&gt;&lt;item&gt;375&lt;/item&gt;&lt;item&gt;376&lt;/item&gt;&lt;item&gt;377&lt;/item&gt;&lt;item&gt;378&lt;/item&gt;&lt;item&gt;379&lt;/item&gt;&lt;item&gt;380&lt;/item&gt;&lt;item&gt;381&lt;/item&gt;&lt;item&gt;382&lt;/item&gt;&lt;item&gt;383&lt;/item&gt;&lt;item&gt;384&lt;/item&gt;&lt;item&gt;385&lt;/item&gt;&lt;item&gt;386&lt;/item&gt;&lt;item&gt;387&lt;/item&gt;&lt;item&gt;388&lt;/item&gt;&lt;item&gt;389&lt;/item&gt;&lt;item&gt;390&lt;/item&gt;&lt;item&gt;391&lt;/item&gt;&lt;item&gt;392&lt;/item&gt;&lt;item&gt;393&lt;/item&gt;&lt;item&gt;394&lt;/item&gt;&lt;item&gt;395&lt;/item&gt;&lt;item&gt;396&lt;/item&gt;&lt;item&gt;397&lt;/item&gt;&lt;item&gt;398&lt;/item&gt;&lt;/record-ids&gt;&lt;/item&gt;&lt;/Libraries&gt;"/>
  </w:docVars>
  <w:rsids>
    <w:rsidRoot w:val="00D45BCE"/>
    <w:rsid w:val="000504F1"/>
    <w:rsid w:val="0006188A"/>
    <w:rsid w:val="00081143"/>
    <w:rsid w:val="000C0CFC"/>
    <w:rsid w:val="000D10FC"/>
    <w:rsid w:val="000D24D1"/>
    <w:rsid w:val="000E7CC0"/>
    <w:rsid w:val="000F476C"/>
    <w:rsid w:val="000F4D38"/>
    <w:rsid w:val="00110E01"/>
    <w:rsid w:val="001540C0"/>
    <w:rsid w:val="00155407"/>
    <w:rsid w:val="0016541E"/>
    <w:rsid w:val="00191CCF"/>
    <w:rsid w:val="002112EC"/>
    <w:rsid w:val="0021254F"/>
    <w:rsid w:val="002147D5"/>
    <w:rsid w:val="002241F6"/>
    <w:rsid w:val="002308E1"/>
    <w:rsid w:val="00254116"/>
    <w:rsid w:val="00267AA2"/>
    <w:rsid w:val="002815BE"/>
    <w:rsid w:val="0029541E"/>
    <w:rsid w:val="002A490B"/>
    <w:rsid w:val="002A6735"/>
    <w:rsid w:val="002B2138"/>
    <w:rsid w:val="002C7B23"/>
    <w:rsid w:val="00311D59"/>
    <w:rsid w:val="00312707"/>
    <w:rsid w:val="00340642"/>
    <w:rsid w:val="00357188"/>
    <w:rsid w:val="00362534"/>
    <w:rsid w:val="0041378E"/>
    <w:rsid w:val="004341A6"/>
    <w:rsid w:val="004A5A80"/>
    <w:rsid w:val="004B329B"/>
    <w:rsid w:val="004B40B7"/>
    <w:rsid w:val="004C2197"/>
    <w:rsid w:val="004D14BF"/>
    <w:rsid w:val="004D1B17"/>
    <w:rsid w:val="004D46A4"/>
    <w:rsid w:val="00502444"/>
    <w:rsid w:val="005114EB"/>
    <w:rsid w:val="00516501"/>
    <w:rsid w:val="00517376"/>
    <w:rsid w:val="005461B4"/>
    <w:rsid w:val="0057057E"/>
    <w:rsid w:val="00585EE9"/>
    <w:rsid w:val="0059604A"/>
    <w:rsid w:val="005C6112"/>
    <w:rsid w:val="005D343F"/>
    <w:rsid w:val="005D6359"/>
    <w:rsid w:val="005E0253"/>
    <w:rsid w:val="005F0192"/>
    <w:rsid w:val="00607BE7"/>
    <w:rsid w:val="00640C1A"/>
    <w:rsid w:val="00665A0E"/>
    <w:rsid w:val="006814DA"/>
    <w:rsid w:val="006A305F"/>
    <w:rsid w:val="006B52D2"/>
    <w:rsid w:val="006B5871"/>
    <w:rsid w:val="006C4835"/>
    <w:rsid w:val="006C5322"/>
    <w:rsid w:val="006D1410"/>
    <w:rsid w:val="007426AF"/>
    <w:rsid w:val="00774123"/>
    <w:rsid w:val="007822EF"/>
    <w:rsid w:val="00791E1D"/>
    <w:rsid w:val="00791FB0"/>
    <w:rsid w:val="00792D8B"/>
    <w:rsid w:val="00793EBF"/>
    <w:rsid w:val="007A264F"/>
    <w:rsid w:val="007A3E7F"/>
    <w:rsid w:val="007B3B70"/>
    <w:rsid w:val="007E4126"/>
    <w:rsid w:val="007E506A"/>
    <w:rsid w:val="00800E9D"/>
    <w:rsid w:val="00805361"/>
    <w:rsid w:val="00807FAB"/>
    <w:rsid w:val="00840058"/>
    <w:rsid w:val="00862EC3"/>
    <w:rsid w:val="00884CD2"/>
    <w:rsid w:val="00885124"/>
    <w:rsid w:val="00890560"/>
    <w:rsid w:val="008A296F"/>
    <w:rsid w:val="00901F65"/>
    <w:rsid w:val="00907007"/>
    <w:rsid w:val="00951638"/>
    <w:rsid w:val="00961EF5"/>
    <w:rsid w:val="00964E66"/>
    <w:rsid w:val="00985967"/>
    <w:rsid w:val="00997F2D"/>
    <w:rsid w:val="009A2ADE"/>
    <w:rsid w:val="009D59CB"/>
    <w:rsid w:val="00A50D5E"/>
    <w:rsid w:val="00A91FB4"/>
    <w:rsid w:val="00AB33C9"/>
    <w:rsid w:val="00AD43FD"/>
    <w:rsid w:val="00AE4162"/>
    <w:rsid w:val="00AF7D76"/>
    <w:rsid w:val="00B13D39"/>
    <w:rsid w:val="00B13EDB"/>
    <w:rsid w:val="00B27267"/>
    <w:rsid w:val="00B35049"/>
    <w:rsid w:val="00B459B1"/>
    <w:rsid w:val="00B824F9"/>
    <w:rsid w:val="00B86987"/>
    <w:rsid w:val="00B96800"/>
    <w:rsid w:val="00BB3FDC"/>
    <w:rsid w:val="00C07B92"/>
    <w:rsid w:val="00C2222E"/>
    <w:rsid w:val="00C34AEB"/>
    <w:rsid w:val="00C35BE0"/>
    <w:rsid w:val="00C77A66"/>
    <w:rsid w:val="00C86248"/>
    <w:rsid w:val="00CC5D80"/>
    <w:rsid w:val="00CD3739"/>
    <w:rsid w:val="00CD56C3"/>
    <w:rsid w:val="00CE56E8"/>
    <w:rsid w:val="00CE7F81"/>
    <w:rsid w:val="00CF21B6"/>
    <w:rsid w:val="00CF7A79"/>
    <w:rsid w:val="00D11AB8"/>
    <w:rsid w:val="00D41495"/>
    <w:rsid w:val="00D45BCE"/>
    <w:rsid w:val="00D55747"/>
    <w:rsid w:val="00D5659C"/>
    <w:rsid w:val="00DA02FA"/>
    <w:rsid w:val="00DB18F2"/>
    <w:rsid w:val="00DC2C2A"/>
    <w:rsid w:val="00DD1E07"/>
    <w:rsid w:val="00DE46A9"/>
    <w:rsid w:val="00DF443B"/>
    <w:rsid w:val="00E27C02"/>
    <w:rsid w:val="00E3002B"/>
    <w:rsid w:val="00E33EF9"/>
    <w:rsid w:val="00E84736"/>
    <w:rsid w:val="00E950B3"/>
    <w:rsid w:val="00EB5330"/>
    <w:rsid w:val="00EB695B"/>
    <w:rsid w:val="00EC0C04"/>
    <w:rsid w:val="00EC5730"/>
    <w:rsid w:val="00EC7E35"/>
    <w:rsid w:val="00ED7942"/>
    <w:rsid w:val="00F01224"/>
    <w:rsid w:val="00F053E1"/>
    <w:rsid w:val="00F11D0D"/>
    <w:rsid w:val="00F42D3F"/>
    <w:rsid w:val="00F44293"/>
    <w:rsid w:val="00F47391"/>
    <w:rsid w:val="00F75486"/>
    <w:rsid w:val="00F878B8"/>
    <w:rsid w:val="00FB364B"/>
    <w:rsid w:val="00FB58F0"/>
    <w:rsid w:val="00FE302B"/>
    <w:rsid w:val="00FF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994CF5"/>
  <w15:chartTrackingRefBased/>
  <w15:docId w15:val="{163757C5-6029-4770-99D0-8444FBD96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46A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E025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1F65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6541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6541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654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6541E"/>
    <w:rPr>
      <w:sz w:val="18"/>
      <w:szCs w:val="18"/>
    </w:rPr>
  </w:style>
  <w:style w:type="character" w:styleId="a8">
    <w:name w:val="Placeholder Text"/>
    <w:basedOn w:val="a0"/>
    <w:uiPriority w:val="99"/>
    <w:semiHidden/>
    <w:rsid w:val="007E4126"/>
    <w:rPr>
      <w:color w:val="666666"/>
    </w:rPr>
  </w:style>
  <w:style w:type="table" w:styleId="a9">
    <w:name w:val="Table Grid"/>
    <w:basedOn w:val="a1"/>
    <w:uiPriority w:val="39"/>
    <w:rsid w:val="00B13D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DD1E07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DD1E07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DD1E07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DD1E07"/>
    <w:rPr>
      <w:rFonts w:ascii="等线" w:eastAsia="等线" w:hAnsi="等线"/>
      <w:noProof/>
      <w:sz w:val="20"/>
    </w:rPr>
  </w:style>
  <w:style w:type="table" w:styleId="2">
    <w:name w:val="Plain Table 2"/>
    <w:basedOn w:val="a1"/>
    <w:uiPriority w:val="42"/>
    <w:rsid w:val="00B459B1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a">
    <w:name w:val="Hyperlink"/>
    <w:basedOn w:val="a0"/>
    <w:uiPriority w:val="99"/>
    <w:unhideWhenUsed/>
    <w:rsid w:val="00155407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55407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5E0253"/>
    <w:rPr>
      <w:b/>
      <w:bCs/>
      <w:kern w:val="44"/>
      <w:sz w:val="44"/>
      <w:szCs w:val="44"/>
    </w:rPr>
  </w:style>
  <w:style w:type="paragraph" w:styleId="TOC1">
    <w:name w:val="toc 1"/>
    <w:basedOn w:val="a"/>
    <w:next w:val="a"/>
    <w:autoRedefine/>
    <w:uiPriority w:val="39"/>
    <w:unhideWhenUsed/>
    <w:rsid w:val="00D55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hyperlink" Target="mailto:maheping@mail.xjtu.edu.cn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987E47-3693-48D5-BBCE-61D63F8E9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14451</Words>
  <Characters>78039</Characters>
  <Application>Microsoft Office Word</Application>
  <DocSecurity>0</DocSecurity>
  <Lines>6503</Lines>
  <Paragraphs>6606</Paragraphs>
  <ScaleCrop>false</ScaleCrop>
  <Company/>
  <LinksUpToDate>false</LinksUpToDate>
  <CharactersWithSpaces>85884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永正 王</dc:creator>
  <cp:keywords/>
  <dc:description/>
  <cp:lastModifiedBy>永正 王</cp:lastModifiedBy>
  <cp:revision>22</cp:revision>
  <dcterms:created xsi:type="dcterms:W3CDTF">2025-07-27T13:20:00Z</dcterms:created>
  <dcterms:modified xsi:type="dcterms:W3CDTF">2025-10-17T08:16:00Z</dcterms:modified>
</cp:coreProperties>
</file>