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B97CB" w14:textId="6070EF86" w:rsidR="00BE1402" w:rsidRDefault="008766BF">
      <w:bookmarkStart w:id="0" w:name="_GoBack"/>
      <w:bookmarkEnd w:id="0"/>
      <w:r>
        <w:rPr>
          <w:noProof/>
        </w:rPr>
        <w:drawing>
          <wp:inline distT="0" distB="0" distL="0" distR="0" wp14:anchorId="24C6632B" wp14:editId="7684D1C8">
            <wp:extent cx="5727700" cy="68046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80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1C9E9" w14:textId="11282C65" w:rsidR="008766BF" w:rsidRPr="00877A00" w:rsidRDefault="00666433">
      <w:pPr>
        <w:rPr>
          <w:rFonts w:ascii="Times New Roman" w:hAnsi="Times New Roman" w:cs="Times New Roman"/>
          <w:sz w:val="20"/>
          <w:szCs w:val="20"/>
        </w:rPr>
      </w:pPr>
      <w:r w:rsidRPr="00666433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8766BF" w:rsidRPr="00666433">
        <w:rPr>
          <w:rFonts w:ascii="Times New Roman" w:hAnsi="Times New Roman" w:cs="Times New Roman"/>
          <w:b/>
          <w:bCs/>
          <w:sz w:val="20"/>
          <w:szCs w:val="20"/>
        </w:rPr>
        <w:t>Fig. 1</w:t>
      </w:r>
      <w:r w:rsidR="008766BF" w:rsidRPr="00666433">
        <w:rPr>
          <w:rFonts w:ascii="Times New Roman" w:hAnsi="Times New Roman" w:cs="Times New Roman"/>
          <w:sz w:val="20"/>
          <w:szCs w:val="20"/>
        </w:rPr>
        <w:t xml:space="preserve"> Schematic of “heart-brain axis” mechanism Firstly, chronic arteriolosclerosis contributes to long-term microcirculation ischemia. Furthermore, decreased LVEF suggestive of cardiac output reduction results in small vessel CBF supply decline. Secon</w:t>
      </w:r>
      <w:r w:rsidRPr="00666433">
        <w:rPr>
          <w:rFonts w:ascii="Times New Roman" w:hAnsi="Times New Roman" w:cs="Times New Roman"/>
          <w:sz w:val="20"/>
          <w:szCs w:val="20"/>
        </w:rPr>
        <w:t xml:space="preserve">darily, enlargement of right atrium suggestive of increases cerebral venous return resistance </w:t>
      </w:r>
      <w:r w:rsidR="00BA747E" w:rsidRPr="00666433">
        <w:rPr>
          <w:rFonts w:ascii="Times New Roman" w:hAnsi="Times New Roman" w:cs="Times New Roman"/>
          <w:sz w:val="20"/>
          <w:szCs w:val="20"/>
        </w:rPr>
        <w:t>follows</w:t>
      </w:r>
      <w:r w:rsidRPr="00666433">
        <w:rPr>
          <w:rFonts w:ascii="Times New Roman" w:hAnsi="Times New Roman" w:cs="Times New Roman"/>
          <w:sz w:val="20"/>
          <w:szCs w:val="20"/>
        </w:rPr>
        <w:t xml:space="preserve"> by decreased interstitial fluid return. Finally, the insufficient para-arterial influx and para-venous efflux contributes to </w:t>
      </w:r>
      <w:r w:rsidRPr="00666433">
        <w:rPr>
          <w:rFonts w:ascii="Times New Roman" w:hAnsi="Times New Roman" w:cs="Times New Roman"/>
          <w:sz w:val="20"/>
          <w:szCs w:val="20"/>
          <w:lang w:val="en-US"/>
        </w:rPr>
        <w:t>inadequate glymphatic clearance and PVS inflammation which are demonstrated as CSVD neuroimaging markers, such as WMH and CMBs in radiology.</w:t>
      </w:r>
    </w:p>
    <w:sectPr w:rsidR="008766BF" w:rsidRPr="00877A00" w:rsidSect="008174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6BF"/>
    <w:rsid w:val="00036F0C"/>
    <w:rsid w:val="000433CE"/>
    <w:rsid w:val="000A1B0B"/>
    <w:rsid w:val="000A4A13"/>
    <w:rsid w:val="000F307A"/>
    <w:rsid w:val="00153CEA"/>
    <w:rsid w:val="001A08CA"/>
    <w:rsid w:val="001A3C84"/>
    <w:rsid w:val="001A7AFB"/>
    <w:rsid w:val="001C3EE1"/>
    <w:rsid w:val="001C449B"/>
    <w:rsid w:val="00212920"/>
    <w:rsid w:val="00226FF1"/>
    <w:rsid w:val="002429A8"/>
    <w:rsid w:val="00244757"/>
    <w:rsid w:val="0025088F"/>
    <w:rsid w:val="00264DD3"/>
    <w:rsid w:val="0026793B"/>
    <w:rsid w:val="002D44C9"/>
    <w:rsid w:val="002D5339"/>
    <w:rsid w:val="00335990"/>
    <w:rsid w:val="003368C1"/>
    <w:rsid w:val="003530D8"/>
    <w:rsid w:val="0035491D"/>
    <w:rsid w:val="00380099"/>
    <w:rsid w:val="00382FF0"/>
    <w:rsid w:val="003900B5"/>
    <w:rsid w:val="003C079E"/>
    <w:rsid w:val="003C1C02"/>
    <w:rsid w:val="003D464D"/>
    <w:rsid w:val="003D5E40"/>
    <w:rsid w:val="004038C1"/>
    <w:rsid w:val="0046697E"/>
    <w:rsid w:val="004979A3"/>
    <w:rsid w:val="004E0CEA"/>
    <w:rsid w:val="004F73E2"/>
    <w:rsid w:val="005210DB"/>
    <w:rsid w:val="00530038"/>
    <w:rsid w:val="00566205"/>
    <w:rsid w:val="00661185"/>
    <w:rsid w:val="00666433"/>
    <w:rsid w:val="0068111A"/>
    <w:rsid w:val="006B4D3D"/>
    <w:rsid w:val="006D64E5"/>
    <w:rsid w:val="006E22E3"/>
    <w:rsid w:val="007439A6"/>
    <w:rsid w:val="0080400D"/>
    <w:rsid w:val="00817492"/>
    <w:rsid w:val="0082626D"/>
    <w:rsid w:val="008467CE"/>
    <w:rsid w:val="008766BF"/>
    <w:rsid w:val="00877A00"/>
    <w:rsid w:val="008C302F"/>
    <w:rsid w:val="00914BC1"/>
    <w:rsid w:val="009170FD"/>
    <w:rsid w:val="009A4CBB"/>
    <w:rsid w:val="009B2E31"/>
    <w:rsid w:val="009C5F15"/>
    <w:rsid w:val="009D71FC"/>
    <w:rsid w:val="00A661B1"/>
    <w:rsid w:val="00A9696D"/>
    <w:rsid w:val="00A9727E"/>
    <w:rsid w:val="00AD1F22"/>
    <w:rsid w:val="00B05699"/>
    <w:rsid w:val="00B12C0E"/>
    <w:rsid w:val="00B458E2"/>
    <w:rsid w:val="00B64BCA"/>
    <w:rsid w:val="00B825B3"/>
    <w:rsid w:val="00BA747E"/>
    <w:rsid w:val="00BB0DDD"/>
    <w:rsid w:val="00BB405C"/>
    <w:rsid w:val="00BE1402"/>
    <w:rsid w:val="00C36B95"/>
    <w:rsid w:val="00C50DFD"/>
    <w:rsid w:val="00CD6FA8"/>
    <w:rsid w:val="00D17691"/>
    <w:rsid w:val="00D70275"/>
    <w:rsid w:val="00D72543"/>
    <w:rsid w:val="00D76EE9"/>
    <w:rsid w:val="00D770E6"/>
    <w:rsid w:val="00D77414"/>
    <w:rsid w:val="00D9158D"/>
    <w:rsid w:val="00DA49B3"/>
    <w:rsid w:val="00DC62D7"/>
    <w:rsid w:val="00DE3585"/>
    <w:rsid w:val="00DE3EB6"/>
    <w:rsid w:val="00E62890"/>
    <w:rsid w:val="00E638BC"/>
    <w:rsid w:val="00E8394A"/>
    <w:rsid w:val="00EB1760"/>
    <w:rsid w:val="00EC252E"/>
    <w:rsid w:val="00EF2F2B"/>
    <w:rsid w:val="00F17240"/>
    <w:rsid w:val="00F57AF0"/>
    <w:rsid w:val="00F968DA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0CCC26"/>
  <w15:chartTrackingRefBased/>
  <w15:docId w15:val="{564F28A8-23A1-7945-B669-3C44FB97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747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47E"/>
    <w:rPr>
      <w:rFonts w:ascii="Times New Roma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xiaodong</dc:creator>
  <cp:keywords/>
  <dc:description/>
  <cp:lastModifiedBy>chen xiaodong</cp:lastModifiedBy>
  <cp:revision>5</cp:revision>
  <cp:lastPrinted>2020-08-17T22:22:00Z</cp:lastPrinted>
  <dcterms:created xsi:type="dcterms:W3CDTF">2020-08-17T22:22:00Z</dcterms:created>
  <dcterms:modified xsi:type="dcterms:W3CDTF">2020-08-17T22:22:00Z</dcterms:modified>
</cp:coreProperties>
</file>