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2B1BA" w14:textId="63900136" w:rsidR="007A5301" w:rsidRDefault="00544385">
      <w:r w:rsidRPr="00A86112">
        <w:rPr>
          <w:b/>
          <w:bCs/>
        </w:rPr>
        <w:t xml:space="preserve">Table </w:t>
      </w:r>
      <w:r w:rsidR="0014560F">
        <w:rPr>
          <w:b/>
          <w:bCs/>
        </w:rPr>
        <w:t>S1</w:t>
      </w:r>
      <w:r>
        <w:t>. Model parameters.</w:t>
      </w:r>
      <w:r w:rsidR="006D55DF">
        <w:t xml:space="preserve"> </w:t>
      </w:r>
      <w:r w:rsidR="000128F4">
        <w:t>Infection rates are given per individual per day; other rates are given per day.</w:t>
      </w:r>
    </w:p>
    <w:p w14:paraId="2C8C1A0F" w14:textId="4CC2FC92" w:rsidR="00544385" w:rsidRDefault="00544385">
      <w:r w:rsidRPr="00544385">
        <w:rPr>
          <w:vertAlign w:val="superscript"/>
        </w:rPr>
        <w:sym w:font="Symbol" w:char="F0A7"/>
      </w:r>
      <w:r>
        <w:t>2018-2019 death rate in Ontario, Statistics Canada.</w:t>
      </w:r>
    </w:p>
    <w:p w14:paraId="6F605A35" w14:textId="640BF40A" w:rsidR="005D68E1" w:rsidRDefault="005D68E1">
      <w:r w:rsidRPr="005D68E1">
        <w:rPr>
          <w:vertAlign w:val="superscript"/>
        </w:rPr>
        <w:sym w:font="Symbol" w:char="F0A8"/>
      </w:r>
      <w:r>
        <w:t>Taken to be 70% higher than actual number of deaths / cases (July 2021, Statistics Canada) per day, since only infected susceptible die at this rate.</w:t>
      </w:r>
    </w:p>
    <w:p w14:paraId="7208B90F" w14:textId="77777777" w:rsidR="00544385" w:rsidRDefault="00544385"/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413"/>
        <w:gridCol w:w="6662"/>
        <w:gridCol w:w="1275"/>
      </w:tblGrid>
      <w:tr w:rsidR="00544385" w14:paraId="31AC4D8D" w14:textId="77777777" w:rsidTr="00CF4A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2A21866" w14:textId="77777777" w:rsidR="00544385" w:rsidRDefault="00544385" w:rsidP="00CF4A9D">
            <w:r>
              <w:t>Symbol</w:t>
            </w:r>
          </w:p>
        </w:tc>
        <w:tc>
          <w:tcPr>
            <w:tcW w:w="6662" w:type="dxa"/>
          </w:tcPr>
          <w:p w14:paraId="4F8EE47C" w14:textId="77777777" w:rsidR="00544385" w:rsidRDefault="00544385" w:rsidP="00CF4A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275" w:type="dxa"/>
          </w:tcPr>
          <w:p w14:paraId="37E04463" w14:textId="77777777" w:rsidR="00544385" w:rsidRDefault="00544385" w:rsidP="00CF4A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Values</w:t>
            </w:r>
          </w:p>
        </w:tc>
      </w:tr>
      <w:tr w:rsidR="00544385" w14:paraId="0A5FCF4A" w14:textId="77777777" w:rsidTr="00CF4A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3A27EDEB" w14:textId="77777777" w:rsidR="00544385" w:rsidRDefault="00544385" w:rsidP="00CF4A9D">
            <w:r>
              <w:sym w:font="Symbol" w:char="F061"/>
            </w:r>
            <w:r w:rsidRPr="007D649E">
              <w:rPr>
                <w:vertAlign w:val="superscript"/>
              </w:rPr>
              <w:t>W</w:t>
            </w:r>
            <w:r w:rsidRPr="00717D63">
              <w:t>,</w:t>
            </w:r>
            <w:r>
              <w:t xml:space="preserve"> </w:t>
            </w:r>
            <w:r>
              <w:sym w:font="Symbol" w:char="F061"/>
            </w:r>
            <w:r>
              <w:rPr>
                <w:vertAlign w:val="superscript"/>
              </w:rPr>
              <w:t>A</w:t>
            </w:r>
            <w:r w:rsidRPr="00717D63">
              <w:t>,</w:t>
            </w:r>
            <w:r>
              <w:t xml:space="preserve"> </w:t>
            </w:r>
            <w:r>
              <w:sym w:font="Symbol" w:char="F061"/>
            </w:r>
            <w:r w:rsidRPr="00717D63">
              <w:rPr>
                <w:vertAlign w:val="superscript"/>
              </w:rPr>
              <w:t>D</w:t>
            </w:r>
          </w:p>
        </w:tc>
        <w:tc>
          <w:tcPr>
            <w:tcW w:w="6662" w:type="dxa"/>
          </w:tcPr>
          <w:p w14:paraId="28DF2617" w14:textId="77777777" w:rsidR="00544385" w:rsidRDefault="00544385" w:rsidP="00CF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Ratio of infectivity of asymptomatic and symptomatic individuals</w:t>
            </w:r>
          </w:p>
        </w:tc>
        <w:tc>
          <w:tcPr>
            <w:tcW w:w="1275" w:type="dxa"/>
          </w:tcPr>
          <w:p w14:paraId="13C51268" w14:textId="579407CB" w:rsidR="00544385" w:rsidRDefault="00544385" w:rsidP="00CF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3.0</w:t>
            </w:r>
            <w:r w:rsidR="006D55DF">
              <w:t xml:space="preserve"> </w:t>
            </w:r>
            <w:r w:rsidR="00543FB1">
              <w:fldChar w:fldCharType="begin"/>
            </w:r>
            <w:r w:rsidR="00EA39D5">
              <w:instrText xml:space="preserve"> ADDIN EN.CITE &lt;EndNote&gt;&lt;Cite&gt;&lt;Author&gt;Li&lt;/Author&gt;&lt;Year&gt;2020&lt;/Year&gt;&lt;RecNum&gt;1133&lt;/RecNum&gt;&lt;DisplayText&gt;[1]&lt;/DisplayText&gt;&lt;record&gt;&lt;rec-number&gt;1133&lt;/rec-number&gt;&lt;foreign-keys&gt;&lt;key app="EN" db-id="pxaf52edcpvvtie9ezpvt5e6fsvt29taezwr" timestamp="1627832327"&gt;1133&lt;/key&gt;&lt;/foreign-keys&gt;&lt;ref-type name="Journal Article"&gt;17&lt;/ref-type&gt;&lt;contributors&gt;&lt;authors&gt;&lt;author&gt;Li, Yanli&lt;/author&gt;&lt;author&gt;Shi, Jie&lt;/author&gt;&lt;author&gt;Xia, Jianbo&lt;/author&gt;&lt;author&gt;Duan, Jie&lt;/author&gt;&lt;author&gt;Chen, Lijuan&lt;/author&gt;&lt;author&gt;Yu, Xudong&lt;/author&gt;&lt;author&gt;Lan, Weishun&lt;/author&gt;&lt;author&gt;Ma, Quanfu&lt;/author&gt;&lt;author&gt;Wu, Xufeng&lt;/author&gt;&lt;author&gt;Yuan, Yichong&lt;/author&gt;&lt;/authors&gt;&lt;/contributors&gt;&lt;titles&gt;&lt;title&gt;Asymptomatic and symptomatic patients with non-severe coronavirus disease (COVID-19) have similar clinical features and virological courses: a retrospective single center study&lt;/title&gt;&lt;secondary-title&gt;Frontiers in microbiology&lt;/secondary-title&gt;&lt;/titles&gt;&lt;periodical&gt;&lt;full-title&gt;Frontiers in microbiology&lt;/full-title&gt;&lt;/periodical&gt;&lt;pages&gt;1570&lt;/pages&gt;&lt;volume&gt;11&lt;/volume&gt;&lt;dates&gt;&lt;year&gt;2020&lt;/year&gt;&lt;/dates&gt;&lt;isbn&gt;1664-302X&lt;/isbn&gt;&lt;urls&gt;&lt;/urls&gt;&lt;/record&gt;&lt;/Cite&gt;&lt;/EndNote&gt;</w:instrText>
            </w:r>
            <w:r w:rsidR="00543FB1">
              <w:fldChar w:fldCharType="separate"/>
            </w:r>
            <w:r w:rsidR="00EA39D5">
              <w:rPr>
                <w:noProof/>
              </w:rPr>
              <w:t>[1]</w:t>
            </w:r>
            <w:r w:rsidR="00543FB1">
              <w:fldChar w:fldCharType="end"/>
            </w:r>
          </w:p>
        </w:tc>
      </w:tr>
      <w:tr w:rsidR="00544385" w14:paraId="0082BF07" w14:textId="77777777" w:rsidTr="00CF4A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18A00381" w14:textId="77777777" w:rsidR="00544385" w:rsidRDefault="00544385" w:rsidP="00CF4A9D">
            <w:r>
              <w:sym w:font="Symbol" w:char="F062"/>
            </w:r>
            <w:r w:rsidRPr="007D649E">
              <w:rPr>
                <w:vertAlign w:val="superscript"/>
              </w:rPr>
              <w:t>W</w:t>
            </w:r>
          </w:p>
        </w:tc>
        <w:tc>
          <w:tcPr>
            <w:tcW w:w="6662" w:type="dxa"/>
          </w:tcPr>
          <w:p w14:paraId="4DB3397D" w14:textId="54DF9F60" w:rsidR="00544385" w:rsidRDefault="00544385" w:rsidP="00CF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Rate of symptomatic infections of </w:t>
            </w:r>
            <w:proofErr w:type="spellStart"/>
            <w:r>
              <w:t>susceptibles</w:t>
            </w:r>
            <w:proofErr w:type="spellEnd"/>
            <w:r>
              <w:t xml:space="preserve"> by wild</w:t>
            </w:r>
            <w:r w:rsidR="00397C86">
              <w:t xml:space="preserve"> </w:t>
            </w:r>
            <w:r>
              <w:t xml:space="preserve">type </w:t>
            </w:r>
          </w:p>
        </w:tc>
        <w:tc>
          <w:tcPr>
            <w:tcW w:w="1275" w:type="dxa"/>
          </w:tcPr>
          <w:p w14:paraId="6FB15124" w14:textId="5DDC2F83" w:rsidR="00544385" w:rsidRDefault="009F2D12" w:rsidP="00CF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3.3E-9</w:t>
            </w:r>
          </w:p>
        </w:tc>
      </w:tr>
      <w:tr w:rsidR="00544385" w14:paraId="3B969A3D" w14:textId="77777777" w:rsidTr="00CF4A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32E72737" w14:textId="77777777" w:rsidR="00544385" w:rsidRDefault="00544385" w:rsidP="00CF4A9D">
            <w:r>
              <w:sym w:font="Symbol" w:char="F062"/>
            </w:r>
            <w:r>
              <w:rPr>
                <w:vertAlign w:val="superscript"/>
              </w:rPr>
              <w:t>A</w:t>
            </w:r>
          </w:p>
        </w:tc>
        <w:tc>
          <w:tcPr>
            <w:tcW w:w="6662" w:type="dxa"/>
          </w:tcPr>
          <w:p w14:paraId="68D8413F" w14:textId="21F21645" w:rsidR="00544385" w:rsidRDefault="00544385" w:rsidP="00CF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Rate of symptomatic infections of </w:t>
            </w:r>
            <w:proofErr w:type="spellStart"/>
            <w:r>
              <w:t>susceptibles</w:t>
            </w:r>
            <w:proofErr w:type="spellEnd"/>
            <w:r>
              <w:t xml:space="preserve"> by Alpha </w:t>
            </w:r>
          </w:p>
        </w:tc>
        <w:tc>
          <w:tcPr>
            <w:tcW w:w="1275" w:type="dxa"/>
          </w:tcPr>
          <w:p w14:paraId="4B4BF22E" w14:textId="0ED5058E" w:rsidR="00544385" w:rsidRDefault="009F2D12" w:rsidP="00CF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5.5E-9</w:t>
            </w:r>
            <w:r w:rsidR="00427A63">
              <w:t xml:space="preserve"> </w:t>
            </w:r>
            <w:r w:rsidR="00427A63">
              <w:fldChar w:fldCharType="begin"/>
            </w:r>
            <w:r w:rsidR="00427A63">
              <w:instrText xml:space="preserve"> ADDIN EN.CITE &lt;EndNote&gt;&lt;Cite&gt;&lt;Year&gt;2021&lt;/Year&gt;&lt;RecNum&gt;1148&lt;/RecNum&gt;&lt;DisplayText&gt;[2]&lt;/DisplayText&gt;&lt;record&gt;&lt;rec-number&gt;1148&lt;/rec-number&gt;&lt;foreign-keys&gt;&lt;key app="EN" db-id="pxaf52edcpvvtie9ezpvt5e6fsvt29taezwr" timestamp="1627959858"&gt;1148&lt;/key&gt;&lt;/foreign-keys&gt;&lt;ref-type name="Report"&gt;27&lt;/ref-type&gt;&lt;contributors&gt;&lt;/contributors&gt;&lt;titles&gt;&lt;title&gt;Updates on COVID-19 Variants of Concern&lt;/title&gt;&lt;/titles&gt;&lt;dates&gt;&lt;year&gt;2021&lt;/year&gt;&lt;pub-dates&gt;&lt;date&gt;August 2 2021&lt;/date&gt;&lt;/pub-dates&gt;&lt;/dates&gt;&lt;publisher&gt;National Collaborating Ccentre for Infectious Diseases&lt;/publisher&gt;&lt;urls&gt;&lt;related-urls&gt;&lt;url&gt;https://nccid.ca/covid-19-variants/&lt;/url&gt;&lt;/related-urls&gt;&lt;/urls&gt;&lt;/record&gt;&lt;/Cite&gt;&lt;/EndNote&gt;</w:instrText>
            </w:r>
            <w:r w:rsidR="00427A63">
              <w:fldChar w:fldCharType="separate"/>
            </w:r>
            <w:r w:rsidR="00427A63">
              <w:rPr>
                <w:noProof/>
              </w:rPr>
              <w:t>[2]</w:t>
            </w:r>
            <w:r w:rsidR="00427A63">
              <w:fldChar w:fldCharType="end"/>
            </w:r>
          </w:p>
        </w:tc>
      </w:tr>
      <w:tr w:rsidR="00544385" w14:paraId="0243F556" w14:textId="77777777" w:rsidTr="00CF4A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1BA7F399" w14:textId="77777777" w:rsidR="00544385" w:rsidRDefault="00544385" w:rsidP="00CF4A9D">
            <w:r>
              <w:sym w:font="Symbol" w:char="F062"/>
            </w:r>
            <w:r>
              <w:rPr>
                <w:vertAlign w:val="superscript"/>
              </w:rPr>
              <w:t>D</w:t>
            </w:r>
          </w:p>
        </w:tc>
        <w:tc>
          <w:tcPr>
            <w:tcW w:w="6662" w:type="dxa"/>
          </w:tcPr>
          <w:p w14:paraId="1538FB78" w14:textId="5F4D1A39" w:rsidR="00544385" w:rsidRDefault="00544385" w:rsidP="00CF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Rate of symptomatic infections of </w:t>
            </w:r>
            <w:proofErr w:type="spellStart"/>
            <w:r>
              <w:t>susceptibles</w:t>
            </w:r>
            <w:proofErr w:type="spellEnd"/>
            <w:r>
              <w:t xml:space="preserve"> by Delta </w:t>
            </w:r>
          </w:p>
        </w:tc>
        <w:tc>
          <w:tcPr>
            <w:tcW w:w="1275" w:type="dxa"/>
          </w:tcPr>
          <w:p w14:paraId="4613D7A0" w14:textId="57117195" w:rsidR="00544385" w:rsidRDefault="009F2D12" w:rsidP="00CF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7.6E-9</w:t>
            </w:r>
            <w:r w:rsidR="00427A63">
              <w:t xml:space="preserve"> </w:t>
            </w:r>
            <w:r w:rsidR="00427A63">
              <w:fldChar w:fldCharType="begin"/>
            </w:r>
            <w:r w:rsidR="00427A63">
              <w:instrText xml:space="preserve"> ADDIN EN.CITE &lt;EndNote&gt;&lt;Cite&gt;&lt;Year&gt;2021&lt;/Year&gt;&lt;RecNum&gt;1148&lt;/RecNum&gt;&lt;DisplayText&gt;[2]&lt;/DisplayText&gt;&lt;record&gt;&lt;rec-number&gt;1148&lt;/rec-number&gt;&lt;foreign-keys&gt;&lt;key app="EN" db-id="pxaf52edcpvvtie9ezpvt5e6fsvt29taezwr" timestamp="1627959858"&gt;1148&lt;/key&gt;&lt;/foreign-keys&gt;&lt;ref-type name="Report"&gt;27&lt;/ref-type&gt;&lt;contributors&gt;&lt;/contributors&gt;&lt;titles&gt;&lt;title&gt;Updates on COVID-19 Variants of Concern&lt;/title&gt;&lt;/titles&gt;&lt;dates&gt;&lt;year&gt;2021&lt;/year&gt;&lt;pub-dates&gt;&lt;date&gt;August 2 2021&lt;/date&gt;&lt;/pub-dates&gt;&lt;/dates&gt;&lt;publisher&gt;National Collaborating Ccentre for Infectious Diseases&lt;/publisher&gt;&lt;urls&gt;&lt;related-urls&gt;&lt;url&gt;https://nccid.ca/covid-19-variants/&lt;/url&gt;&lt;/related-urls&gt;&lt;/urls&gt;&lt;/record&gt;&lt;/Cite&gt;&lt;/EndNote&gt;</w:instrText>
            </w:r>
            <w:r w:rsidR="00427A63">
              <w:fldChar w:fldCharType="separate"/>
            </w:r>
            <w:r w:rsidR="00427A63">
              <w:rPr>
                <w:noProof/>
              </w:rPr>
              <w:t>[2]</w:t>
            </w:r>
            <w:r w:rsidR="00427A63">
              <w:fldChar w:fldCharType="end"/>
            </w:r>
          </w:p>
        </w:tc>
      </w:tr>
      <w:tr w:rsidR="00544385" w14:paraId="08296627" w14:textId="77777777" w:rsidTr="00CF4A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0427A06A" w14:textId="77777777" w:rsidR="00544385" w:rsidRDefault="00544385" w:rsidP="00CF4A9D">
            <w:r>
              <w:sym w:font="Symbol" w:char="F062"/>
            </w:r>
            <w:r>
              <w:rPr>
                <w:vertAlign w:val="superscript"/>
              </w:rPr>
              <w:t>W</w:t>
            </w:r>
            <w:r w:rsidRPr="007D649E">
              <w:rPr>
                <w:vertAlign w:val="subscript"/>
              </w:rPr>
              <w:t>V</w:t>
            </w:r>
            <w:proofErr w:type="gramStart"/>
            <w:r>
              <w:rPr>
                <w:vertAlign w:val="subscript"/>
              </w:rPr>
              <w:t>1,PZ</w:t>
            </w:r>
            <w:proofErr w:type="gramEnd"/>
          </w:p>
        </w:tc>
        <w:tc>
          <w:tcPr>
            <w:tcW w:w="6662" w:type="dxa"/>
          </w:tcPr>
          <w:p w14:paraId="7F41B083" w14:textId="1A1E998E" w:rsidR="00544385" w:rsidRDefault="00544385" w:rsidP="00CF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Rate of symptomatic infections of individuals vaccinated with one Pfizer dose by wild</w:t>
            </w:r>
            <w:r w:rsidR="00397C86">
              <w:t xml:space="preserve"> t</w:t>
            </w:r>
            <w:r>
              <w:t xml:space="preserve">ype </w:t>
            </w:r>
          </w:p>
        </w:tc>
        <w:tc>
          <w:tcPr>
            <w:tcW w:w="1275" w:type="dxa"/>
          </w:tcPr>
          <w:p w14:paraId="161D96A8" w14:textId="2E99E17F" w:rsidR="00544385" w:rsidRDefault="005D68E1" w:rsidP="00CF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0.2</w:t>
            </w:r>
            <w:r w:rsidR="0014560F">
              <w:sym w:font="Symbol" w:char="F0B4"/>
            </w:r>
            <w:r w:rsidR="0014560F">
              <w:sym w:font="Symbol" w:char="F062"/>
            </w:r>
            <w:r w:rsidR="0014560F">
              <w:rPr>
                <w:vertAlign w:val="superscript"/>
              </w:rPr>
              <w:t>W</w:t>
            </w:r>
            <w:r w:rsidR="00543FB1">
              <w:rPr>
                <w:vertAlign w:val="superscript"/>
              </w:rPr>
              <w:t xml:space="preserve"> </w:t>
            </w:r>
            <w:r w:rsidR="00397C86">
              <w:fldChar w:fldCharType="begin">
                <w:fldData xml:space="preserve">PEVuZE5vdGU+PENpdGU+PEF1dGhvcj5UaG9tcHNvbjwvQXV0aG9yPjxZZWFyPjIwMjE8L1llYXI+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</w:fldData>
              </w:fldChar>
            </w:r>
            <w:r w:rsidR="00427A63">
              <w:instrText xml:space="preserve"> ADDIN EN.CITE </w:instrText>
            </w:r>
            <w:r w:rsidR="00427A63">
              <w:fldChar w:fldCharType="begin">
                <w:fldData xml:space="preserve">PEVuZE5vdGU+PENpdGU+PEF1dGhvcj5UaG9tcHNvbjwvQXV0aG9yPjxZZWFyPjIwMjE8L1llYXI+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</w:fldData>
              </w:fldChar>
            </w:r>
            <w:r w:rsidR="00427A63">
              <w:instrText xml:space="preserve"> ADDIN EN.CITE.DATA </w:instrText>
            </w:r>
            <w:r w:rsidR="00427A63">
              <w:fldChar w:fldCharType="end"/>
            </w:r>
            <w:r w:rsidR="00397C86">
              <w:fldChar w:fldCharType="separate"/>
            </w:r>
            <w:r w:rsidR="00427A63">
              <w:rPr>
                <w:noProof/>
              </w:rPr>
              <w:t>[3, 4]</w:t>
            </w:r>
            <w:r w:rsidR="00397C86">
              <w:fldChar w:fldCharType="end"/>
            </w:r>
          </w:p>
        </w:tc>
      </w:tr>
      <w:tr w:rsidR="00544385" w14:paraId="54769478" w14:textId="77777777" w:rsidTr="00CF4A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3740A5B5" w14:textId="77777777" w:rsidR="00544385" w:rsidRDefault="00544385" w:rsidP="00CF4A9D">
            <w:r>
              <w:sym w:font="Symbol" w:char="F062"/>
            </w:r>
            <w:r>
              <w:rPr>
                <w:vertAlign w:val="superscript"/>
              </w:rPr>
              <w:t>W</w:t>
            </w:r>
            <w:r w:rsidRPr="007D649E">
              <w:rPr>
                <w:vertAlign w:val="subscript"/>
              </w:rPr>
              <w:t>V</w:t>
            </w:r>
            <w:proofErr w:type="gramStart"/>
            <w:r>
              <w:rPr>
                <w:vertAlign w:val="subscript"/>
              </w:rPr>
              <w:t>2,PZ</w:t>
            </w:r>
            <w:proofErr w:type="gramEnd"/>
          </w:p>
        </w:tc>
        <w:tc>
          <w:tcPr>
            <w:tcW w:w="6662" w:type="dxa"/>
          </w:tcPr>
          <w:p w14:paraId="4621EBCB" w14:textId="0B3795B9" w:rsidR="00544385" w:rsidRDefault="00544385" w:rsidP="00CF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Rate of symptomatic infections of individuals vaccinated with both Pfizer doses by </w:t>
            </w:r>
            <w:r w:rsidR="00397C86">
              <w:t>wild type</w:t>
            </w:r>
          </w:p>
        </w:tc>
        <w:tc>
          <w:tcPr>
            <w:tcW w:w="1275" w:type="dxa"/>
          </w:tcPr>
          <w:p w14:paraId="1E5F98D3" w14:textId="76941B71" w:rsidR="00544385" w:rsidRDefault="003D40CF" w:rsidP="00CF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0.05</w:t>
            </w:r>
            <w:r w:rsidR="0014560F">
              <w:sym w:font="Symbol" w:char="F0B4"/>
            </w:r>
            <w:r w:rsidR="0014560F">
              <w:sym w:font="Symbol" w:char="F062"/>
            </w:r>
            <w:r w:rsidR="0014560F">
              <w:rPr>
                <w:vertAlign w:val="superscript"/>
              </w:rPr>
              <w:t>W</w:t>
            </w:r>
            <w:r w:rsidR="00543FB1">
              <w:rPr>
                <w:vertAlign w:val="superscript"/>
              </w:rPr>
              <w:t xml:space="preserve"> </w:t>
            </w:r>
            <w:r w:rsidR="00543FB1">
              <w:rPr>
                <w:vertAlign w:val="superscript"/>
              </w:rPr>
              <w:fldChar w:fldCharType="begin"/>
            </w:r>
            <w:r w:rsidR="00427A63">
              <w:rPr>
                <w:vertAlign w:val="superscript"/>
              </w:rPr>
              <w:instrText xml:space="preserve"> ADDIN EN.CITE &lt;EndNote&gt;&lt;Cite&gt;&lt;Author&gt;Bernal&lt;/Author&gt;&lt;Year&gt;2021&lt;/Year&gt;&lt;RecNum&gt;1141&lt;/RecNum&gt;&lt;DisplayText&gt;[4]&lt;/DisplayText&gt;&lt;record&gt;&lt;rec-number&gt;1141&lt;/rec-number&gt;&lt;foreign-keys&gt;&lt;key app="EN" db-id="pxaf52edcpvvtie9ezpvt5e6fsvt29taezwr" timestamp="1627955962"&gt;1141&lt;/key&gt;&lt;/foreign-keys&gt;&lt;ref-type name="Journal Article"&gt;17&lt;/ref-type&gt;&lt;contributors&gt;&lt;authors&gt;&lt;author&gt;Bernal, Jamie Lopez&lt;/author&gt;&lt;author&gt;Andrews, Nick&lt;/author&gt;&lt;author&gt;Gower, Charlotte&lt;/author&gt;&lt;author&gt;Robertson, Chris&lt;/author&gt;&lt;author&gt;Stowe, Julia&lt;/author&gt;&lt;author&gt;Tessier, Elise&lt;/author&gt;&lt;author&gt;Simmons, Ruth&lt;/author&gt;&lt;author&gt;Cottrell, Simon&lt;/author&gt;&lt;author&gt;Roberts, Richard&lt;/author&gt;&lt;author&gt;O’Doherty, Mark&lt;/author&gt;&lt;/authors&gt;&lt;/contributors&gt;&lt;titles&gt;&lt;title&gt;Effectiveness of the Pfizer-BioNTech and Oxford-AstraZeneca vaccines on covid-19 related symptoms, hospital admissions, and mortality in older adults in England: test negative case-control study&lt;/title&gt;&lt;secondary-title&gt;bmj&lt;/secondary-title&gt;&lt;/titles&gt;&lt;periodical&gt;&lt;full-title&gt;bmj&lt;/full-title&gt;&lt;/periodical&gt;&lt;volume&gt;373&lt;/volume&gt;&lt;dates&gt;&lt;year&gt;2021&lt;/year&gt;&lt;/dates&gt;&lt;isbn&gt;1756-1833&lt;/isbn&gt;&lt;urls&gt;&lt;/urls&gt;&lt;/record&gt;&lt;/Cite&gt;&lt;/EndNote&gt;</w:instrText>
            </w:r>
            <w:r w:rsidR="00543FB1">
              <w:rPr>
                <w:vertAlign w:val="superscript"/>
              </w:rPr>
              <w:fldChar w:fldCharType="separate"/>
            </w:r>
            <w:r w:rsidR="00427A63">
              <w:rPr>
                <w:noProof/>
                <w:vertAlign w:val="superscript"/>
              </w:rPr>
              <w:t>[4]</w:t>
            </w:r>
            <w:r w:rsidR="00543FB1">
              <w:rPr>
                <w:vertAlign w:val="superscript"/>
              </w:rPr>
              <w:fldChar w:fldCharType="end"/>
            </w:r>
          </w:p>
        </w:tc>
      </w:tr>
      <w:tr w:rsidR="00544385" w14:paraId="46027390" w14:textId="77777777" w:rsidTr="00CF4A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42A93D0" w14:textId="77777777" w:rsidR="00544385" w:rsidRDefault="00544385" w:rsidP="00CF4A9D">
            <w:r>
              <w:sym w:font="Symbol" w:char="F062"/>
            </w:r>
            <w:r>
              <w:rPr>
                <w:vertAlign w:val="superscript"/>
              </w:rPr>
              <w:t>A</w:t>
            </w:r>
            <w:r w:rsidRPr="007D649E">
              <w:rPr>
                <w:vertAlign w:val="subscript"/>
              </w:rPr>
              <w:t>V</w:t>
            </w:r>
            <w:proofErr w:type="gramStart"/>
            <w:r>
              <w:rPr>
                <w:vertAlign w:val="subscript"/>
              </w:rPr>
              <w:t>1,PZ</w:t>
            </w:r>
            <w:proofErr w:type="gramEnd"/>
          </w:p>
        </w:tc>
        <w:tc>
          <w:tcPr>
            <w:tcW w:w="6662" w:type="dxa"/>
          </w:tcPr>
          <w:p w14:paraId="507572B2" w14:textId="6E779612" w:rsidR="00544385" w:rsidRDefault="00544385" w:rsidP="00CF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Rate of symptomatic infections of individuals vaccinated with one Pfizer dose by Alpha </w:t>
            </w:r>
          </w:p>
        </w:tc>
        <w:tc>
          <w:tcPr>
            <w:tcW w:w="1275" w:type="dxa"/>
          </w:tcPr>
          <w:p w14:paraId="44BDF23A" w14:textId="795027BE" w:rsidR="00544385" w:rsidRDefault="005D68E1" w:rsidP="00CF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0.5</w:t>
            </w:r>
            <w:r w:rsidR="0014560F">
              <w:sym w:font="Symbol" w:char="F0B4"/>
            </w:r>
            <w:r w:rsidR="0014560F">
              <w:sym w:font="Symbol" w:char="F062"/>
            </w:r>
            <w:r w:rsidR="0014560F">
              <w:rPr>
                <w:vertAlign w:val="superscript"/>
              </w:rPr>
              <w:t>A</w:t>
            </w:r>
            <w:r w:rsidR="00543FB1">
              <w:rPr>
                <w:vertAlign w:val="superscript"/>
              </w:rPr>
              <w:t xml:space="preserve"> </w:t>
            </w:r>
            <w:r w:rsidR="00397C86">
              <w:fldChar w:fldCharType="begin"/>
            </w:r>
            <w:r w:rsidR="00427A63">
              <w:instrText xml:space="preserve"> ADDIN EN.CITE &lt;EndNote&gt;&lt;Cite&gt;&lt;Author&gt;Hall&lt;/Author&gt;&lt;Year&gt;2021&lt;/Year&gt;&lt;RecNum&gt;1140&lt;/RecNum&gt;&lt;DisplayText&gt;[5]&lt;/DisplayText&gt;&lt;record&gt;&lt;rec-number&gt;1140&lt;/rec-number&gt;&lt;foreign-keys&gt;&lt;key app="EN" db-id="pxaf52edcpvvtie9ezpvt5e6fsvt29taezwr" timestamp="1627955875"&gt;1140&lt;/key&gt;&lt;/foreign-keys&gt;&lt;ref-type name="Journal Article"&gt;17&lt;/ref-type&gt;&lt;contributors&gt;&lt;authors&gt;&lt;author&gt;Hall, Victoria Jane&lt;/author&gt;&lt;author&gt;Foulkes, Sarah&lt;/author&gt;&lt;author&gt;Saei, Ayoub&lt;/author&gt;&lt;author&gt;Andrews, Nick&lt;/author&gt;&lt;author&gt;Oguti, Blanche&lt;/author&gt;&lt;author&gt;Charlett, Andre&lt;/author&gt;&lt;author&gt;Wellington, Edgar&lt;/author&gt;&lt;author&gt;Stowe, Julia&lt;/author&gt;&lt;author&gt;Gillson, Natalie&lt;/author&gt;&lt;author&gt;Atti, Ana&lt;/author&gt;&lt;/authors&gt;&lt;/contributors&gt;&lt;titles&gt;&lt;title&gt;Effectiveness of BNT162b2 mRNA vaccine against infection and COVID-19 vaccine coverage in healthcare workers in England, multicentre prospective cohort study (the SIREN Study)&lt;/title&gt;&lt;/titles&gt;&lt;dates&gt;&lt;year&gt;2021&lt;/year&gt;&lt;/dates&gt;&lt;urls&gt;&lt;/urls&gt;&lt;/record&gt;&lt;/Cite&gt;&lt;/EndNote&gt;</w:instrText>
            </w:r>
            <w:r w:rsidR="00397C86">
              <w:fldChar w:fldCharType="separate"/>
            </w:r>
            <w:r w:rsidR="00427A63">
              <w:rPr>
                <w:noProof/>
              </w:rPr>
              <w:t>[5]</w:t>
            </w:r>
            <w:r w:rsidR="00397C86">
              <w:fldChar w:fldCharType="end"/>
            </w:r>
          </w:p>
        </w:tc>
      </w:tr>
      <w:tr w:rsidR="00544385" w14:paraId="37B05B48" w14:textId="77777777" w:rsidTr="00CF4A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71822A4" w14:textId="77777777" w:rsidR="00544385" w:rsidRDefault="00544385" w:rsidP="00CF4A9D">
            <w:r>
              <w:sym w:font="Symbol" w:char="F062"/>
            </w:r>
            <w:r>
              <w:rPr>
                <w:vertAlign w:val="superscript"/>
              </w:rPr>
              <w:t>A</w:t>
            </w:r>
            <w:r w:rsidRPr="007D649E">
              <w:rPr>
                <w:vertAlign w:val="subscript"/>
              </w:rPr>
              <w:t>V</w:t>
            </w:r>
            <w:proofErr w:type="gramStart"/>
            <w:r>
              <w:rPr>
                <w:vertAlign w:val="subscript"/>
              </w:rPr>
              <w:t>2,PZ</w:t>
            </w:r>
            <w:proofErr w:type="gramEnd"/>
          </w:p>
        </w:tc>
        <w:tc>
          <w:tcPr>
            <w:tcW w:w="6662" w:type="dxa"/>
          </w:tcPr>
          <w:p w14:paraId="23F5EAC9" w14:textId="7CC535C2" w:rsidR="00544385" w:rsidRDefault="00544385" w:rsidP="00CF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Rate of symptomatic infections of individuals vaccinated with both Pfizer doses by Alpha </w:t>
            </w:r>
          </w:p>
        </w:tc>
        <w:tc>
          <w:tcPr>
            <w:tcW w:w="1275" w:type="dxa"/>
          </w:tcPr>
          <w:p w14:paraId="2C3CE881" w14:textId="131B79C3" w:rsidR="00544385" w:rsidRDefault="003D40CF" w:rsidP="00CF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0.07</w:t>
            </w:r>
            <w:r w:rsidR="0014560F">
              <w:sym w:font="Symbol" w:char="F0B4"/>
            </w:r>
            <w:r w:rsidR="0014560F">
              <w:sym w:font="Symbol" w:char="F062"/>
            </w:r>
            <w:r w:rsidR="0014560F">
              <w:rPr>
                <w:vertAlign w:val="superscript"/>
              </w:rPr>
              <w:t>A</w:t>
            </w:r>
            <w:r w:rsidR="00543FB1">
              <w:rPr>
                <w:vertAlign w:val="superscript"/>
              </w:rPr>
              <w:t xml:space="preserve"> </w:t>
            </w:r>
            <w:r w:rsidR="00543FB1">
              <w:fldChar w:fldCharType="begin"/>
            </w:r>
            <w:r w:rsidR="00427A63">
              <w:instrText xml:space="preserve"> ADDIN EN.CITE &lt;EndNote&gt;&lt;Cite&gt;&lt;Author&gt;Hall&lt;/Author&gt;&lt;Year&gt;2021&lt;/Year&gt;&lt;RecNum&gt;1140&lt;/RecNum&gt;&lt;DisplayText&gt;[5]&lt;/DisplayText&gt;&lt;record&gt;&lt;rec-number&gt;1140&lt;/rec-number&gt;&lt;foreign-keys&gt;&lt;key app="EN" db-id="pxaf52edcpvvtie9ezpvt5e6fsvt29taezwr" timestamp="1627955875"&gt;1140&lt;/key&gt;&lt;/foreign-keys&gt;&lt;ref-type name="Journal Article"&gt;17&lt;/ref-type&gt;&lt;contributors&gt;&lt;authors&gt;&lt;author&gt;Hall, Victoria Jane&lt;/author&gt;&lt;author&gt;Foulkes, Sarah&lt;/author&gt;&lt;author&gt;Saei, Ayoub&lt;/author&gt;&lt;author&gt;Andrews, Nick&lt;/author&gt;&lt;author&gt;Oguti, Blanche&lt;/author&gt;&lt;author&gt;Charlett, Andre&lt;/author&gt;&lt;author&gt;Wellington, Edgar&lt;/author&gt;&lt;author&gt;Stowe, Julia&lt;/author&gt;&lt;author&gt;Gillson, Natalie&lt;/author&gt;&lt;author&gt;Atti, Ana&lt;/author&gt;&lt;/authors&gt;&lt;/contributors&gt;&lt;titles&gt;&lt;title&gt;Effectiveness of BNT162b2 mRNA vaccine against infection and COVID-19 vaccine coverage in healthcare workers in England, multicentre prospective cohort study (the SIREN Study)&lt;/title&gt;&lt;/titles&gt;&lt;dates&gt;&lt;year&gt;2021&lt;/year&gt;&lt;/dates&gt;&lt;urls&gt;&lt;/urls&gt;&lt;/record&gt;&lt;/Cite&gt;&lt;/EndNote&gt;</w:instrText>
            </w:r>
            <w:r w:rsidR="00543FB1">
              <w:fldChar w:fldCharType="separate"/>
            </w:r>
            <w:r w:rsidR="00427A63">
              <w:rPr>
                <w:noProof/>
              </w:rPr>
              <w:t>[5]</w:t>
            </w:r>
            <w:r w:rsidR="00543FB1">
              <w:fldChar w:fldCharType="end"/>
            </w:r>
          </w:p>
        </w:tc>
      </w:tr>
      <w:tr w:rsidR="00544385" w14:paraId="2DB3BA9A" w14:textId="77777777" w:rsidTr="00CF4A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03AA9866" w14:textId="77777777" w:rsidR="00544385" w:rsidRDefault="00544385" w:rsidP="00CF4A9D">
            <w:r>
              <w:sym w:font="Symbol" w:char="F062"/>
            </w:r>
            <w:r>
              <w:rPr>
                <w:vertAlign w:val="superscript"/>
              </w:rPr>
              <w:t>D</w:t>
            </w:r>
            <w:r w:rsidRPr="007D649E">
              <w:rPr>
                <w:vertAlign w:val="subscript"/>
              </w:rPr>
              <w:t>V</w:t>
            </w:r>
            <w:proofErr w:type="gramStart"/>
            <w:r>
              <w:rPr>
                <w:vertAlign w:val="subscript"/>
              </w:rPr>
              <w:t>1,PZ</w:t>
            </w:r>
            <w:proofErr w:type="gramEnd"/>
          </w:p>
        </w:tc>
        <w:tc>
          <w:tcPr>
            <w:tcW w:w="6662" w:type="dxa"/>
          </w:tcPr>
          <w:p w14:paraId="42A54038" w14:textId="34AC522E" w:rsidR="00544385" w:rsidRDefault="00544385" w:rsidP="00CF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Rate of symptomatic infections of individuals vaccinated with one Pfizer dose by Delta </w:t>
            </w:r>
          </w:p>
        </w:tc>
        <w:tc>
          <w:tcPr>
            <w:tcW w:w="1275" w:type="dxa"/>
          </w:tcPr>
          <w:p w14:paraId="589D82E7" w14:textId="474DD467" w:rsidR="00544385" w:rsidRDefault="005D68E1" w:rsidP="00CF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0.67</w:t>
            </w:r>
            <w:r w:rsidR="0014560F">
              <w:sym w:font="Symbol" w:char="F0B4"/>
            </w:r>
            <w:r w:rsidR="0014560F">
              <w:sym w:font="Symbol" w:char="F062"/>
            </w:r>
            <w:r w:rsidR="0014560F">
              <w:rPr>
                <w:vertAlign w:val="superscript"/>
              </w:rPr>
              <w:t>D</w:t>
            </w:r>
            <w:r w:rsidR="00543FB1">
              <w:rPr>
                <w:vertAlign w:val="superscript"/>
              </w:rPr>
              <w:t xml:space="preserve"> </w:t>
            </w:r>
            <w:r w:rsidR="00543FB1" w:rsidRPr="00474ED7">
              <w:fldChar w:fldCharType="begin"/>
            </w:r>
            <w:r w:rsidR="00427A63">
              <w:instrText xml:space="preserve"> ADDIN EN.CITE &lt;EndNote&gt;&lt;Cite&gt;&lt;Author&gt;(WHO)&lt;/Author&gt;&lt;Year&gt;2021&lt;/Year&gt;&lt;RecNum&gt;1124&lt;/RecNum&gt;&lt;DisplayText&gt;[6]&lt;/DisplayText&gt;&lt;record&gt;&lt;rec-number&gt;1124&lt;/rec-number&gt;&lt;foreign-keys&gt;&lt;key app="EN" db-id="pxaf52edcpvvtie9ezpvt5e6fsvt29taezwr" timestamp="1627791321"&gt;1124&lt;/key&gt;&lt;/foreign-keys&gt;&lt;ref-type name="Report"&gt;27&lt;/ref-type&gt;&lt;contributors&gt;&lt;authors&gt;&lt;author&gt;World Health Organization (WHO)&lt;/author&gt;&lt;/authors&gt;&lt;/contributors&gt;&lt;titles&gt;&lt;title&gt;COVID-19 weekly epidemiological update&lt;/title&gt;&lt;/titles&gt;&lt;dates&gt;&lt;year&gt;2021&lt;/year&gt;&lt;pub-dates&gt;&lt;date&gt;June 1 2021&lt;/date&gt;&lt;/pub-dates&gt;&lt;/dates&gt;&lt;urls&gt;&lt;related-urls&gt;&lt;url&gt;https://apps.who.int/iris/handle/10665/341622&lt;/url&gt;&lt;/related-urls&gt;&lt;/urls&gt;&lt;/record&gt;&lt;/Cite&gt;&lt;/EndNote&gt;</w:instrText>
            </w:r>
            <w:r w:rsidR="00543FB1" w:rsidRPr="00474ED7">
              <w:fldChar w:fldCharType="separate"/>
            </w:r>
            <w:r w:rsidR="00427A63">
              <w:rPr>
                <w:noProof/>
              </w:rPr>
              <w:t>[6]</w:t>
            </w:r>
            <w:r w:rsidR="00543FB1" w:rsidRPr="00474ED7">
              <w:fldChar w:fldCharType="end"/>
            </w:r>
          </w:p>
        </w:tc>
      </w:tr>
      <w:tr w:rsidR="00544385" w14:paraId="13F0C1A0" w14:textId="77777777" w:rsidTr="00CF4A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30A61E3" w14:textId="77777777" w:rsidR="00544385" w:rsidRDefault="00544385" w:rsidP="00CF4A9D">
            <w:r>
              <w:sym w:font="Symbol" w:char="F062"/>
            </w:r>
            <w:r>
              <w:rPr>
                <w:vertAlign w:val="superscript"/>
              </w:rPr>
              <w:t>D</w:t>
            </w:r>
            <w:r w:rsidRPr="007D649E">
              <w:rPr>
                <w:vertAlign w:val="subscript"/>
              </w:rPr>
              <w:t>V</w:t>
            </w:r>
            <w:proofErr w:type="gramStart"/>
            <w:r>
              <w:rPr>
                <w:vertAlign w:val="subscript"/>
              </w:rPr>
              <w:t>2,PZ</w:t>
            </w:r>
            <w:proofErr w:type="gramEnd"/>
          </w:p>
        </w:tc>
        <w:tc>
          <w:tcPr>
            <w:tcW w:w="6662" w:type="dxa"/>
          </w:tcPr>
          <w:p w14:paraId="205A274B" w14:textId="51D98E8B" w:rsidR="00544385" w:rsidRDefault="00544385" w:rsidP="00CF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Rate of symptomatic infections of individuals vaccinated with both Pfizer doses by Delta </w:t>
            </w:r>
          </w:p>
        </w:tc>
        <w:tc>
          <w:tcPr>
            <w:tcW w:w="1275" w:type="dxa"/>
          </w:tcPr>
          <w:p w14:paraId="3DA23C51" w14:textId="3A12CD62" w:rsidR="00544385" w:rsidRDefault="003D40CF" w:rsidP="00CF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0.12</w:t>
            </w:r>
            <w:r w:rsidR="0014560F">
              <w:sym w:font="Symbol" w:char="F0B4"/>
            </w:r>
            <w:r w:rsidR="0014560F">
              <w:sym w:font="Symbol" w:char="F062"/>
            </w:r>
            <w:r w:rsidR="0014560F">
              <w:rPr>
                <w:vertAlign w:val="superscript"/>
              </w:rPr>
              <w:t>D</w:t>
            </w:r>
            <w:r w:rsidR="00543FB1">
              <w:rPr>
                <w:vertAlign w:val="superscript"/>
              </w:rPr>
              <w:t xml:space="preserve"> </w:t>
            </w:r>
            <w:r w:rsidR="00543FB1" w:rsidRPr="00474ED7">
              <w:fldChar w:fldCharType="begin"/>
            </w:r>
            <w:r w:rsidR="00427A63">
              <w:instrText xml:space="preserve"> ADDIN EN.CITE &lt;EndNote&gt;&lt;Cite&gt;&lt;Author&gt;(WHO)&lt;/Author&gt;&lt;Year&gt;2021&lt;/Year&gt;&lt;RecNum&gt;1124&lt;/RecNum&gt;&lt;DisplayText&gt;[6]&lt;/DisplayText&gt;&lt;record&gt;&lt;rec-number&gt;1124&lt;/rec-number&gt;&lt;foreign-keys&gt;&lt;key app="EN" db-id="pxaf52edcpvvtie9ezpvt5e6fsvt29taezwr" timestamp="1627791321"&gt;1124&lt;/key&gt;&lt;/foreign-keys&gt;&lt;ref-type name="Report"&gt;27&lt;/ref-type&gt;&lt;contributors&gt;&lt;authors&gt;&lt;author&gt;World Health Organization (WHO)&lt;/author&gt;&lt;/authors&gt;&lt;/contributors&gt;&lt;titles&gt;&lt;title&gt;COVID-19 weekly epidemiological update&lt;/title&gt;&lt;/titles&gt;&lt;dates&gt;&lt;year&gt;2021&lt;/year&gt;&lt;pub-dates&gt;&lt;date&gt;June 1 2021&lt;/date&gt;&lt;/pub-dates&gt;&lt;/dates&gt;&lt;urls&gt;&lt;related-urls&gt;&lt;url&gt;https://apps.who.int/iris/handle/10665/341622&lt;/url&gt;&lt;/related-urls&gt;&lt;/urls&gt;&lt;/record&gt;&lt;/Cite&gt;&lt;/EndNote&gt;</w:instrText>
            </w:r>
            <w:r w:rsidR="00543FB1" w:rsidRPr="00474ED7">
              <w:fldChar w:fldCharType="separate"/>
            </w:r>
            <w:r w:rsidR="00427A63">
              <w:rPr>
                <w:noProof/>
              </w:rPr>
              <w:t>[6]</w:t>
            </w:r>
            <w:r w:rsidR="00543FB1" w:rsidRPr="00474ED7">
              <w:fldChar w:fldCharType="end"/>
            </w:r>
          </w:p>
        </w:tc>
      </w:tr>
      <w:tr w:rsidR="00544385" w14:paraId="4F4D2B93" w14:textId="77777777" w:rsidTr="00CF4A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1640D492" w14:textId="77777777" w:rsidR="00544385" w:rsidRDefault="00544385" w:rsidP="00CF4A9D">
            <w:r>
              <w:sym w:font="Symbol" w:char="F062"/>
            </w:r>
            <w:r>
              <w:rPr>
                <w:vertAlign w:val="superscript"/>
              </w:rPr>
              <w:t>W</w:t>
            </w:r>
            <w:r w:rsidRPr="007D649E">
              <w:rPr>
                <w:vertAlign w:val="subscript"/>
              </w:rPr>
              <w:t>V</w:t>
            </w:r>
            <w:proofErr w:type="gramStart"/>
            <w:r>
              <w:rPr>
                <w:vertAlign w:val="subscript"/>
              </w:rPr>
              <w:t>1,AZ</w:t>
            </w:r>
            <w:proofErr w:type="gramEnd"/>
          </w:p>
        </w:tc>
        <w:tc>
          <w:tcPr>
            <w:tcW w:w="6662" w:type="dxa"/>
          </w:tcPr>
          <w:p w14:paraId="5027966B" w14:textId="4BA4F3D5" w:rsidR="00544385" w:rsidRDefault="00544385" w:rsidP="00CF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Rate of symptomatic infections of individuals vaccinated with one AstraZeneca dose by </w:t>
            </w:r>
            <w:r w:rsidR="00397C86">
              <w:t>wild type</w:t>
            </w:r>
          </w:p>
        </w:tc>
        <w:tc>
          <w:tcPr>
            <w:tcW w:w="1275" w:type="dxa"/>
          </w:tcPr>
          <w:p w14:paraId="19C25540" w14:textId="0EEB9578" w:rsidR="00544385" w:rsidRDefault="005D68E1" w:rsidP="00CF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0.2</w:t>
            </w:r>
            <w:r w:rsidR="0014560F">
              <w:sym w:font="Symbol" w:char="F0B4"/>
            </w:r>
            <w:r w:rsidR="0014560F">
              <w:sym w:font="Symbol" w:char="F062"/>
            </w:r>
            <w:r w:rsidR="0014560F">
              <w:rPr>
                <w:vertAlign w:val="superscript"/>
              </w:rPr>
              <w:t>W</w:t>
            </w:r>
            <w:r w:rsidR="00543FB1">
              <w:rPr>
                <w:vertAlign w:val="superscript"/>
              </w:rPr>
              <w:t xml:space="preserve"> </w:t>
            </w:r>
            <w:r w:rsidR="00397C86" w:rsidRPr="00474ED7">
              <w:fldChar w:fldCharType="begin"/>
            </w:r>
            <w:r w:rsidR="00427A63">
              <w:instrText xml:space="preserve"> ADDIN EN.CITE &lt;EndNote&gt;&lt;Cite&gt;&lt;Author&gt;Bernal&lt;/Author&gt;&lt;Year&gt;2021&lt;/Year&gt;&lt;RecNum&gt;1134&lt;/RecNum&gt;&lt;DisplayText&gt;[4]&lt;/DisplayText&gt;&lt;record&gt;&lt;rec-number&gt;1134&lt;/rec-number&gt;&lt;foreign-keys&gt;&lt;key app="EN" db-id="pxaf52edcpvvtie9ezpvt5e6fsvt29taezwr" timestamp="1627833671"&gt;1134&lt;/key&gt;&lt;/foreign-keys&gt;&lt;ref-type name="Journal Article"&gt;17&lt;/ref-type&gt;&lt;contributors&gt;&lt;authors&gt;&lt;author&gt;Bernal, Jamie Lopez&lt;/author&gt;&lt;author&gt;Andrews, Nick&lt;/author&gt;&lt;author&gt;Gower, Charlotte&lt;/author&gt;&lt;author&gt;Robertson, Chris&lt;/author&gt;&lt;author&gt;Stowe, Julia&lt;/author&gt;&lt;author&gt;Tessier, Elise&lt;/author&gt;&lt;author&gt;Simmons, Ruth&lt;/author&gt;&lt;author&gt;Cottrell, Simon&lt;/author&gt;&lt;author&gt;Roberts, Richard&lt;/author&gt;&lt;author&gt;O’Doherty, Mark&lt;/author&gt;&lt;/authors&gt;&lt;/contributors&gt;&lt;titles&gt;&lt;title&gt;Effectiveness of the Pfizer-BioNTech and Oxford-AstraZeneca vaccines on covid-19 related symptoms, hospital admissions, and mortality in older adults in England: test negative case-control study&lt;/title&gt;&lt;secondary-title&gt;bmj&lt;/secondary-title&gt;&lt;/titles&gt;&lt;periodical&gt;&lt;full-title&gt;bmj&lt;/full-title&gt;&lt;/periodical&gt;&lt;volume&gt;373&lt;/volume&gt;&lt;dates&gt;&lt;year&gt;2021&lt;/year&gt;&lt;/dates&gt;&lt;isbn&gt;1756-1833&lt;/isbn&gt;&lt;urls&gt;&lt;/urls&gt;&lt;/record&gt;&lt;/Cite&gt;&lt;/EndNote&gt;</w:instrText>
            </w:r>
            <w:r w:rsidR="00397C86" w:rsidRPr="00474ED7">
              <w:fldChar w:fldCharType="separate"/>
            </w:r>
            <w:r w:rsidR="00427A63">
              <w:rPr>
                <w:noProof/>
              </w:rPr>
              <w:t>[4]</w:t>
            </w:r>
            <w:r w:rsidR="00397C86" w:rsidRPr="00474ED7">
              <w:fldChar w:fldCharType="end"/>
            </w:r>
          </w:p>
        </w:tc>
      </w:tr>
      <w:tr w:rsidR="00544385" w14:paraId="21EB28F7" w14:textId="77777777" w:rsidTr="00CF4A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5E8D9080" w14:textId="77777777" w:rsidR="00544385" w:rsidRDefault="00544385" w:rsidP="00CF4A9D">
            <w:r>
              <w:sym w:font="Symbol" w:char="F062"/>
            </w:r>
            <w:r>
              <w:rPr>
                <w:vertAlign w:val="superscript"/>
              </w:rPr>
              <w:t>W</w:t>
            </w:r>
            <w:r w:rsidRPr="007D649E">
              <w:rPr>
                <w:vertAlign w:val="subscript"/>
              </w:rPr>
              <w:t>V</w:t>
            </w:r>
            <w:proofErr w:type="gramStart"/>
            <w:r>
              <w:rPr>
                <w:vertAlign w:val="subscript"/>
              </w:rPr>
              <w:t>2,AZ</w:t>
            </w:r>
            <w:proofErr w:type="gramEnd"/>
          </w:p>
        </w:tc>
        <w:tc>
          <w:tcPr>
            <w:tcW w:w="6662" w:type="dxa"/>
          </w:tcPr>
          <w:p w14:paraId="77ED6021" w14:textId="1B40D255" w:rsidR="00544385" w:rsidRDefault="00544385" w:rsidP="00CF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Rate of symptomatic infections of individuals vaccinated with both AstraZeneca doses by </w:t>
            </w:r>
            <w:r w:rsidR="00397C86">
              <w:t>wild type</w:t>
            </w:r>
          </w:p>
        </w:tc>
        <w:tc>
          <w:tcPr>
            <w:tcW w:w="1275" w:type="dxa"/>
          </w:tcPr>
          <w:p w14:paraId="688DC5D3" w14:textId="75CA779E" w:rsidR="00544385" w:rsidRDefault="003D40CF" w:rsidP="00CF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0.05</w:t>
            </w:r>
            <w:r w:rsidR="0014560F">
              <w:sym w:font="Symbol" w:char="F0B4"/>
            </w:r>
            <w:r w:rsidR="0014560F">
              <w:sym w:font="Symbol" w:char="F062"/>
            </w:r>
            <w:r w:rsidR="0014560F">
              <w:rPr>
                <w:vertAlign w:val="superscript"/>
              </w:rPr>
              <w:t>W</w:t>
            </w:r>
            <w:r w:rsidR="00543FB1">
              <w:rPr>
                <w:vertAlign w:val="superscript"/>
              </w:rPr>
              <w:t xml:space="preserve"> </w:t>
            </w:r>
            <w:r w:rsidR="00543FB1">
              <w:rPr>
                <w:vertAlign w:val="superscript"/>
              </w:rPr>
              <w:fldChar w:fldCharType="begin"/>
            </w:r>
            <w:r w:rsidR="00427A63">
              <w:rPr>
                <w:vertAlign w:val="superscript"/>
              </w:rPr>
              <w:instrText xml:space="preserve"> ADDIN EN.CITE &lt;EndNote&gt;&lt;Cite&gt;&lt;Author&gt;Bernal&lt;/Author&gt;&lt;Year&gt;2021&lt;/Year&gt;&lt;RecNum&gt;1134&lt;/RecNum&gt;&lt;DisplayText&gt;[4]&lt;/DisplayText&gt;&lt;record&gt;&lt;rec-number&gt;1134&lt;/rec-number&gt;&lt;foreign-keys&gt;&lt;key app="EN" db-id="pxaf52edcpvvtie9ezpvt5e6fsvt29taezwr" timestamp="1627833671"&gt;1134&lt;/key&gt;&lt;/foreign-keys&gt;&lt;ref-type name="Journal Article"&gt;17&lt;/ref-type&gt;&lt;contributors&gt;&lt;authors&gt;&lt;author&gt;Bernal, Jamie Lopez&lt;/author&gt;&lt;author&gt;Andrews, Nick&lt;/author&gt;&lt;author&gt;Gower, Charlotte&lt;/author&gt;&lt;author&gt;Robertson, Chris&lt;/author&gt;&lt;author&gt;Stowe, Julia&lt;/author&gt;&lt;author&gt;Tessier, Elise&lt;/author&gt;&lt;author&gt;Simmons, Ruth&lt;/author&gt;&lt;author&gt;Cottrell, Simon&lt;/author&gt;&lt;author&gt;Roberts, Richard&lt;/author&gt;&lt;author&gt;O’Doherty, Mark&lt;/author&gt;&lt;/authors&gt;&lt;/contributors&gt;&lt;titles&gt;&lt;title&gt;Effectiveness of the Pfizer-BioNTech and Oxford-AstraZeneca vaccines on covid-19 related symptoms, hospital admissions, and mortality in older adults in England: test negative case-control study&lt;/title&gt;&lt;secondary-title&gt;bmj&lt;/secondary-title&gt;&lt;/titles&gt;&lt;periodical&gt;&lt;full-title&gt;bmj&lt;/full-title&gt;&lt;/periodical&gt;&lt;volume&gt;373&lt;/volume&gt;&lt;dates&gt;&lt;year&gt;2021&lt;/year&gt;&lt;/dates&gt;&lt;isbn&gt;1756-1833&lt;/isbn&gt;&lt;urls&gt;&lt;/urls&gt;&lt;/record&gt;&lt;/Cite&gt;&lt;/EndNote&gt;</w:instrText>
            </w:r>
            <w:r w:rsidR="00543FB1">
              <w:rPr>
                <w:vertAlign w:val="superscript"/>
              </w:rPr>
              <w:fldChar w:fldCharType="separate"/>
            </w:r>
            <w:r w:rsidR="00427A63">
              <w:rPr>
                <w:noProof/>
                <w:vertAlign w:val="superscript"/>
              </w:rPr>
              <w:t>[4]</w:t>
            </w:r>
            <w:r w:rsidR="00543FB1">
              <w:rPr>
                <w:vertAlign w:val="superscript"/>
              </w:rPr>
              <w:fldChar w:fldCharType="end"/>
            </w:r>
          </w:p>
        </w:tc>
      </w:tr>
      <w:tr w:rsidR="00544385" w14:paraId="00AA178C" w14:textId="77777777" w:rsidTr="00CF4A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558F4221" w14:textId="77777777" w:rsidR="00544385" w:rsidRDefault="00544385" w:rsidP="00CF4A9D">
            <w:r>
              <w:sym w:font="Symbol" w:char="F062"/>
            </w:r>
            <w:r>
              <w:rPr>
                <w:vertAlign w:val="superscript"/>
              </w:rPr>
              <w:t>A</w:t>
            </w:r>
            <w:r w:rsidRPr="007D649E">
              <w:rPr>
                <w:vertAlign w:val="subscript"/>
              </w:rPr>
              <w:t>V</w:t>
            </w:r>
            <w:proofErr w:type="gramStart"/>
            <w:r>
              <w:rPr>
                <w:vertAlign w:val="subscript"/>
              </w:rPr>
              <w:t>1,AZ</w:t>
            </w:r>
            <w:proofErr w:type="gramEnd"/>
          </w:p>
        </w:tc>
        <w:tc>
          <w:tcPr>
            <w:tcW w:w="6662" w:type="dxa"/>
          </w:tcPr>
          <w:p w14:paraId="73E8C0E1" w14:textId="20D1D40F" w:rsidR="00544385" w:rsidRDefault="00544385" w:rsidP="00CF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Rate of symptomatic infections of individuals vaccinated with one AstraZeneca dose by Alpha </w:t>
            </w:r>
          </w:p>
        </w:tc>
        <w:tc>
          <w:tcPr>
            <w:tcW w:w="1275" w:type="dxa"/>
          </w:tcPr>
          <w:p w14:paraId="433C7039" w14:textId="17302C13" w:rsidR="00544385" w:rsidRDefault="003D40CF" w:rsidP="00CF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0.5</w:t>
            </w:r>
            <w:r w:rsidR="0014560F">
              <w:sym w:font="Symbol" w:char="F0B4"/>
            </w:r>
            <w:r w:rsidR="0014560F">
              <w:sym w:font="Symbol" w:char="F062"/>
            </w:r>
            <w:r w:rsidR="0014560F">
              <w:rPr>
                <w:vertAlign w:val="superscript"/>
              </w:rPr>
              <w:t>A</w:t>
            </w:r>
            <w:r w:rsidR="00543FB1">
              <w:rPr>
                <w:vertAlign w:val="superscript"/>
              </w:rPr>
              <w:t xml:space="preserve"> </w:t>
            </w:r>
            <w:r w:rsidR="00543FB1" w:rsidRPr="00474ED7">
              <w:fldChar w:fldCharType="begin"/>
            </w:r>
            <w:r w:rsidR="00427A63">
              <w:instrText xml:space="preserve"> ADDIN EN.CITE &lt;EndNote&gt;&lt;Cite&gt;&lt;Author&gt;Emary&lt;/Author&gt;&lt;Year&gt;2021&lt;/Year&gt;&lt;RecNum&gt;1142&lt;/RecNum&gt;&lt;DisplayText&gt;[7]&lt;/DisplayText&gt;&lt;record&gt;&lt;rec-number&gt;1142&lt;/rec-number&gt;&lt;foreign-keys&gt;&lt;key app="EN" db-id="pxaf52edcpvvtie9ezpvt5e6fsvt29taezwr" timestamp="1627956208"&gt;1142&lt;/key&gt;&lt;/foreign-keys&gt;&lt;ref-type name="Journal Article"&gt;17&lt;/ref-type&gt;&lt;contributors&gt;&lt;authors&gt;&lt;author&gt;Emary, Katherine RW&lt;/author&gt;&lt;author&gt;Golubchik, Tanya&lt;/author&gt;&lt;author&gt;Aley, Parvinder K&lt;/author&gt;&lt;author&gt;Ariani, Cristina V&lt;/author&gt;&lt;author&gt;Angus, Brian&lt;/author&gt;&lt;author&gt;Bibi, Sagida&lt;/author&gt;&lt;author&gt;Blane, Beth&lt;/author&gt;&lt;author&gt;Bonsall, David&lt;/author&gt;&lt;author&gt;Cicconi, Paola&lt;/author&gt;&lt;author&gt;Charlton, Sue&lt;/author&gt;&lt;/authors&gt;&lt;/contributors&gt;&lt;titles&gt;&lt;title&gt;Efficacy of ChAdOx1 nCoV-19 (AZD1222) vaccine against SARS-CoV-2 variant of concern 202012/01 (B. 1.1. 7): an exploratory analysis of a randomised controlled trial&lt;/title&gt;&lt;secondary-title&gt;The Lancet&lt;/secondary-title&gt;&lt;/titles&gt;&lt;periodical&gt;&lt;full-title&gt;The Lancet&lt;/full-title&gt;&lt;/periodical&gt;&lt;pages&gt;1351-1362&lt;/pages&gt;&lt;volume&gt;397&lt;/volume&gt;&lt;number&gt;10282&lt;/number&gt;&lt;dates&gt;&lt;year&gt;2021&lt;/year&gt;&lt;/dates&gt;&lt;isbn&gt;0140-6736&lt;/isbn&gt;&lt;urls&gt;&lt;/urls&gt;&lt;/record&gt;&lt;/Cite&gt;&lt;/EndNote&gt;</w:instrText>
            </w:r>
            <w:r w:rsidR="00543FB1" w:rsidRPr="00474ED7">
              <w:fldChar w:fldCharType="separate"/>
            </w:r>
            <w:r w:rsidR="00427A63">
              <w:rPr>
                <w:noProof/>
              </w:rPr>
              <w:t>[7]</w:t>
            </w:r>
            <w:r w:rsidR="00543FB1" w:rsidRPr="00474ED7">
              <w:fldChar w:fldCharType="end"/>
            </w:r>
          </w:p>
        </w:tc>
      </w:tr>
      <w:tr w:rsidR="00544385" w14:paraId="1BCE4BDE" w14:textId="77777777" w:rsidTr="00CF4A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18560B5C" w14:textId="77777777" w:rsidR="00544385" w:rsidRDefault="00544385" w:rsidP="00CF4A9D">
            <w:r>
              <w:sym w:font="Symbol" w:char="F062"/>
            </w:r>
            <w:r>
              <w:rPr>
                <w:vertAlign w:val="superscript"/>
              </w:rPr>
              <w:t>A</w:t>
            </w:r>
            <w:r w:rsidRPr="007D649E">
              <w:rPr>
                <w:vertAlign w:val="subscript"/>
              </w:rPr>
              <w:t>V</w:t>
            </w:r>
            <w:proofErr w:type="gramStart"/>
            <w:r>
              <w:rPr>
                <w:vertAlign w:val="subscript"/>
              </w:rPr>
              <w:t>2,AZ</w:t>
            </w:r>
            <w:proofErr w:type="gramEnd"/>
          </w:p>
        </w:tc>
        <w:tc>
          <w:tcPr>
            <w:tcW w:w="6662" w:type="dxa"/>
          </w:tcPr>
          <w:p w14:paraId="37FE966D" w14:textId="2CC0FA60" w:rsidR="00544385" w:rsidRDefault="00544385" w:rsidP="00CF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Rate of symptomatic infections of individuals vaccinated with both AstraZeneca doses by Alpha </w:t>
            </w:r>
          </w:p>
        </w:tc>
        <w:tc>
          <w:tcPr>
            <w:tcW w:w="1275" w:type="dxa"/>
          </w:tcPr>
          <w:p w14:paraId="3CDD95F2" w14:textId="5F299A5A" w:rsidR="00544385" w:rsidRDefault="003D40CF" w:rsidP="00CF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0.34</w:t>
            </w:r>
            <w:r w:rsidR="0014560F">
              <w:sym w:font="Symbol" w:char="F0B4"/>
            </w:r>
            <w:r w:rsidR="0014560F">
              <w:sym w:font="Symbol" w:char="F062"/>
            </w:r>
            <w:r w:rsidR="0014560F">
              <w:rPr>
                <w:vertAlign w:val="superscript"/>
              </w:rPr>
              <w:t>A</w:t>
            </w:r>
            <w:r w:rsidR="00543FB1">
              <w:rPr>
                <w:vertAlign w:val="superscript"/>
              </w:rPr>
              <w:t xml:space="preserve"> </w:t>
            </w:r>
            <w:r w:rsidR="00543FB1">
              <w:rPr>
                <w:vertAlign w:val="superscript"/>
              </w:rPr>
              <w:fldChar w:fldCharType="begin"/>
            </w:r>
            <w:r w:rsidR="00427A63">
              <w:rPr>
                <w:vertAlign w:val="superscript"/>
              </w:rPr>
              <w:instrText xml:space="preserve"> ADDIN EN.CITE &lt;EndNote&gt;&lt;Cite&gt;&lt;Author&gt;Emary&lt;/Author&gt;&lt;Year&gt;2021&lt;/Year&gt;&lt;RecNum&gt;1142&lt;/RecNum&gt;&lt;DisplayText&gt;[7]&lt;/DisplayText&gt;&lt;record&gt;&lt;rec-number&gt;1142&lt;/rec-number&gt;&lt;foreign-keys&gt;&lt;key app="EN" db-id="pxaf52edcpvvtie9ezpvt5e6fsvt29taezwr" timestamp="1627956208"&gt;1142&lt;/key&gt;&lt;/foreign-keys&gt;&lt;ref-type name="Journal Article"&gt;17&lt;/ref-type&gt;&lt;contributors&gt;&lt;authors&gt;&lt;author&gt;Emary, Katherine RW&lt;/author&gt;&lt;author&gt;Golubchik, Tanya&lt;/author&gt;&lt;author&gt;Aley, Parvinder K&lt;/author&gt;&lt;author&gt;Ariani, Cristina V&lt;/author&gt;&lt;author&gt;Angus, Brian&lt;/author&gt;&lt;author&gt;Bibi, Sagida&lt;/author&gt;&lt;author&gt;Blane, Beth&lt;/author&gt;&lt;author&gt;Bonsall, David&lt;/author&gt;&lt;author&gt;Cicconi, Paola&lt;/author&gt;&lt;author&gt;Charlton, Sue&lt;/author&gt;&lt;/authors&gt;&lt;/contributors&gt;&lt;titles&gt;&lt;title&gt;Efficacy of ChAdOx1 nCoV-19 (AZD1222) vaccine against SARS-CoV-2 variant of concern 202012/01 (B. 1.1. 7): an exploratory analysis of a randomised controlled trial&lt;/title&gt;&lt;secondary-title&gt;The Lancet&lt;/secondary-title&gt;&lt;/titles&gt;&lt;periodical&gt;&lt;full-title&gt;The Lancet&lt;/full-title&gt;&lt;/periodical&gt;&lt;pages&gt;1351-1362&lt;/pages&gt;&lt;volume&gt;397&lt;/volume&gt;&lt;number&gt;10282&lt;/number&gt;&lt;dates&gt;&lt;year&gt;2021&lt;/year&gt;&lt;/dates&gt;&lt;isbn&gt;0140-6736&lt;/isbn&gt;&lt;urls&gt;&lt;/urls&gt;&lt;/record&gt;&lt;/Cite&gt;&lt;/EndNote&gt;</w:instrText>
            </w:r>
            <w:r w:rsidR="00543FB1">
              <w:rPr>
                <w:vertAlign w:val="superscript"/>
              </w:rPr>
              <w:fldChar w:fldCharType="separate"/>
            </w:r>
            <w:r w:rsidR="00427A63">
              <w:rPr>
                <w:noProof/>
                <w:vertAlign w:val="superscript"/>
              </w:rPr>
              <w:t>[7]</w:t>
            </w:r>
            <w:r w:rsidR="00543FB1">
              <w:rPr>
                <w:vertAlign w:val="superscript"/>
              </w:rPr>
              <w:fldChar w:fldCharType="end"/>
            </w:r>
          </w:p>
        </w:tc>
      </w:tr>
      <w:tr w:rsidR="00544385" w14:paraId="27886AD7" w14:textId="77777777" w:rsidTr="00CF4A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54414D27" w14:textId="77777777" w:rsidR="00544385" w:rsidRDefault="00544385" w:rsidP="00CF4A9D">
            <w:r>
              <w:sym w:font="Symbol" w:char="F062"/>
            </w:r>
            <w:r>
              <w:rPr>
                <w:vertAlign w:val="superscript"/>
              </w:rPr>
              <w:t>D</w:t>
            </w:r>
            <w:r w:rsidRPr="007D649E">
              <w:rPr>
                <w:vertAlign w:val="subscript"/>
              </w:rPr>
              <w:t>V</w:t>
            </w:r>
            <w:proofErr w:type="gramStart"/>
            <w:r>
              <w:rPr>
                <w:vertAlign w:val="subscript"/>
              </w:rPr>
              <w:t>1,AZ</w:t>
            </w:r>
            <w:proofErr w:type="gramEnd"/>
          </w:p>
        </w:tc>
        <w:tc>
          <w:tcPr>
            <w:tcW w:w="6662" w:type="dxa"/>
          </w:tcPr>
          <w:p w14:paraId="6839B246" w14:textId="0251EDD3" w:rsidR="00544385" w:rsidRDefault="00544385" w:rsidP="00CF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Rate of symptomatic infections of individuals vaccinated with one AstraZeneca dose by Delta </w:t>
            </w:r>
          </w:p>
        </w:tc>
        <w:tc>
          <w:tcPr>
            <w:tcW w:w="1275" w:type="dxa"/>
          </w:tcPr>
          <w:p w14:paraId="087910DC" w14:textId="475AD7A2" w:rsidR="00544385" w:rsidRDefault="003D40CF" w:rsidP="00CF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0.67</w:t>
            </w:r>
            <w:r w:rsidR="0014560F">
              <w:sym w:font="Symbol" w:char="F0B4"/>
            </w:r>
            <w:r w:rsidR="0014560F">
              <w:sym w:font="Symbol" w:char="F062"/>
            </w:r>
            <w:r w:rsidR="0014560F">
              <w:rPr>
                <w:vertAlign w:val="superscript"/>
              </w:rPr>
              <w:t>D</w:t>
            </w:r>
            <w:r w:rsidR="00543FB1">
              <w:rPr>
                <w:vertAlign w:val="superscript"/>
              </w:rPr>
              <w:t xml:space="preserve"> </w:t>
            </w:r>
            <w:r w:rsidR="00543FB1">
              <w:rPr>
                <w:vertAlign w:val="superscript"/>
              </w:rPr>
              <w:fldChar w:fldCharType="begin"/>
            </w:r>
            <w:r w:rsidR="00427A63">
              <w:rPr>
                <w:vertAlign w:val="superscript"/>
              </w:rPr>
              <w:instrText xml:space="preserve"> ADDIN EN.CITE &lt;EndNote&gt;&lt;Cite&gt;&lt;Author&gt;(WHO)&lt;/Author&gt;&lt;Year&gt;2021&lt;/Year&gt;&lt;RecNum&gt;1124&lt;/RecNum&gt;&lt;DisplayText&gt;[6]&lt;/DisplayText&gt;&lt;record&gt;&lt;rec-number&gt;1124&lt;/rec-number&gt;&lt;foreign-keys&gt;&lt;key app="EN" db-id="pxaf52edcpvvtie9ezpvt5e6fsvt29taezwr" timestamp="1627791321"&gt;1124&lt;/key&gt;&lt;/foreign-keys&gt;&lt;ref-type name="Report"&gt;27&lt;/ref-type&gt;&lt;contributors&gt;&lt;authors&gt;&lt;author&gt;World Health Organization (WHO)&lt;/author&gt;&lt;/authors&gt;&lt;/contributors&gt;&lt;titles&gt;&lt;title&gt;COVID-19 weekly epidemiological update&lt;/title&gt;&lt;/titles&gt;&lt;dates&gt;&lt;year&gt;2021&lt;/year&gt;&lt;pub-dates&gt;&lt;date&gt;June 1 2021&lt;/date&gt;&lt;/pub-dates&gt;&lt;/dates&gt;&lt;urls&gt;&lt;related-urls&gt;&lt;url&gt;https://apps.who.int/iris/handle/10665/341622&lt;/url&gt;&lt;/related-urls&gt;&lt;/urls&gt;&lt;/record&gt;&lt;/Cite&gt;&lt;/EndNote&gt;</w:instrText>
            </w:r>
            <w:r w:rsidR="00543FB1">
              <w:rPr>
                <w:vertAlign w:val="superscript"/>
              </w:rPr>
              <w:fldChar w:fldCharType="separate"/>
            </w:r>
            <w:r w:rsidR="00427A63">
              <w:rPr>
                <w:noProof/>
                <w:vertAlign w:val="superscript"/>
              </w:rPr>
              <w:t>[6]</w:t>
            </w:r>
            <w:r w:rsidR="00543FB1">
              <w:rPr>
                <w:vertAlign w:val="superscript"/>
              </w:rPr>
              <w:fldChar w:fldCharType="end"/>
            </w:r>
          </w:p>
        </w:tc>
      </w:tr>
      <w:tr w:rsidR="00544385" w14:paraId="474D2A7F" w14:textId="77777777" w:rsidTr="00CF4A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3777864F" w14:textId="77777777" w:rsidR="00544385" w:rsidRDefault="00544385" w:rsidP="00CF4A9D">
            <w:r>
              <w:sym w:font="Symbol" w:char="F062"/>
            </w:r>
            <w:r>
              <w:rPr>
                <w:vertAlign w:val="superscript"/>
              </w:rPr>
              <w:t>D</w:t>
            </w:r>
            <w:r w:rsidRPr="007D649E">
              <w:rPr>
                <w:vertAlign w:val="subscript"/>
              </w:rPr>
              <w:t>V</w:t>
            </w:r>
            <w:proofErr w:type="gramStart"/>
            <w:r>
              <w:rPr>
                <w:vertAlign w:val="subscript"/>
              </w:rPr>
              <w:t>2,AZ</w:t>
            </w:r>
            <w:proofErr w:type="gramEnd"/>
          </w:p>
        </w:tc>
        <w:tc>
          <w:tcPr>
            <w:tcW w:w="6662" w:type="dxa"/>
          </w:tcPr>
          <w:p w14:paraId="7F68541F" w14:textId="1C1D6CEE" w:rsidR="00544385" w:rsidRDefault="00544385" w:rsidP="00CF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Rate of symptomatic infections of individuals vaccinated with both AstraZeneca doses by Delta </w:t>
            </w:r>
          </w:p>
        </w:tc>
        <w:tc>
          <w:tcPr>
            <w:tcW w:w="1275" w:type="dxa"/>
          </w:tcPr>
          <w:p w14:paraId="607017C8" w14:textId="5EBEE5D9" w:rsidR="00544385" w:rsidRDefault="003D40CF" w:rsidP="00CF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0.4</w:t>
            </w:r>
            <w:r w:rsidR="0014560F">
              <w:sym w:font="Symbol" w:char="F0B4"/>
            </w:r>
            <w:r w:rsidR="0014560F">
              <w:sym w:font="Symbol" w:char="F062"/>
            </w:r>
            <w:r w:rsidR="0014560F">
              <w:rPr>
                <w:vertAlign w:val="superscript"/>
              </w:rPr>
              <w:t>D</w:t>
            </w:r>
            <w:r w:rsidR="00543FB1">
              <w:rPr>
                <w:vertAlign w:val="superscript"/>
              </w:rPr>
              <w:t xml:space="preserve"> </w:t>
            </w:r>
            <w:r w:rsidR="00543FB1" w:rsidRPr="00474ED7">
              <w:fldChar w:fldCharType="begin"/>
            </w:r>
            <w:r w:rsidR="00427A63">
              <w:instrText xml:space="preserve"> ADDIN EN.CITE &lt;EndNote&gt;&lt;Cite&gt;&lt;Author&gt;(WHO)&lt;/Author&gt;&lt;Year&gt;2021&lt;/Year&gt;&lt;RecNum&gt;1124&lt;/RecNum&gt;&lt;DisplayText&gt;[6]&lt;/DisplayText&gt;&lt;record&gt;&lt;rec-number&gt;1124&lt;/rec-number&gt;&lt;foreign-keys&gt;&lt;key app="EN" db-id="pxaf52edcpvvtie9ezpvt5e6fsvt29taezwr" timestamp="1627791321"&gt;1124&lt;/key&gt;&lt;/foreign-keys&gt;&lt;ref-type name="Report"&gt;27&lt;/ref-type&gt;&lt;contributors&gt;&lt;authors&gt;&lt;author&gt;World Health Organization (WHO)&lt;/author&gt;&lt;/authors&gt;&lt;/contributors&gt;&lt;titles&gt;&lt;title&gt;COVID-19 weekly epidemiological update&lt;/title&gt;&lt;/titles&gt;&lt;dates&gt;&lt;year&gt;2021&lt;/year&gt;&lt;pub-dates&gt;&lt;date&gt;June 1 2021&lt;/date&gt;&lt;/pub-dates&gt;&lt;/dates&gt;&lt;urls&gt;&lt;related-urls&gt;&lt;url&gt;https://apps.who.int/iris/handle/10665/341622&lt;/url&gt;&lt;/related-urls&gt;&lt;/urls&gt;&lt;/record&gt;&lt;/Cite&gt;&lt;/EndNote&gt;</w:instrText>
            </w:r>
            <w:r w:rsidR="00543FB1" w:rsidRPr="00474ED7">
              <w:fldChar w:fldCharType="separate"/>
            </w:r>
            <w:r w:rsidR="00427A63">
              <w:rPr>
                <w:noProof/>
              </w:rPr>
              <w:t>[6]</w:t>
            </w:r>
            <w:r w:rsidR="00543FB1" w:rsidRPr="00474ED7">
              <w:fldChar w:fldCharType="end"/>
            </w:r>
          </w:p>
        </w:tc>
      </w:tr>
      <w:tr w:rsidR="00544385" w14:paraId="31E5C592" w14:textId="77777777" w:rsidTr="00CF4A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66437FB" w14:textId="77777777" w:rsidR="00544385" w:rsidRDefault="00544385" w:rsidP="00CF4A9D">
            <w:r>
              <w:sym w:font="Symbol" w:char="F062"/>
            </w:r>
            <w:r w:rsidRPr="00052EA3">
              <w:rPr>
                <w:vertAlign w:val="superscript"/>
              </w:rPr>
              <w:t>X</w:t>
            </w:r>
            <w:r>
              <w:rPr>
                <w:vertAlign w:val="subscript"/>
              </w:rPr>
              <w:t>R</w:t>
            </w:r>
          </w:p>
        </w:tc>
        <w:tc>
          <w:tcPr>
            <w:tcW w:w="6662" w:type="dxa"/>
          </w:tcPr>
          <w:p w14:paraId="7DC47CF5" w14:textId="77777777" w:rsidR="00544385" w:rsidRDefault="00544385" w:rsidP="00CF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Rate of symptomatic infection of individual recovered from a different variant</w:t>
            </w:r>
          </w:p>
        </w:tc>
        <w:tc>
          <w:tcPr>
            <w:tcW w:w="1275" w:type="dxa"/>
          </w:tcPr>
          <w:p w14:paraId="75FACF0B" w14:textId="77777777" w:rsidR="00544385" w:rsidRDefault="00544385" w:rsidP="00CF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0.05</w:t>
            </w:r>
            <w:r>
              <w:sym w:font="Symbol" w:char="F0B4"/>
            </w:r>
            <w:r>
              <w:sym w:font="Symbol" w:char="F062"/>
            </w:r>
            <w:r w:rsidRPr="00052EA3">
              <w:rPr>
                <w:vertAlign w:val="superscript"/>
              </w:rPr>
              <w:t>X</w:t>
            </w:r>
          </w:p>
        </w:tc>
      </w:tr>
      <w:tr w:rsidR="00544385" w14:paraId="19EE0BDD" w14:textId="77777777" w:rsidTr="00CF4A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56D92D28" w14:textId="63F183B2" w:rsidR="00544385" w:rsidRDefault="00544385" w:rsidP="00CF4A9D">
            <w:r>
              <w:sym w:font="Symbol" w:char="F067"/>
            </w:r>
            <w:r w:rsidR="0001450A" w:rsidRPr="0001450A">
              <w:rPr>
                <w:vertAlign w:val="superscript"/>
              </w:rPr>
              <w:t>W</w:t>
            </w:r>
            <w:r w:rsidR="0001450A">
              <w:t xml:space="preserve">, </w:t>
            </w:r>
            <w:r w:rsidR="0001450A">
              <w:sym w:font="Symbol" w:char="F067"/>
            </w:r>
            <w:r w:rsidR="0001450A" w:rsidRPr="0001450A">
              <w:rPr>
                <w:vertAlign w:val="superscript"/>
              </w:rPr>
              <w:t>A</w:t>
            </w:r>
            <w:r w:rsidR="0001450A">
              <w:t xml:space="preserve">, </w:t>
            </w:r>
            <w:r w:rsidR="0001450A">
              <w:sym w:font="Symbol" w:char="F067"/>
            </w:r>
            <w:r w:rsidR="0001450A" w:rsidRPr="0001450A">
              <w:rPr>
                <w:vertAlign w:val="superscript"/>
              </w:rPr>
              <w:t>D</w:t>
            </w:r>
          </w:p>
        </w:tc>
        <w:tc>
          <w:tcPr>
            <w:tcW w:w="6662" w:type="dxa"/>
          </w:tcPr>
          <w:p w14:paraId="64A63D6F" w14:textId="77777777" w:rsidR="00544385" w:rsidRDefault="00544385" w:rsidP="00CF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Recovery rate</w:t>
            </w:r>
          </w:p>
        </w:tc>
        <w:tc>
          <w:tcPr>
            <w:tcW w:w="1275" w:type="dxa"/>
          </w:tcPr>
          <w:p w14:paraId="588FA65C" w14:textId="421F533B" w:rsidR="00544385" w:rsidRDefault="00544385" w:rsidP="00CF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1/28</w:t>
            </w:r>
            <w:r w:rsidR="006D55DF">
              <w:t xml:space="preserve"> </w:t>
            </w:r>
            <w:r w:rsidR="00543FB1">
              <w:fldChar w:fldCharType="begin"/>
            </w:r>
            <w:r w:rsidR="00427A63">
              <w:instrText xml:space="preserve"> ADDIN EN.CITE &lt;EndNote&gt;&lt;Cite&gt;&lt;Author&gt;Barman&lt;/Author&gt;&lt;Year&gt;2020&lt;/Year&gt;&lt;RecNum&gt;1143&lt;/RecNum&gt;&lt;DisplayText&gt;[8]&lt;/DisplayText&gt;&lt;record&gt;&lt;rec-number&gt;1143&lt;/rec-number&gt;&lt;foreign-keys&gt;&lt;key app="EN" db-id="pxaf52edcpvvtie9ezpvt5e6fsvt29taezwr" timestamp="1627956496"&gt;1143&lt;/key&gt;&lt;/foreign-keys&gt;&lt;ref-type name="Journal Article"&gt;17&lt;/ref-type&gt;&lt;contributors&gt;&lt;authors&gt;&lt;author&gt;Barman, Manash Pratim&lt;/author&gt;&lt;author&gt;Rahman, Tousifur&lt;/author&gt;&lt;author&gt;Bora, Krishnarjun&lt;/author&gt;&lt;author&gt;Borgohain, Chandan&lt;/author&gt;&lt;/authors&gt;&lt;/contributors&gt;&lt;titles&gt;&lt;title&gt;COVID-19 pandemic and its recovery time of patients in India: A pilot study&lt;/title&gt;&lt;secondary-title&gt;Diabetes &amp;amp; Metabolic Syndrome: Clinical Research &amp;amp; Reviews&lt;/secondary-title&gt;&lt;/titles&gt;&lt;periodical&gt;&lt;full-title&gt;Diabetes &amp;amp; Metabolic Syndrome: Clinical Research &amp;amp; Reviews&lt;/full-title&gt;&lt;/periodical&gt;&lt;pages&gt;1205-1211&lt;/pages&gt;&lt;volume&gt;14&lt;/volume&gt;&lt;number&gt;5&lt;/number&gt;&lt;dates&gt;&lt;year&gt;2020&lt;/year&gt;&lt;/dates&gt;&lt;isbn&gt;1871-4021&lt;/isbn&gt;&lt;urls&gt;&lt;/urls&gt;&lt;/record&gt;&lt;/Cite&gt;&lt;/EndNote&gt;</w:instrText>
            </w:r>
            <w:r w:rsidR="00543FB1">
              <w:fldChar w:fldCharType="separate"/>
            </w:r>
            <w:r w:rsidR="00427A63">
              <w:rPr>
                <w:noProof/>
              </w:rPr>
              <w:t>[8]</w:t>
            </w:r>
            <w:r w:rsidR="00543FB1">
              <w:fldChar w:fldCharType="end"/>
            </w:r>
          </w:p>
        </w:tc>
      </w:tr>
      <w:tr w:rsidR="00544385" w14:paraId="4A92E364" w14:textId="77777777" w:rsidTr="00CF4A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5C49DB19" w14:textId="77777777" w:rsidR="00544385" w:rsidRDefault="00544385" w:rsidP="00CF4A9D">
            <w:r>
              <w:sym w:font="Symbol" w:char="F065"/>
            </w:r>
            <w:r w:rsidRPr="006E1AA7">
              <w:rPr>
                <w:vertAlign w:val="subscript"/>
              </w:rPr>
              <w:t>PZ</w:t>
            </w:r>
          </w:p>
        </w:tc>
        <w:tc>
          <w:tcPr>
            <w:tcW w:w="6662" w:type="dxa"/>
          </w:tcPr>
          <w:p w14:paraId="186748AB" w14:textId="77777777" w:rsidR="00544385" w:rsidRDefault="00544385" w:rsidP="00CF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Fraction of Pfizer vaccines</w:t>
            </w:r>
          </w:p>
        </w:tc>
        <w:tc>
          <w:tcPr>
            <w:tcW w:w="1275" w:type="dxa"/>
          </w:tcPr>
          <w:p w14:paraId="4D5B81E4" w14:textId="77777777" w:rsidR="00544385" w:rsidRDefault="00544385" w:rsidP="00CF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0.95</w:t>
            </w:r>
          </w:p>
        </w:tc>
      </w:tr>
      <w:tr w:rsidR="00544385" w14:paraId="465DC040" w14:textId="77777777" w:rsidTr="00CF4A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002A4BD3" w14:textId="77777777" w:rsidR="00544385" w:rsidRDefault="00544385" w:rsidP="00CF4A9D">
            <w:r>
              <w:sym w:font="Symbol" w:char="F068"/>
            </w:r>
            <w:r w:rsidRPr="00717D63">
              <w:rPr>
                <w:vertAlign w:val="subscript"/>
              </w:rPr>
              <w:t>V1</w:t>
            </w:r>
          </w:p>
        </w:tc>
        <w:tc>
          <w:tcPr>
            <w:tcW w:w="6662" w:type="dxa"/>
          </w:tcPr>
          <w:p w14:paraId="71AB7E9E" w14:textId="77777777" w:rsidR="00544385" w:rsidRDefault="00544385" w:rsidP="00CF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Rate of individuals with one vaccine dose losing immunity</w:t>
            </w:r>
          </w:p>
        </w:tc>
        <w:tc>
          <w:tcPr>
            <w:tcW w:w="1275" w:type="dxa"/>
          </w:tcPr>
          <w:p w14:paraId="5B25709B" w14:textId="77777777" w:rsidR="00544385" w:rsidRDefault="00544385" w:rsidP="00CF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proofErr w:type="gramStart"/>
            <w:r>
              <w:t>/(</w:t>
            </w:r>
            <w:proofErr w:type="gramEnd"/>
            <w:r>
              <w:t>2</w:t>
            </w:r>
            <w:r>
              <w:sym w:font="Symbol" w:char="F0B4"/>
            </w:r>
            <w:r>
              <w:t>365)</w:t>
            </w:r>
          </w:p>
        </w:tc>
      </w:tr>
      <w:tr w:rsidR="00544385" w14:paraId="1BE0FC89" w14:textId="77777777" w:rsidTr="00CF4A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15A53E34" w14:textId="77777777" w:rsidR="00544385" w:rsidRDefault="00544385" w:rsidP="00CF4A9D">
            <w:r>
              <w:sym w:font="Symbol" w:char="F068"/>
            </w:r>
            <w:r w:rsidRPr="00717D63">
              <w:rPr>
                <w:vertAlign w:val="subscript"/>
              </w:rPr>
              <w:t>V</w:t>
            </w:r>
            <w:r>
              <w:rPr>
                <w:vertAlign w:val="subscript"/>
              </w:rPr>
              <w:t>2</w:t>
            </w:r>
          </w:p>
        </w:tc>
        <w:tc>
          <w:tcPr>
            <w:tcW w:w="6662" w:type="dxa"/>
          </w:tcPr>
          <w:p w14:paraId="7F501A64" w14:textId="77777777" w:rsidR="00544385" w:rsidRDefault="00544385" w:rsidP="00CF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Rate of individuals with both vaccine doses losing immunity</w:t>
            </w:r>
          </w:p>
        </w:tc>
        <w:tc>
          <w:tcPr>
            <w:tcW w:w="1275" w:type="dxa"/>
          </w:tcPr>
          <w:p w14:paraId="3F1175CD" w14:textId="77777777" w:rsidR="00544385" w:rsidRDefault="00544385" w:rsidP="00CF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proofErr w:type="gramStart"/>
            <w:r>
              <w:t>/(</w:t>
            </w:r>
            <w:proofErr w:type="gramEnd"/>
            <w:r>
              <w:t>8</w:t>
            </w:r>
            <w:r>
              <w:sym w:font="Symbol" w:char="F0B4"/>
            </w:r>
            <w:r>
              <w:t>365)</w:t>
            </w:r>
          </w:p>
        </w:tc>
      </w:tr>
      <w:tr w:rsidR="00544385" w14:paraId="24DA82D6" w14:textId="77777777" w:rsidTr="00CF4A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2144DD0D" w14:textId="77777777" w:rsidR="00544385" w:rsidRDefault="00544385" w:rsidP="00CF4A9D">
            <w:r>
              <w:sym w:font="Symbol" w:char="F068"/>
            </w:r>
            <w:r w:rsidRPr="00F62E73">
              <w:rPr>
                <w:vertAlign w:val="subscript"/>
              </w:rPr>
              <w:t>R</w:t>
            </w:r>
          </w:p>
        </w:tc>
        <w:tc>
          <w:tcPr>
            <w:tcW w:w="6662" w:type="dxa"/>
          </w:tcPr>
          <w:p w14:paraId="69E107EC" w14:textId="77777777" w:rsidR="00544385" w:rsidRDefault="00544385" w:rsidP="00CF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Rate of recovered individuals losing immunity</w:t>
            </w:r>
          </w:p>
        </w:tc>
        <w:tc>
          <w:tcPr>
            <w:tcW w:w="1275" w:type="dxa"/>
          </w:tcPr>
          <w:p w14:paraId="78F9DE85" w14:textId="77777777" w:rsidR="00544385" w:rsidRDefault="00544385" w:rsidP="00CF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proofErr w:type="gramStart"/>
            <w:r>
              <w:t>/(</w:t>
            </w:r>
            <w:proofErr w:type="gramEnd"/>
            <w:r>
              <w:t>8</w:t>
            </w:r>
            <w:r>
              <w:sym w:font="Symbol" w:char="F0B4"/>
            </w:r>
            <w:r>
              <w:t>365)</w:t>
            </w:r>
          </w:p>
        </w:tc>
      </w:tr>
      <w:tr w:rsidR="00544385" w14:paraId="5AB49724" w14:textId="77777777" w:rsidTr="00CF4A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DDA2295" w14:textId="77777777" w:rsidR="00544385" w:rsidRDefault="00544385" w:rsidP="00CF4A9D">
            <w:r>
              <w:lastRenderedPageBreak/>
              <w:sym w:font="Symbol" w:char="F06D"/>
            </w:r>
          </w:p>
        </w:tc>
        <w:tc>
          <w:tcPr>
            <w:tcW w:w="6662" w:type="dxa"/>
          </w:tcPr>
          <w:p w14:paraId="646D9BF9" w14:textId="77777777" w:rsidR="00544385" w:rsidRDefault="00544385" w:rsidP="00CF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Natural death rate</w:t>
            </w:r>
          </w:p>
        </w:tc>
        <w:tc>
          <w:tcPr>
            <w:tcW w:w="1275" w:type="dxa"/>
          </w:tcPr>
          <w:p w14:paraId="5C058462" w14:textId="77777777" w:rsidR="00544385" w:rsidRDefault="00544385" w:rsidP="00CF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298.7</w:t>
            </w:r>
            <w:r w:rsidRPr="00544385">
              <w:rPr>
                <w:vertAlign w:val="superscript"/>
              </w:rPr>
              <w:sym w:font="Symbol" w:char="F0A7"/>
            </w:r>
          </w:p>
        </w:tc>
      </w:tr>
      <w:tr w:rsidR="00544385" w14:paraId="2C47BE85" w14:textId="77777777" w:rsidTr="00CF4A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5D171D5D" w14:textId="77777777" w:rsidR="00544385" w:rsidRDefault="00544385" w:rsidP="00CF4A9D">
            <w:r>
              <w:sym w:font="Symbol" w:char="F06D"/>
            </w:r>
            <w:r w:rsidRPr="00F62E73">
              <w:rPr>
                <w:vertAlign w:val="superscript"/>
              </w:rPr>
              <w:t>W</w:t>
            </w:r>
          </w:p>
        </w:tc>
        <w:tc>
          <w:tcPr>
            <w:tcW w:w="6662" w:type="dxa"/>
          </w:tcPr>
          <w:p w14:paraId="5ACE5818" w14:textId="77777777" w:rsidR="00544385" w:rsidRDefault="00544385" w:rsidP="00CF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Death rate from wild-type infections</w:t>
            </w:r>
          </w:p>
        </w:tc>
        <w:tc>
          <w:tcPr>
            <w:tcW w:w="1275" w:type="dxa"/>
          </w:tcPr>
          <w:p w14:paraId="39166C5B" w14:textId="5FC61290" w:rsidR="00544385" w:rsidRDefault="005D68E1" w:rsidP="00CF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0.001</w:t>
            </w:r>
            <w:r w:rsidRPr="005D68E1">
              <w:rPr>
                <w:vertAlign w:val="superscript"/>
              </w:rPr>
              <w:sym w:font="Symbol" w:char="F0A8"/>
            </w:r>
          </w:p>
        </w:tc>
      </w:tr>
      <w:tr w:rsidR="00544385" w14:paraId="3325E526" w14:textId="77777777" w:rsidTr="00CF4A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5764B787" w14:textId="77777777" w:rsidR="00544385" w:rsidRDefault="00544385" w:rsidP="00CF4A9D">
            <w:r>
              <w:sym w:font="Symbol" w:char="F06D"/>
            </w:r>
            <w:r>
              <w:rPr>
                <w:vertAlign w:val="superscript"/>
              </w:rPr>
              <w:t>A</w:t>
            </w:r>
          </w:p>
        </w:tc>
        <w:tc>
          <w:tcPr>
            <w:tcW w:w="6662" w:type="dxa"/>
          </w:tcPr>
          <w:p w14:paraId="4DE18D42" w14:textId="77777777" w:rsidR="00544385" w:rsidRDefault="00544385" w:rsidP="00CF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Death rate from Alpha infections</w:t>
            </w:r>
          </w:p>
        </w:tc>
        <w:tc>
          <w:tcPr>
            <w:tcW w:w="1275" w:type="dxa"/>
          </w:tcPr>
          <w:p w14:paraId="60F5074C" w14:textId="2BC7BC91" w:rsidR="00544385" w:rsidRDefault="005D68E1" w:rsidP="00CF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1.6</w:t>
            </w:r>
            <w:r>
              <w:sym w:font="Symbol" w:char="F0B4"/>
            </w:r>
            <w:r>
              <w:sym w:font="Symbol" w:char="F06D"/>
            </w:r>
            <w:r w:rsidRPr="00F62E73">
              <w:rPr>
                <w:vertAlign w:val="superscript"/>
              </w:rPr>
              <w:t>W</w:t>
            </w:r>
          </w:p>
        </w:tc>
      </w:tr>
      <w:tr w:rsidR="00544385" w14:paraId="10556FEA" w14:textId="77777777" w:rsidTr="00CF4A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4FD4A3EB" w14:textId="77777777" w:rsidR="00544385" w:rsidRDefault="00544385" w:rsidP="00CF4A9D">
            <w:r>
              <w:sym w:font="Symbol" w:char="F06D"/>
            </w:r>
            <w:r>
              <w:rPr>
                <w:vertAlign w:val="superscript"/>
              </w:rPr>
              <w:t>D</w:t>
            </w:r>
          </w:p>
        </w:tc>
        <w:tc>
          <w:tcPr>
            <w:tcW w:w="6662" w:type="dxa"/>
          </w:tcPr>
          <w:p w14:paraId="2BA1424B" w14:textId="77777777" w:rsidR="00544385" w:rsidRDefault="00544385" w:rsidP="00CF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Death rate from Delta infections</w:t>
            </w:r>
          </w:p>
        </w:tc>
        <w:tc>
          <w:tcPr>
            <w:tcW w:w="1275" w:type="dxa"/>
          </w:tcPr>
          <w:p w14:paraId="6478FB81" w14:textId="35C0AD41" w:rsidR="00544385" w:rsidRDefault="005D68E1" w:rsidP="00CF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1.8</w:t>
            </w:r>
            <w:r>
              <w:sym w:font="Symbol" w:char="F0B4"/>
            </w:r>
            <w:r>
              <w:sym w:font="Symbol" w:char="F06D"/>
            </w:r>
            <w:r w:rsidRPr="00F62E73">
              <w:rPr>
                <w:vertAlign w:val="superscript"/>
              </w:rPr>
              <w:t>W</w:t>
            </w:r>
          </w:p>
        </w:tc>
      </w:tr>
      <w:tr w:rsidR="00544385" w14:paraId="09E5A952" w14:textId="77777777" w:rsidTr="00CF4A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38B314A3" w14:textId="3D03F820" w:rsidR="00544385" w:rsidRDefault="00544385" w:rsidP="005D68E1">
            <w:r>
              <w:sym w:font="Symbol" w:char="F06D"/>
            </w:r>
            <w:r w:rsidRPr="00F62E73">
              <w:rPr>
                <w:vertAlign w:val="superscript"/>
              </w:rPr>
              <w:t>W</w:t>
            </w:r>
            <w:r w:rsidRPr="007D649E">
              <w:rPr>
                <w:vertAlign w:val="subscript"/>
              </w:rPr>
              <w:t>V</w:t>
            </w:r>
            <w:r w:rsidR="005D68E1" w:rsidRPr="005D68E1">
              <w:t xml:space="preserve">, </w:t>
            </w:r>
            <w:r w:rsidR="005D68E1" w:rsidRPr="005D68E1">
              <w:sym w:font="Symbol" w:char="F06D"/>
            </w:r>
            <w:r w:rsidR="005D68E1" w:rsidRPr="005D68E1">
              <w:rPr>
                <w:vertAlign w:val="superscript"/>
              </w:rPr>
              <w:t>A</w:t>
            </w:r>
            <w:r w:rsidR="005D68E1" w:rsidRPr="005D68E1">
              <w:rPr>
                <w:vertAlign w:val="subscript"/>
              </w:rPr>
              <w:t>V</w:t>
            </w:r>
            <w:r w:rsidR="005D68E1" w:rsidRPr="005D68E1">
              <w:t xml:space="preserve">, </w:t>
            </w:r>
            <w:r w:rsidR="005D68E1" w:rsidRPr="005D68E1">
              <w:sym w:font="Symbol" w:char="F06D"/>
            </w:r>
            <w:r w:rsidR="005D68E1">
              <w:rPr>
                <w:vertAlign w:val="superscript"/>
              </w:rPr>
              <w:t>D</w:t>
            </w:r>
            <w:r w:rsidR="005D68E1" w:rsidRPr="005D68E1">
              <w:rPr>
                <w:vertAlign w:val="subscript"/>
              </w:rPr>
              <w:t>V</w:t>
            </w:r>
          </w:p>
        </w:tc>
        <w:tc>
          <w:tcPr>
            <w:tcW w:w="6662" w:type="dxa"/>
          </w:tcPr>
          <w:p w14:paraId="492B86A2" w14:textId="1EA89F7F" w:rsidR="00544385" w:rsidRDefault="00544385" w:rsidP="00CF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Death rate of </w:t>
            </w:r>
            <w:r w:rsidR="008D670C">
              <w:t xml:space="preserve">infected </w:t>
            </w:r>
            <w:r>
              <w:t>vaccinated individuals</w:t>
            </w:r>
          </w:p>
        </w:tc>
        <w:tc>
          <w:tcPr>
            <w:tcW w:w="1275" w:type="dxa"/>
          </w:tcPr>
          <w:p w14:paraId="25D8D164" w14:textId="29669D3B" w:rsidR="00544385" w:rsidRDefault="005D68E1" w:rsidP="00CF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0.15</w:t>
            </w:r>
            <w:r>
              <w:sym w:font="Symbol" w:char="F0B4"/>
            </w:r>
            <w:r w:rsidR="004D19C8">
              <w:t>(</w:t>
            </w:r>
            <w:r>
              <w:sym w:font="Symbol" w:char="F06D"/>
            </w:r>
            <w:r w:rsidR="004D19C8">
              <w:rPr>
                <w:vertAlign w:val="superscript"/>
              </w:rPr>
              <w:t>W</w:t>
            </w:r>
            <w:r w:rsidR="004D19C8" w:rsidRPr="004D19C8">
              <w:t>,</w:t>
            </w:r>
            <w:r w:rsidR="004D19C8">
              <w:rPr>
                <w:vertAlign w:val="superscript"/>
              </w:rPr>
              <w:t xml:space="preserve"> </w:t>
            </w:r>
            <w:r w:rsidR="004D19C8">
              <w:sym w:font="Symbol" w:char="F06D"/>
            </w:r>
            <w:r w:rsidR="004D19C8">
              <w:rPr>
                <w:vertAlign w:val="superscript"/>
              </w:rPr>
              <w:t>A</w:t>
            </w:r>
            <w:r w:rsidR="004D19C8" w:rsidRPr="004D19C8">
              <w:t>,</w:t>
            </w:r>
            <w:r w:rsidR="004D19C8">
              <w:rPr>
                <w:vertAlign w:val="superscript"/>
              </w:rPr>
              <w:t xml:space="preserve"> </w:t>
            </w:r>
            <w:r w:rsidR="004D19C8">
              <w:sym w:font="Symbol" w:char="F06D"/>
            </w:r>
            <w:r w:rsidR="004D19C8">
              <w:rPr>
                <w:vertAlign w:val="superscript"/>
              </w:rPr>
              <w:t>D</w:t>
            </w:r>
            <w:r w:rsidR="004D19C8" w:rsidRPr="004D19C8">
              <w:t>)</w:t>
            </w:r>
          </w:p>
        </w:tc>
      </w:tr>
      <w:tr w:rsidR="00544385" w14:paraId="1F771E70" w14:textId="77777777" w:rsidTr="00CF4A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F544764" w14:textId="6254CE40" w:rsidR="00544385" w:rsidRDefault="00544385" w:rsidP="00CF4A9D">
            <w:r>
              <w:sym w:font="Symbol" w:char="F073"/>
            </w:r>
            <w:r>
              <w:rPr>
                <w:vertAlign w:val="superscript"/>
              </w:rPr>
              <w:t>W</w:t>
            </w:r>
            <w:r w:rsidR="008D670C" w:rsidRPr="008D670C">
              <w:t>,</w:t>
            </w:r>
            <w:r w:rsidR="008D670C">
              <w:rPr>
                <w:vertAlign w:val="superscript"/>
              </w:rPr>
              <w:t xml:space="preserve"> </w:t>
            </w:r>
            <w:r w:rsidR="008D670C">
              <w:sym w:font="Symbol" w:char="F073"/>
            </w:r>
            <w:r w:rsidR="008D670C">
              <w:rPr>
                <w:vertAlign w:val="superscript"/>
              </w:rPr>
              <w:t>A</w:t>
            </w:r>
            <w:r w:rsidR="008D670C" w:rsidRPr="008D670C">
              <w:t>,</w:t>
            </w:r>
            <w:r w:rsidR="008D670C">
              <w:rPr>
                <w:vertAlign w:val="superscript"/>
              </w:rPr>
              <w:t xml:space="preserve"> </w:t>
            </w:r>
            <w:r w:rsidR="008D670C">
              <w:sym w:font="Symbol" w:char="F073"/>
            </w:r>
            <w:r w:rsidR="008D670C">
              <w:rPr>
                <w:vertAlign w:val="superscript"/>
              </w:rPr>
              <w:t>D</w:t>
            </w:r>
          </w:p>
        </w:tc>
        <w:tc>
          <w:tcPr>
            <w:tcW w:w="6662" w:type="dxa"/>
          </w:tcPr>
          <w:p w14:paraId="5F43BB2A" w14:textId="717D2430" w:rsidR="00544385" w:rsidRDefault="00544385" w:rsidP="00CF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Fraction </w:t>
            </w:r>
            <w:r w:rsidRPr="00422CF4">
              <w:t>of asymptomatic</w:t>
            </w:r>
            <w:r>
              <w:t xml:space="preserve"> </w:t>
            </w:r>
            <w:r w:rsidRPr="00422CF4">
              <w:t>infections</w:t>
            </w:r>
          </w:p>
        </w:tc>
        <w:tc>
          <w:tcPr>
            <w:tcW w:w="1275" w:type="dxa"/>
          </w:tcPr>
          <w:p w14:paraId="44703391" w14:textId="69F52E25" w:rsidR="00544385" w:rsidRDefault="00544385" w:rsidP="00CF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0.5</w:t>
            </w:r>
            <w:r w:rsidR="000128F4">
              <w:t xml:space="preserve"> </w:t>
            </w:r>
            <w:r w:rsidR="00397C86">
              <w:fldChar w:fldCharType="begin"/>
            </w:r>
            <w:r w:rsidR="00427A63">
              <w:instrText xml:space="preserve"> ADDIN EN.CITE &lt;EndNote&gt;&lt;Cite&gt;&lt;Author&gt;Oran&lt;/Author&gt;&lt;Year&gt;2021&lt;/Year&gt;&lt;RecNum&gt;1138&lt;/RecNum&gt;&lt;DisplayText&gt;[9]&lt;/DisplayText&gt;&lt;record&gt;&lt;rec-number&gt;1138&lt;/rec-number&gt;&lt;foreign-keys&gt;&lt;key app="EN" db-id="pxaf52edcpvvtie9ezpvt5e6fsvt29taezwr" timestamp="1627955687"&gt;1138&lt;/key&gt;&lt;/foreign-keys&gt;&lt;ref-type name="Journal Article"&gt;17&lt;/ref-type&gt;&lt;contributors&gt;&lt;authors&gt;&lt;author&gt;Oran, Daniel P&lt;/author&gt;&lt;author&gt;Topol, Eric J&lt;/author&gt;&lt;/authors&gt;&lt;/contributors&gt;&lt;titles&gt;&lt;title&gt;The proportion of SARS-CoV-2 infections that are asymptomatic: a systematic review&lt;/title&gt;&lt;secondary-title&gt;Annals of internal medicine&lt;/secondary-title&gt;&lt;/titles&gt;&lt;periodical&gt;&lt;full-title&gt;Annals of internal medicine&lt;/full-title&gt;&lt;/periodical&gt;&lt;pages&gt;655-662&lt;/pages&gt;&lt;volume&gt;174&lt;/volume&gt;&lt;number&gt;5&lt;/number&gt;&lt;dates&gt;&lt;year&gt;2021&lt;/year&gt;&lt;/dates&gt;&lt;isbn&gt;0003-4819&lt;/isbn&gt;&lt;urls&gt;&lt;/urls&gt;&lt;/record&gt;&lt;/Cite&gt;&lt;/EndNote&gt;</w:instrText>
            </w:r>
            <w:r w:rsidR="00397C86">
              <w:fldChar w:fldCharType="separate"/>
            </w:r>
            <w:r w:rsidR="00427A63">
              <w:rPr>
                <w:noProof/>
              </w:rPr>
              <w:t>[9]</w:t>
            </w:r>
            <w:r w:rsidR="00397C86">
              <w:fldChar w:fldCharType="end"/>
            </w:r>
          </w:p>
        </w:tc>
      </w:tr>
      <w:tr w:rsidR="00544385" w14:paraId="51A4B0DB" w14:textId="77777777" w:rsidTr="00CF4A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37D78395" w14:textId="7F2312F0" w:rsidR="00544385" w:rsidRDefault="00544385" w:rsidP="00CF4A9D">
            <w:r>
              <w:sym w:font="Symbol" w:char="F073"/>
            </w:r>
            <w:r w:rsidR="008D670C">
              <w:rPr>
                <w:vertAlign w:val="superscript"/>
              </w:rPr>
              <w:t>W</w:t>
            </w:r>
            <w:r w:rsidR="008D670C" w:rsidRPr="008D670C">
              <w:rPr>
                <w:vertAlign w:val="subscript"/>
              </w:rPr>
              <w:t>V</w:t>
            </w:r>
            <w:r w:rsidR="008D670C" w:rsidRPr="008D670C">
              <w:t>,</w:t>
            </w:r>
            <w:r w:rsidR="008D670C">
              <w:t xml:space="preserve"> </w:t>
            </w:r>
            <w:r w:rsidR="008D670C">
              <w:sym w:font="Symbol" w:char="F073"/>
            </w:r>
            <w:r w:rsidR="008D670C">
              <w:rPr>
                <w:vertAlign w:val="superscript"/>
              </w:rPr>
              <w:t>A</w:t>
            </w:r>
            <w:r w:rsidR="008D670C" w:rsidRPr="008D670C">
              <w:rPr>
                <w:vertAlign w:val="subscript"/>
              </w:rPr>
              <w:t>V</w:t>
            </w:r>
            <w:r w:rsidR="008D670C" w:rsidRPr="008D670C">
              <w:t>,</w:t>
            </w:r>
            <w:r w:rsidR="008D670C">
              <w:t xml:space="preserve"> </w:t>
            </w:r>
            <w:r w:rsidR="008D670C">
              <w:sym w:font="Symbol" w:char="F073"/>
            </w:r>
            <w:r w:rsidR="008D670C">
              <w:rPr>
                <w:vertAlign w:val="superscript"/>
              </w:rPr>
              <w:t>D</w:t>
            </w:r>
            <w:r w:rsidR="008D670C" w:rsidRPr="008D670C">
              <w:rPr>
                <w:vertAlign w:val="subscript"/>
              </w:rPr>
              <w:t>V</w:t>
            </w:r>
          </w:p>
        </w:tc>
        <w:tc>
          <w:tcPr>
            <w:tcW w:w="6662" w:type="dxa"/>
          </w:tcPr>
          <w:p w14:paraId="61DFBD40" w14:textId="2351DE7B" w:rsidR="00544385" w:rsidRDefault="00544385" w:rsidP="00CF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Fraction </w:t>
            </w:r>
            <w:r w:rsidRPr="00422CF4">
              <w:t>of asymptomatic</w:t>
            </w:r>
            <w:r>
              <w:t xml:space="preserve"> </w:t>
            </w:r>
            <w:r w:rsidRPr="00422CF4">
              <w:t>infections</w:t>
            </w:r>
            <w:r w:rsidR="008D670C">
              <w:t xml:space="preserve"> among vaccinated individuals</w:t>
            </w:r>
          </w:p>
        </w:tc>
        <w:tc>
          <w:tcPr>
            <w:tcW w:w="1275" w:type="dxa"/>
          </w:tcPr>
          <w:p w14:paraId="5F6C1D16" w14:textId="7138A05F" w:rsidR="00544385" w:rsidRDefault="00544385" w:rsidP="00CF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</w:t>
            </w:r>
            <w:r w:rsidR="008D670C">
              <w:t>8</w:t>
            </w:r>
            <w:r>
              <w:t>5</w:t>
            </w:r>
          </w:p>
        </w:tc>
      </w:tr>
      <w:tr w:rsidR="00544385" w14:paraId="7A35748D" w14:textId="77777777" w:rsidTr="00CF4A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36218F8F" w14:textId="619233E9" w:rsidR="00544385" w:rsidRDefault="008D670C" w:rsidP="00CF4A9D">
            <w:r>
              <w:sym w:font="Symbol" w:char="F073"/>
            </w:r>
            <w:r>
              <w:rPr>
                <w:vertAlign w:val="superscript"/>
              </w:rPr>
              <w:t>W</w:t>
            </w:r>
            <w:r>
              <w:rPr>
                <w:vertAlign w:val="subscript"/>
              </w:rPr>
              <w:t>R</w:t>
            </w:r>
            <w:r w:rsidRPr="008D670C">
              <w:t>,</w:t>
            </w:r>
            <w:r>
              <w:t xml:space="preserve"> </w:t>
            </w:r>
            <w:r>
              <w:sym w:font="Symbol" w:char="F073"/>
            </w:r>
            <w:r>
              <w:rPr>
                <w:vertAlign w:val="superscript"/>
              </w:rPr>
              <w:t>A</w:t>
            </w:r>
            <w:r>
              <w:rPr>
                <w:vertAlign w:val="subscript"/>
              </w:rPr>
              <w:t>R</w:t>
            </w:r>
            <w:r w:rsidRPr="008D670C">
              <w:t>,</w:t>
            </w:r>
            <w:r>
              <w:t xml:space="preserve"> </w:t>
            </w:r>
            <w:r>
              <w:sym w:font="Symbol" w:char="F073"/>
            </w:r>
            <w:r>
              <w:rPr>
                <w:vertAlign w:val="superscript"/>
              </w:rPr>
              <w:t>D</w:t>
            </w:r>
            <w:r>
              <w:rPr>
                <w:vertAlign w:val="subscript"/>
              </w:rPr>
              <w:t>R</w:t>
            </w:r>
          </w:p>
        </w:tc>
        <w:tc>
          <w:tcPr>
            <w:tcW w:w="6662" w:type="dxa"/>
          </w:tcPr>
          <w:p w14:paraId="408D3E29" w14:textId="74BC2732" w:rsidR="00544385" w:rsidRDefault="00544385" w:rsidP="00CF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Fraction </w:t>
            </w:r>
            <w:r w:rsidRPr="00422CF4">
              <w:t>of asymptomatic</w:t>
            </w:r>
            <w:r>
              <w:t xml:space="preserve"> </w:t>
            </w:r>
            <w:r w:rsidRPr="00422CF4">
              <w:t>infections</w:t>
            </w:r>
            <w:r w:rsidR="008D670C">
              <w:t xml:space="preserve"> among recovered individuals</w:t>
            </w:r>
          </w:p>
        </w:tc>
        <w:tc>
          <w:tcPr>
            <w:tcW w:w="1275" w:type="dxa"/>
          </w:tcPr>
          <w:p w14:paraId="0596833D" w14:textId="246D5C6B" w:rsidR="00544385" w:rsidRDefault="00544385" w:rsidP="00CF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</w:t>
            </w:r>
            <w:r w:rsidR="008D670C">
              <w:t>8</w:t>
            </w:r>
            <w:r>
              <w:t>5</w:t>
            </w:r>
          </w:p>
        </w:tc>
      </w:tr>
    </w:tbl>
    <w:p w14:paraId="166F75F1" w14:textId="22ADA31C" w:rsidR="00544385" w:rsidRDefault="00544385"/>
    <w:p w14:paraId="7A5723EA" w14:textId="27A1B8B6" w:rsidR="00A86112" w:rsidRDefault="00A86112">
      <w:r w:rsidRPr="00A86112">
        <w:rPr>
          <w:b/>
          <w:bCs/>
        </w:rPr>
        <w:t>Vaccination rates</w:t>
      </w:r>
      <w:r>
        <w:t xml:space="preserve">. Vaccination </w:t>
      </w:r>
      <w:r w:rsidR="00911A53">
        <w:t>rates follow Ontario timeline. Vaccination is</w:t>
      </w:r>
      <w:r>
        <w:t xml:space="preserve"> assumed to begin on t</w:t>
      </w:r>
      <w:r w:rsidRPr="00A86112">
        <w:rPr>
          <w:vertAlign w:val="subscript"/>
        </w:rPr>
        <w:t>vac</w:t>
      </w:r>
      <w:r w:rsidRPr="00A86112">
        <w:rPr>
          <w:vertAlign w:val="superscript"/>
        </w:rPr>
        <w:t>0</w:t>
      </w:r>
      <w:r>
        <w:t xml:space="preserve"> = December 14 2020. Vaccination rate increases linearly until it peaks at the end of June (t</w:t>
      </w:r>
      <w:r w:rsidRPr="00A86112">
        <w:rPr>
          <w:vertAlign w:val="subscript"/>
        </w:rPr>
        <w:t>vac</w:t>
      </w:r>
      <w:r w:rsidR="00D81DC6">
        <w:rPr>
          <w:vertAlign w:val="superscript"/>
        </w:rPr>
        <w:t>1</w:t>
      </w:r>
      <w:r>
        <w:t xml:space="preserve"> = June 30 2021).</w:t>
      </w:r>
      <w:r w:rsidRPr="00A86112">
        <w:t xml:space="preserve"> </w:t>
      </w:r>
      <w:r>
        <w:t>Prior to the end of May (t</w:t>
      </w:r>
      <w:r w:rsidRPr="00A86112">
        <w:rPr>
          <w:vertAlign w:val="subscript"/>
        </w:rPr>
        <w:t>vac</w:t>
      </w:r>
      <w:r w:rsidR="00D81DC6">
        <w:rPr>
          <w:vertAlign w:val="superscript"/>
        </w:rPr>
        <w:t>2</w:t>
      </w:r>
      <w:r>
        <w:t xml:space="preserve"> = May 31 2021), dosing interval is </w:t>
      </w:r>
      <w:r w:rsidR="00D81DC6">
        <w:sym w:font="Symbol" w:char="F044"/>
      </w:r>
      <w:r w:rsidR="00D81DC6">
        <w:t>t</w:t>
      </w:r>
      <w:r w:rsidR="00D81DC6">
        <w:rPr>
          <w:vertAlign w:val="superscript"/>
        </w:rPr>
        <w:t>0</w:t>
      </w:r>
      <w:r w:rsidR="00D81DC6">
        <w:t xml:space="preserve"> = </w:t>
      </w:r>
      <w:r>
        <w:t xml:space="preserve">16 weeks. Afterwards, dosing interval is </w:t>
      </w:r>
      <w:r w:rsidR="00D81DC6">
        <w:sym w:font="Symbol" w:char="F044"/>
      </w:r>
      <w:proofErr w:type="spellStart"/>
      <w:r w:rsidR="00D81DC6">
        <w:t>t</w:t>
      </w:r>
      <w:r w:rsidR="00D81DC6" w:rsidRPr="00D81DC6">
        <w:rPr>
          <w:vertAlign w:val="superscript"/>
        </w:rPr>
        <w:t>PZ</w:t>
      </w:r>
      <w:proofErr w:type="spellEnd"/>
      <w:r w:rsidR="00D81DC6">
        <w:t xml:space="preserve"> = </w:t>
      </w:r>
      <w:r>
        <w:t xml:space="preserve">4 weeks for Pfizer and </w:t>
      </w:r>
      <w:r w:rsidR="00D81DC6">
        <w:sym w:font="Symbol" w:char="F044"/>
      </w:r>
      <w:proofErr w:type="spellStart"/>
      <w:r w:rsidR="00D81DC6">
        <w:t>t</w:t>
      </w:r>
      <w:r w:rsidR="00D81DC6">
        <w:rPr>
          <w:vertAlign w:val="superscript"/>
        </w:rPr>
        <w:t>A</w:t>
      </w:r>
      <w:r w:rsidR="00D81DC6" w:rsidRPr="00D81DC6">
        <w:rPr>
          <w:vertAlign w:val="superscript"/>
        </w:rPr>
        <w:t>Z</w:t>
      </w:r>
      <w:proofErr w:type="spellEnd"/>
      <w:r w:rsidR="00D81DC6">
        <w:t xml:space="preserve"> = </w:t>
      </w:r>
      <w:r>
        <w:t>8 weeks for AstraZeneca.</w:t>
      </w:r>
    </w:p>
    <w:p w14:paraId="0316A0FE" w14:textId="77777777" w:rsidR="00D81DC6" w:rsidRDefault="00D81DC6"/>
    <w:p w14:paraId="5985BF0D" w14:textId="28C3DAC5" w:rsidR="00A86112" w:rsidRPr="00573E2D" w:rsidRDefault="00911A53" w:rsidP="00573E2D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ω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(t)=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0,  t&lt;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hAnsi="Cambria Math"/>
                        </w:rPr>
                        <m:t>vac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0</m:t>
                      </m:r>
                    </m:sup>
                  </m:sSubSup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t-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>vac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p>
                      </m:sSubSup>
                    </m:num>
                    <m:den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>vac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p>
                      </m:sSubSup>
                      <m:r>
                        <w:rPr>
                          <w:rFonts w:ascii="Cambria Math" w:hAnsi="Cambria Math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>vac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p>
                      </m:sSubSup>
                    </m:den>
                  </m:f>
                  <m:r>
                    <w:rPr>
                      <w:rFonts w:ascii="Cambria Math" w:hAnsi="Cambria Math"/>
                    </w:rPr>
                    <m:t xml:space="preserve">,    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hAnsi="Cambria Math"/>
                        </w:rPr>
                        <m:t>vac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0</m:t>
                      </m:r>
                    </m:sup>
                  </m:sSubSup>
                  <m:r>
                    <w:rPr>
                      <w:rFonts w:ascii="Cambria Math" w:hAnsi="Cambria Math"/>
                    </w:rPr>
                    <m:t>&lt;t&lt;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hAnsi="Cambria Math"/>
                        </w:rPr>
                        <m:t>vac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1</m:t>
                      </m:r>
                    </m:sup>
                  </m:sSubSup>
                </m: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>ss</m:t>
                          </m:r>
                        </m:sub>
                      </m:sSub>
                    </m:e>
                  </m:d>
                  <m:r>
                    <m:rPr>
                      <m:nor/>
                    </m:rPr>
                    <w:rPr>
                      <w:rFonts w:ascii="Cambria Math" w:hAnsi="Cambria Math"/>
                    </w:rPr>
                    <m:t>exp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-0.03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t-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t</m:t>
                              </m:r>
                            </m:e>
                            <m:sub>
                              <m:r>
                                <m:rPr>
                                  <m:nor/>
                                </m:rPr>
                                <w:rPr>
                                  <w:rFonts w:ascii="Cambria Math" w:hAnsi="Cambria Math"/>
                                </w:rPr>
                                <m:t>vac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p>
                          </m:sSubSup>
                        </m:e>
                      </m:d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hAnsi="Cambria Math"/>
                        </w:rPr>
                        <m:t>ss</m:t>
                      </m:r>
                    </m:sub>
                  </m:sSub>
                  <m:r>
                    <w:rPr>
                      <w:rFonts w:ascii="Cambria Math" w:hAnsi="Cambria Math"/>
                    </w:rPr>
                    <m:t xml:space="preserve">,     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hAnsi="Cambria Math"/>
                        </w:rPr>
                        <m:t>vac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1</m:t>
                      </m:r>
                    </m:sup>
                  </m:sSubSup>
                  <m:r>
                    <w:rPr>
                      <w:rFonts w:ascii="Cambria Math" w:hAnsi="Cambria Math"/>
                    </w:rPr>
                    <m:t>&lt;t</m:t>
                  </m:r>
                </m:e>
              </m:eqArr>
            </m:e>
          </m:d>
        </m:oMath>
      </m:oMathPara>
    </w:p>
    <w:p w14:paraId="0395317C" w14:textId="21A82F06" w:rsidR="00D81DC6" w:rsidRDefault="00911A53" w:rsidP="00573E2D">
      <w:pPr>
        <w:rPr>
          <w:rFonts w:eastAsiaTheme="minorEastAsia"/>
        </w:rPr>
      </w:pP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2</m:t>
            </m:r>
          </m:sub>
          <m:sup>
            <m:r>
              <w:rPr>
                <w:rFonts w:ascii="Cambria Math" w:hAnsi="Cambria Math"/>
              </w:rPr>
              <m:t>M</m:t>
            </m:r>
          </m:sup>
        </m:sSubSup>
        <m:r>
          <w:rPr>
            <w:rFonts w:ascii="Cambria Math" w:hAnsi="Cambria Math"/>
          </w:rPr>
          <m:t>(t)=</m:t>
        </m:r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0,  t&lt;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hAnsi="Cambria Math"/>
                      </w:rPr>
                      <m:t>vac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0</m:t>
                    </m:r>
                  </m:sup>
                </m:sSubSup>
              </m:e>
              <m:e>
                <m:f>
                  <m:fPr>
                    <m:type m:val="skw"/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∆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</w:rPr>
                  <m:t xml:space="preserve">,    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hAnsi="Cambria Math"/>
                      </w:rPr>
                      <m:t>vac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0</m:t>
                    </m:r>
                  </m:sup>
                </m:sSubSup>
                <m:r>
                  <w:rPr>
                    <w:rFonts w:ascii="Cambria Math" w:hAnsi="Cambria Math"/>
                  </w:rPr>
                  <m:t>&lt;t&lt;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hAnsi="Cambria Math"/>
                      </w:rPr>
                      <m:t>vac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bSup>
              </m:e>
              <m:e>
                <m:f>
                  <m:fPr>
                    <m:type m:val="skw"/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∆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</w:rPr>
                  <m:t xml:space="preserve">,     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hAnsi="Cambria Math"/>
                      </w:rPr>
                      <m:t>vac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bSup>
                <m:r>
                  <w:rPr>
                    <w:rFonts w:ascii="Cambria Math" w:hAnsi="Cambria Math"/>
                  </w:rPr>
                  <m:t>&lt;t</m:t>
                </m:r>
              </m:e>
            </m:eqArr>
          </m:e>
        </m:d>
      </m:oMath>
      <w:proofErr w:type="gramStart"/>
      <w:r w:rsidR="00573E2D">
        <w:rPr>
          <w:rFonts w:eastAsiaTheme="minorEastAsia"/>
        </w:rPr>
        <w:t xml:space="preserve">,   </w:t>
      </w:r>
      <w:proofErr w:type="gramEnd"/>
      <w:r w:rsidR="00573E2D">
        <w:rPr>
          <w:rFonts w:eastAsiaTheme="minorEastAsia"/>
        </w:rPr>
        <w:t xml:space="preserve">     M = PZ, AZ</w:t>
      </w:r>
    </w:p>
    <w:p w14:paraId="2063534F" w14:textId="77777777" w:rsidR="00573E2D" w:rsidRDefault="00573E2D" w:rsidP="00573E2D">
      <w:pPr>
        <w:rPr>
          <w:rFonts w:eastAsiaTheme="minorEastAsia"/>
        </w:rPr>
      </w:pPr>
    </w:p>
    <w:p w14:paraId="4C20BFD6" w14:textId="3BEC4EE8" w:rsidR="00573E2D" w:rsidRDefault="00573E2D" w:rsidP="00573E2D">
      <w:pPr>
        <w:rPr>
          <w:rFonts w:eastAsiaTheme="minorEastAsia"/>
        </w:rPr>
      </w:pPr>
      <w:r>
        <w:rPr>
          <w:rFonts w:eastAsiaTheme="minorEastAsia"/>
        </w:rPr>
        <w:t>where r</w:t>
      </w:r>
      <w:r w:rsidRPr="00573E2D">
        <w:rPr>
          <w:rFonts w:eastAsiaTheme="minorEastAsia"/>
          <w:vertAlign w:val="subscript"/>
        </w:rPr>
        <w:t>0</w:t>
      </w:r>
      <w:r>
        <w:rPr>
          <w:rFonts w:eastAsiaTheme="minorEastAsia"/>
        </w:rPr>
        <w:t xml:space="preserve"> and </w:t>
      </w:r>
      <w:proofErr w:type="spellStart"/>
      <w:r>
        <w:rPr>
          <w:rFonts w:eastAsiaTheme="minorEastAsia"/>
        </w:rPr>
        <w:t>r</w:t>
      </w:r>
      <w:r w:rsidRPr="00573E2D">
        <w:rPr>
          <w:rFonts w:eastAsiaTheme="minorEastAsia"/>
          <w:vertAlign w:val="subscript"/>
        </w:rPr>
        <w:t>ss</w:t>
      </w:r>
      <w:proofErr w:type="spellEnd"/>
      <w:r>
        <w:rPr>
          <w:rFonts w:eastAsiaTheme="minorEastAsia"/>
        </w:rPr>
        <w:t xml:space="preserve"> are taken to be 1.1% and 0.05% of the population per day. These parameters </w:t>
      </w:r>
      <w:r w:rsidR="00A6014C">
        <w:rPr>
          <w:rFonts w:eastAsiaTheme="minorEastAsia"/>
        </w:rPr>
        <w:t>are</w:t>
      </w:r>
      <w:r>
        <w:rPr>
          <w:rFonts w:eastAsiaTheme="minorEastAsia"/>
        </w:rPr>
        <w:t xml:space="preserve"> chosen so that at the end of July 2021, 71% of the population have received at least one dose and 57% are fully vaccinated</w:t>
      </w:r>
      <w:r w:rsidR="00A6014C">
        <w:rPr>
          <w:rFonts w:eastAsiaTheme="minorEastAsia"/>
        </w:rPr>
        <w:t>, consistent with Ontario statistics (COVID19Tracker.ca).</w:t>
      </w:r>
    </w:p>
    <w:p w14:paraId="275D3D21" w14:textId="3D4D94EE" w:rsidR="00573E2D" w:rsidRDefault="00573E2D" w:rsidP="00D91178">
      <w:pPr>
        <w:rPr>
          <w:rFonts w:eastAsiaTheme="minorEastAsia"/>
        </w:rPr>
      </w:pPr>
    </w:p>
    <w:p w14:paraId="6457448D" w14:textId="7C525556" w:rsidR="00D91178" w:rsidRDefault="00311638" w:rsidP="00D91178">
      <w:pPr>
        <w:rPr>
          <w:rFonts w:eastAsiaTheme="minorEastAsia"/>
        </w:rPr>
      </w:pPr>
      <w:r>
        <w:rPr>
          <w:rFonts w:eastAsiaTheme="minorEastAsia"/>
          <w:b/>
          <w:bCs/>
        </w:rPr>
        <w:t>Non-pharmaceutical interventions (NPI)</w:t>
      </w:r>
      <w:r w:rsidR="00D91178">
        <w:rPr>
          <w:rFonts w:eastAsiaTheme="minorEastAsia"/>
        </w:rPr>
        <w:t xml:space="preserve">. </w:t>
      </w:r>
      <w:r w:rsidR="00514050">
        <w:rPr>
          <w:rFonts w:eastAsiaTheme="minorEastAsia"/>
        </w:rPr>
        <w:t xml:space="preserve">The </w:t>
      </w:r>
      <w:r>
        <w:rPr>
          <w:rFonts w:eastAsiaTheme="minorEastAsia"/>
        </w:rPr>
        <w:t>NPI</w:t>
      </w:r>
      <w:r w:rsidR="00514050">
        <w:rPr>
          <w:rFonts w:eastAsiaTheme="minorEastAsia"/>
        </w:rPr>
        <w:t xml:space="preserve"> severity index (</w:t>
      </w:r>
      <w:r w:rsidR="00514050">
        <w:rPr>
          <w:rFonts w:eastAsiaTheme="minorEastAsia"/>
        </w:rPr>
        <w:sym w:font="Symbol" w:char="F06C"/>
      </w:r>
      <w:r w:rsidR="00514050">
        <w:rPr>
          <w:rFonts w:eastAsiaTheme="minorEastAsia"/>
        </w:rPr>
        <w:t>, shown in Fig. S1) is chosen in part based on Ontario COVID-19 lockdown timeline and Google mobility data, and in part to fit the predicted new case numbers against provincial data. Effective disease infectivity is obtained by scaling all infectivity parameters (</w:t>
      </w:r>
      <w:r w:rsidR="00514050">
        <w:sym w:font="Symbol" w:char="F062"/>
      </w:r>
      <w:r w:rsidR="001E502B">
        <w:rPr>
          <w:vertAlign w:val="superscript"/>
        </w:rPr>
        <w:t>X</w:t>
      </w:r>
      <w:r w:rsidR="00514050" w:rsidRPr="00514050">
        <w:t>’s and</w:t>
      </w:r>
      <w:r w:rsidR="00514050">
        <w:rPr>
          <w:vertAlign w:val="superscript"/>
        </w:rPr>
        <w:t xml:space="preserve"> </w:t>
      </w:r>
      <w:r w:rsidR="00514050">
        <w:sym w:font="Symbol" w:char="F062"/>
      </w:r>
      <w:proofErr w:type="gramStart"/>
      <w:r w:rsidR="001E502B">
        <w:rPr>
          <w:vertAlign w:val="superscript"/>
        </w:rPr>
        <w:t>X</w:t>
      </w:r>
      <w:r w:rsidR="00514050" w:rsidRPr="00514050">
        <w:rPr>
          <w:vertAlign w:val="subscript"/>
        </w:rPr>
        <w:t>V,M</w:t>
      </w:r>
      <w:r w:rsidR="00514050" w:rsidRPr="00514050">
        <w:t>’s</w:t>
      </w:r>
      <w:proofErr w:type="gramEnd"/>
      <w:r w:rsidR="00514050">
        <w:rPr>
          <w:rFonts w:eastAsiaTheme="minorEastAsia"/>
        </w:rPr>
        <w:t>) simultaneously.</w:t>
      </w:r>
    </w:p>
    <w:p w14:paraId="24299DF8" w14:textId="6B51D634" w:rsidR="00D91178" w:rsidRDefault="00D91178" w:rsidP="00D91178">
      <w:pPr>
        <w:jc w:val="center"/>
        <w:rPr>
          <w:rFonts w:eastAsiaTheme="minorEastAsia"/>
        </w:rPr>
      </w:pPr>
      <w:r>
        <w:rPr>
          <w:rFonts w:eastAsiaTheme="minorEastAsia"/>
          <w:noProof/>
        </w:rPr>
        <w:lastRenderedPageBreak/>
        <w:drawing>
          <wp:inline distT="0" distB="0" distL="0" distR="0" wp14:anchorId="173A0DFD" wp14:editId="46FC76CC">
            <wp:extent cx="2941427" cy="2206070"/>
            <wp:effectExtent l="0" t="0" r="508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941" cy="2222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93869F" w14:textId="778D693B" w:rsidR="00D91178" w:rsidRPr="00573E2D" w:rsidRDefault="00D91178" w:rsidP="00D91178">
      <w:pPr>
        <w:rPr>
          <w:rFonts w:eastAsiaTheme="minorEastAsia"/>
        </w:rPr>
      </w:pPr>
      <w:r w:rsidRPr="0014560F">
        <w:rPr>
          <w:rFonts w:eastAsiaTheme="minorEastAsia"/>
          <w:b/>
          <w:bCs/>
        </w:rPr>
        <w:t>Figure S1</w:t>
      </w:r>
      <w:r>
        <w:rPr>
          <w:rFonts w:eastAsiaTheme="minorEastAsia"/>
        </w:rPr>
        <w:t xml:space="preserve">. </w:t>
      </w:r>
      <w:r w:rsidR="00311638">
        <w:rPr>
          <w:rFonts w:eastAsiaTheme="minorEastAsia"/>
        </w:rPr>
        <w:t>NPI</w:t>
      </w:r>
      <w:r>
        <w:rPr>
          <w:rFonts w:eastAsiaTheme="minorEastAsia"/>
        </w:rPr>
        <w:t xml:space="preserve"> index (</w:t>
      </w:r>
      <w:r>
        <w:rPr>
          <w:rFonts w:eastAsiaTheme="minorEastAsia"/>
        </w:rPr>
        <w:sym w:font="Symbol" w:char="F06C"/>
      </w:r>
      <w:r>
        <w:rPr>
          <w:rFonts w:eastAsiaTheme="minorEastAsia"/>
        </w:rPr>
        <w:t>) between January 1 2020 and December 31 2021.</w:t>
      </w:r>
    </w:p>
    <w:p w14:paraId="71C6A008" w14:textId="1A01061C" w:rsidR="00573E2D" w:rsidRDefault="00573E2D" w:rsidP="00D81DC6"/>
    <w:p w14:paraId="59EB72D6" w14:textId="77777777" w:rsidR="00397C86" w:rsidRDefault="00397C86"/>
    <w:p w14:paraId="202C2900" w14:textId="122CF68B" w:rsidR="00397C86" w:rsidRPr="00311638" w:rsidRDefault="00311638">
      <w:pPr>
        <w:rPr>
          <w:u w:val="single"/>
        </w:rPr>
      </w:pPr>
      <w:r w:rsidRPr="00311638">
        <w:rPr>
          <w:u w:val="single"/>
        </w:rPr>
        <w:t>References</w:t>
      </w:r>
    </w:p>
    <w:p w14:paraId="61FAE06D" w14:textId="77777777" w:rsidR="00311638" w:rsidRDefault="00311638"/>
    <w:p w14:paraId="7903CEC6" w14:textId="77777777" w:rsidR="00427A63" w:rsidRPr="00427A63" w:rsidRDefault="00397C86" w:rsidP="00427A63">
      <w:pPr>
        <w:pStyle w:val="EndNoteBibliography"/>
        <w:ind w:left="720" w:hanging="720"/>
        <w:rPr>
          <w:noProof/>
        </w:rPr>
      </w:pPr>
      <w:r>
        <w:fldChar w:fldCharType="begin"/>
      </w:r>
      <w:r>
        <w:instrText xml:space="preserve"> ADDIN EN.REFLIST </w:instrText>
      </w:r>
      <w:r>
        <w:fldChar w:fldCharType="separate"/>
      </w:r>
      <w:r w:rsidR="00427A63" w:rsidRPr="00427A63">
        <w:rPr>
          <w:noProof/>
        </w:rPr>
        <w:t>1.</w:t>
      </w:r>
      <w:r w:rsidR="00427A63" w:rsidRPr="00427A63">
        <w:rPr>
          <w:noProof/>
        </w:rPr>
        <w:tab/>
        <w:t xml:space="preserve">Li, Y., et al., </w:t>
      </w:r>
      <w:r w:rsidR="00427A63" w:rsidRPr="00427A63">
        <w:rPr>
          <w:i/>
          <w:noProof/>
        </w:rPr>
        <w:t>Asymptomatic and symptomatic patients with non-severe coronavirus disease (COVID-19) have similar clinical features and virological courses: a retrospective single center study.</w:t>
      </w:r>
      <w:r w:rsidR="00427A63" w:rsidRPr="00427A63">
        <w:rPr>
          <w:noProof/>
        </w:rPr>
        <w:t xml:space="preserve"> Frontiers in microbiology, 2020. </w:t>
      </w:r>
      <w:r w:rsidR="00427A63" w:rsidRPr="00427A63">
        <w:rPr>
          <w:b/>
          <w:noProof/>
        </w:rPr>
        <w:t>11</w:t>
      </w:r>
      <w:r w:rsidR="00427A63" w:rsidRPr="00427A63">
        <w:rPr>
          <w:noProof/>
        </w:rPr>
        <w:t>: p. 1570.</w:t>
      </w:r>
    </w:p>
    <w:p w14:paraId="6EF2BA76" w14:textId="77777777" w:rsidR="00427A63" w:rsidRPr="00427A63" w:rsidRDefault="00427A63" w:rsidP="00427A63">
      <w:pPr>
        <w:pStyle w:val="EndNoteBibliography"/>
        <w:ind w:left="720" w:hanging="720"/>
        <w:rPr>
          <w:noProof/>
        </w:rPr>
      </w:pPr>
      <w:r w:rsidRPr="00427A63">
        <w:rPr>
          <w:noProof/>
        </w:rPr>
        <w:t>2.</w:t>
      </w:r>
      <w:r w:rsidRPr="00427A63">
        <w:rPr>
          <w:noProof/>
        </w:rPr>
        <w:tab/>
      </w:r>
      <w:r w:rsidRPr="00427A63">
        <w:rPr>
          <w:i/>
          <w:noProof/>
        </w:rPr>
        <w:t>Updates on COVID-19 Variants of Concern</w:t>
      </w:r>
      <w:r w:rsidRPr="00427A63">
        <w:rPr>
          <w:noProof/>
        </w:rPr>
        <w:t>. 2021, National Collaborating Ccentre for Infectious Diseases.</w:t>
      </w:r>
    </w:p>
    <w:p w14:paraId="3B43A413" w14:textId="77777777" w:rsidR="00427A63" w:rsidRPr="00427A63" w:rsidRDefault="00427A63" w:rsidP="00427A63">
      <w:pPr>
        <w:pStyle w:val="EndNoteBibliography"/>
        <w:ind w:left="720" w:hanging="720"/>
        <w:rPr>
          <w:noProof/>
        </w:rPr>
      </w:pPr>
      <w:r w:rsidRPr="00427A63">
        <w:rPr>
          <w:noProof/>
        </w:rPr>
        <w:t>3.</w:t>
      </w:r>
      <w:r w:rsidRPr="00427A63">
        <w:rPr>
          <w:noProof/>
        </w:rPr>
        <w:tab/>
        <w:t xml:space="preserve">Thompson, M.G., et al., </w:t>
      </w:r>
      <w:r w:rsidRPr="00427A63">
        <w:rPr>
          <w:i/>
          <w:noProof/>
        </w:rPr>
        <w:t>Interim estimates of vaccine effectiveness of BNT162b2 and mRNA-1273 COVID-19 vaccines in preventing SARS-CoV-2 infection among health care personnel, first responders, and other essential and frontline workers—eight US locations, December 2020–March 2021.</w:t>
      </w:r>
      <w:r w:rsidRPr="00427A63">
        <w:rPr>
          <w:noProof/>
        </w:rPr>
        <w:t xml:space="preserve"> Morbidity and Mortality Weekly Report, 2021. </w:t>
      </w:r>
      <w:r w:rsidRPr="00427A63">
        <w:rPr>
          <w:b/>
          <w:noProof/>
        </w:rPr>
        <w:t>70</w:t>
      </w:r>
      <w:r w:rsidRPr="00427A63">
        <w:rPr>
          <w:noProof/>
        </w:rPr>
        <w:t>(13): p. 495.</w:t>
      </w:r>
    </w:p>
    <w:p w14:paraId="73F3EF7A" w14:textId="77777777" w:rsidR="00427A63" w:rsidRPr="00427A63" w:rsidRDefault="00427A63" w:rsidP="00427A63">
      <w:pPr>
        <w:pStyle w:val="EndNoteBibliography"/>
        <w:ind w:left="720" w:hanging="720"/>
        <w:rPr>
          <w:noProof/>
        </w:rPr>
      </w:pPr>
      <w:r w:rsidRPr="00427A63">
        <w:rPr>
          <w:noProof/>
        </w:rPr>
        <w:t>4.</w:t>
      </w:r>
      <w:r w:rsidRPr="00427A63">
        <w:rPr>
          <w:noProof/>
        </w:rPr>
        <w:tab/>
        <w:t xml:space="preserve">Bernal, J.L., et al., </w:t>
      </w:r>
      <w:r w:rsidRPr="00427A63">
        <w:rPr>
          <w:i/>
          <w:noProof/>
        </w:rPr>
        <w:t>Effectiveness of the Pfizer-BioNTech and Oxford-AstraZeneca vaccines on covid-19 related symptoms, hospital admissions, and mortality in older adults in England: test negative case-control study.</w:t>
      </w:r>
      <w:r w:rsidRPr="00427A63">
        <w:rPr>
          <w:noProof/>
        </w:rPr>
        <w:t xml:space="preserve"> bmj, 2021. </w:t>
      </w:r>
      <w:r w:rsidRPr="00427A63">
        <w:rPr>
          <w:b/>
          <w:noProof/>
        </w:rPr>
        <w:t>373</w:t>
      </w:r>
      <w:r w:rsidRPr="00427A63">
        <w:rPr>
          <w:noProof/>
        </w:rPr>
        <w:t>.</w:t>
      </w:r>
    </w:p>
    <w:p w14:paraId="2619E917" w14:textId="77777777" w:rsidR="00427A63" w:rsidRPr="00427A63" w:rsidRDefault="00427A63" w:rsidP="00427A63">
      <w:pPr>
        <w:pStyle w:val="EndNoteBibliography"/>
        <w:ind w:left="720" w:hanging="720"/>
        <w:rPr>
          <w:noProof/>
        </w:rPr>
      </w:pPr>
      <w:r w:rsidRPr="00427A63">
        <w:rPr>
          <w:noProof/>
        </w:rPr>
        <w:t>5.</w:t>
      </w:r>
      <w:r w:rsidRPr="00427A63">
        <w:rPr>
          <w:noProof/>
        </w:rPr>
        <w:tab/>
        <w:t xml:space="preserve">Hall, V.J., et al., </w:t>
      </w:r>
      <w:r w:rsidRPr="00427A63">
        <w:rPr>
          <w:i/>
          <w:noProof/>
        </w:rPr>
        <w:t>Effectiveness of BNT162b2 mRNA vaccine against infection and COVID-19 vaccine coverage in healthcare workers in England, multicentre prospective cohort study (the SIREN Study).</w:t>
      </w:r>
      <w:r w:rsidRPr="00427A63">
        <w:rPr>
          <w:noProof/>
        </w:rPr>
        <w:t xml:space="preserve"> 2021.</w:t>
      </w:r>
    </w:p>
    <w:p w14:paraId="3CEA053E" w14:textId="77777777" w:rsidR="00427A63" w:rsidRPr="00427A63" w:rsidRDefault="00427A63" w:rsidP="00427A63">
      <w:pPr>
        <w:pStyle w:val="EndNoteBibliography"/>
        <w:ind w:left="720" w:hanging="720"/>
        <w:rPr>
          <w:noProof/>
        </w:rPr>
      </w:pPr>
      <w:r w:rsidRPr="00427A63">
        <w:rPr>
          <w:noProof/>
        </w:rPr>
        <w:t>6.</w:t>
      </w:r>
      <w:r w:rsidRPr="00427A63">
        <w:rPr>
          <w:noProof/>
        </w:rPr>
        <w:tab/>
        <w:t xml:space="preserve">(WHO), W.H.O., </w:t>
      </w:r>
      <w:r w:rsidRPr="00427A63">
        <w:rPr>
          <w:i/>
          <w:noProof/>
        </w:rPr>
        <w:t>COVID-19 weekly epidemiological update</w:t>
      </w:r>
      <w:r w:rsidRPr="00427A63">
        <w:rPr>
          <w:noProof/>
        </w:rPr>
        <w:t>. 2021.</w:t>
      </w:r>
    </w:p>
    <w:p w14:paraId="12CCA79D" w14:textId="77777777" w:rsidR="00427A63" w:rsidRPr="00427A63" w:rsidRDefault="00427A63" w:rsidP="00427A63">
      <w:pPr>
        <w:pStyle w:val="EndNoteBibliography"/>
        <w:ind w:left="720" w:hanging="720"/>
        <w:rPr>
          <w:noProof/>
        </w:rPr>
      </w:pPr>
      <w:r w:rsidRPr="00427A63">
        <w:rPr>
          <w:noProof/>
        </w:rPr>
        <w:t>7.</w:t>
      </w:r>
      <w:r w:rsidRPr="00427A63">
        <w:rPr>
          <w:noProof/>
        </w:rPr>
        <w:tab/>
        <w:t xml:space="preserve">Emary, K.R., et al., </w:t>
      </w:r>
      <w:r w:rsidRPr="00427A63">
        <w:rPr>
          <w:i/>
          <w:noProof/>
        </w:rPr>
        <w:t>Efficacy of ChAdOx1 nCoV-19 (AZD1222) vaccine against SARS-CoV-2 variant of concern 202012/01 (B. 1.1. 7): an exploratory analysis of a randomised controlled trial.</w:t>
      </w:r>
      <w:r w:rsidRPr="00427A63">
        <w:rPr>
          <w:noProof/>
        </w:rPr>
        <w:t xml:space="preserve"> The Lancet, 2021. </w:t>
      </w:r>
      <w:r w:rsidRPr="00427A63">
        <w:rPr>
          <w:b/>
          <w:noProof/>
        </w:rPr>
        <w:t>397</w:t>
      </w:r>
      <w:r w:rsidRPr="00427A63">
        <w:rPr>
          <w:noProof/>
        </w:rPr>
        <w:t>(10282): p. 1351-1362.</w:t>
      </w:r>
    </w:p>
    <w:p w14:paraId="7CFECCB4" w14:textId="77777777" w:rsidR="00427A63" w:rsidRPr="00427A63" w:rsidRDefault="00427A63" w:rsidP="00427A63">
      <w:pPr>
        <w:pStyle w:val="EndNoteBibliography"/>
        <w:ind w:left="720" w:hanging="720"/>
        <w:rPr>
          <w:noProof/>
        </w:rPr>
      </w:pPr>
      <w:r w:rsidRPr="00427A63">
        <w:rPr>
          <w:noProof/>
        </w:rPr>
        <w:t>8.</w:t>
      </w:r>
      <w:r w:rsidRPr="00427A63">
        <w:rPr>
          <w:noProof/>
        </w:rPr>
        <w:tab/>
        <w:t xml:space="preserve">Barman, M.P., et al., </w:t>
      </w:r>
      <w:r w:rsidRPr="00427A63">
        <w:rPr>
          <w:i/>
          <w:noProof/>
        </w:rPr>
        <w:t>COVID-19 pandemic and its recovery time of patients in India: A pilot study.</w:t>
      </w:r>
      <w:r w:rsidRPr="00427A63">
        <w:rPr>
          <w:noProof/>
        </w:rPr>
        <w:t xml:space="preserve"> Diabetes &amp; Metabolic Syndrome: Clinical Research &amp; Reviews, 2020. </w:t>
      </w:r>
      <w:r w:rsidRPr="00427A63">
        <w:rPr>
          <w:b/>
          <w:noProof/>
        </w:rPr>
        <w:t>14</w:t>
      </w:r>
      <w:r w:rsidRPr="00427A63">
        <w:rPr>
          <w:noProof/>
        </w:rPr>
        <w:t>(5): p. 1205-1211.</w:t>
      </w:r>
    </w:p>
    <w:p w14:paraId="42DDB4F8" w14:textId="77777777" w:rsidR="00427A63" w:rsidRPr="00427A63" w:rsidRDefault="00427A63" w:rsidP="00427A63">
      <w:pPr>
        <w:pStyle w:val="EndNoteBibliography"/>
        <w:ind w:left="720" w:hanging="720"/>
        <w:rPr>
          <w:noProof/>
        </w:rPr>
      </w:pPr>
      <w:r w:rsidRPr="00427A63">
        <w:rPr>
          <w:noProof/>
        </w:rPr>
        <w:t>9.</w:t>
      </w:r>
      <w:r w:rsidRPr="00427A63">
        <w:rPr>
          <w:noProof/>
        </w:rPr>
        <w:tab/>
        <w:t xml:space="preserve">Oran, D.P. and E.J. Topol, </w:t>
      </w:r>
      <w:r w:rsidRPr="00427A63">
        <w:rPr>
          <w:i/>
          <w:noProof/>
        </w:rPr>
        <w:t>The proportion of SARS-CoV-2 infections that are asymptomatic: a systematic review.</w:t>
      </w:r>
      <w:r w:rsidRPr="00427A63">
        <w:rPr>
          <w:noProof/>
        </w:rPr>
        <w:t xml:space="preserve"> Annals of internal medicine, 2021. </w:t>
      </w:r>
      <w:r w:rsidRPr="00427A63">
        <w:rPr>
          <w:b/>
          <w:noProof/>
        </w:rPr>
        <w:t>174</w:t>
      </w:r>
      <w:r w:rsidRPr="00427A63">
        <w:rPr>
          <w:noProof/>
        </w:rPr>
        <w:t>(5): p. 655-662.</w:t>
      </w:r>
    </w:p>
    <w:p w14:paraId="7CAC9320" w14:textId="5E5A222B" w:rsidR="00D81DC6" w:rsidRDefault="00397C86" w:rsidP="00427A63">
      <w:r>
        <w:fldChar w:fldCharType="end"/>
      </w:r>
    </w:p>
    <w:sectPr w:rsidR="00D81DC6" w:rsidSect="0074052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xaf52edcpvvtie9ezpvt5e6fsvt29taezwr&quot;&gt;ref-Converted&lt;record-ids&gt;&lt;item&gt;1124&lt;/item&gt;&lt;item&gt;1133&lt;/item&gt;&lt;item&gt;1134&lt;/item&gt;&lt;item&gt;1138&lt;/item&gt;&lt;item&gt;1139&lt;/item&gt;&lt;item&gt;1140&lt;/item&gt;&lt;item&gt;1141&lt;/item&gt;&lt;item&gt;1142&lt;/item&gt;&lt;item&gt;1143&lt;/item&gt;&lt;item&gt;1148&lt;/item&gt;&lt;/record-ids&gt;&lt;/item&gt;&lt;/Libraries&gt;"/>
  </w:docVars>
  <w:rsids>
    <w:rsidRoot w:val="007D649E"/>
    <w:rsid w:val="00002417"/>
    <w:rsid w:val="00003680"/>
    <w:rsid w:val="00003A0F"/>
    <w:rsid w:val="00010ED6"/>
    <w:rsid w:val="0001119D"/>
    <w:rsid w:val="000128F4"/>
    <w:rsid w:val="00013B04"/>
    <w:rsid w:val="0001450A"/>
    <w:rsid w:val="00014C7F"/>
    <w:rsid w:val="00020891"/>
    <w:rsid w:val="00022763"/>
    <w:rsid w:val="000227E1"/>
    <w:rsid w:val="00022D61"/>
    <w:rsid w:val="0002576D"/>
    <w:rsid w:val="0002591C"/>
    <w:rsid w:val="000314D8"/>
    <w:rsid w:val="00033149"/>
    <w:rsid w:val="000361E2"/>
    <w:rsid w:val="00050F88"/>
    <w:rsid w:val="000518F6"/>
    <w:rsid w:val="00051BB8"/>
    <w:rsid w:val="00052365"/>
    <w:rsid w:val="00052EA3"/>
    <w:rsid w:val="000631DE"/>
    <w:rsid w:val="00066024"/>
    <w:rsid w:val="0007629D"/>
    <w:rsid w:val="00076474"/>
    <w:rsid w:val="00077D5C"/>
    <w:rsid w:val="00080AEA"/>
    <w:rsid w:val="00080AEF"/>
    <w:rsid w:val="0008102A"/>
    <w:rsid w:val="00081967"/>
    <w:rsid w:val="0008271D"/>
    <w:rsid w:val="00093FCC"/>
    <w:rsid w:val="000947C7"/>
    <w:rsid w:val="00094FD6"/>
    <w:rsid w:val="000A0620"/>
    <w:rsid w:val="000A0975"/>
    <w:rsid w:val="000A1EF0"/>
    <w:rsid w:val="000A3048"/>
    <w:rsid w:val="000B1528"/>
    <w:rsid w:val="000B6F15"/>
    <w:rsid w:val="000C28F5"/>
    <w:rsid w:val="000C60F2"/>
    <w:rsid w:val="000C7D62"/>
    <w:rsid w:val="000D01CF"/>
    <w:rsid w:val="000D15F2"/>
    <w:rsid w:val="000D3E3F"/>
    <w:rsid w:val="000D4B69"/>
    <w:rsid w:val="000E0110"/>
    <w:rsid w:val="000E3B99"/>
    <w:rsid w:val="000E4B57"/>
    <w:rsid w:val="000E6319"/>
    <w:rsid w:val="000E7F4B"/>
    <w:rsid w:val="000F1AE3"/>
    <w:rsid w:val="000F5056"/>
    <w:rsid w:val="001051C6"/>
    <w:rsid w:val="001113FE"/>
    <w:rsid w:val="00112AD1"/>
    <w:rsid w:val="001130B9"/>
    <w:rsid w:val="00113D9D"/>
    <w:rsid w:val="00116120"/>
    <w:rsid w:val="00122064"/>
    <w:rsid w:val="00122D58"/>
    <w:rsid w:val="00127711"/>
    <w:rsid w:val="0013325B"/>
    <w:rsid w:val="0013488B"/>
    <w:rsid w:val="0014306E"/>
    <w:rsid w:val="001439CC"/>
    <w:rsid w:val="0014560F"/>
    <w:rsid w:val="00151203"/>
    <w:rsid w:val="00155189"/>
    <w:rsid w:val="00156959"/>
    <w:rsid w:val="00162430"/>
    <w:rsid w:val="0016320F"/>
    <w:rsid w:val="00165C55"/>
    <w:rsid w:val="00170051"/>
    <w:rsid w:val="00171D15"/>
    <w:rsid w:val="0017301A"/>
    <w:rsid w:val="001751C5"/>
    <w:rsid w:val="0017552F"/>
    <w:rsid w:val="001762C4"/>
    <w:rsid w:val="00177FB1"/>
    <w:rsid w:val="00180DD0"/>
    <w:rsid w:val="00183E40"/>
    <w:rsid w:val="001846DC"/>
    <w:rsid w:val="001848D7"/>
    <w:rsid w:val="00190CF7"/>
    <w:rsid w:val="001941F4"/>
    <w:rsid w:val="001976EA"/>
    <w:rsid w:val="001977D4"/>
    <w:rsid w:val="001A06CE"/>
    <w:rsid w:val="001A0F22"/>
    <w:rsid w:val="001A280C"/>
    <w:rsid w:val="001A5E8E"/>
    <w:rsid w:val="001B2831"/>
    <w:rsid w:val="001B7243"/>
    <w:rsid w:val="001C7DA5"/>
    <w:rsid w:val="001D6F31"/>
    <w:rsid w:val="001E1663"/>
    <w:rsid w:val="001E3E52"/>
    <w:rsid w:val="001E502B"/>
    <w:rsid w:val="001E616D"/>
    <w:rsid w:val="001E65EC"/>
    <w:rsid w:val="001F05E7"/>
    <w:rsid w:val="001F0DA9"/>
    <w:rsid w:val="001F75FF"/>
    <w:rsid w:val="00200BCC"/>
    <w:rsid w:val="00203D64"/>
    <w:rsid w:val="00213270"/>
    <w:rsid w:val="00213F29"/>
    <w:rsid w:val="00214B91"/>
    <w:rsid w:val="00222A88"/>
    <w:rsid w:val="00222D16"/>
    <w:rsid w:val="00225938"/>
    <w:rsid w:val="00227650"/>
    <w:rsid w:val="00232422"/>
    <w:rsid w:val="00235039"/>
    <w:rsid w:val="00241DFD"/>
    <w:rsid w:val="00243A1D"/>
    <w:rsid w:val="00243C9F"/>
    <w:rsid w:val="00247680"/>
    <w:rsid w:val="00250B88"/>
    <w:rsid w:val="00256210"/>
    <w:rsid w:val="00256933"/>
    <w:rsid w:val="00264521"/>
    <w:rsid w:val="0026487A"/>
    <w:rsid w:val="00267C1D"/>
    <w:rsid w:val="00271D7A"/>
    <w:rsid w:val="002730FE"/>
    <w:rsid w:val="002816CA"/>
    <w:rsid w:val="00281AAE"/>
    <w:rsid w:val="00283D98"/>
    <w:rsid w:val="00287582"/>
    <w:rsid w:val="00290997"/>
    <w:rsid w:val="002912E2"/>
    <w:rsid w:val="00291E30"/>
    <w:rsid w:val="00296392"/>
    <w:rsid w:val="002A3105"/>
    <w:rsid w:val="002A3B72"/>
    <w:rsid w:val="002B0B25"/>
    <w:rsid w:val="002B0D4C"/>
    <w:rsid w:val="002B1A32"/>
    <w:rsid w:val="002B2711"/>
    <w:rsid w:val="002B3CEA"/>
    <w:rsid w:val="002D092C"/>
    <w:rsid w:val="002D472D"/>
    <w:rsid w:val="002E5137"/>
    <w:rsid w:val="002F3F34"/>
    <w:rsid w:val="002F5266"/>
    <w:rsid w:val="0030096C"/>
    <w:rsid w:val="00300A31"/>
    <w:rsid w:val="00311631"/>
    <w:rsid w:val="00311638"/>
    <w:rsid w:val="00311A5A"/>
    <w:rsid w:val="003160C0"/>
    <w:rsid w:val="00321984"/>
    <w:rsid w:val="00323C13"/>
    <w:rsid w:val="003305FE"/>
    <w:rsid w:val="00332326"/>
    <w:rsid w:val="00341F74"/>
    <w:rsid w:val="003516F2"/>
    <w:rsid w:val="00356801"/>
    <w:rsid w:val="00357545"/>
    <w:rsid w:val="00361907"/>
    <w:rsid w:val="0036504A"/>
    <w:rsid w:val="00366D53"/>
    <w:rsid w:val="003703F0"/>
    <w:rsid w:val="0037055D"/>
    <w:rsid w:val="00370D79"/>
    <w:rsid w:val="00375C9A"/>
    <w:rsid w:val="00376C26"/>
    <w:rsid w:val="00382477"/>
    <w:rsid w:val="00383A2F"/>
    <w:rsid w:val="0038523C"/>
    <w:rsid w:val="0039765A"/>
    <w:rsid w:val="00397C86"/>
    <w:rsid w:val="003A18B4"/>
    <w:rsid w:val="003C314B"/>
    <w:rsid w:val="003C690D"/>
    <w:rsid w:val="003C69D8"/>
    <w:rsid w:val="003C69E8"/>
    <w:rsid w:val="003D40CF"/>
    <w:rsid w:val="003E0CF5"/>
    <w:rsid w:val="003E5117"/>
    <w:rsid w:val="003E79DC"/>
    <w:rsid w:val="003F0E0C"/>
    <w:rsid w:val="003F2F01"/>
    <w:rsid w:val="003F71CE"/>
    <w:rsid w:val="00403C89"/>
    <w:rsid w:val="00411405"/>
    <w:rsid w:val="004141A0"/>
    <w:rsid w:val="004213F8"/>
    <w:rsid w:val="00422CF4"/>
    <w:rsid w:val="00425535"/>
    <w:rsid w:val="00425D67"/>
    <w:rsid w:val="00427A63"/>
    <w:rsid w:val="00431C9A"/>
    <w:rsid w:val="00434CA8"/>
    <w:rsid w:val="00435027"/>
    <w:rsid w:val="00436422"/>
    <w:rsid w:val="00443684"/>
    <w:rsid w:val="0044556E"/>
    <w:rsid w:val="004457C0"/>
    <w:rsid w:val="004459AD"/>
    <w:rsid w:val="004474CF"/>
    <w:rsid w:val="0045195F"/>
    <w:rsid w:val="00460835"/>
    <w:rsid w:val="00460C61"/>
    <w:rsid w:val="00461F54"/>
    <w:rsid w:val="0046481A"/>
    <w:rsid w:val="004655EF"/>
    <w:rsid w:val="00465D3C"/>
    <w:rsid w:val="004664D9"/>
    <w:rsid w:val="00470D3C"/>
    <w:rsid w:val="00470E82"/>
    <w:rsid w:val="00472105"/>
    <w:rsid w:val="00474AD3"/>
    <w:rsid w:val="00474ED7"/>
    <w:rsid w:val="00476AE5"/>
    <w:rsid w:val="00480361"/>
    <w:rsid w:val="00483E0F"/>
    <w:rsid w:val="004849B9"/>
    <w:rsid w:val="00485D92"/>
    <w:rsid w:val="00490747"/>
    <w:rsid w:val="00493C37"/>
    <w:rsid w:val="00494858"/>
    <w:rsid w:val="0049554A"/>
    <w:rsid w:val="00495574"/>
    <w:rsid w:val="00495D58"/>
    <w:rsid w:val="0049775E"/>
    <w:rsid w:val="004A512B"/>
    <w:rsid w:val="004A5747"/>
    <w:rsid w:val="004B22C3"/>
    <w:rsid w:val="004B74C3"/>
    <w:rsid w:val="004C0D31"/>
    <w:rsid w:val="004C1D24"/>
    <w:rsid w:val="004C32BE"/>
    <w:rsid w:val="004C38FE"/>
    <w:rsid w:val="004C5DEF"/>
    <w:rsid w:val="004D19C8"/>
    <w:rsid w:val="004D1EDC"/>
    <w:rsid w:val="004D30BC"/>
    <w:rsid w:val="004D5656"/>
    <w:rsid w:val="004D5B68"/>
    <w:rsid w:val="004E0E04"/>
    <w:rsid w:val="004E30D3"/>
    <w:rsid w:val="004F001C"/>
    <w:rsid w:val="004F1FEE"/>
    <w:rsid w:val="004F2019"/>
    <w:rsid w:val="004F529E"/>
    <w:rsid w:val="004F61EB"/>
    <w:rsid w:val="004F714F"/>
    <w:rsid w:val="0050055A"/>
    <w:rsid w:val="00503F14"/>
    <w:rsid w:val="00505599"/>
    <w:rsid w:val="005076C1"/>
    <w:rsid w:val="00514050"/>
    <w:rsid w:val="00523AFE"/>
    <w:rsid w:val="0052432E"/>
    <w:rsid w:val="0052472F"/>
    <w:rsid w:val="00527E95"/>
    <w:rsid w:val="00530C84"/>
    <w:rsid w:val="00532ABE"/>
    <w:rsid w:val="00533729"/>
    <w:rsid w:val="00534641"/>
    <w:rsid w:val="0053671C"/>
    <w:rsid w:val="005374ED"/>
    <w:rsid w:val="00541AF3"/>
    <w:rsid w:val="00541EA8"/>
    <w:rsid w:val="00543FB1"/>
    <w:rsid w:val="00544385"/>
    <w:rsid w:val="0054537A"/>
    <w:rsid w:val="005515A0"/>
    <w:rsid w:val="00561A49"/>
    <w:rsid w:val="00564BF1"/>
    <w:rsid w:val="00565FFD"/>
    <w:rsid w:val="0056636B"/>
    <w:rsid w:val="00566CC3"/>
    <w:rsid w:val="00570CFF"/>
    <w:rsid w:val="00572490"/>
    <w:rsid w:val="00573E2D"/>
    <w:rsid w:val="00575972"/>
    <w:rsid w:val="00583748"/>
    <w:rsid w:val="00584985"/>
    <w:rsid w:val="005908D9"/>
    <w:rsid w:val="00592399"/>
    <w:rsid w:val="00592FB3"/>
    <w:rsid w:val="0059444F"/>
    <w:rsid w:val="00594A0E"/>
    <w:rsid w:val="005A3BD1"/>
    <w:rsid w:val="005A6117"/>
    <w:rsid w:val="005B40AC"/>
    <w:rsid w:val="005B7274"/>
    <w:rsid w:val="005C6346"/>
    <w:rsid w:val="005D0FA8"/>
    <w:rsid w:val="005D68E1"/>
    <w:rsid w:val="005E262F"/>
    <w:rsid w:val="005E56EB"/>
    <w:rsid w:val="005F05C3"/>
    <w:rsid w:val="005F0EAC"/>
    <w:rsid w:val="00601AE6"/>
    <w:rsid w:val="00601D9E"/>
    <w:rsid w:val="00603AC3"/>
    <w:rsid w:val="00606F64"/>
    <w:rsid w:val="006121EF"/>
    <w:rsid w:val="00612225"/>
    <w:rsid w:val="00612DE3"/>
    <w:rsid w:val="00612E8E"/>
    <w:rsid w:val="0062103E"/>
    <w:rsid w:val="00622823"/>
    <w:rsid w:val="00623A42"/>
    <w:rsid w:val="00623AC4"/>
    <w:rsid w:val="00624318"/>
    <w:rsid w:val="00626335"/>
    <w:rsid w:val="006273C5"/>
    <w:rsid w:val="0063017A"/>
    <w:rsid w:val="00630F5E"/>
    <w:rsid w:val="00635C63"/>
    <w:rsid w:val="00635C66"/>
    <w:rsid w:val="006374E7"/>
    <w:rsid w:val="00640DEE"/>
    <w:rsid w:val="00640E03"/>
    <w:rsid w:val="00644229"/>
    <w:rsid w:val="00646CDA"/>
    <w:rsid w:val="00646D9D"/>
    <w:rsid w:val="00656E46"/>
    <w:rsid w:val="006622AE"/>
    <w:rsid w:val="00662B7E"/>
    <w:rsid w:val="00663A56"/>
    <w:rsid w:val="006717AD"/>
    <w:rsid w:val="0067257B"/>
    <w:rsid w:val="00673610"/>
    <w:rsid w:val="0067484F"/>
    <w:rsid w:val="00683E89"/>
    <w:rsid w:val="00693433"/>
    <w:rsid w:val="006A120C"/>
    <w:rsid w:val="006A4A55"/>
    <w:rsid w:val="006A7936"/>
    <w:rsid w:val="006B1B0B"/>
    <w:rsid w:val="006B75A9"/>
    <w:rsid w:val="006C17F7"/>
    <w:rsid w:val="006C1B8B"/>
    <w:rsid w:val="006C6851"/>
    <w:rsid w:val="006D55DF"/>
    <w:rsid w:val="006D6144"/>
    <w:rsid w:val="006D6A50"/>
    <w:rsid w:val="006D74A5"/>
    <w:rsid w:val="006E6DAC"/>
    <w:rsid w:val="006F3D68"/>
    <w:rsid w:val="006F464B"/>
    <w:rsid w:val="007015E1"/>
    <w:rsid w:val="007075AA"/>
    <w:rsid w:val="0071003E"/>
    <w:rsid w:val="0071400A"/>
    <w:rsid w:val="00717D63"/>
    <w:rsid w:val="00720425"/>
    <w:rsid w:val="0072767B"/>
    <w:rsid w:val="007278F1"/>
    <w:rsid w:val="007308D5"/>
    <w:rsid w:val="0073409C"/>
    <w:rsid w:val="0073422C"/>
    <w:rsid w:val="00737A52"/>
    <w:rsid w:val="00740529"/>
    <w:rsid w:val="00740BB8"/>
    <w:rsid w:val="00745928"/>
    <w:rsid w:val="007467D6"/>
    <w:rsid w:val="007521C1"/>
    <w:rsid w:val="007548BA"/>
    <w:rsid w:val="00755479"/>
    <w:rsid w:val="00757E8A"/>
    <w:rsid w:val="007634E4"/>
    <w:rsid w:val="007636B0"/>
    <w:rsid w:val="007741FE"/>
    <w:rsid w:val="00775980"/>
    <w:rsid w:val="00775D70"/>
    <w:rsid w:val="007770F4"/>
    <w:rsid w:val="007918B5"/>
    <w:rsid w:val="00792662"/>
    <w:rsid w:val="007A1059"/>
    <w:rsid w:val="007A1DE5"/>
    <w:rsid w:val="007A4827"/>
    <w:rsid w:val="007A7081"/>
    <w:rsid w:val="007B2D23"/>
    <w:rsid w:val="007B5A9D"/>
    <w:rsid w:val="007C57D8"/>
    <w:rsid w:val="007D4C68"/>
    <w:rsid w:val="007D649E"/>
    <w:rsid w:val="007E00A8"/>
    <w:rsid w:val="007E0B17"/>
    <w:rsid w:val="007E1131"/>
    <w:rsid w:val="007E21C8"/>
    <w:rsid w:val="007E4559"/>
    <w:rsid w:val="007E4D66"/>
    <w:rsid w:val="008012AB"/>
    <w:rsid w:val="0081111E"/>
    <w:rsid w:val="008134EA"/>
    <w:rsid w:val="008150FC"/>
    <w:rsid w:val="00815FDD"/>
    <w:rsid w:val="00816044"/>
    <w:rsid w:val="00817FCC"/>
    <w:rsid w:val="0082042D"/>
    <w:rsid w:val="0082477D"/>
    <w:rsid w:val="00832D1C"/>
    <w:rsid w:val="00833666"/>
    <w:rsid w:val="00834968"/>
    <w:rsid w:val="0084359B"/>
    <w:rsid w:val="008437AD"/>
    <w:rsid w:val="008438A7"/>
    <w:rsid w:val="008505DA"/>
    <w:rsid w:val="008518E9"/>
    <w:rsid w:val="00852C11"/>
    <w:rsid w:val="00854B3C"/>
    <w:rsid w:val="0085507C"/>
    <w:rsid w:val="008557E7"/>
    <w:rsid w:val="0086154C"/>
    <w:rsid w:val="00867330"/>
    <w:rsid w:val="008678A6"/>
    <w:rsid w:val="00867BC6"/>
    <w:rsid w:val="00867E7D"/>
    <w:rsid w:val="00871919"/>
    <w:rsid w:val="00871AC4"/>
    <w:rsid w:val="008740D4"/>
    <w:rsid w:val="00880864"/>
    <w:rsid w:val="00884DC2"/>
    <w:rsid w:val="0089255D"/>
    <w:rsid w:val="00893893"/>
    <w:rsid w:val="0089440D"/>
    <w:rsid w:val="00897DDE"/>
    <w:rsid w:val="008A068F"/>
    <w:rsid w:val="008A3169"/>
    <w:rsid w:val="008B6E77"/>
    <w:rsid w:val="008D02D1"/>
    <w:rsid w:val="008D5674"/>
    <w:rsid w:val="008D670C"/>
    <w:rsid w:val="008D767C"/>
    <w:rsid w:val="008F47E7"/>
    <w:rsid w:val="008F59D2"/>
    <w:rsid w:val="008F7C79"/>
    <w:rsid w:val="00900FFD"/>
    <w:rsid w:val="00901177"/>
    <w:rsid w:val="009031B4"/>
    <w:rsid w:val="009032AA"/>
    <w:rsid w:val="0090665A"/>
    <w:rsid w:val="00911A53"/>
    <w:rsid w:val="009153AE"/>
    <w:rsid w:val="00917A58"/>
    <w:rsid w:val="00920C6E"/>
    <w:rsid w:val="00920CC0"/>
    <w:rsid w:val="00920EC4"/>
    <w:rsid w:val="0092757A"/>
    <w:rsid w:val="009370E5"/>
    <w:rsid w:val="009374C8"/>
    <w:rsid w:val="009455B3"/>
    <w:rsid w:val="009459B2"/>
    <w:rsid w:val="009459B9"/>
    <w:rsid w:val="0095034E"/>
    <w:rsid w:val="00950C63"/>
    <w:rsid w:val="00957BC1"/>
    <w:rsid w:val="00964440"/>
    <w:rsid w:val="009701B4"/>
    <w:rsid w:val="00970582"/>
    <w:rsid w:val="00971B42"/>
    <w:rsid w:val="009775FE"/>
    <w:rsid w:val="009819F5"/>
    <w:rsid w:val="00985D14"/>
    <w:rsid w:val="00991F7D"/>
    <w:rsid w:val="00997344"/>
    <w:rsid w:val="009973C2"/>
    <w:rsid w:val="009A580C"/>
    <w:rsid w:val="009B0443"/>
    <w:rsid w:val="009B4ED7"/>
    <w:rsid w:val="009C09F8"/>
    <w:rsid w:val="009C0ED9"/>
    <w:rsid w:val="009C392B"/>
    <w:rsid w:val="009C5021"/>
    <w:rsid w:val="009C5964"/>
    <w:rsid w:val="009E61B6"/>
    <w:rsid w:val="009F2D12"/>
    <w:rsid w:val="009F4150"/>
    <w:rsid w:val="009F7CE3"/>
    <w:rsid w:val="00A01380"/>
    <w:rsid w:val="00A03B95"/>
    <w:rsid w:val="00A07245"/>
    <w:rsid w:val="00A0725E"/>
    <w:rsid w:val="00A1790A"/>
    <w:rsid w:val="00A20A93"/>
    <w:rsid w:val="00A21BDA"/>
    <w:rsid w:val="00A22002"/>
    <w:rsid w:val="00A30732"/>
    <w:rsid w:val="00A32C0D"/>
    <w:rsid w:val="00A41569"/>
    <w:rsid w:val="00A42079"/>
    <w:rsid w:val="00A45FBC"/>
    <w:rsid w:val="00A50396"/>
    <w:rsid w:val="00A6014C"/>
    <w:rsid w:val="00A60D7F"/>
    <w:rsid w:val="00A7064D"/>
    <w:rsid w:val="00A7390B"/>
    <w:rsid w:val="00A7519E"/>
    <w:rsid w:val="00A75B4B"/>
    <w:rsid w:val="00A77B72"/>
    <w:rsid w:val="00A8388D"/>
    <w:rsid w:val="00A86112"/>
    <w:rsid w:val="00A901D7"/>
    <w:rsid w:val="00A90C5D"/>
    <w:rsid w:val="00A93188"/>
    <w:rsid w:val="00A95F2B"/>
    <w:rsid w:val="00AA545C"/>
    <w:rsid w:val="00AA55AA"/>
    <w:rsid w:val="00AA5B14"/>
    <w:rsid w:val="00AA5DC2"/>
    <w:rsid w:val="00AA6392"/>
    <w:rsid w:val="00AA7DFE"/>
    <w:rsid w:val="00AB0D3A"/>
    <w:rsid w:val="00AB2C66"/>
    <w:rsid w:val="00AB6733"/>
    <w:rsid w:val="00AC128B"/>
    <w:rsid w:val="00AC3EDC"/>
    <w:rsid w:val="00AC40D5"/>
    <w:rsid w:val="00AC44FE"/>
    <w:rsid w:val="00AC4CDF"/>
    <w:rsid w:val="00AD0C22"/>
    <w:rsid w:val="00AD30F2"/>
    <w:rsid w:val="00AD37A0"/>
    <w:rsid w:val="00AE0C2B"/>
    <w:rsid w:val="00AE2288"/>
    <w:rsid w:val="00AE2BFD"/>
    <w:rsid w:val="00AE4F22"/>
    <w:rsid w:val="00AE5C9E"/>
    <w:rsid w:val="00AF0F4D"/>
    <w:rsid w:val="00AF1263"/>
    <w:rsid w:val="00AF1F7E"/>
    <w:rsid w:val="00AF2AC5"/>
    <w:rsid w:val="00B00075"/>
    <w:rsid w:val="00B016DB"/>
    <w:rsid w:val="00B05097"/>
    <w:rsid w:val="00B05E08"/>
    <w:rsid w:val="00B16056"/>
    <w:rsid w:val="00B22ACA"/>
    <w:rsid w:val="00B235C0"/>
    <w:rsid w:val="00B2516E"/>
    <w:rsid w:val="00B278E7"/>
    <w:rsid w:val="00B35CB9"/>
    <w:rsid w:val="00B37194"/>
    <w:rsid w:val="00B40809"/>
    <w:rsid w:val="00B450E1"/>
    <w:rsid w:val="00B55FB9"/>
    <w:rsid w:val="00B6143D"/>
    <w:rsid w:val="00B62704"/>
    <w:rsid w:val="00B63856"/>
    <w:rsid w:val="00B6798A"/>
    <w:rsid w:val="00B77180"/>
    <w:rsid w:val="00B80B61"/>
    <w:rsid w:val="00B90D80"/>
    <w:rsid w:val="00B924AA"/>
    <w:rsid w:val="00B93928"/>
    <w:rsid w:val="00B94161"/>
    <w:rsid w:val="00B9435F"/>
    <w:rsid w:val="00BA31BC"/>
    <w:rsid w:val="00BA431B"/>
    <w:rsid w:val="00BA6031"/>
    <w:rsid w:val="00BA77C8"/>
    <w:rsid w:val="00BB10AE"/>
    <w:rsid w:val="00BB759A"/>
    <w:rsid w:val="00BC1178"/>
    <w:rsid w:val="00BC5064"/>
    <w:rsid w:val="00BC6796"/>
    <w:rsid w:val="00BD18E0"/>
    <w:rsid w:val="00BD50CA"/>
    <w:rsid w:val="00BE0BD9"/>
    <w:rsid w:val="00BF3FE7"/>
    <w:rsid w:val="00BF4A61"/>
    <w:rsid w:val="00BF4B0D"/>
    <w:rsid w:val="00BF5833"/>
    <w:rsid w:val="00BF608F"/>
    <w:rsid w:val="00BF7803"/>
    <w:rsid w:val="00C01986"/>
    <w:rsid w:val="00C0276A"/>
    <w:rsid w:val="00C127B9"/>
    <w:rsid w:val="00C135ED"/>
    <w:rsid w:val="00C14D0B"/>
    <w:rsid w:val="00C155B6"/>
    <w:rsid w:val="00C227A3"/>
    <w:rsid w:val="00C22E3B"/>
    <w:rsid w:val="00C30533"/>
    <w:rsid w:val="00C312B6"/>
    <w:rsid w:val="00C31EFC"/>
    <w:rsid w:val="00C31FC6"/>
    <w:rsid w:val="00C32425"/>
    <w:rsid w:val="00C4068A"/>
    <w:rsid w:val="00C41C07"/>
    <w:rsid w:val="00C46F5D"/>
    <w:rsid w:val="00C47930"/>
    <w:rsid w:val="00C50F5A"/>
    <w:rsid w:val="00C510F7"/>
    <w:rsid w:val="00C56223"/>
    <w:rsid w:val="00C57A5C"/>
    <w:rsid w:val="00C66D4E"/>
    <w:rsid w:val="00C702B2"/>
    <w:rsid w:val="00C80D3A"/>
    <w:rsid w:val="00C83967"/>
    <w:rsid w:val="00C86116"/>
    <w:rsid w:val="00C91027"/>
    <w:rsid w:val="00C91F39"/>
    <w:rsid w:val="00CA63D5"/>
    <w:rsid w:val="00CB0855"/>
    <w:rsid w:val="00CB0F3D"/>
    <w:rsid w:val="00CB1F03"/>
    <w:rsid w:val="00CB54D8"/>
    <w:rsid w:val="00CC340F"/>
    <w:rsid w:val="00CC4431"/>
    <w:rsid w:val="00CC49E3"/>
    <w:rsid w:val="00CC4C1E"/>
    <w:rsid w:val="00CC5F0A"/>
    <w:rsid w:val="00CD104F"/>
    <w:rsid w:val="00CD4AFD"/>
    <w:rsid w:val="00CD78EF"/>
    <w:rsid w:val="00CD7F09"/>
    <w:rsid w:val="00CE0C97"/>
    <w:rsid w:val="00CE61FE"/>
    <w:rsid w:val="00CF5F41"/>
    <w:rsid w:val="00D04D38"/>
    <w:rsid w:val="00D104FE"/>
    <w:rsid w:val="00D119AA"/>
    <w:rsid w:val="00D21E28"/>
    <w:rsid w:val="00D227FA"/>
    <w:rsid w:val="00D22A54"/>
    <w:rsid w:val="00D31939"/>
    <w:rsid w:val="00D31C8F"/>
    <w:rsid w:val="00D31CD0"/>
    <w:rsid w:val="00D35C0A"/>
    <w:rsid w:val="00D50723"/>
    <w:rsid w:val="00D53935"/>
    <w:rsid w:val="00D54EC5"/>
    <w:rsid w:val="00D56C9B"/>
    <w:rsid w:val="00D6187F"/>
    <w:rsid w:val="00D62A60"/>
    <w:rsid w:val="00D666AC"/>
    <w:rsid w:val="00D76A6A"/>
    <w:rsid w:val="00D76C5A"/>
    <w:rsid w:val="00D81DC6"/>
    <w:rsid w:val="00D91178"/>
    <w:rsid w:val="00D937F8"/>
    <w:rsid w:val="00D958B2"/>
    <w:rsid w:val="00DA61CB"/>
    <w:rsid w:val="00DB1AB4"/>
    <w:rsid w:val="00DB4CFD"/>
    <w:rsid w:val="00DB52C7"/>
    <w:rsid w:val="00DB781F"/>
    <w:rsid w:val="00DC27D6"/>
    <w:rsid w:val="00DD541C"/>
    <w:rsid w:val="00DE43CB"/>
    <w:rsid w:val="00DE645A"/>
    <w:rsid w:val="00DF0EBF"/>
    <w:rsid w:val="00DF0EE7"/>
    <w:rsid w:val="00DF15DC"/>
    <w:rsid w:val="00DF531D"/>
    <w:rsid w:val="00E05B95"/>
    <w:rsid w:val="00E12AD7"/>
    <w:rsid w:val="00E13F9D"/>
    <w:rsid w:val="00E1494C"/>
    <w:rsid w:val="00E2286A"/>
    <w:rsid w:val="00E2352B"/>
    <w:rsid w:val="00E253ED"/>
    <w:rsid w:val="00E25FB9"/>
    <w:rsid w:val="00E32337"/>
    <w:rsid w:val="00E36247"/>
    <w:rsid w:val="00E43888"/>
    <w:rsid w:val="00E52180"/>
    <w:rsid w:val="00E61544"/>
    <w:rsid w:val="00E62F34"/>
    <w:rsid w:val="00E66A95"/>
    <w:rsid w:val="00E73027"/>
    <w:rsid w:val="00E75CB5"/>
    <w:rsid w:val="00E826E0"/>
    <w:rsid w:val="00E855A2"/>
    <w:rsid w:val="00E904B0"/>
    <w:rsid w:val="00E971CC"/>
    <w:rsid w:val="00EA2F7E"/>
    <w:rsid w:val="00EA39D5"/>
    <w:rsid w:val="00EA4E7F"/>
    <w:rsid w:val="00EA61EB"/>
    <w:rsid w:val="00EB163C"/>
    <w:rsid w:val="00EB6B8C"/>
    <w:rsid w:val="00EB7FBC"/>
    <w:rsid w:val="00EC4779"/>
    <w:rsid w:val="00EC6E37"/>
    <w:rsid w:val="00ED09EF"/>
    <w:rsid w:val="00ED3C40"/>
    <w:rsid w:val="00ED57A6"/>
    <w:rsid w:val="00ED6E97"/>
    <w:rsid w:val="00EE4129"/>
    <w:rsid w:val="00EE49F7"/>
    <w:rsid w:val="00EF6F52"/>
    <w:rsid w:val="00F041E3"/>
    <w:rsid w:val="00F06BBD"/>
    <w:rsid w:val="00F1526A"/>
    <w:rsid w:val="00F2258C"/>
    <w:rsid w:val="00F22A9B"/>
    <w:rsid w:val="00F23B93"/>
    <w:rsid w:val="00F25613"/>
    <w:rsid w:val="00F26B4C"/>
    <w:rsid w:val="00F30A32"/>
    <w:rsid w:val="00F32730"/>
    <w:rsid w:val="00F34890"/>
    <w:rsid w:val="00F35275"/>
    <w:rsid w:val="00F41683"/>
    <w:rsid w:val="00F4222C"/>
    <w:rsid w:val="00F44BD6"/>
    <w:rsid w:val="00F46D48"/>
    <w:rsid w:val="00F5095F"/>
    <w:rsid w:val="00F50FD8"/>
    <w:rsid w:val="00F52958"/>
    <w:rsid w:val="00F5620B"/>
    <w:rsid w:val="00F61AE4"/>
    <w:rsid w:val="00F62B66"/>
    <w:rsid w:val="00F62E73"/>
    <w:rsid w:val="00F67978"/>
    <w:rsid w:val="00F70176"/>
    <w:rsid w:val="00F7103C"/>
    <w:rsid w:val="00F74A59"/>
    <w:rsid w:val="00F759A0"/>
    <w:rsid w:val="00F7667B"/>
    <w:rsid w:val="00F7669D"/>
    <w:rsid w:val="00F81984"/>
    <w:rsid w:val="00F864AA"/>
    <w:rsid w:val="00F87B4A"/>
    <w:rsid w:val="00F92856"/>
    <w:rsid w:val="00F93BE9"/>
    <w:rsid w:val="00F97865"/>
    <w:rsid w:val="00FA3F90"/>
    <w:rsid w:val="00FB1D67"/>
    <w:rsid w:val="00FB38C7"/>
    <w:rsid w:val="00FC4554"/>
    <w:rsid w:val="00FC5C52"/>
    <w:rsid w:val="00FD4891"/>
    <w:rsid w:val="00FD4D4D"/>
    <w:rsid w:val="00FD5184"/>
    <w:rsid w:val="00FE16A6"/>
    <w:rsid w:val="00FF135A"/>
    <w:rsid w:val="00FF3EB3"/>
    <w:rsid w:val="00FF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4D18C"/>
  <w15:chartTrackingRefBased/>
  <w15:docId w15:val="{22571179-B2D3-3E4C-8B68-BD0EE7DF3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6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7D649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3">
    <w:name w:val="Plain Table 3"/>
    <w:basedOn w:val="TableNormal"/>
    <w:uiPriority w:val="43"/>
    <w:rsid w:val="007D649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2">
    <w:name w:val="Grid Table 2"/>
    <w:basedOn w:val="TableNormal"/>
    <w:uiPriority w:val="47"/>
    <w:rsid w:val="007D649E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5">
    <w:name w:val="Plain Table 5"/>
    <w:basedOn w:val="TableNormal"/>
    <w:uiPriority w:val="45"/>
    <w:rsid w:val="007D649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A86112"/>
    <w:rPr>
      <w:color w:val="808080"/>
    </w:rPr>
  </w:style>
  <w:style w:type="paragraph" w:customStyle="1" w:styleId="EndNoteBibliographyTitle">
    <w:name w:val="EndNote Bibliography Title"/>
    <w:basedOn w:val="Normal"/>
    <w:link w:val="EndNoteBibliographyTitleChar"/>
    <w:rsid w:val="00397C86"/>
    <w:pPr>
      <w:jc w:val="center"/>
    </w:pPr>
    <w:rPr>
      <w:rFonts w:ascii="Calibri" w:hAnsi="Calibri" w:cs="Calibri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397C86"/>
    <w:rPr>
      <w:rFonts w:ascii="Calibri" w:hAnsi="Calibri" w:cs="Calibri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397C86"/>
    <w:rPr>
      <w:rFonts w:ascii="Calibri" w:hAnsi="Calibri" w:cs="Calibri"/>
    </w:rPr>
  </w:style>
  <w:style w:type="character" w:customStyle="1" w:styleId="EndNoteBibliographyChar">
    <w:name w:val="EndNote Bibliography Char"/>
    <w:basedOn w:val="DefaultParagraphFont"/>
    <w:link w:val="EndNoteBibliography"/>
    <w:rsid w:val="00397C86"/>
    <w:rPr>
      <w:rFonts w:ascii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3</Pages>
  <Words>3098</Words>
  <Characters>17665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Layton</dc:creator>
  <cp:keywords/>
  <dc:description/>
  <cp:lastModifiedBy>Anita Layton</cp:lastModifiedBy>
  <cp:revision>21</cp:revision>
  <dcterms:created xsi:type="dcterms:W3CDTF">2021-07-30T16:53:00Z</dcterms:created>
  <dcterms:modified xsi:type="dcterms:W3CDTF">2021-08-03T17:38:00Z</dcterms:modified>
</cp:coreProperties>
</file>