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28C15" w14:textId="77777777" w:rsidR="000113CF" w:rsidRPr="00E87068" w:rsidRDefault="000113CF">
      <w:pPr>
        <w:spacing w:line="480" w:lineRule="auto"/>
        <w:jc w:val="center"/>
        <w:rPr>
          <w:rFonts w:ascii="Times New Roman" w:hAnsi="Times New Roman" w:cs="Times New Roman"/>
          <w:b/>
          <w:bCs/>
        </w:rPr>
      </w:pPr>
    </w:p>
    <w:p w14:paraId="14DDC921" w14:textId="77777777" w:rsidR="000113CF" w:rsidRPr="00E87068" w:rsidRDefault="000113CF">
      <w:pPr>
        <w:spacing w:line="480" w:lineRule="auto"/>
        <w:jc w:val="center"/>
        <w:rPr>
          <w:rFonts w:ascii="Times New Roman" w:hAnsi="Times New Roman" w:cs="Times New Roman"/>
          <w:b/>
          <w:bCs/>
        </w:rPr>
      </w:pPr>
    </w:p>
    <w:p w14:paraId="2611A2F5" w14:textId="77777777" w:rsidR="000113CF" w:rsidRPr="00E87068" w:rsidRDefault="000113CF">
      <w:pPr>
        <w:spacing w:line="480" w:lineRule="auto"/>
        <w:jc w:val="center"/>
        <w:rPr>
          <w:rFonts w:ascii="Times New Roman" w:hAnsi="Times New Roman" w:cs="Times New Roman"/>
          <w:b/>
          <w:bCs/>
        </w:rPr>
      </w:pPr>
    </w:p>
    <w:p w14:paraId="1885F141" w14:textId="77777777" w:rsidR="000113CF" w:rsidRPr="00E87068" w:rsidRDefault="000113CF">
      <w:pPr>
        <w:spacing w:line="480" w:lineRule="auto"/>
        <w:jc w:val="center"/>
        <w:rPr>
          <w:rFonts w:ascii="Times New Roman" w:hAnsi="Times New Roman" w:cs="Times New Roman"/>
          <w:b/>
          <w:bCs/>
        </w:rPr>
      </w:pPr>
    </w:p>
    <w:p w14:paraId="3C702EDF" w14:textId="77777777" w:rsidR="000113CF" w:rsidRPr="00E87068" w:rsidRDefault="000113CF">
      <w:pPr>
        <w:spacing w:line="480" w:lineRule="auto"/>
        <w:jc w:val="center"/>
        <w:rPr>
          <w:rFonts w:ascii="Times New Roman" w:hAnsi="Times New Roman" w:cs="Times New Roman"/>
          <w:b/>
          <w:bCs/>
        </w:rPr>
      </w:pPr>
    </w:p>
    <w:p w14:paraId="1146A7A0" w14:textId="65850DD2" w:rsidR="00F56D90" w:rsidRPr="00E87068" w:rsidRDefault="00F56D90" w:rsidP="00D02107">
      <w:pPr>
        <w:spacing w:line="480" w:lineRule="auto"/>
        <w:jc w:val="center"/>
        <w:rPr>
          <w:rFonts w:ascii="Times New Roman" w:hAnsi="Times New Roman" w:cs="Times New Roman"/>
          <w:b/>
          <w:bCs/>
        </w:rPr>
      </w:pPr>
      <w:r w:rsidRPr="00E87068">
        <w:rPr>
          <w:rFonts w:ascii="Times New Roman" w:hAnsi="Times New Roman" w:cs="Times New Roman"/>
          <w:b/>
          <w:bCs/>
        </w:rPr>
        <w:t>Supplement</w:t>
      </w:r>
    </w:p>
    <w:p w14:paraId="1F27C716" w14:textId="3240F2E1" w:rsidR="000113CF" w:rsidRPr="00E87068" w:rsidRDefault="00F56D90" w:rsidP="00F56D90">
      <w:pPr>
        <w:spacing w:line="480" w:lineRule="auto"/>
        <w:jc w:val="center"/>
        <w:rPr>
          <w:rFonts w:ascii="Times New Roman" w:hAnsi="Times New Roman" w:cs="Times New Roman"/>
          <w:b/>
          <w:bCs/>
        </w:rPr>
      </w:pPr>
      <w:bookmarkStart w:id="0" w:name="_Hlk532442156"/>
      <w:r w:rsidRPr="00E87068">
        <w:rPr>
          <w:rFonts w:ascii="Times New Roman" w:hAnsi="Times New Roman" w:cs="Times New Roman"/>
          <w:b/>
          <w:bCs/>
        </w:rPr>
        <w:t xml:space="preserve">Mapping the minds of spectators during extreme ritual: A </w:t>
      </w:r>
      <w:r w:rsidR="00AB5031">
        <w:rPr>
          <w:rFonts w:ascii="Times New Roman" w:hAnsi="Times New Roman" w:cs="Times New Roman"/>
          <w:b/>
          <w:bCs/>
        </w:rPr>
        <w:t xml:space="preserve">psychological </w:t>
      </w:r>
      <w:r w:rsidRPr="00E87068">
        <w:rPr>
          <w:rFonts w:ascii="Times New Roman" w:hAnsi="Times New Roman" w:cs="Times New Roman"/>
          <w:b/>
          <w:bCs/>
        </w:rPr>
        <w:t>network perspective</w:t>
      </w:r>
    </w:p>
    <w:p w14:paraId="0D13F17C" w14:textId="77777777" w:rsidR="000113CF" w:rsidRPr="00E87068" w:rsidRDefault="000113CF">
      <w:pPr>
        <w:rPr>
          <w:rFonts w:ascii="Times New Roman" w:hAnsi="Times New Roman" w:cs="Times New Roman"/>
          <w:b/>
          <w:bCs/>
        </w:rPr>
      </w:pPr>
      <w:r w:rsidRPr="00E87068">
        <w:rPr>
          <w:rFonts w:ascii="Times New Roman" w:hAnsi="Times New Roman" w:cs="Times New Roman"/>
          <w:b/>
          <w:bCs/>
        </w:rPr>
        <w:br w:type="page"/>
      </w:r>
    </w:p>
    <w:p w14:paraId="08B9583E" w14:textId="77777777" w:rsidR="00F56D90" w:rsidRPr="00E87068" w:rsidRDefault="00F56D90" w:rsidP="00F56D90">
      <w:pPr>
        <w:spacing w:line="480" w:lineRule="auto"/>
        <w:jc w:val="center"/>
        <w:rPr>
          <w:rFonts w:ascii="Times New Roman" w:hAnsi="Times New Roman" w:cs="Times New Roman"/>
          <w:b/>
          <w:bCs/>
        </w:rPr>
      </w:pPr>
    </w:p>
    <w:bookmarkEnd w:id="0"/>
    <w:p w14:paraId="68F9589D" w14:textId="6F07975C" w:rsidR="009069D3" w:rsidRPr="00E5153B" w:rsidRDefault="009069D3" w:rsidP="009069D3">
      <w:pPr>
        <w:spacing w:line="480" w:lineRule="auto"/>
        <w:rPr>
          <w:rFonts w:ascii="Times New Roman" w:hAnsi="Times New Roman" w:cs="Times New Roman"/>
          <w:b/>
          <w:bCs/>
          <w:sz w:val="24"/>
          <w:szCs w:val="24"/>
        </w:rPr>
      </w:pPr>
      <w:r w:rsidRPr="00E5153B">
        <w:rPr>
          <w:rFonts w:ascii="Times New Roman" w:hAnsi="Times New Roman" w:cs="Times New Roman"/>
          <w:b/>
          <w:bCs/>
          <w:sz w:val="24"/>
          <w:szCs w:val="24"/>
        </w:rPr>
        <w:t>Short synopsis of the history and structure of the Nine Emperor God Festival in Southern Thailand</w:t>
      </w:r>
    </w:p>
    <w:p w14:paraId="40C96430" w14:textId="297D632C" w:rsidR="009069D3" w:rsidRPr="00E5153B" w:rsidRDefault="009069D3" w:rsidP="009069D3">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The Nine Emperor God Festival (also known as Vegetarian Festival) is celebrated annually during the ninth lunar month of the Thai calendar. The origins of the </w:t>
      </w:r>
      <w:r w:rsidR="00072E9C" w:rsidRPr="00E5153B">
        <w:rPr>
          <w:rFonts w:ascii="Times New Roman" w:hAnsi="Times New Roman" w:cs="Times New Roman"/>
          <w:sz w:val="24"/>
          <w:szCs w:val="24"/>
        </w:rPr>
        <w:t>ritual</w:t>
      </w:r>
      <w:r w:rsidRPr="00E5153B">
        <w:rPr>
          <w:rFonts w:ascii="Times New Roman" w:hAnsi="Times New Roman" w:cs="Times New Roman"/>
          <w:sz w:val="24"/>
          <w:szCs w:val="24"/>
        </w:rPr>
        <w:t xml:space="preserve"> can be traced to 5,000 year old pre-Chinese Shaman rituals (Chan, 2006). The main feature of these practices involves high ordeal performers (spirit mediums, numbers are estimated to be about 10,000) to go into trance and to then receive powerful spiritual warriors and gods. Once possessed, these high ordeal performers perform acts of magic to solve problems, cure ailments, forecast the future, protect people, communities and business against evil forces, resolve disputes and the like. These folk practices allowed rural Chinese communities that were barred from the Taoist practices at the Royal Court to have access to a spiritual realm that was otherwise closed to them (see Chan, 2006). According to popular belief, these practices arrived in Southern Thailand in the early 19</w:t>
      </w:r>
      <w:r w:rsidRPr="00E5153B">
        <w:rPr>
          <w:rFonts w:ascii="Times New Roman" w:hAnsi="Times New Roman" w:cs="Times New Roman"/>
          <w:sz w:val="24"/>
          <w:szCs w:val="24"/>
          <w:vertAlign w:val="superscript"/>
        </w:rPr>
        <w:t>th</w:t>
      </w:r>
      <w:r w:rsidRPr="00E5153B">
        <w:rPr>
          <w:rFonts w:ascii="Times New Roman" w:hAnsi="Times New Roman" w:cs="Times New Roman"/>
          <w:sz w:val="24"/>
          <w:szCs w:val="24"/>
        </w:rPr>
        <w:t xml:space="preserve"> century with Chinese dance groups visiting Chinese mining workers. The nine-day </w:t>
      </w:r>
      <w:r w:rsidR="00072E9C" w:rsidRPr="00E5153B">
        <w:rPr>
          <w:rFonts w:ascii="Times New Roman" w:hAnsi="Times New Roman" w:cs="Times New Roman"/>
          <w:sz w:val="24"/>
          <w:szCs w:val="24"/>
        </w:rPr>
        <w:t>ritual</w:t>
      </w:r>
      <w:r w:rsidRPr="00E5153B">
        <w:rPr>
          <w:rFonts w:ascii="Times New Roman" w:hAnsi="Times New Roman" w:cs="Times New Roman"/>
          <w:sz w:val="24"/>
          <w:szCs w:val="24"/>
        </w:rPr>
        <w:t xml:space="preserve"> officially starts with the raising of the ceremonial lantern pole in the perimeter of the shrine to invite Chinese spirits and gods to descend to Earth.</w:t>
      </w:r>
      <w:r w:rsidR="00B358B6" w:rsidRPr="00E5153B">
        <w:rPr>
          <w:rFonts w:ascii="Times New Roman" w:hAnsi="Times New Roman" w:cs="Times New Roman"/>
          <w:sz w:val="24"/>
          <w:szCs w:val="24"/>
        </w:rPr>
        <w:t xml:space="preserve"> The focal point of the ritual is to invite these spirits to descend and to incorporate spirit mediums (we use high ordeal performers and spirit mediums interchangeably in the following text). Each spirit medium has one (in rate cases more than one) designated spirit or deity. Spirit mediums are identified through a variety of means and undergo a lengthy training and socialization procedure to control their trance states and properly enact the rites while being possessed by the visiting spirits.  </w:t>
      </w:r>
      <w:r w:rsidRPr="00E5153B">
        <w:rPr>
          <w:rFonts w:ascii="Times New Roman" w:hAnsi="Times New Roman" w:cs="Times New Roman"/>
          <w:sz w:val="24"/>
          <w:szCs w:val="24"/>
        </w:rPr>
        <w:t xml:space="preserve">The </w:t>
      </w:r>
      <w:r w:rsidR="00072E9C" w:rsidRPr="00E5153B">
        <w:rPr>
          <w:rFonts w:ascii="Times New Roman" w:hAnsi="Times New Roman" w:cs="Times New Roman"/>
          <w:sz w:val="24"/>
          <w:szCs w:val="24"/>
        </w:rPr>
        <w:t>ritual</w:t>
      </w:r>
      <w:r w:rsidRPr="00E5153B">
        <w:rPr>
          <w:rFonts w:ascii="Times New Roman" w:hAnsi="Times New Roman" w:cs="Times New Roman"/>
          <w:sz w:val="24"/>
          <w:szCs w:val="24"/>
        </w:rPr>
        <w:t xml:space="preserve"> lasts nine days</w:t>
      </w:r>
      <w:r w:rsidR="00B358B6" w:rsidRPr="00E5153B">
        <w:rPr>
          <w:rFonts w:ascii="Times New Roman" w:hAnsi="Times New Roman" w:cs="Times New Roman"/>
          <w:sz w:val="24"/>
          <w:szCs w:val="24"/>
        </w:rPr>
        <w:t xml:space="preserve"> and each day individual spirit mediums </w:t>
      </w:r>
      <w:r w:rsidRPr="00E5153B">
        <w:rPr>
          <w:rFonts w:ascii="Times New Roman" w:hAnsi="Times New Roman" w:cs="Times New Roman"/>
          <w:sz w:val="24"/>
          <w:szCs w:val="24"/>
        </w:rPr>
        <w:t xml:space="preserve">go into trance and perform various acts of self-mortification or self-mutilation. These include piercings with needles, skewers, knifes, saws or other objects (typically to the face and tongue, but also the upper body), flogging with ritualistic whips shaped in the form </w:t>
      </w:r>
      <w:r w:rsidRPr="00E5153B">
        <w:rPr>
          <w:rFonts w:ascii="Times New Roman" w:hAnsi="Times New Roman" w:cs="Times New Roman"/>
          <w:sz w:val="24"/>
          <w:szCs w:val="24"/>
        </w:rPr>
        <w:lastRenderedPageBreak/>
        <w:t>of snakes, walking over fire, cutting of one’s tongue, forehead or back with swords or other sharp objects, climbing bladed ladders and inviting people to throw firecrackers at their bare feet, chest and face. There are various narratives associated with these practices (Cohen, 2001)</w:t>
      </w:r>
      <w:r w:rsidR="00B358B6" w:rsidRPr="00E5153B">
        <w:rPr>
          <w:rFonts w:ascii="Times New Roman" w:hAnsi="Times New Roman" w:cs="Times New Roman"/>
          <w:sz w:val="24"/>
          <w:szCs w:val="24"/>
        </w:rPr>
        <w:t xml:space="preserve">, typically focusing on the </w:t>
      </w:r>
      <w:r w:rsidRPr="00E5153B">
        <w:rPr>
          <w:rFonts w:ascii="Times New Roman" w:hAnsi="Times New Roman" w:cs="Times New Roman"/>
          <w:sz w:val="24"/>
          <w:szCs w:val="24"/>
        </w:rPr>
        <w:t xml:space="preserve">supernatural status of the performers </w:t>
      </w:r>
      <w:r w:rsidR="00B358B6" w:rsidRPr="00E5153B">
        <w:rPr>
          <w:rFonts w:ascii="Times New Roman" w:hAnsi="Times New Roman" w:cs="Times New Roman"/>
          <w:sz w:val="24"/>
          <w:szCs w:val="24"/>
        </w:rPr>
        <w:t xml:space="preserve">during trance </w:t>
      </w:r>
      <w:r w:rsidRPr="00E5153B">
        <w:rPr>
          <w:rFonts w:ascii="Times New Roman" w:hAnsi="Times New Roman" w:cs="Times New Roman"/>
          <w:sz w:val="24"/>
          <w:szCs w:val="24"/>
        </w:rPr>
        <w:t xml:space="preserve">and </w:t>
      </w:r>
      <w:r w:rsidR="00B358B6" w:rsidRPr="00E5153B">
        <w:rPr>
          <w:rFonts w:ascii="Times New Roman" w:hAnsi="Times New Roman" w:cs="Times New Roman"/>
          <w:sz w:val="24"/>
          <w:szCs w:val="24"/>
        </w:rPr>
        <w:t xml:space="preserve">to demonstrate </w:t>
      </w:r>
      <w:r w:rsidRPr="00E5153B">
        <w:rPr>
          <w:rFonts w:ascii="Times New Roman" w:hAnsi="Times New Roman" w:cs="Times New Roman"/>
          <w:sz w:val="24"/>
          <w:szCs w:val="24"/>
        </w:rPr>
        <w:t xml:space="preserve">their ability to incorporate these visiting spirits and perform the magical powers that lead to healing and protection of the community. One major concern is the authenticity of the performers and whether they indeed were incorporated by the spirits. The </w:t>
      </w:r>
      <w:r w:rsidR="00B358B6" w:rsidRPr="00E5153B">
        <w:rPr>
          <w:rFonts w:ascii="Times New Roman" w:hAnsi="Times New Roman" w:cs="Times New Roman"/>
          <w:sz w:val="24"/>
          <w:szCs w:val="24"/>
        </w:rPr>
        <w:t xml:space="preserve">extensive </w:t>
      </w:r>
      <w:r w:rsidRPr="00E5153B">
        <w:rPr>
          <w:rFonts w:ascii="Times New Roman" w:hAnsi="Times New Roman" w:cs="Times New Roman"/>
          <w:sz w:val="24"/>
          <w:szCs w:val="24"/>
        </w:rPr>
        <w:t xml:space="preserve">self-mutilations </w:t>
      </w:r>
      <w:r w:rsidR="00B358B6" w:rsidRPr="00E5153B">
        <w:rPr>
          <w:rFonts w:ascii="Times New Roman" w:hAnsi="Times New Roman" w:cs="Times New Roman"/>
          <w:sz w:val="24"/>
          <w:szCs w:val="24"/>
        </w:rPr>
        <w:t xml:space="preserve">combined with the </w:t>
      </w:r>
      <w:r w:rsidRPr="00E5153B">
        <w:rPr>
          <w:rFonts w:ascii="Times New Roman" w:hAnsi="Times New Roman" w:cs="Times New Roman"/>
          <w:sz w:val="24"/>
          <w:szCs w:val="24"/>
        </w:rPr>
        <w:t xml:space="preserve">fast healing process post-ritual are assumed to be proof of the supernatural status of the performers. </w:t>
      </w:r>
      <w:r w:rsidR="00B358B6" w:rsidRPr="00E5153B">
        <w:rPr>
          <w:rFonts w:ascii="Times New Roman" w:hAnsi="Times New Roman" w:cs="Times New Roman"/>
          <w:sz w:val="24"/>
          <w:szCs w:val="24"/>
        </w:rPr>
        <w:t xml:space="preserve">Facial and bodily scars as well as tattoos are visible markers of spirit mediumship status outside the festival period. Without the performance of the spirit mediums, the festival has no purpose. Therefore, the spirit mediums and their daily performances are crucial for fulfilling the purpose and the success of the ritual. </w:t>
      </w:r>
    </w:p>
    <w:p w14:paraId="09156786" w14:textId="56B75662" w:rsidR="009069D3" w:rsidRPr="00E5153B" w:rsidRDefault="009069D3" w:rsidP="009069D3">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The most central ritual of the festival are the large street processions where the </w:t>
      </w:r>
      <w:r w:rsidR="00B358B6" w:rsidRPr="00E5153B">
        <w:rPr>
          <w:rFonts w:ascii="Times New Roman" w:hAnsi="Times New Roman" w:cs="Times New Roman"/>
          <w:sz w:val="24"/>
          <w:szCs w:val="24"/>
        </w:rPr>
        <w:t xml:space="preserve">spirit mediums </w:t>
      </w:r>
      <w:r w:rsidRPr="00E5153B">
        <w:rPr>
          <w:rFonts w:ascii="Times New Roman" w:hAnsi="Times New Roman" w:cs="Times New Roman"/>
          <w:sz w:val="24"/>
          <w:szCs w:val="24"/>
        </w:rPr>
        <w:t>parade through town and are invited by families to bless the houses and business of the believers. Pierced performers walk distances up to 20 km barefoot in the midday sun while being showered with firecrackers. Spectators line the streets to provide ritual offerings and invite the gods (high ordeal performers) to their house or shop to perform cleansing rites with whips, fire, sprinkling water or throwing rice.  Spectators also throw fireworks (with the belief that the louder and bigger the noise of the firework and drums, the more luck will be received because noise chases evil spirits away and loud noises are believed to be heard by the heavenly gods people seek protection from). Other rituals are performed daily at various hours within the shrine and attract equally large number of spectators. A number of other rituals are equally spectacular as the street parades, involving fire walking, cutting your body with axes or swords</w:t>
      </w:r>
      <w:r w:rsidR="00B358B6" w:rsidRPr="00E5153B">
        <w:rPr>
          <w:rFonts w:ascii="Times New Roman" w:hAnsi="Times New Roman" w:cs="Times New Roman"/>
          <w:sz w:val="24"/>
          <w:szCs w:val="24"/>
        </w:rPr>
        <w:t xml:space="preserve"> during divination or healing performances</w:t>
      </w:r>
      <w:r w:rsidRPr="00E5153B">
        <w:rPr>
          <w:rFonts w:ascii="Times New Roman" w:hAnsi="Times New Roman" w:cs="Times New Roman"/>
          <w:sz w:val="24"/>
          <w:szCs w:val="24"/>
        </w:rPr>
        <w:t xml:space="preserve">, climbing blade towers and </w:t>
      </w:r>
      <w:r w:rsidRPr="00E5153B">
        <w:rPr>
          <w:rFonts w:ascii="Times New Roman" w:hAnsi="Times New Roman" w:cs="Times New Roman"/>
          <w:sz w:val="24"/>
          <w:szCs w:val="24"/>
        </w:rPr>
        <w:lastRenderedPageBreak/>
        <w:t>other</w:t>
      </w:r>
      <w:r w:rsidR="00B358B6" w:rsidRPr="00E5153B">
        <w:rPr>
          <w:rFonts w:ascii="Times New Roman" w:hAnsi="Times New Roman" w:cs="Times New Roman"/>
          <w:sz w:val="24"/>
          <w:szCs w:val="24"/>
        </w:rPr>
        <w:t xml:space="preserve"> extra-ordinary</w:t>
      </w:r>
      <w:r w:rsidRPr="00E5153B">
        <w:rPr>
          <w:rFonts w:ascii="Times New Roman" w:hAnsi="Times New Roman" w:cs="Times New Roman"/>
          <w:sz w:val="24"/>
          <w:szCs w:val="24"/>
        </w:rPr>
        <w:t xml:space="preserve"> feats. Some of these acts </w:t>
      </w:r>
      <w:r w:rsidR="00B358B6" w:rsidRPr="00E5153B">
        <w:rPr>
          <w:rFonts w:ascii="Times New Roman" w:hAnsi="Times New Roman" w:cs="Times New Roman"/>
          <w:sz w:val="24"/>
          <w:szCs w:val="24"/>
        </w:rPr>
        <w:t xml:space="preserve">also </w:t>
      </w:r>
      <w:r w:rsidRPr="00E5153B">
        <w:rPr>
          <w:rFonts w:ascii="Times New Roman" w:hAnsi="Times New Roman" w:cs="Times New Roman"/>
          <w:sz w:val="24"/>
          <w:szCs w:val="24"/>
        </w:rPr>
        <w:t xml:space="preserve">involve collective chanting and meditation in the presence of the spirit mediums and requests to perform healing rituals. </w:t>
      </w:r>
    </w:p>
    <w:p w14:paraId="15312A3E" w14:textId="270FD2C4" w:rsidR="009069D3" w:rsidRPr="00E5153B" w:rsidRDefault="009069D3" w:rsidP="009069D3">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 xml:space="preserve">Spectators are important within the ritual </w:t>
      </w:r>
      <w:r w:rsidR="00B358B6" w:rsidRPr="00E5153B">
        <w:rPr>
          <w:rFonts w:ascii="Times New Roman" w:hAnsi="Times New Roman" w:cs="Times New Roman"/>
          <w:sz w:val="24"/>
          <w:szCs w:val="24"/>
        </w:rPr>
        <w:t xml:space="preserve">structure </w:t>
      </w:r>
      <w:r w:rsidRPr="00E5153B">
        <w:rPr>
          <w:rFonts w:ascii="Times New Roman" w:hAnsi="Times New Roman" w:cs="Times New Roman"/>
          <w:sz w:val="24"/>
          <w:szCs w:val="24"/>
        </w:rPr>
        <w:t>even though they do not perform any of these high ordeal acts</w:t>
      </w:r>
      <w:r w:rsidR="00B358B6" w:rsidRPr="00E5153B">
        <w:rPr>
          <w:rFonts w:ascii="Times New Roman" w:hAnsi="Times New Roman" w:cs="Times New Roman"/>
          <w:sz w:val="24"/>
          <w:szCs w:val="24"/>
        </w:rPr>
        <w:t xml:space="preserve">. For example, all spectators are </w:t>
      </w:r>
      <w:r w:rsidR="00072E9C" w:rsidRPr="00E5153B">
        <w:rPr>
          <w:rFonts w:ascii="Times New Roman" w:hAnsi="Times New Roman" w:cs="Times New Roman"/>
          <w:sz w:val="24"/>
          <w:szCs w:val="24"/>
        </w:rPr>
        <w:t>expected to restrict their food intake and follow specific ritualistic practices and restrictions during the ritual period</w:t>
      </w:r>
      <w:r w:rsidRPr="00E5153B">
        <w:rPr>
          <w:rFonts w:ascii="Times New Roman" w:hAnsi="Times New Roman" w:cs="Times New Roman"/>
          <w:sz w:val="24"/>
          <w:szCs w:val="24"/>
        </w:rPr>
        <w:t xml:space="preserve">. </w:t>
      </w:r>
      <w:r w:rsidR="00F56D90" w:rsidRPr="00E5153B">
        <w:rPr>
          <w:rFonts w:ascii="Times New Roman" w:hAnsi="Times New Roman" w:cs="Times New Roman"/>
          <w:sz w:val="24"/>
          <w:szCs w:val="24"/>
        </w:rPr>
        <w:t xml:space="preserve">These restrictions include not eating meat or animal products (e.g., milk or egg), not eating certain types of spices, not engaging in sex during the period of the ritual and wearing white while attending the rituals. </w:t>
      </w:r>
      <w:r w:rsidRPr="00E5153B">
        <w:rPr>
          <w:rFonts w:ascii="Times New Roman" w:hAnsi="Times New Roman" w:cs="Times New Roman"/>
          <w:sz w:val="24"/>
          <w:szCs w:val="24"/>
        </w:rPr>
        <w:t xml:space="preserve">Spectators </w:t>
      </w:r>
      <w:r w:rsidR="00F56D90" w:rsidRPr="00E5153B">
        <w:rPr>
          <w:rFonts w:ascii="Times New Roman" w:hAnsi="Times New Roman" w:cs="Times New Roman"/>
          <w:sz w:val="24"/>
          <w:szCs w:val="24"/>
        </w:rPr>
        <w:t xml:space="preserve">therefore </w:t>
      </w:r>
      <w:r w:rsidRPr="00E5153B">
        <w:rPr>
          <w:rFonts w:ascii="Times New Roman" w:hAnsi="Times New Roman" w:cs="Times New Roman"/>
          <w:sz w:val="24"/>
          <w:szCs w:val="24"/>
        </w:rPr>
        <w:t>provide the audience for the ritual to be performed: without spectators there would be no ritual in this form and the performers’ actions would be meaningless. More importantly, it is the spectators’ belief in the other-worldly powers of the performers that provides the incentive and stage for the performers to engage in these acts. Spectators request the services of the performers, inviting them into their houses and business to bless them and provide good fortunes, to divine the future or to cure ailments. The believing audience is both the context and the justification for the performance of these high ordeal acts. For this ritual to function, spectators need to believe in what is on display. In return, spectators who believe</w:t>
      </w:r>
      <w:r w:rsidR="00212E70" w:rsidRPr="00E5153B">
        <w:rPr>
          <w:rFonts w:ascii="Times New Roman" w:hAnsi="Times New Roman" w:cs="Times New Roman"/>
          <w:sz w:val="24"/>
          <w:szCs w:val="24"/>
        </w:rPr>
        <w:t xml:space="preserve"> in this ritual</w:t>
      </w:r>
      <w:r w:rsidRPr="00E5153B">
        <w:rPr>
          <w:rFonts w:ascii="Times New Roman" w:hAnsi="Times New Roman" w:cs="Times New Roman"/>
          <w:sz w:val="24"/>
          <w:szCs w:val="24"/>
        </w:rPr>
        <w:t xml:space="preserve"> receive tangible benefits from attending and participating in the ritual. Further information on individual spiritual components is provided in table</w:t>
      </w:r>
      <w:r w:rsidR="00F56D90" w:rsidRPr="00E5153B">
        <w:rPr>
          <w:rFonts w:ascii="Times New Roman" w:hAnsi="Times New Roman" w:cs="Times New Roman"/>
          <w:sz w:val="24"/>
          <w:szCs w:val="24"/>
        </w:rPr>
        <w:t xml:space="preserve"> S1 and figures S1 to S14 depict scenes during the ritual</w:t>
      </w:r>
      <w:r w:rsidRPr="00E5153B">
        <w:rPr>
          <w:rFonts w:ascii="Times New Roman" w:hAnsi="Times New Roman" w:cs="Times New Roman"/>
          <w:sz w:val="24"/>
          <w:szCs w:val="24"/>
        </w:rPr>
        <w:t xml:space="preserve">. </w:t>
      </w:r>
    </w:p>
    <w:p w14:paraId="5B430AA5" w14:textId="35FC39AD" w:rsidR="00F56D90" w:rsidRPr="00E5153B" w:rsidRDefault="00F56D90" w:rsidP="009069D3">
      <w:pPr>
        <w:spacing w:line="480" w:lineRule="auto"/>
        <w:ind w:firstLine="720"/>
        <w:rPr>
          <w:rFonts w:ascii="Times New Roman" w:hAnsi="Times New Roman" w:cs="Times New Roman"/>
          <w:sz w:val="24"/>
          <w:szCs w:val="24"/>
        </w:rPr>
      </w:pPr>
    </w:p>
    <w:p w14:paraId="7E71E9B0" w14:textId="77777777" w:rsidR="00471E61" w:rsidRPr="00E5153B" w:rsidRDefault="00471E61">
      <w:pPr>
        <w:rPr>
          <w:rFonts w:ascii="Times New Roman" w:hAnsi="Times New Roman" w:cs="Times New Roman"/>
          <w:b/>
          <w:bCs/>
          <w:sz w:val="24"/>
          <w:szCs w:val="24"/>
        </w:rPr>
      </w:pPr>
      <w:r w:rsidRPr="00E5153B">
        <w:rPr>
          <w:rFonts w:ascii="Times New Roman" w:hAnsi="Times New Roman" w:cs="Times New Roman"/>
          <w:b/>
          <w:bCs/>
          <w:sz w:val="24"/>
          <w:szCs w:val="24"/>
        </w:rPr>
        <w:br w:type="page"/>
      </w:r>
    </w:p>
    <w:p w14:paraId="283D849B" w14:textId="23DD5E28" w:rsidR="00F56D90" w:rsidRPr="00E5153B" w:rsidRDefault="00CB6964" w:rsidP="009069D3">
      <w:pPr>
        <w:spacing w:line="480" w:lineRule="auto"/>
        <w:ind w:firstLine="720"/>
        <w:rPr>
          <w:rFonts w:ascii="Times New Roman" w:hAnsi="Times New Roman" w:cs="Times New Roman"/>
          <w:b/>
          <w:bCs/>
          <w:sz w:val="24"/>
          <w:szCs w:val="24"/>
        </w:rPr>
      </w:pPr>
      <w:r w:rsidRPr="00E5153B">
        <w:rPr>
          <w:rFonts w:ascii="Times New Roman" w:hAnsi="Times New Roman" w:cs="Times New Roman"/>
          <w:b/>
          <w:bCs/>
          <w:sz w:val="24"/>
          <w:szCs w:val="24"/>
        </w:rPr>
        <w:lastRenderedPageBreak/>
        <w:t>Information on the Instruments and Measurement Validation Process</w:t>
      </w:r>
    </w:p>
    <w:p w14:paraId="4BCB1C8D" w14:textId="055431CB" w:rsidR="00CB6964" w:rsidRPr="00E5153B" w:rsidRDefault="00CB6964" w:rsidP="00CB6964">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The instruments were adapted from previously published sources or newly developed for the current purposes. </w:t>
      </w:r>
      <w:r w:rsidR="00D17A05" w:rsidRPr="00E5153B">
        <w:rPr>
          <w:rFonts w:ascii="Times New Roman" w:hAnsi="Times New Roman" w:cs="Times New Roman"/>
          <w:sz w:val="24"/>
          <w:szCs w:val="24"/>
        </w:rPr>
        <w:t xml:space="preserve">All items went through a thorough validation process. First, all items were generated by the first author and discussed in lab meetings with colleagues from religious studies and social and behavioral neuroscience at </w:t>
      </w:r>
      <w:r w:rsidR="00715143">
        <w:rPr>
          <w:rFonts w:ascii="Times New Roman" w:hAnsi="Times New Roman" w:cs="Times New Roman"/>
          <w:sz w:val="24"/>
          <w:szCs w:val="24"/>
        </w:rPr>
        <w:t>XXXXXXX</w:t>
      </w:r>
      <w:r w:rsidR="00D17A05" w:rsidRPr="00E5153B">
        <w:rPr>
          <w:rFonts w:ascii="Times New Roman" w:hAnsi="Times New Roman" w:cs="Times New Roman"/>
          <w:sz w:val="24"/>
          <w:szCs w:val="24"/>
        </w:rPr>
        <w:t>. Second, two professional Thai translators who are familiar with the research context translated the items from English into Thai. A third bilingual researcher then integrated the two versions. Third, this integrated version was then carefully revised and edited by the second and third author, who have extensive experience with instrument translation and the research context. Fourth, this translated version was then presented the authorities at all the participating shrines. The shrine authorities at each shrine went through the instrument and commented on any items or phrases that may be unclear</w:t>
      </w:r>
      <w:r w:rsidR="002862AF" w:rsidRPr="00E5153B">
        <w:rPr>
          <w:rFonts w:ascii="Times New Roman" w:hAnsi="Times New Roman" w:cs="Times New Roman"/>
          <w:sz w:val="24"/>
          <w:szCs w:val="24"/>
        </w:rPr>
        <w:t xml:space="preserve"> or may misrepresent the spiritual concepts of importance to the ritual. Small adjustments were made in response to these sessions. The final instrument was trialled by all the research assistants that were helping with the data collection in two separate sessions. Given the extensive revision process involving experts in religious studies, social and behavioral neuroscience, professional translators, researchers with years of ethnographic experience in this context and verification of the items by the shrine authorities, we are confident that the items and scales are representing the intended content. </w:t>
      </w:r>
    </w:p>
    <w:p w14:paraId="45FC1A20" w14:textId="7CEFD1DE" w:rsidR="00D17A05" w:rsidRPr="00E5153B" w:rsidRDefault="00D17A05" w:rsidP="00CB6964">
      <w:pPr>
        <w:spacing w:line="480" w:lineRule="auto"/>
        <w:rPr>
          <w:rFonts w:ascii="Times New Roman" w:hAnsi="Times New Roman" w:cs="Times New Roman"/>
          <w:b/>
          <w:bCs/>
          <w:sz w:val="24"/>
          <w:szCs w:val="24"/>
        </w:rPr>
      </w:pPr>
      <w:r w:rsidRPr="00E5153B">
        <w:rPr>
          <w:rFonts w:ascii="Times New Roman" w:hAnsi="Times New Roman" w:cs="Times New Roman"/>
          <w:b/>
          <w:bCs/>
          <w:sz w:val="24"/>
          <w:szCs w:val="24"/>
        </w:rPr>
        <w:t>Social connection responses</w:t>
      </w:r>
    </w:p>
    <w:p w14:paraId="4D84F8C8" w14:textId="1F70ED06" w:rsidR="00D17A05" w:rsidRPr="00E5153B" w:rsidRDefault="00CB6964">
      <w:pPr>
        <w:spacing w:line="480" w:lineRule="auto"/>
        <w:rPr>
          <w:rFonts w:ascii="Times New Roman" w:hAnsi="Times New Roman" w:cs="Times New Roman"/>
          <w:sz w:val="24"/>
          <w:szCs w:val="24"/>
        </w:rPr>
      </w:pPr>
      <w:r w:rsidRPr="00E5153B">
        <w:rPr>
          <w:rFonts w:ascii="Times New Roman" w:hAnsi="Times New Roman" w:cs="Times New Roman"/>
          <w:sz w:val="24"/>
          <w:szCs w:val="24"/>
        </w:rPr>
        <w:t>We measured identity fusion</w:t>
      </w:r>
      <w:r w:rsidR="00D17A05" w:rsidRPr="00E5153B">
        <w:rPr>
          <w:rFonts w:ascii="Times New Roman" w:hAnsi="Times New Roman" w:cs="Times New Roman"/>
          <w:sz w:val="24"/>
          <w:szCs w:val="24"/>
        </w:rPr>
        <w:t xml:space="preserve"> with the spirit mediums and the shrine as the focal institutional structure</w:t>
      </w:r>
      <w:r w:rsidRPr="00E5153B">
        <w:rPr>
          <w:rFonts w:ascii="Times New Roman" w:hAnsi="Times New Roman" w:cs="Times New Roman"/>
          <w:sz w:val="24"/>
          <w:szCs w:val="24"/>
        </w:rPr>
        <w:t xml:space="preserve"> with a shortened version of the scale developed by Swann et al. (2012). We used these items: ‘I am strong because of people at my shrine’, ‘I am strong because of the presence of the spirit mediums (high ordeal performers)’, ‘I make the shrine strong’ and ‘I make the people at the shrine strong’. This scale has been used in a variety of contexts and </w:t>
      </w:r>
      <w:r w:rsidRPr="00E5153B">
        <w:rPr>
          <w:rFonts w:ascii="Times New Roman" w:hAnsi="Times New Roman" w:cs="Times New Roman"/>
          <w:sz w:val="24"/>
          <w:szCs w:val="24"/>
        </w:rPr>
        <w:lastRenderedPageBreak/>
        <w:t xml:space="preserve">performs well in capturing the theoretically defined social bonding responses </w:t>
      </w:r>
      <w:r w:rsidR="00D17A05" w:rsidRPr="00E5153B">
        <w:rPr>
          <w:rFonts w:ascii="Times New Roman" w:hAnsi="Times New Roman" w:cs="Times New Roman"/>
          <w:sz w:val="24"/>
          <w:szCs w:val="24"/>
        </w:rPr>
        <w:fldChar w:fldCharType="begin"/>
      </w:r>
      <w:r w:rsidR="006049D9" w:rsidRPr="00E5153B">
        <w:rPr>
          <w:rFonts w:ascii="Times New Roman" w:hAnsi="Times New Roman" w:cs="Times New Roman"/>
          <w:sz w:val="24"/>
          <w:szCs w:val="24"/>
        </w:rPr>
        <w:instrText xml:space="preserve"> ADDIN ZOTERO_ITEM CSL_CITATION {"citationID":"QszNcN1x","properties":{"formattedCitation":"(Bortolini et al., 2018; Gomez et al., 2011; Kavanagh et al., 2019)","plainCitation":"(Bortolini et al., 2018; Gomez et al., 2011; Kavanagh et al., 2019)","noteIndex":0},"citationItems":[{"id":1216,"uris":["http://zotero.org/groups/2529855/items/F9HNSAY2"],"uri":["http://zotero.org/groups/2529855/items/F9HNSAY2"],"itemData":{"id":1216,"type":"article-journal","container-title":"British Journal of Social Psychology","DOI":"10.1111/bjso.12235","ISSN":"01446665","issue":"2","journalAbbreviation":"Br. J. Soc. Psychol.","language":"en","page":"346-366","source":"DOI.org (Crossref)","title":"Identity fusion predicts endorsement of pro-group behaviours targeting nationality, religion, or football in Brazilian samples","volume":"57","author":[{"family":"Bortolini","given":"Tiago"},{"family":"Newson","given":"Martha"},{"family":"Natividade","given":"Jean Carlos"},{"family":"Vázquez","given":"Alexandra"},{"family":"Gómez","given":"Ángel"}],"issued":{"date-parts":[["2018",4]]}}},{"id":10135,"uris":["http://zotero.org/groups/2529855/items/2B2DCEJS"],"uri":["http://zotero.org/groups/2529855/items/2B2DCEJS"],"itemData":{"id":10135,"type":"article-journal","abstract":"Previous research has documented the consequences of feeling fused with a group; here we examine the nature of identity fusion. Specifically, we sought to determine what fusion is and the mediating mechanisms that lead fused individuals to make extraordinary sacrifices for their group. Guided by the assumption that fusion emphasizes the extent to which people develop relational ties to the group, we developed a measure designed to capture feelings of connectedness and reciprocal strength with the group. In 10 studies, the newly developed scale displayed predicted relationships with related measures, including an earlier (pictorial) measure of fusion and a measure of group identification. Also as expected, fusion scores were independent of several measures of personality and identity. Moreover, the scale predicted endorsement of extreme progroup behaviors with greater fidelity than did an earlier pictorial measure of identity fusion, which was, in turn, superior to a measure of group identification. Earlier evidence that the personal and social selves of fused persons are functionally equivalent was replicated, and it was shown that feelings of agency and invulnerability mediated the effects of fusion on extreme behavior. Finally, Spanish- and English-language versions of the verbal fusion scale showed similar factor structure as well as evidence of convergent, discriminant, and predictive validity in samples of Spaniards and Americans, as well as immigrants from 22 different countries. This work advances a new perspective on the interplay between social and personal identity.","container-title":"Journal of Personality and Social Psychology","DOI":"10.1037/a0022642","ISSN":"0022-3514","issue":"5","language":"English","note":"publisher-place: 750 FIRST ST NE, WASHINGTON, DC 20002-4242 USA\npublisher: AMER PSYCHOLOGICAL ASSOC\ntype: Article","page":"918-933","title":"On the nature of identity fusion: insights into the construct and a new measure","volume":"100","author":[{"family":"Gomez","given":"Angel"},{"family":"Brooks","given":"Matthew L."},{"family":"Buhrmester","given":"Michael D."},{"family":"Vazquez","given":"Alexandra"},{"family":"Jetten","given":"Jolanda"},{"family":"Swann","given":"William B.","suffix":"Jr."}],"issued":{"date-parts":[["2011",5]]}}},{"id":2706,"uris":["http://zotero.org/groups/2529855/items/MS67UY4B"],"uri":["http://zotero.org/groups/2529855/items/MS67UY4B"],"itemData":{"id":2706,"type":"article-journal","abstract":"A cross-sectional study was conducted with 605 practitioners of Brazilian Jiu Jitsu (BJJ) to test the hypothesis that high arousal rituals promote social cohesion, primarily through identity fusion. BJJ promotion rituals are rare, highly emotional ritual events that often feature gruelling belt-whipping gauntlets. We used the variation in such experiences to examine whether more gruelling rituals were associated with identity fusion and pro-group behaviour. We found no differences between those who had undergone belt-whipping and those who had not and no evidence of a correlation between pain and social cohesion. However, across the full sample we found that positive, but not negative, affective experiences of promotional rituals were associated with identity fusion and that this mediated pro-group action. These findings provide new evidence concerning the social functions of collective rituals and highlight the importance of addressing the potentially diverging subjective experiences of painful rituals.","container-title":"EUROPEAN JOURNAL OF SOCIAL PSYCHOLOGY","DOI":"10.1002/ejsp.2514","ISSN":"0046-2772","issue":"3","language":"English","note":"publisher-place: 111 RIVER ST, HOBOKEN 07030-5774, NJ USA\npublisher: WILEY\ntype: Article","page":"461-481","title":"Positive experiences of high arousal martial arts rituals are linked to identity fusion and costly pro-group actions","volume":"49","author":[{"family":"Kavanagh","given":"Christopher M."},{"family":"Jong","given":"Jonathan"},{"family":"McKay","given":"Ryan"},{"family":"Whitehouse","given":"Harvey"}],"issued":{"date-parts":[["2019",4]]}}}],"schema":"https://github.com/citation-style-language/schema/raw/master/csl-citation.json"} </w:instrText>
      </w:r>
      <w:r w:rsidR="00D17A05" w:rsidRPr="00E5153B">
        <w:rPr>
          <w:rFonts w:ascii="Times New Roman" w:hAnsi="Times New Roman" w:cs="Times New Roman"/>
          <w:sz w:val="24"/>
          <w:szCs w:val="24"/>
        </w:rPr>
        <w:fldChar w:fldCharType="separate"/>
      </w:r>
      <w:r w:rsidR="00D17A05" w:rsidRPr="00E5153B">
        <w:rPr>
          <w:rFonts w:ascii="Times New Roman" w:hAnsi="Times New Roman" w:cs="Times New Roman"/>
          <w:sz w:val="24"/>
          <w:szCs w:val="24"/>
        </w:rPr>
        <w:t>(Bortolini et al., 2018; Gomez et al., 2011; Kavanagh et al., 2019)</w:t>
      </w:r>
      <w:r w:rsidR="00D17A05" w:rsidRPr="00E5153B">
        <w:rPr>
          <w:rFonts w:ascii="Times New Roman" w:hAnsi="Times New Roman" w:cs="Times New Roman"/>
          <w:sz w:val="24"/>
          <w:szCs w:val="24"/>
        </w:rPr>
        <w:fldChar w:fldCharType="end"/>
      </w:r>
      <w:r w:rsidRPr="00E5153B">
        <w:rPr>
          <w:rFonts w:ascii="Times New Roman" w:hAnsi="Times New Roman" w:cs="Times New Roman"/>
          <w:sz w:val="24"/>
          <w:szCs w:val="24"/>
        </w:rPr>
        <w:t xml:space="preserve">. Cronbach’s alpha for this scale was .92 (average correlation .73). </w:t>
      </w:r>
      <w:r w:rsidR="00D17A05" w:rsidRPr="00E5153B">
        <w:rPr>
          <w:rFonts w:ascii="Times New Roman" w:hAnsi="Times New Roman" w:cs="Times New Roman"/>
          <w:sz w:val="24"/>
          <w:szCs w:val="24"/>
        </w:rPr>
        <w:t xml:space="preserve">A visual version of this scale with overlapping circles item have been validated for this ritualistic context and has been successfully applied with spirit mediums </w:t>
      </w:r>
      <w:r w:rsidR="00D17A05" w:rsidRPr="00E5153B">
        <w:rPr>
          <w:rFonts w:ascii="Times New Roman" w:hAnsi="Times New Roman" w:cs="Times New Roman"/>
          <w:sz w:val="24"/>
          <w:szCs w:val="24"/>
        </w:rPr>
        <w:fldChar w:fldCharType="begin"/>
      </w:r>
      <w:r w:rsidR="006049D9" w:rsidRPr="00E5153B">
        <w:rPr>
          <w:rFonts w:ascii="Times New Roman" w:hAnsi="Times New Roman" w:cs="Times New Roman"/>
          <w:sz w:val="24"/>
          <w:szCs w:val="24"/>
        </w:rPr>
        <w:instrText xml:space="preserve"> ADDIN ZOTERO_ITEM CSL_CITATION {"citationID":"ZgYCbim8","properties":{"formattedCitation":"(Fischer &amp; Kruekaew, 2020)","plainCitation":"(Fischer &amp; Kruekaew, 2020)","noteIndex":0},"citationItems":[{"id":4453,"uris":["http://zotero.org/groups/2529855/items/YUBEUUF3"],"uri":["http://zotero.org/groups/2529855/items/YUBEUUF3"],"itemData":{"id":4453,"type":"article-journal","abstract":"Rituals are thought to bind individuals together. Rituals that are perceived high in pain and behavioral synchrony increase social bonding, but the relative contribution of perceived pain vs. synchrony is unexplored. In addition, gender differences are rarely investigated in experimental studies of ritual, despite known gender differences in ritual participation, emotional processing, social bonding and pain processing. The current study uses data from 137 participants in a naturally occurring high ordeal ritual lasting 10 days. Because all individuals participated in multiple rituals varying in perceived pain and synchrony, it was possible to separate the unique and joint effects in a natural context. We found strong bonding effects for rituals perceived as painful, but not for synchrony. Rituals rated as higher in level of pain (involving cuts, piercings and burns) were associated with greater self-reported social bonding. Gender moderated these effects: Women reported stronger bonding after participating in non-synchronous rituals perceived higher in pain, whereas men reported greater bonding after synchronous activities with more perceived pain. These findings suggest that pain-related processes are a more potent social bonding mechanism than synchrony in naturally occurring high ordeal rituals, but that perceived pain may have different signaling functions depending on the gender of performers.","container-title":"Religion brain &amp; behavior","DOI":"10.1080/2153599X.2019.1626271","ISSN":"2153-599X","issue":"4","language":"English","page":"407-427","title":"Synchrony vs. pain in males and females: an examination of differential effects on social bonding in a naturally occurring ritual","volume":"10","author":[{"family":"Fischer","given":"Ronald"},{"family":"Kruekaew","given":"Janpaphat"}],"issued":{"date-parts":[["2020",10,1]]}}}],"schema":"https://github.com/citation-style-language/schema/raw/master/csl-citation.json"} </w:instrText>
      </w:r>
      <w:r w:rsidR="00D17A05" w:rsidRPr="00E5153B">
        <w:rPr>
          <w:rFonts w:ascii="Times New Roman" w:hAnsi="Times New Roman" w:cs="Times New Roman"/>
          <w:sz w:val="24"/>
          <w:szCs w:val="24"/>
        </w:rPr>
        <w:fldChar w:fldCharType="separate"/>
      </w:r>
      <w:r w:rsidR="00D17A05" w:rsidRPr="00E5153B">
        <w:rPr>
          <w:rFonts w:ascii="Times New Roman" w:hAnsi="Times New Roman" w:cs="Times New Roman"/>
          <w:sz w:val="24"/>
          <w:szCs w:val="24"/>
        </w:rPr>
        <w:t>(Fischer &amp; Kruekaew, 2020)</w:t>
      </w:r>
      <w:r w:rsidR="00D17A05" w:rsidRPr="00E5153B">
        <w:rPr>
          <w:rFonts w:ascii="Times New Roman" w:hAnsi="Times New Roman" w:cs="Times New Roman"/>
          <w:sz w:val="24"/>
          <w:szCs w:val="24"/>
        </w:rPr>
        <w:fldChar w:fldCharType="end"/>
      </w:r>
      <w:r w:rsidR="00D17A05" w:rsidRPr="00E5153B">
        <w:rPr>
          <w:rFonts w:ascii="Times New Roman" w:hAnsi="Times New Roman" w:cs="Times New Roman"/>
          <w:sz w:val="24"/>
          <w:szCs w:val="24"/>
        </w:rPr>
        <w:t xml:space="preserve">. </w:t>
      </w:r>
    </w:p>
    <w:p w14:paraId="01490121" w14:textId="62757FF7" w:rsidR="00D17A05" w:rsidRPr="00E5153B" w:rsidRDefault="00D17A05" w:rsidP="00D17A05">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Social identity responses were measured by three items measuring social connectedness to different referent groups </w:t>
      </w:r>
      <w:r w:rsidRPr="00E5153B">
        <w:rPr>
          <w:rFonts w:ascii="Times New Roman" w:hAnsi="Times New Roman" w:cs="Times New Roman"/>
          <w:sz w:val="24"/>
          <w:szCs w:val="24"/>
        </w:rPr>
        <w:fldChar w:fldCharType="begin"/>
      </w:r>
      <w:r w:rsidR="006049D9" w:rsidRPr="00E5153B">
        <w:rPr>
          <w:rFonts w:ascii="Times New Roman" w:hAnsi="Times New Roman" w:cs="Times New Roman"/>
          <w:sz w:val="24"/>
          <w:szCs w:val="24"/>
        </w:rPr>
        <w:instrText xml:space="preserve"> ADDIN ZOTERO_ITEM CSL_CITATION {"citationID":"hNF8k1PC","properties":{"formattedCitation":"(Harb &amp; Smith, 2008)","plainCitation":"(Harb &amp; Smith, 2008)","noteIndex":0},"citationItems":[{"id":1200,"uris":["http://zotero.org/groups/2603360/items/JHADEP2Q"],"uri":["http://zotero.org/groups/2603360/items/JHADEP2Q"],"itemData":{"id":1200,"type":"article-journal","container-title":"Journal of Cross-Cultural Psychology","DOI":"10.1177/0022022107313861","ISSN":"0022-0221, 1552-5422","issue":"2","journalAbbreviation":"Journal of Cross-Cultural Psychology","language":"en","page":"178-197","source":"DOI.org (Crossref)","title":"Self-Construals Across Cultures: Beyond Independence—Interdependence","title-short":"Self-Construals Across Cultures","volume":"39","author":[{"family":"Harb","given":"Charles"},{"family":"Smith","given":"Peter B."}],"issued":{"date-parts":[["2008",3]]}}}],"schema":"https://github.com/citation-style-language/schema/raw/master/csl-citation.json"} </w:instrText>
      </w:r>
      <w:r w:rsidRPr="00E5153B">
        <w:rPr>
          <w:rFonts w:ascii="Times New Roman" w:hAnsi="Times New Roman" w:cs="Times New Roman"/>
          <w:sz w:val="24"/>
          <w:szCs w:val="24"/>
        </w:rPr>
        <w:fldChar w:fldCharType="separate"/>
      </w:r>
      <w:r w:rsidRPr="00E5153B">
        <w:rPr>
          <w:rFonts w:ascii="Times New Roman" w:hAnsi="Times New Roman" w:cs="Times New Roman"/>
          <w:sz w:val="24"/>
          <w:szCs w:val="24"/>
        </w:rPr>
        <w:t>(Harb &amp; Smith, 2008)</w:t>
      </w:r>
      <w:r w:rsidRPr="00E5153B">
        <w:rPr>
          <w:rFonts w:ascii="Times New Roman" w:hAnsi="Times New Roman" w:cs="Times New Roman"/>
          <w:sz w:val="24"/>
          <w:szCs w:val="24"/>
        </w:rPr>
        <w:fldChar w:fldCharType="end"/>
      </w:r>
      <w:r w:rsidRPr="00E5153B">
        <w:rPr>
          <w:rFonts w:ascii="Times New Roman" w:hAnsi="Times New Roman" w:cs="Times New Roman"/>
          <w:sz w:val="24"/>
          <w:szCs w:val="24"/>
        </w:rPr>
        <w:t xml:space="preserve">. </w:t>
      </w:r>
      <w:r w:rsidR="004A2DC2" w:rsidRPr="00E5153B">
        <w:rPr>
          <w:rFonts w:ascii="Times New Roman" w:hAnsi="Times New Roman" w:cs="Times New Roman"/>
          <w:sz w:val="24"/>
          <w:szCs w:val="24"/>
        </w:rPr>
        <w:t>The items are also conceptually related to items that have been used in previous rounds of the World Value Survey</w:t>
      </w:r>
      <w:r w:rsidR="00471E61" w:rsidRPr="00E5153B">
        <w:rPr>
          <w:rFonts w:ascii="Times New Roman" w:hAnsi="Times New Roman" w:cs="Times New Roman"/>
          <w:sz w:val="24"/>
          <w:szCs w:val="24"/>
        </w:rPr>
        <w:t xml:space="preserve"> in Thailand</w:t>
      </w:r>
      <w:r w:rsidR="004A2DC2" w:rsidRPr="00E5153B">
        <w:rPr>
          <w:rFonts w:ascii="Times New Roman" w:hAnsi="Times New Roman" w:cs="Times New Roman"/>
          <w:sz w:val="24"/>
          <w:szCs w:val="24"/>
        </w:rPr>
        <w:t xml:space="preserve"> </w:t>
      </w:r>
      <w:r w:rsidR="00A73AA4" w:rsidRPr="00E5153B">
        <w:rPr>
          <w:rFonts w:ascii="Times New Roman" w:hAnsi="Times New Roman" w:cs="Times New Roman"/>
          <w:sz w:val="24"/>
          <w:szCs w:val="24"/>
        </w:rPr>
        <w:fldChar w:fldCharType="begin"/>
      </w:r>
      <w:r w:rsidR="00A73AA4" w:rsidRPr="00E5153B">
        <w:rPr>
          <w:rFonts w:ascii="Times New Roman" w:hAnsi="Times New Roman" w:cs="Times New Roman"/>
          <w:sz w:val="24"/>
          <w:szCs w:val="24"/>
        </w:rPr>
        <w:instrText xml:space="preserve"> ADDIN ZOTERO_ITEM CSL_CITATION {"citationID":"TczjFVmu","properties":{"formattedCitation":"(Welzel &amp; Inglehart, 2010)","plainCitation":"(Welzel &amp; Inglehart, 2010)","noteIndex":0},"citationItems":[{"id":25973,"uris":["http://zotero.org/groups/2557073/items/A5CD68YS"],"uri":["http://zotero.org/groups/2557073/items/A5CD68YS"],"itemData":{"id":25973,"type":"article-journal","abstract":"This paper argues that feelings of agency are linked to human well-being through a sequence of adaptive mechanisms that promote human development, once existential conditions become permissive. In the first part, we elaborate on the evolutionary logic of this model and outline why an evolutionary perspective is helpful to understand changes in values that give feelings of agency greater weight in shaping human well-being. In the second part, we test the key links in this model with data from the World Values Surveys using ecological regressions and multi-level models, covering some 80 societies worldwide. Empirically, we demonstrate evidence for the following sequence: (1) in response to widening opportunities of life, people place stronger emphasis on emancipative values, (2) in response to a stronger emphasis on emancipative values, feelings of agency gain greater weight in shaping people’s life satisfaction, (3) in response to a greater impact of agency feelings on life satisfaction, the level of life satisfaction itself rises. Further analyses show that this model is culturally universal because taking into account the strength of a society’s western tradition does not render insignificant these adaptive linkages. Precisely because of its universality, this is indeed a ‘human’ development model in a most general sense.","container-title":"Social Indicators Research","DOI":"10.1007/s11205-009-9557-z","ISSN":"1573-0921","issue":"1","journalAbbreviation":"Soc Indic Res","language":"en","page":"43-63","source":"Springer Link","title":"Agency, Values, and Well-Being: A Human Development Model","title-short":"Agency, Values, and Well-Being","volume":"97","author":[{"family":"Welzel","given":"Christian"},{"family":"Inglehart","given":"Ronald"}],"issued":{"date-parts":[["2010",5,1]]}}}],"schema":"https://github.com/citation-style-language/schema/raw/master/csl-citation.json"} </w:instrText>
      </w:r>
      <w:r w:rsidR="00A73AA4" w:rsidRPr="00E5153B">
        <w:rPr>
          <w:rFonts w:ascii="Times New Roman" w:hAnsi="Times New Roman" w:cs="Times New Roman"/>
          <w:sz w:val="24"/>
          <w:szCs w:val="24"/>
        </w:rPr>
        <w:fldChar w:fldCharType="separate"/>
      </w:r>
      <w:r w:rsidR="00A73AA4" w:rsidRPr="00E5153B">
        <w:rPr>
          <w:rFonts w:ascii="Times New Roman" w:hAnsi="Times New Roman" w:cs="Times New Roman"/>
          <w:sz w:val="24"/>
          <w:szCs w:val="24"/>
        </w:rPr>
        <w:t>(Welzel &amp; Inglehart, 2010)</w:t>
      </w:r>
      <w:r w:rsidR="00A73AA4" w:rsidRPr="00E5153B">
        <w:rPr>
          <w:rFonts w:ascii="Times New Roman" w:hAnsi="Times New Roman" w:cs="Times New Roman"/>
          <w:sz w:val="24"/>
          <w:szCs w:val="24"/>
        </w:rPr>
        <w:fldChar w:fldCharType="end"/>
      </w:r>
      <w:r w:rsidR="004A2DC2" w:rsidRPr="00E5153B">
        <w:rPr>
          <w:rFonts w:ascii="Times New Roman" w:hAnsi="Times New Roman" w:cs="Times New Roman"/>
          <w:sz w:val="24"/>
          <w:szCs w:val="24"/>
        </w:rPr>
        <w:t>, but we decided to focus on slightly different targets. We asked whether individuals felt socially connected (linked) to family and friends; spirit mediums and other believers that are not present at the moment. The</w:t>
      </w:r>
      <w:r w:rsidRPr="00E5153B">
        <w:rPr>
          <w:rFonts w:ascii="Times New Roman" w:hAnsi="Times New Roman" w:cs="Times New Roman"/>
          <w:sz w:val="24"/>
          <w:szCs w:val="24"/>
        </w:rPr>
        <w:t xml:space="preserve"> items were tested in a number of pilot tests with both spirit mediums and observing participants in 2013 and 2014. Our participants reported no problem in understanding and responding to these items. </w:t>
      </w:r>
    </w:p>
    <w:p w14:paraId="25D0DC2C" w14:textId="37582AB6" w:rsidR="00756773" w:rsidRPr="00E5153B" w:rsidRDefault="00756773" w:rsidP="00D17A05">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Finally, we also coded behavioral responses that indicate social connectedness. </w:t>
      </w:r>
      <w:r w:rsidRPr="00E5153B">
        <w:rPr>
          <w:rFonts w:ascii="Times New Roman" w:hAnsi="Times New Roman" w:cs="Times New Roman"/>
          <w:sz w:val="24"/>
          <w:szCs w:val="24"/>
          <w:lang w:val="en-AU"/>
        </w:rPr>
        <w:t xml:space="preserve">We asked whether the spectator had walked with any spirit medium during the festival and whether the spectator had donated money to the shrine during the current ritual. These items were based on previous ethnographic work </w:t>
      </w:r>
      <w:r w:rsidRPr="00E5153B">
        <w:rPr>
          <w:rFonts w:ascii="Times New Roman" w:hAnsi="Times New Roman" w:cs="Times New Roman"/>
          <w:sz w:val="24"/>
          <w:szCs w:val="24"/>
          <w:lang w:val="en-AU"/>
        </w:rPr>
        <w:fldChar w:fldCharType="begin"/>
      </w:r>
      <w:r w:rsidR="006049D9" w:rsidRPr="00E5153B">
        <w:rPr>
          <w:rFonts w:ascii="Times New Roman" w:hAnsi="Times New Roman" w:cs="Times New Roman"/>
          <w:sz w:val="24"/>
          <w:szCs w:val="24"/>
          <w:lang w:val="en-AU"/>
        </w:rPr>
        <w:instrText xml:space="preserve"> ADDIN ZOTERO_ITEM CSL_CITATION {"citationID":"QrLzURL9","properties":{"formattedCitation":"(Cohen, 2001; Fischer &amp; Kruekaew, 2020)","plainCitation":"(Cohen, 2001; Fischer &amp; Kruekaew, 2020)","noteIndex":0},"citationItems":[{"id":1214,"uris":["http://zotero.org/groups/2529855/items/58D2DW3J"],"uri":["http://zotero.org/groups/2529855/items/58D2DW3J"],"itemData":{"id":1214,"type":"book","event-place":"Bangkok","publisher":"White Lotus Press","publisher-place":"Bangkok","title":"The Chinese Vegetarian Festival in Phuket. Religion, ethnicity and tourism on a Southern Thai Island","author":[{"family":"Cohen","given":"E"}],"issued":{"date-parts":[["2001"]]}}},{"id":4453,"uris":["http://zotero.org/groups/2529855/items/YUBEUUF3"],"uri":["http://zotero.org/groups/2529855/items/YUBEUUF3"],"itemData":{"id":4453,"type":"article-journal","abstract":"Rituals are thought to bind individuals together. Rituals that are perceived high in pain and behavioral synchrony increase social bonding, but the relative contribution of perceived pain vs. synchrony is unexplored. In addition, gender differences are rarely investigated in experimental studies of ritual, despite known gender differences in ritual participation, emotional processing, social bonding and pain processing. The current study uses data from 137 participants in a naturally occurring high ordeal ritual lasting 10 days. Because all individuals participated in multiple rituals varying in perceived pain and synchrony, it was possible to separate the unique and joint effects in a natural context. We found strong bonding effects for rituals perceived as painful, but not for synchrony. Rituals rated as higher in level of pain (involving cuts, piercings and burns) were associated with greater self-reported social bonding. Gender moderated these effects: Women reported stronger bonding after participating in non-synchronous rituals perceived higher in pain, whereas men reported greater bonding after synchronous activities with more perceived pain. These findings suggest that pain-related processes are a more potent social bonding mechanism than synchrony in naturally occurring high ordeal rituals, but that perceived pain may have different signaling functions depending on the gender of performers.","container-title":"Religion brain &amp; behavior","DOI":"10.1080/2153599X.2019.1626271","ISSN":"2153-599X","issue":"4","language":"English","page":"407-427","title":"Synchrony vs. pain in males and females: an examination of differential effects on social bonding in a naturally occurring ritual","volume":"10","author":[{"family":"Fischer","given":"Ronald"},{"family":"Kruekaew","given":"Janpaphat"}],"issued":{"date-parts":[["2020",10,1]]}}}],"schema":"https://github.com/citation-style-language/schema/raw/master/csl-citation.json"} </w:instrText>
      </w:r>
      <w:r w:rsidRPr="00E5153B">
        <w:rPr>
          <w:rFonts w:ascii="Times New Roman" w:hAnsi="Times New Roman" w:cs="Times New Roman"/>
          <w:sz w:val="24"/>
          <w:szCs w:val="24"/>
          <w:lang w:val="en-AU"/>
        </w:rPr>
        <w:fldChar w:fldCharType="separate"/>
      </w:r>
      <w:r w:rsidRPr="00E5153B">
        <w:rPr>
          <w:rFonts w:ascii="Times New Roman" w:hAnsi="Times New Roman" w:cs="Times New Roman"/>
          <w:sz w:val="24"/>
          <w:szCs w:val="24"/>
        </w:rPr>
        <w:t>(Cohen, 2001; Fischer &amp; Kruekaew, 2020)</w:t>
      </w:r>
      <w:r w:rsidRPr="00E5153B">
        <w:rPr>
          <w:rFonts w:ascii="Times New Roman" w:hAnsi="Times New Roman" w:cs="Times New Roman"/>
          <w:sz w:val="24"/>
          <w:szCs w:val="24"/>
          <w:lang w:val="en-AU"/>
        </w:rPr>
        <w:fldChar w:fldCharType="end"/>
      </w:r>
      <w:r w:rsidRPr="00E5153B">
        <w:rPr>
          <w:rFonts w:ascii="Times New Roman" w:hAnsi="Times New Roman" w:cs="Times New Roman"/>
          <w:sz w:val="24"/>
          <w:szCs w:val="24"/>
          <w:lang w:val="en-AU"/>
        </w:rPr>
        <w:t xml:space="preserve"> and measure behavioral indicators of social connection. These responses were coded as yes or no.</w:t>
      </w:r>
    </w:p>
    <w:p w14:paraId="48D27951" w14:textId="66639AEB" w:rsidR="00D17A05" w:rsidRPr="00E5153B" w:rsidRDefault="004A2DC2" w:rsidP="00CB6964">
      <w:pPr>
        <w:spacing w:line="480" w:lineRule="auto"/>
        <w:rPr>
          <w:rFonts w:ascii="Times New Roman" w:hAnsi="Times New Roman" w:cs="Times New Roman"/>
          <w:b/>
          <w:bCs/>
          <w:sz w:val="24"/>
          <w:szCs w:val="24"/>
        </w:rPr>
      </w:pPr>
      <w:r w:rsidRPr="00E5153B">
        <w:rPr>
          <w:rFonts w:ascii="Times New Roman" w:hAnsi="Times New Roman" w:cs="Times New Roman"/>
          <w:b/>
          <w:bCs/>
          <w:sz w:val="24"/>
          <w:szCs w:val="24"/>
        </w:rPr>
        <w:t>Emotional and affective responses</w:t>
      </w:r>
    </w:p>
    <w:p w14:paraId="19C25E22" w14:textId="5FB0FA26" w:rsidR="00D17A05" w:rsidRPr="00E5153B" w:rsidRDefault="00D17A05" w:rsidP="00D17A05">
      <w:pPr>
        <w:spacing w:line="480" w:lineRule="auto"/>
        <w:ind w:firstLine="720"/>
        <w:rPr>
          <w:rFonts w:ascii="Times New Roman" w:hAnsi="Times New Roman" w:cs="Times New Roman"/>
          <w:sz w:val="24"/>
          <w:szCs w:val="24"/>
          <w:lang w:val="en-AU"/>
        </w:rPr>
      </w:pPr>
      <w:r w:rsidRPr="00E5153B">
        <w:rPr>
          <w:rFonts w:ascii="Times New Roman" w:hAnsi="Times New Roman" w:cs="Times New Roman"/>
          <w:sz w:val="24"/>
          <w:szCs w:val="24"/>
        </w:rPr>
        <w:t xml:space="preserve">Affect was measured with a total of seven items adapted from </w:t>
      </w:r>
      <w:r w:rsidRPr="00E5153B">
        <w:rPr>
          <w:rFonts w:ascii="Times New Roman" w:hAnsi="Times New Roman" w:cs="Times New Roman"/>
          <w:sz w:val="24"/>
          <w:szCs w:val="24"/>
          <w:lang w:val="en-AU"/>
        </w:rPr>
        <w:t xml:space="preserve">the Positive and Negative Affect Scale (Watson, Clark and Tellegen, 1988, </w:t>
      </w:r>
      <w:r w:rsidR="002862AF" w:rsidRPr="00E5153B">
        <w:rPr>
          <w:rFonts w:ascii="Times New Roman" w:hAnsi="Times New Roman" w:cs="Times New Roman"/>
          <w:sz w:val="24"/>
          <w:szCs w:val="24"/>
          <w:lang w:val="en-AU"/>
        </w:rPr>
        <w:t xml:space="preserve">a previously validated </w:t>
      </w:r>
      <w:r w:rsidRPr="00E5153B">
        <w:rPr>
          <w:rFonts w:ascii="Times New Roman" w:hAnsi="Times New Roman" w:cs="Times New Roman"/>
          <w:sz w:val="24"/>
          <w:szCs w:val="24"/>
          <w:lang w:val="en-AU"/>
        </w:rPr>
        <w:t xml:space="preserve">Thai version available in Boonyarit, Chuawanlee, Macaskill, &amp; Supparerkchaisakul, 2013) and aesthetic experiences scale (Zentner et al., 2008), using a five-point likert scale. Positive affect was measured with four items:  ‘strong’, ‘joy’, ‘peaceful’ (from Zentner et al., 2008) </w:t>
      </w:r>
      <w:r w:rsidRPr="00E5153B">
        <w:rPr>
          <w:rFonts w:ascii="Times New Roman" w:hAnsi="Times New Roman" w:cs="Times New Roman"/>
          <w:sz w:val="24"/>
          <w:szCs w:val="24"/>
          <w:lang w:val="en-AU"/>
        </w:rPr>
        <w:lastRenderedPageBreak/>
        <w:t>and  ‘happy’ (because this item has been used in previous research on ritual (e.g., Fischer et al., 2014;  Wiltermuth &amp; Heath, 2001)). These four items showed good internal reliability (alpha .84, average correlation .56). We used three negative affect terms (anxiety, fear, sad) from Watson et al. (1988)</w:t>
      </w:r>
      <w:r w:rsidR="002862AF" w:rsidRPr="00E5153B">
        <w:rPr>
          <w:rFonts w:ascii="Times New Roman" w:hAnsi="Times New Roman" w:cs="Times New Roman"/>
          <w:sz w:val="24"/>
          <w:szCs w:val="24"/>
          <w:lang w:val="en-AU"/>
        </w:rPr>
        <w:t>, which have been previously validated for Thai samples</w:t>
      </w:r>
      <w:r w:rsidRPr="00E5153B">
        <w:rPr>
          <w:rFonts w:ascii="Times New Roman" w:hAnsi="Times New Roman" w:cs="Times New Roman"/>
          <w:sz w:val="24"/>
          <w:szCs w:val="24"/>
          <w:lang w:val="en-AU"/>
        </w:rPr>
        <w:t xml:space="preserve">. This scale was internally consistent (alpha = .81, average correlation .58). </w:t>
      </w:r>
    </w:p>
    <w:p w14:paraId="50A1EED4" w14:textId="460E3F6E" w:rsidR="00D17A05" w:rsidRPr="00E5153B" w:rsidRDefault="00D17A05" w:rsidP="00D17A05">
      <w:pPr>
        <w:spacing w:line="480" w:lineRule="auto"/>
        <w:ind w:firstLine="720"/>
        <w:rPr>
          <w:rFonts w:ascii="Times New Roman" w:hAnsi="Times New Roman" w:cs="Times New Roman"/>
          <w:sz w:val="24"/>
          <w:szCs w:val="24"/>
          <w:lang w:val="en-US"/>
        </w:rPr>
      </w:pPr>
      <w:r w:rsidRPr="00E5153B">
        <w:rPr>
          <w:rFonts w:ascii="Times New Roman" w:hAnsi="Times New Roman" w:cs="Times New Roman"/>
          <w:sz w:val="24"/>
          <w:szCs w:val="24"/>
          <w:lang w:val="en-AU"/>
        </w:rPr>
        <w:t xml:space="preserve">Awe was measured with two items, asking spectators to indicate how </w:t>
      </w:r>
      <w:r w:rsidRPr="00E5153B">
        <w:rPr>
          <w:rFonts w:ascii="Times New Roman" w:hAnsi="Times New Roman" w:cs="Times New Roman"/>
          <w:sz w:val="24"/>
          <w:szCs w:val="24"/>
          <w:lang w:val="en-US"/>
        </w:rPr>
        <w:t xml:space="preserve">much they felt ‘awe’ at the ritual today and whether they ‘felt small and insignificant today’. Both used the same response scale as for the other affect items. The correlation between these two items was .29 (p &lt; .01). We conducted a principal component analysis of affect and awe. Two components with an eigenvalue larger 1 emerged (explained variance 59.06%). The first factor had loadings from all the positive mood items (range of loadings after VARIMAX rotation was from .67 to .83) as well the response to the ‘feeling in awe’ item (loading .55). The second factor consisted of all the negatively valenced items (loadings ranging from .75 to .84). The awe item ‘feeling insignificant’ loaded equally strongly on both components (.41). Therefore, awe was as expected a complex emotion, involving both positively and negatively valenced experiences. </w:t>
      </w:r>
    </w:p>
    <w:p w14:paraId="6775FF25" w14:textId="77777777" w:rsidR="004A2DC2" w:rsidRPr="00E5153B" w:rsidRDefault="004A2DC2" w:rsidP="004A2DC2">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Pain was measured for both the perceived pain attributed to the spirit mediums during the specific ritual as well as the subjective pain experienced by the individual (the observer of the ritual) at the moment of responding (see Singer et al., 2004 for a similar treatment). A standard numerical rating scale anchored by 0 (no pain) and 10 (worst pain imaginable) was used. The two attributed pain and subjective pain measures correlated .28 (p &lt; .01).</w:t>
      </w:r>
    </w:p>
    <w:p w14:paraId="7AA6AE34" w14:textId="2E532515" w:rsidR="004A2DC2" w:rsidRPr="00E5153B" w:rsidRDefault="004A2DC2" w:rsidP="00D02107">
      <w:pPr>
        <w:spacing w:line="480" w:lineRule="auto"/>
        <w:rPr>
          <w:rFonts w:ascii="Times New Roman" w:hAnsi="Times New Roman" w:cs="Times New Roman"/>
          <w:b/>
          <w:bCs/>
          <w:sz w:val="24"/>
          <w:szCs w:val="24"/>
          <w:lang w:val="en-AU"/>
        </w:rPr>
      </w:pPr>
      <w:r w:rsidRPr="00E5153B">
        <w:rPr>
          <w:rFonts w:ascii="Times New Roman" w:hAnsi="Times New Roman" w:cs="Times New Roman"/>
          <w:b/>
          <w:bCs/>
          <w:sz w:val="24"/>
          <w:szCs w:val="24"/>
          <w:lang w:val="en-AU"/>
        </w:rPr>
        <w:t>Belief measures</w:t>
      </w:r>
    </w:p>
    <w:p w14:paraId="6F5428DC" w14:textId="28DD72EE" w:rsidR="00D17A05" w:rsidRPr="00E5153B" w:rsidRDefault="00D17A05" w:rsidP="00D17A05">
      <w:pPr>
        <w:spacing w:line="480" w:lineRule="auto"/>
        <w:ind w:firstLine="720"/>
        <w:rPr>
          <w:rFonts w:ascii="Times New Roman" w:hAnsi="Times New Roman" w:cs="Times New Roman"/>
          <w:sz w:val="24"/>
          <w:szCs w:val="24"/>
          <w:lang w:val="en-AU"/>
        </w:rPr>
      </w:pPr>
      <w:r w:rsidRPr="00E5153B">
        <w:rPr>
          <w:rFonts w:ascii="Times New Roman" w:hAnsi="Times New Roman" w:cs="Times New Roman"/>
          <w:sz w:val="24"/>
          <w:szCs w:val="24"/>
          <w:lang w:val="en-AU"/>
        </w:rPr>
        <w:t xml:space="preserve">Authenticity was measured with four items, adapted from Morhart et al. (2015) and Napoli et al. (2014) based on extensive field work by the first and </w:t>
      </w:r>
      <w:r w:rsidR="00756773" w:rsidRPr="00E5153B">
        <w:rPr>
          <w:rFonts w:ascii="Times New Roman" w:hAnsi="Times New Roman" w:cs="Times New Roman"/>
          <w:sz w:val="24"/>
          <w:szCs w:val="24"/>
          <w:lang w:val="en-AU"/>
        </w:rPr>
        <w:t>third</w:t>
      </w:r>
      <w:r w:rsidRPr="00E5153B">
        <w:rPr>
          <w:rFonts w:ascii="Times New Roman" w:hAnsi="Times New Roman" w:cs="Times New Roman"/>
          <w:sz w:val="24"/>
          <w:szCs w:val="24"/>
          <w:lang w:val="en-AU"/>
        </w:rPr>
        <w:t xml:space="preserve"> author. Issues of </w:t>
      </w:r>
      <w:r w:rsidRPr="00E5153B">
        <w:rPr>
          <w:rFonts w:ascii="Times New Roman" w:hAnsi="Times New Roman" w:cs="Times New Roman"/>
          <w:sz w:val="24"/>
          <w:szCs w:val="24"/>
          <w:lang w:val="en-AU"/>
        </w:rPr>
        <w:lastRenderedPageBreak/>
        <w:t xml:space="preserve">authenticity </w:t>
      </w:r>
      <w:r w:rsidR="00756773" w:rsidRPr="00E5153B">
        <w:rPr>
          <w:rFonts w:ascii="Times New Roman" w:hAnsi="Times New Roman" w:cs="Times New Roman"/>
          <w:sz w:val="24"/>
          <w:szCs w:val="24"/>
          <w:lang w:val="en-AU"/>
        </w:rPr>
        <w:t xml:space="preserve">were repeatedly </w:t>
      </w:r>
      <w:r w:rsidRPr="00E5153B">
        <w:rPr>
          <w:rFonts w:ascii="Times New Roman" w:hAnsi="Times New Roman" w:cs="Times New Roman"/>
          <w:sz w:val="24"/>
          <w:szCs w:val="24"/>
          <w:lang w:val="en-AU"/>
        </w:rPr>
        <w:t>brought up in interactions with individuals at shrines</w:t>
      </w:r>
      <w:r w:rsidR="00756773" w:rsidRPr="00E5153B">
        <w:rPr>
          <w:rFonts w:ascii="Times New Roman" w:hAnsi="Times New Roman" w:cs="Times New Roman"/>
          <w:sz w:val="24"/>
          <w:szCs w:val="24"/>
          <w:lang w:val="en-AU"/>
        </w:rPr>
        <w:t xml:space="preserve"> during pilot tests and previous studies in the same context</w:t>
      </w:r>
      <w:r w:rsidRPr="00E5153B">
        <w:rPr>
          <w:rFonts w:ascii="Times New Roman" w:hAnsi="Times New Roman" w:cs="Times New Roman"/>
          <w:sz w:val="24"/>
          <w:szCs w:val="24"/>
          <w:lang w:val="en-AU"/>
        </w:rPr>
        <w:t xml:space="preserve">. The items </w:t>
      </w:r>
      <w:r w:rsidR="00756773" w:rsidRPr="00E5153B">
        <w:rPr>
          <w:rFonts w:ascii="Times New Roman" w:hAnsi="Times New Roman" w:cs="Times New Roman"/>
          <w:sz w:val="24"/>
          <w:szCs w:val="24"/>
          <w:lang w:val="en-AU"/>
        </w:rPr>
        <w:t>were modelled based on</w:t>
      </w:r>
      <w:r w:rsidRPr="00E5153B">
        <w:rPr>
          <w:rFonts w:ascii="Times New Roman" w:hAnsi="Times New Roman" w:cs="Times New Roman"/>
          <w:sz w:val="24"/>
          <w:szCs w:val="24"/>
          <w:lang w:val="en-AU"/>
        </w:rPr>
        <w:t xml:space="preserve"> concerns that were expressed spontaneously and repeatedly in conversations</w:t>
      </w:r>
      <w:r w:rsidR="00756773" w:rsidRPr="00E5153B">
        <w:rPr>
          <w:rFonts w:ascii="Times New Roman" w:hAnsi="Times New Roman" w:cs="Times New Roman"/>
          <w:sz w:val="24"/>
          <w:szCs w:val="24"/>
          <w:lang w:val="en-AU"/>
        </w:rPr>
        <w:t xml:space="preserve"> and interviews during previous field work</w:t>
      </w:r>
      <w:r w:rsidRPr="00E5153B">
        <w:rPr>
          <w:rFonts w:ascii="Times New Roman" w:hAnsi="Times New Roman" w:cs="Times New Roman"/>
          <w:sz w:val="24"/>
          <w:szCs w:val="24"/>
          <w:lang w:val="en-AU"/>
        </w:rPr>
        <w:t xml:space="preserve">. The four items were: ‘I felt the spiritual power and spiritual presence of the spirits today’, ‘Spirit mediums at this temple are authentic and real’, ‘I believe spirit mediums have supernatural powers’, and ‘I believe that spirit mediums care about the people’. Cronbach’s alpha was .89 (average r = .68). </w:t>
      </w:r>
    </w:p>
    <w:p w14:paraId="528EEFA6" w14:textId="0BA6080B" w:rsidR="00756773" w:rsidRPr="00E5153B" w:rsidRDefault="00756773" w:rsidP="00D17A05">
      <w:pPr>
        <w:spacing w:line="480" w:lineRule="auto"/>
        <w:ind w:firstLine="720"/>
        <w:rPr>
          <w:rFonts w:ascii="Times New Roman" w:hAnsi="Times New Roman" w:cs="Times New Roman"/>
          <w:b/>
          <w:bCs/>
          <w:sz w:val="24"/>
          <w:szCs w:val="24"/>
          <w:lang w:val="en-AU"/>
        </w:rPr>
      </w:pPr>
      <w:r w:rsidRPr="00E5153B">
        <w:rPr>
          <w:rFonts w:ascii="Times New Roman" w:hAnsi="Times New Roman" w:cs="Times New Roman"/>
          <w:b/>
          <w:bCs/>
          <w:sz w:val="24"/>
          <w:szCs w:val="24"/>
          <w:lang w:val="en-AU"/>
        </w:rPr>
        <w:t>Behavioral measures</w:t>
      </w:r>
    </w:p>
    <w:p w14:paraId="0AB064B4" w14:textId="34428171" w:rsidR="00D17A05" w:rsidRPr="00E5153B" w:rsidRDefault="00D17A05" w:rsidP="00D17A05">
      <w:pPr>
        <w:spacing w:line="480" w:lineRule="auto"/>
        <w:ind w:firstLine="720"/>
        <w:rPr>
          <w:rFonts w:ascii="Times New Roman" w:hAnsi="Times New Roman" w:cs="Times New Roman"/>
          <w:sz w:val="24"/>
          <w:szCs w:val="24"/>
          <w:lang w:val="en-AU"/>
        </w:rPr>
      </w:pPr>
      <w:r w:rsidRPr="00E5153B">
        <w:rPr>
          <w:rFonts w:ascii="Times New Roman" w:hAnsi="Times New Roman" w:cs="Times New Roman"/>
          <w:sz w:val="24"/>
          <w:szCs w:val="24"/>
          <w:lang w:val="en-AU"/>
        </w:rPr>
        <w:t xml:space="preserve">We captured involvement in sacred market exchanges using three items. </w:t>
      </w:r>
      <w:r w:rsidR="00756773" w:rsidRPr="00E5153B">
        <w:rPr>
          <w:rFonts w:ascii="Times New Roman" w:hAnsi="Times New Roman" w:cs="Times New Roman"/>
          <w:sz w:val="24"/>
          <w:szCs w:val="24"/>
          <w:lang w:val="en-AU"/>
        </w:rPr>
        <w:t xml:space="preserve">These were based on field work by Cohen (2001) and previous ethnographic work by the first and third author. </w:t>
      </w:r>
      <w:r w:rsidRPr="00E5153B">
        <w:rPr>
          <w:rFonts w:ascii="Times New Roman" w:hAnsi="Times New Roman" w:cs="Times New Roman"/>
          <w:sz w:val="24"/>
          <w:szCs w:val="24"/>
          <w:lang w:val="en-AU"/>
        </w:rPr>
        <w:t xml:space="preserve">We asked whether respondents had consulted </w:t>
      </w:r>
      <w:r w:rsidR="00756773" w:rsidRPr="00E5153B">
        <w:rPr>
          <w:rFonts w:ascii="Times New Roman" w:hAnsi="Times New Roman" w:cs="Times New Roman"/>
          <w:sz w:val="24"/>
          <w:szCs w:val="24"/>
          <w:lang w:val="en-AU"/>
        </w:rPr>
        <w:t xml:space="preserve">(for divination, healing, protection or other spiritual purposes) </w:t>
      </w:r>
      <w:r w:rsidRPr="00E5153B">
        <w:rPr>
          <w:rFonts w:ascii="Times New Roman" w:hAnsi="Times New Roman" w:cs="Times New Roman"/>
          <w:sz w:val="24"/>
          <w:szCs w:val="24"/>
          <w:lang w:val="en-AU"/>
        </w:rPr>
        <w:t xml:space="preserve">a) spirit mediums (high ordeal performers) during the Vegetarian Festival, b) at other occasions outside the Vegetarian Festival and c) whether the respondent had placed a table outside his home or business to receive the blessings of spirit mediums (high ordeal performers). All responses were coded as yes or no. The three items showed an average correlation of .41 and Cronbach’s alpha of .68. </w:t>
      </w:r>
    </w:p>
    <w:p w14:paraId="07C28E45" w14:textId="1E8196DF" w:rsidR="00CB6964" w:rsidRPr="00E5153B" w:rsidRDefault="00D17A05" w:rsidP="00CB6964">
      <w:pPr>
        <w:spacing w:line="480" w:lineRule="auto"/>
        <w:rPr>
          <w:rFonts w:ascii="Times New Roman" w:hAnsi="Times New Roman" w:cs="Times New Roman"/>
          <w:b/>
          <w:bCs/>
          <w:sz w:val="24"/>
          <w:szCs w:val="24"/>
        </w:rPr>
      </w:pPr>
      <w:r w:rsidRPr="00E5153B">
        <w:rPr>
          <w:rFonts w:ascii="Times New Roman" w:hAnsi="Times New Roman" w:cs="Times New Roman"/>
          <w:b/>
          <w:bCs/>
          <w:sz w:val="24"/>
          <w:szCs w:val="24"/>
        </w:rPr>
        <w:t>Demographic variables</w:t>
      </w:r>
    </w:p>
    <w:p w14:paraId="652C4619" w14:textId="398DFAF2" w:rsidR="00756773" w:rsidRPr="00E5153B" w:rsidRDefault="00756773" w:rsidP="00CB6964">
      <w:pPr>
        <w:spacing w:line="480" w:lineRule="auto"/>
        <w:ind w:firstLine="720"/>
        <w:rPr>
          <w:rFonts w:ascii="Times New Roman" w:hAnsi="Times New Roman" w:cs="Times New Roman"/>
          <w:sz w:val="24"/>
          <w:szCs w:val="24"/>
          <w:lang w:val="en-AU"/>
        </w:rPr>
      </w:pPr>
      <w:r w:rsidRPr="00E5153B">
        <w:rPr>
          <w:rFonts w:ascii="Times New Roman" w:hAnsi="Times New Roman" w:cs="Times New Roman"/>
          <w:sz w:val="24"/>
          <w:szCs w:val="24"/>
          <w:lang w:val="en-AU"/>
        </w:rPr>
        <w:t>First, we coded whether participants were male or female. We also attempted to measure relative social status in this population. We asked individuals to free list their occupation or current work. These free-listings were then coded into a three-level categorical variable, after extensive discussions with local informants about the social status of occupations in the community. We classified people as low status category (-1) if they worked as manual labourers, street vendors, or in low skilled work in tourism or hospitality (chamber maids</w:t>
      </w:r>
      <w:r w:rsidR="00FE727C" w:rsidRPr="00E5153B">
        <w:rPr>
          <w:rFonts w:ascii="Times New Roman" w:hAnsi="Times New Roman" w:cs="Times New Roman"/>
          <w:sz w:val="24"/>
          <w:szCs w:val="24"/>
          <w:lang w:val="en-AU"/>
        </w:rPr>
        <w:t>, cleaners</w:t>
      </w:r>
      <w:r w:rsidRPr="00E5153B">
        <w:rPr>
          <w:rFonts w:ascii="Times New Roman" w:hAnsi="Times New Roman" w:cs="Times New Roman"/>
          <w:sz w:val="24"/>
          <w:szCs w:val="24"/>
          <w:lang w:val="en-AU"/>
        </w:rPr>
        <w:t xml:space="preserve">), as high status (+1) if they worked for local or central government, </w:t>
      </w:r>
      <w:r w:rsidRPr="00E5153B">
        <w:rPr>
          <w:rFonts w:ascii="Times New Roman" w:hAnsi="Times New Roman" w:cs="Times New Roman"/>
          <w:sz w:val="24"/>
          <w:szCs w:val="24"/>
          <w:lang w:val="en-AU"/>
        </w:rPr>
        <w:lastRenderedPageBreak/>
        <w:t xml:space="preserve">were studying at a university or listed a professional job (which required university level education). All other responses were categorized as 0, effectively contrasting high vs low status occupations. </w:t>
      </w:r>
    </w:p>
    <w:p w14:paraId="4C77A396" w14:textId="27621CD9" w:rsidR="00471E61" w:rsidRPr="00E5153B" w:rsidRDefault="00CB6964" w:rsidP="00CB6964">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 xml:space="preserve">We measured whether the respondent had a family member who was a high ordeal performer, whether the respondent had a non-familial social relationship with </w:t>
      </w:r>
      <w:r w:rsidR="00756773" w:rsidRPr="00E5153B">
        <w:rPr>
          <w:rFonts w:ascii="Times New Roman" w:hAnsi="Times New Roman" w:cs="Times New Roman"/>
          <w:sz w:val="24"/>
          <w:szCs w:val="24"/>
        </w:rPr>
        <w:t xml:space="preserve">any </w:t>
      </w:r>
      <w:r w:rsidRPr="00E5153B">
        <w:rPr>
          <w:rFonts w:ascii="Times New Roman" w:hAnsi="Times New Roman" w:cs="Times New Roman"/>
          <w:sz w:val="24"/>
          <w:szCs w:val="24"/>
        </w:rPr>
        <w:t>high ordeal performer (e.g., friends, colleague, neighbour) and whether the respondent was a performer him or herself</w:t>
      </w:r>
      <w:r w:rsidR="00756773" w:rsidRPr="00E5153B">
        <w:rPr>
          <w:rFonts w:ascii="Times New Roman" w:hAnsi="Times New Roman" w:cs="Times New Roman"/>
          <w:sz w:val="24"/>
          <w:szCs w:val="24"/>
        </w:rPr>
        <w:t xml:space="preserve">. Importantly, the respondent might be a spirit medium but was </w:t>
      </w:r>
      <w:r w:rsidRPr="00E5153B">
        <w:rPr>
          <w:rFonts w:ascii="Times New Roman" w:hAnsi="Times New Roman" w:cs="Times New Roman"/>
          <w:sz w:val="24"/>
          <w:szCs w:val="24"/>
        </w:rPr>
        <w:t>not performing</w:t>
      </w:r>
      <w:r w:rsidR="00756773" w:rsidRPr="00E5153B">
        <w:rPr>
          <w:rFonts w:ascii="Times New Roman" w:hAnsi="Times New Roman" w:cs="Times New Roman"/>
          <w:sz w:val="24"/>
          <w:szCs w:val="24"/>
        </w:rPr>
        <w:t xml:space="preserve"> as a spirit medium</w:t>
      </w:r>
      <w:r w:rsidRPr="00E5153B">
        <w:rPr>
          <w:rFonts w:ascii="Times New Roman" w:hAnsi="Times New Roman" w:cs="Times New Roman"/>
          <w:sz w:val="24"/>
          <w:szCs w:val="24"/>
        </w:rPr>
        <w:t xml:space="preserve"> </w:t>
      </w:r>
      <w:r w:rsidR="00756773" w:rsidRPr="00E5153B">
        <w:rPr>
          <w:rFonts w:ascii="Times New Roman" w:hAnsi="Times New Roman" w:cs="Times New Roman"/>
          <w:sz w:val="24"/>
          <w:szCs w:val="24"/>
        </w:rPr>
        <w:t xml:space="preserve">for this particular ritual and this shrine when responding to our study measures. It is important to note that spirit mediums when not being in trance often visit and observe ritual performances at other shrines. </w:t>
      </w:r>
      <w:r w:rsidRPr="00E5153B">
        <w:rPr>
          <w:rFonts w:ascii="Times New Roman" w:hAnsi="Times New Roman" w:cs="Times New Roman"/>
          <w:sz w:val="24"/>
          <w:szCs w:val="24"/>
        </w:rPr>
        <w:t xml:space="preserve"> There </w:t>
      </w:r>
      <w:r w:rsidR="00756773" w:rsidRPr="00E5153B">
        <w:rPr>
          <w:rFonts w:ascii="Times New Roman" w:hAnsi="Times New Roman" w:cs="Times New Roman"/>
          <w:sz w:val="24"/>
          <w:szCs w:val="24"/>
        </w:rPr>
        <w:t>were</w:t>
      </w:r>
      <w:r w:rsidRPr="00E5153B">
        <w:rPr>
          <w:rFonts w:ascii="Times New Roman" w:hAnsi="Times New Roman" w:cs="Times New Roman"/>
          <w:sz w:val="24"/>
          <w:szCs w:val="24"/>
        </w:rPr>
        <w:t xml:space="preserve"> virtually no relationship</w:t>
      </w:r>
      <w:r w:rsidR="00756773" w:rsidRPr="00E5153B">
        <w:rPr>
          <w:rFonts w:ascii="Times New Roman" w:hAnsi="Times New Roman" w:cs="Times New Roman"/>
          <w:sz w:val="24"/>
          <w:szCs w:val="24"/>
        </w:rPr>
        <w:t>s</w:t>
      </w:r>
      <w:r w:rsidRPr="00E5153B">
        <w:rPr>
          <w:rFonts w:ascii="Times New Roman" w:hAnsi="Times New Roman" w:cs="Times New Roman"/>
          <w:sz w:val="24"/>
          <w:szCs w:val="24"/>
        </w:rPr>
        <w:t xml:space="preserve"> between these categories, except that performers were more likely to </w:t>
      </w:r>
      <w:r w:rsidR="00756773" w:rsidRPr="00E5153B">
        <w:rPr>
          <w:rFonts w:ascii="Times New Roman" w:hAnsi="Times New Roman" w:cs="Times New Roman"/>
          <w:sz w:val="24"/>
          <w:szCs w:val="24"/>
        </w:rPr>
        <w:t>report</w:t>
      </w:r>
      <w:r w:rsidRPr="00E5153B">
        <w:rPr>
          <w:rFonts w:ascii="Times New Roman" w:hAnsi="Times New Roman" w:cs="Times New Roman"/>
          <w:sz w:val="24"/>
          <w:szCs w:val="24"/>
        </w:rPr>
        <w:t xml:space="preserve"> hav</w:t>
      </w:r>
      <w:r w:rsidR="00756773" w:rsidRPr="00E5153B">
        <w:rPr>
          <w:rFonts w:ascii="Times New Roman" w:hAnsi="Times New Roman" w:cs="Times New Roman"/>
          <w:sz w:val="24"/>
          <w:szCs w:val="24"/>
        </w:rPr>
        <w:t>ing other</w:t>
      </w:r>
      <w:r w:rsidRPr="00E5153B">
        <w:rPr>
          <w:rFonts w:ascii="Times New Roman" w:hAnsi="Times New Roman" w:cs="Times New Roman"/>
          <w:sz w:val="24"/>
          <w:szCs w:val="24"/>
        </w:rPr>
        <w:t xml:space="preserve"> family members who are</w:t>
      </w:r>
      <w:r w:rsidR="00756773" w:rsidRPr="00E5153B">
        <w:rPr>
          <w:rFonts w:ascii="Times New Roman" w:hAnsi="Times New Roman" w:cs="Times New Roman"/>
          <w:sz w:val="24"/>
          <w:szCs w:val="24"/>
        </w:rPr>
        <w:t xml:space="preserve"> also spirit mediums</w:t>
      </w:r>
      <w:r w:rsidRPr="00E5153B">
        <w:rPr>
          <w:rFonts w:ascii="Times New Roman" w:hAnsi="Times New Roman" w:cs="Times New Roman"/>
          <w:sz w:val="24"/>
          <w:szCs w:val="24"/>
        </w:rPr>
        <w:t xml:space="preserve"> (r = .16, p &lt; .001). </w:t>
      </w:r>
    </w:p>
    <w:p w14:paraId="79F96C19" w14:textId="70B4EEEB" w:rsidR="005F2027" w:rsidRPr="00E5153B" w:rsidRDefault="005F2027" w:rsidP="00CB6964">
      <w:pPr>
        <w:spacing w:line="480" w:lineRule="auto"/>
        <w:ind w:firstLine="720"/>
        <w:rPr>
          <w:rFonts w:ascii="Times New Roman" w:hAnsi="Times New Roman" w:cs="Times New Roman"/>
          <w:sz w:val="24"/>
          <w:szCs w:val="24"/>
        </w:rPr>
      </w:pPr>
    </w:p>
    <w:p w14:paraId="683EA6AE" w14:textId="468D3E0C" w:rsidR="005F2027" w:rsidRPr="00E5153B" w:rsidRDefault="005F2027">
      <w:pPr>
        <w:rPr>
          <w:rFonts w:ascii="Times New Roman" w:hAnsi="Times New Roman" w:cs="Times New Roman"/>
          <w:sz w:val="24"/>
          <w:szCs w:val="24"/>
        </w:rPr>
      </w:pPr>
      <w:r w:rsidRPr="00E5153B">
        <w:rPr>
          <w:rFonts w:ascii="Times New Roman" w:hAnsi="Times New Roman" w:cs="Times New Roman"/>
          <w:sz w:val="24"/>
          <w:szCs w:val="24"/>
        </w:rPr>
        <w:br w:type="page"/>
      </w:r>
    </w:p>
    <w:p w14:paraId="33922E39" w14:textId="7B9DB5F0" w:rsidR="005F2027" w:rsidRPr="00E5153B" w:rsidRDefault="005F2027" w:rsidP="00E87068">
      <w:pPr>
        <w:spacing w:line="480" w:lineRule="auto"/>
        <w:ind w:firstLine="720"/>
        <w:jc w:val="center"/>
        <w:rPr>
          <w:rFonts w:ascii="Times New Roman" w:hAnsi="Times New Roman" w:cs="Times New Roman"/>
          <w:b/>
          <w:bCs/>
          <w:sz w:val="24"/>
          <w:szCs w:val="24"/>
        </w:rPr>
      </w:pPr>
      <w:r w:rsidRPr="00E5153B">
        <w:rPr>
          <w:rFonts w:ascii="Times New Roman" w:hAnsi="Times New Roman" w:cs="Times New Roman"/>
          <w:b/>
          <w:bCs/>
          <w:sz w:val="24"/>
          <w:szCs w:val="24"/>
        </w:rPr>
        <w:lastRenderedPageBreak/>
        <w:t>Network models for cross-sectional data</w:t>
      </w:r>
    </w:p>
    <w:p w14:paraId="58A98339" w14:textId="3B61A487" w:rsidR="005F2027" w:rsidRPr="00E5153B" w:rsidRDefault="005F2027" w:rsidP="005F2027">
      <w:pPr>
        <w:spacing w:line="480" w:lineRule="auto"/>
        <w:rPr>
          <w:rFonts w:ascii="Times New Roman" w:eastAsia="Times New Roman" w:hAnsi="Times New Roman" w:cs="Times New Roman"/>
          <w:sz w:val="24"/>
          <w:szCs w:val="24"/>
        </w:rPr>
      </w:pPr>
      <w:r w:rsidRPr="00E5153B">
        <w:rPr>
          <w:rFonts w:ascii="Times New Roman" w:eastAsia="Times New Roman" w:hAnsi="Times New Roman" w:cs="Times New Roman"/>
          <w:sz w:val="24"/>
          <w:szCs w:val="24"/>
        </w:rPr>
        <w:t xml:space="preserve">We use recently developed network models for psychological data </w:t>
      </w:r>
      <w:r w:rsidRPr="00E5153B">
        <w:rPr>
          <w:rFonts w:ascii="Times New Roman" w:eastAsia="Times New Roman" w:hAnsi="Times New Roman" w:cs="Times New Roman"/>
          <w:sz w:val="24"/>
          <w:szCs w:val="24"/>
        </w:rPr>
        <w:fldChar w:fldCharType="begin"/>
      </w:r>
      <w:r w:rsidRPr="00E5153B">
        <w:rPr>
          <w:rFonts w:ascii="Times New Roman" w:eastAsia="Times New Roman" w:hAnsi="Times New Roman" w:cs="Times New Roman"/>
          <w:sz w:val="24"/>
          <w:szCs w:val="24"/>
        </w:rPr>
        <w:instrText xml:space="preserve"> ADDIN ZOTERO_ITEM CSL_CITATION {"citationID":"U915lXM5","properties":{"formattedCitation":"(Costantini et al., 2015; Epskamp et al., 2018; Golino et al., 2020)","plainCitation":"(Costantini et al., 2015; Epskamp et al., 2018; Golino et al., 2020)","noteIndex":0},"citationItems":[{"id":24901,"uris":["http://zotero.org/groups/2529855/items/37GYLAJ7"],"uri":["http://zotero.org/groups/2529855/items/37GYLAJ7"],"itemData":{"id":24901,"type":"article-journal","abstract":"Network analysis represents a novel theoretical approach to personality. Network approaches motivate alternative ways of analyzing data, and suggest new ways of modeling and simulating personality processes. In the present paper, we provide an overview of network analysis strategies as they apply to personality data. We discuss different ways to construct networks from typical personality data, show how to compute and interpret important measures of centrality and clustering, and illustrate how one can simulate on networks to mimic personality processes. All analyses are illustrated using a data set on the commonly used HEXACO questionnaire using elementary R-code that readers may easily adapt to apply to their own data.","collection-title":"R Special Issue","container-title":"Journal of Research in Personality","DOI":"10.1016/j.jrp.2014.07.003","ISSN":"0092-6566","journalAbbreviation":"Journal of Research in Personality","language":"en","page":"13-29","source":"ScienceDirect","title":"State of the aRt personality research: A tutorial on network analysis of personality data in R","title-short":"State of the aRt personality research","volume":"54","author":[{"family":"Costantini","given":"Giulio"},{"family":"Epskamp","given":"Sacha"},{"family":"Borsboom","given":"Denny"},{"family":"Perugini","given":"Marco"},{"family":"Mõttus","given":"René"},{"family":"Waldorp","given":"Lourens J."},{"family":"Cramer","given":"Angélique O. J."}],"issued":{"date-parts":[["2015",2,1]]}}},{"id":11,"uris":["http://zotero.org/users/6733318/items/33KPN75C"],"uri":["http://zotero.org/users/6733318/items/33KPN75C"],"itemData":{"id":11,"type":"article-journal","abstract":"The usage of psychological networks that conceptualize behavior as a complex interplay of psychological and other components has gained increasing popularity in various research fields. While prior publications have tackled the topics of estimating and interpreting such networks, little work has been conducted to check how accurate (i.e., prone to sampling variation) networks are estimated, and how stable (i.e., interpretation remains similar with less observations) inferences from the network structure (such as centrality indices) are. In this tutorial paper, we aim to introduce the reader to this field and tackle the problem of accuracy under sampling variation. We first introduce the current state-of-the-art of network estimation. Second, we provide a rationale why researchers should investigate the accuracy of psychological networks. Third, we describe how bootstrap routines can be used to (A) assess the accuracy of estimated network connections, (B) investigate the stability of centrality indices, and (C) test whether network connections and centrality estimates for different variables differ from each other. We introduce two novel statistical methods: for (B) the correlation stability coefficient, and for (C) the bootstrapped difference test for edge-weights and centrality indices. We conducted and present simulation studies to assess the performance of both methods. Finally, we developed the free R-package bootnet that allows for estimating psychological networks in a generalized framework in addition to the proposed bootstrap methods. We showcase bootnet in a tutorial, accompanied by R syntax, in which we analyze a dataset of 359 women with posttraumatic stress disorder available online.","container-title":"Behavior Research Methods","DOI":"10.3758/s13428-017-0862-1","ISSN":"1554-3528","issue":"1","journalAbbreviation":"Behav Res","language":"en","note":"number: 1","page":"195-212","source":"Springer Link","title":"Estimating psychological networks and their accuracy: A tutorial paper","title-short":"Estimating psychological networks and their accuracy","volume":"50","author":[{"family":"Epskamp","given":"Sacha"},{"family":"Borsboom","given":"Denny"},{"family":"Fried","given":"Eiko I."}],"issued":{"date-parts":[["2018",2,1]]}}},{"id":40,"uris":["http://zotero.org/users/6733318/items/YVC48NLL"],"uri":["http://zotero.org/users/6733318/items/YVC48NLL"],"itemData":{"id":40,"type":"article-journal","container-title":"Psychological Methods","DOI":"10.1037/met0000255","ISSN":"1939-1463, 1082-989X","issue":"3","journalAbbreviation":"Psychological Methods","language":"en","note":"number: 3","page":"292-320","source":"DOI.org (Crossref)","title":"Investigating the performance of exploratory graph analysis and traditional techniques to identify the number of latent factors: A simulation and tutorial.","title-short":"Investigating the performance of exploratory graph analysis and traditional techniques to identify the number of latent factors","volume":"25","author":[{"family":"Golino","given":"Hudson"},{"family":"Shi","given":"Dingjing"},{"family":"Christensen","given":"Alexander P."},{"family":"Garrido","given":"Luis Eduardo"},{"family":"Nieto","given":"Maria Dolores"},{"family":"Sadana","given":"Ritu"},{"family":"Thiyagarajan","given":"Jotheeswaran Amuthavalli"},{"family":"Martinez-Molina","given":"Agustin"}],"issued":{"date-parts":[["2020",6]]}}}],"schema":"https://github.com/citation-style-language/schema/raw/master/csl-citation.json"} </w:instrText>
      </w:r>
      <w:r w:rsidRPr="00E5153B">
        <w:rPr>
          <w:rFonts w:ascii="Times New Roman" w:eastAsia="Times New Roman" w:hAnsi="Times New Roman" w:cs="Times New Roman"/>
          <w:sz w:val="24"/>
          <w:szCs w:val="24"/>
        </w:rPr>
        <w:fldChar w:fldCharType="separate"/>
      </w:r>
      <w:r w:rsidRPr="00E5153B">
        <w:rPr>
          <w:rFonts w:ascii="Times New Roman" w:hAnsi="Times New Roman" w:cs="Times New Roman"/>
          <w:sz w:val="24"/>
          <w:szCs w:val="24"/>
        </w:rPr>
        <w:t>(Costantini et al., 2015; Epskamp et al., 2018; Golino et al., 2020)</w:t>
      </w:r>
      <w:r w:rsidRPr="00E5153B">
        <w:rPr>
          <w:rFonts w:ascii="Times New Roman" w:eastAsia="Times New Roman" w:hAnsi="Times New Roman" w:cs="Times New Roman"/>
          <w:sz w:val="24"/>
          <w:szCs w:val="24"/>
        </w:rPr>
        <w:fldChar w:fldCharType="end"/>
      </w:r>
      <w:r w:rsidRPr="00E5153B">
        <w:rPr>
          <w:rFonts w:ascii="Times New Roman" w:eastAsia="Times New Roman" w:hAnsi="Times New Roman" w:cs="Times New Roman"/>
          <w:sz w:val="24"/>
          <w:szCs w:val="24"/>
        </w:rPr>
        <w:t xml:space="preserve">. A network approach maps observed indicators (nodes) and the relationship with other nodes (edges). Due to the highly interconnected nature of psychological systems, networks modelled on psychological data tend to be fully saturated including many edges (capturing correlations between observed indicators) that are close to but not exactly zero. </w:t>
      </w:r>
      <w:r w:rsidR="00EA4760">
        <w:rPr>
          <w:rFonts w:ascii="Times New Roman" w:eastAsia="Times New Roman" w:hAnsi="Times New Roman" w:cs="Times New Roman"/>
          <w:sz w:val="24"/>
          <w:szCs w:val="24"/>
        </w:rPr>
        <w:t xml:space="preserve">We used the </w:t>
      </w:r>
      <w:r w:rsidRPr="00E5153B">
        <w:rPr>
          <w:rFonts w:ascii="Times New Roman" w:eastAsia="Times New Roman" w:hAnsi="Times New Roman" w:cs="Times New Roman"/>
          <w:sz w:val="24"/>
          <w:szCs w:val="24"/>
        </w:rPr>
        <w:t xml:space="preserve"> </w:t>
      </w:r>
      <w:r w:rsidRPr="00E5153B">
        <w:rPr>
          <w:rFonts w:ascii="Times New Roman" w:eastAsia="Times New Roman" w:hAnsi="Times New Roman" w:cs="Times New Roman"/>
          <w:i/>
          <w:iCs/>
          <w:sz w:val="24"/>
          <w:szCs w:val="24"/>
        </w:rPr>
        <w:t>Extended Bayesian Information Criterion Gaussian Least Absolute Shrinkage and Selection Operator</w:t>
      </w:r>
      <w:r w:rsidRPr="00E5153B">
        <w:rPr>
          <w:rFonts w:ascii="Times New Roman" w:eastAsia="Times New Roman" w:hAnsi="Times New Roman" w:cs="Times New Roman"/>
          <w:sz w:val="24"/>
          <w:szCs w:val="24"/>
        </w:rPr>
        <w:t xml:space="preserve"> </w:t>
      </w:r>
      <w:r w:rsidRPr="00E5153B">
        <w:rPr>
          <w:rFonts w:ascii="Times New Roman" w:eastAsia="Times New Roman" w:hAnsi="Times New Roman" w:cs="Times New Roman"/>
          <w:sz w:val="24"/>
          <w:szCs w:val="24"/>
        </w:rPr>
        <w:fldChar w:fldCharType="begin"/>
      </w:r>
      <w:r w:rsidRPr="00E5153B">
        <w:rPr>
          <w:rFonts w:ascii="Times New Roman" w:eastAsia="Times New Roman" w:hAnsi="Times New Roman" w:cs="Times New Roman"/>
          <w:sz w:val="24"/>
          <w:szCs w:val="24"/>
        </w:rPr>
        <w:instrText xml:space="preserve"> ADDIN ZOTERO_ITEM CSL_CITATION {"citationID":"npYGJBOd","properties":{"formattedCitation":"(EBICglasso; Foygel &amp; Drton, 2010)","plainCitation":"(EBICglasso; Foygel &amp; Drton, 2010)","noteIndex":0},"citationItems":[{"id":24946,"uris":["http://zotero.org/groups/2529855/items/B5UM6WNE"],"uri":["http://zotero.org/groups/2529855/items/B5UM6WNE"],"itemData":{"id":24946,"type":"paper-conference","abstract":"Gaussian graphical models with sparsity in the inverse covariance matrix are of significant interest in many modern applications. For the problem of recovering the graphical structure, information criteria provide useful optimization objectives for algorithms searching through sets of graphs or for selection of tuning parameters of other methods such as the graphical lasso, which is a likelihood penalization technique. In this paper we establish the consistency of an extended Bayesian information criterion for Gaussian graphical models in a scenario where both the number of variables p and the sample size n grow. Compared to earlier work on the regression case, our treatment allows for growth in the number of non-zero parameters in the true model, which is necessary in order to cover connected graphs. We demonstrate the performance of this criterion on simulated data when used in conjunction with the graphical lasso, and verify that the criterion indeed performs better than either cross-validation or the ordinary Bayesian information criterion when p and the number of non-zero parameters q both scale with n.","collection-title":"NIPS'10","container-title":"Proceedings of the 23rd International Conference on Neural Information Processing Systems - Volume 1","event-place":"Red Hook, NY, USA","page":"604–612","publisher":"Curran Associates Inc.","publisher-place":"Red Hook, NY, USA","source":"ACM Digital Library","title":"Extended Bayesian information criteria for Gaussian graphical models","author":[{"family":"Foygel","given":"Rina"},{"family":"Drton","given":"Mathias"}],"accessed":{"date-parts":[["2020",12,9]]},"issued":{"date-parts":[["2010",12,6]]}},"prefix":"EBICglasso; "}],"schema":"https://github.com/citation-style-language/schema/raw/master/csl-citation.json"} </w:instrText>
      </w:r>
      <w:r w:rsidRPr="00E5153B">
        <w:rPr>
          <w:rFonts w:ascii="Times New Roman" w:eastAsia="Times New Roman" w:hAnsi="Times New Roman" w:cs="Times New Roman"/>
          <w:sz w:val="24"/>
          <w:szCs w:val="24"/>
        </w:rPr>
        <w:fldChar w:fldCharType="separate"/>
      </w:r>
      <w:r w:rsidRPr="00E5153B">
        <w:rPr>
          <w:rFonts w:ascii="Times New Roman" w:hAnsi="Times New Roman" w:cs="Times New Roman"/>
          <w:sz w:val="24"/>
          <w:szCs w:val="24"/>
        </w:rPr>
        <w:t>(</w:t>
      </w:r>
      <w:r w:rsidRPr="00E5153B">
        <w:rPr>
          <w:rFonts w:ascii="Times New Roman" w:hAnsi="Times New Roman" w:cs="Times New Roman"/>
          <w:i/>
          <w:sz w:val="24"/>
          <w:szCs w:val="24"/>
        </w:rPr>
        <w:t>EBICglasso</w:t>
      </w:r>
      <w:r w:rsidRPr="00E5153B">
        <w:rPr>
          <w:rFonts w:ascii="Times New Roman" w:hAnsi="Times New Roman" w:cs="Times New Roman"/>
          <w:sz w:val="24"/>
          <w:szCs w:val="24"/>
        </w:rPr>
        <w:t>; Foygel &amp; Drton, 2010)</w:t>
      </w:r>
      <w:r w:rsidRPr="00E5153B">
        <w:rPr>
          <w:rFonts w:ascii="Times New Roman" w:eastAsia="Times New Roman" w:hAnsi="Times New Roman" w:cs="Times New Roman"/>
          <w:sz w:val="24"/>
          <w:szCs w:val="24"/>
        </w:rPr>
        <w:fldChar w:fldCharType="end"/>
      </w:r>
      <w:r w:rsidRPr="00E5153B">
        <w:rPr>
          <w:rFonts w:ascii="Times New Roman" w:eastAsia="Times New Roman" w:hAnsi="Times New Roman" w:cs="Times New Roman"/>
          <w:sz w:val="24"/>
          <w:szCs w:val="24"/>
        </w:rPr>
        <w:t xml:space="preserve"> </w:t>
      </w:r>
      <w:r w:rsidR="00EA4760">
        <w:rPr>
          <w:rFonts w:ascii="Times New Roman" w:eastAsia="Times New Roman" w:hAnsi="Times New Roman" w:cs="Times New Roman"/>
          <w:sz w:val="24"/>
          <w:szCs w:val="24"/>
        </w:rPr>
        <w:t>because this</w:t>
      </w:r>
      <w:r w:rsidRPr="00E5153B">
        <w:rPr>
          <w:rFonts w:ascii="Times New Roman" w:eastAsia="Times New Roman" w:hAnsi="Times New Roman" w:cs="Times New Roman"/>
          <w:sz w:val="24"/>
          <w:szCs w:val="24"/>
        </w:rPr>
        <w:t xml:space="preserve"> regression-based approach</w:t>
      </w:r>
      <w:r w:rsidR="00EA4760">
        <w:rPr>
          <w:rFonts w:ascii="Times New Roman" w:eastAsia="Times New Roman" w:hAnsi="Times New Roman" w:cs="Times New Roman"/>
          <w:sz w:val="24"/>
          <w:szCs w:val="24"/>
        </w:rPr>
        <w:t xml:space="preserve"> has</w:t>
      </w:r>
      <w:r w:rsidRPr="00E5153B">
        <w:rPr>
          <w:rFonts w:ascii="Times New Roman" w:eastAsia="Times New Roman" w:hAnsi="Times New Roman" w:cs="Times New Roman"/>
          <w:sz w:val="24"/>
          <w:szCs w:val="24"/>
        </w:rPr>
        <w:t xml:space="preserve"> been shown to more faithfully represents the overall network while preserving parsimony by constraining close to zero edges to exactly zero. The analysis of the network architecture can provide novel insights into mental maps during rituals because it does not assume that there are latent variables that causally define constructs based on locally independent indicators. Local associations between measured indicators can provide valuable insights into a cognitive and behavioral ecosystem that stabilizes and structures ritual belief and practice. </w:t>
      </w:r>
    </w:p>
    <w:p w14:paraId="2128DD88" w14:textId="1282B6C1" w:rsidR="005F2027" w:rsidRPr="00E5153B" w:rsidRDefault="005F2027" w:rsidP="005F2027">
      <w:pPr>
        <w:spacing w:line="480" w:lineRule="auto"/>
        <w:rPr>
          <w:rFonts w:ascii="Times New Roman" w:eastAsia="Times New Roman" w:hAnsi="Times New Roman" w:cs="Times New Roman"/>
          <w:sz w:val="24"/>
          <w:szCs w:val="24"/>
        </w:rPr>
      </w:pPr>
      <w:r w:rsidRPr="00E5153B">
        <w:rPr>
          <w:rFonts w:ascii="Times New Roman" w:eastAsia="Times New Roman" w:hAnsi="Times New Roman" w:cs="Times New Roman"/>
          <w:sz w:val="24"/>
          <w:szCs w:val="24"/>
        </w:rPr>
        <w:t xml:space="preserve">We tested the distinctiveness of network clusters with bootstrapped Exploratory Graph Analysis </w:t>
      </w:r>
      <w:r w:rsidRPr="00E5153B">
        <w:rPr>
          <w:rFonts w:ascii="Times New Roman" w:eastAsia="Times New Roman" w:hAnsi="Times New Roman" w:cs="Times New Roman"/>
          <w:sz w:val="24"/>
          <w:szCs w:val="24"/>
        </w:rPr>
        <w:fldChar w:fldCharType="begin"/>
      </w:r>
      <w:r w:rsidRPr="00E5153B">
        <w:rPr>
          <w:rFonts w:ascii="Times New Roman" w:eastAsia="Times New Roman" w:hAnsi="Times New Roman" w:cs="Times New Roman"/>
          <w:sz w:val="24"/>
          <w:szCs w:val="24"/>
        </w:rPr>
        <w:instrText xml:space="preserve"> ADDIN ZOTERO_ITEM CSL_CITATION {"citationID":"y8u3hpGX","properties":{"formattedCitation":"(Epskamp &amp; Fried, 2018)","plainCitation":"(Epskamp &amp; Fried, 2018)","noteIndex":0},"citationItems":[{"id":586,"uris":["http://zotero.org/groups/2551450/items/L9FCI96S"],"uri":["http://zotero.org/groups/2551450/items/L9FCI96S"],"itemData":{"id":586,"type":"article-journal","abstract":"Recent years have seen an emergence of network modeling applied to moods, attitudes, and problems in the realm of psychology. In this framework, psychological variables are understood to directly affect each other rather than being caused by an unobserved latent entity. In this tutorial, we introduce the reader to estimating the most popular network model for psychological data: the partial correlation network. We describe how regularization techniques can be used to efficiently estimate a parsimonious and interpretable network structure in psychological data. We show how to perform these analyses in R and demonstrate the method in an empirical example on posttraumatic stress disorder data. In addition, we discuss the effect of the hyperparameter that needs to be manually set by the researcher, how to handle non-normal data, how to determine the required sample size for a network analysis, and provide a checklist with potential solutions for problems that can arise when estimating regularized partial correlation networks. (PsycINFO Database Record (c) 2018 APA, all rights reserved)","container-title":"Psychological Methods","DOI":"10.1037/met0000167","ISSN":"1939-1463(Electronic),1082-989X(Print)","issue":"4","note":"publisher-place: US\npublisher: American Psychological Association","page":"617-634","source":"APA PsycNET","title":"A tutorial on regularized partial correlation networks","volume":"23","author":[{"family":"Epskamp","given":"Sacha"},{"family":"Fried","given":"Eiko I."}],"issued":{"date-parts":[["2018"]]}}}],"schema":"https://github.com/citation-style-language/schema/raw/master/csl-citation.json"} </w:instrText>
      </w:r>
      <w:r w:rsidRPr="00E5153B">
        <w:rPr>
          <w:rFonts w:ascii="Times New Roman" w:eastAsia="Times New Roman" w:hAnsi="Times New Roman" w:cs="Times New Roman"/>
          <w:sz w:val="24"/>
          <w:szCs w:val="24"/>
        </w:rPr>
        <w:fldChar w:fldCharType="separate"/>
      </w:r>
      <w:r w:rsidRPr="00E5153B">
        <w:rPr>
          <w:rFonts w:ascii="Times New Roman" w:hAnsi="Times New Roman" w:cs="Times New Roman"/>
          <w:sz w:val="24"/>
          <w:szCs w:val="24"/>
        </w:rPr>
        <w:t>(Epskamp &amp; Fried, 2018)</w:t>
      </w:r>
      <w:r w:rsidRPr="00E5153B">
        <w:rPr>
          <w:rFonts w:ascii="Times New Roman" w:eastAsia="Times New Roman" w:hAnsi="Times New Roman" w:cs="Times New Roman"/>
          <w:sz w:val="24"/>
          <w:szCs w:val="24"/>
        </w:rPr>
        <w:fldChar w:fldCharType="end"/>
      </w:r>
      <w:r w:rsidRPr="00E5153B">
        <w:rPr>
          <w:rFonts w:ascii="Times New Roman" w:eastAsia="Times New Roman" w:hAnsi="Times New Roman" w:cs="Times New Roman"/>
          <w:sz w:val="24"/>
          <w:szCs w:val="24"/>
        </w:rPr>
        <w:t xml:space="preserve"> using a walktrap algorithm </w:t>
      </w:r>
      <w:r w:rsidRPr="00E5153B">
        <w:rPr>
          <w:rFonts w:ascii="Times New Roman" w:eastAsia="Times New Roman" w:hAnsi="Times New Roman" w:cs="Times New Roman"/>
          <w:sz w:val="24"/>
          <w:szCs w:val="24"/>
        </w:rPr>
        <w:fldChar w:fldCharType="begin"/>
      </w:r>
      <w:r w:rsidR="00A73AA4" w:rsidRPr="00E5153B">
        <w:rPr>
          <w:rFonts w:ascii="Times New Roman" w:eastAsia="Times New Roman" w:hAnsi="Times New Roman" w:cs="Times New Roman"/>
          <w:sz w:val="24"/>
          <w:szCs w:val="24"/>
        </w:rPr>
        <w:instrText xml:space="preserve"> ADDIN ZOTERO_ITEM CSL_CITATION {"citationID":"bGVuaUlh","properties":{"formattedCitation":"(Yang et al., 2016)","plainCitation":"(Yang et al., 2016)","noteIndex":0},"citationItems":[{"id":"HlUuxCpH/tK7kaYGQ","uris":["http://zotero.org/users/4872195/items/6AS4B7GI"],"uri":["http://zotero.org/users/4872195/items/6AS4B7GI"],"itemData":{"id":2573,"type":"article-journal","abstract":"Many community detection algorithms have been developed to uncover the mesoscopic properties of complex networks. However how good an algorithm is, in terms of accuracy and computing time, remains still open. Testing algorithms on real-world network has certain restrictions which made their insights potentially biased: the networks are usually small, and the underlying communities are not defined objectively. In this study, we employ the Lancichinetti-Fortunato-Radicchi benchmark graph to test eight state-of-the-art algorithms. We quantify the accuracy using complementary measures and algorithms’ computing time. Based on simple network properties and the aforementioned results, we provide guidelines that help to choose the most adequate community detection algorithm for a given network. Moreover, these rules allow uncovering limitations in the use of specific algorithms given macroscopic network properties. Our contribution is threefold: firstly, we provide actual techniques to determine which is the most suited algorithm in most circumstances based on observable properties of the network under consideration. Secondly, we use the mixing parameter as an easily measurable indicator of finding the ranges of reliability of the different algorithms. Finally, we study the dependency with network size focusing on both the algorithm’s predicting power and the effective computing time.","container-title":"Scientific Reports","DOI":"10.1038/srep30750","ISSN":"2045-2322","issue":"1","language":"en","note":"number: 1\npublisher: Nature Publishing Group","page":"30750","source":"www.nature.com","title":"A comparative analysis of community detection algorithms on artificial networks","volume":"6","author":[{"family":"Yang","given":"Zhao"},{"family":"Algesheimer","given":"René"},{"family":"Tessone","given":"Claudio J."}],"issued":{"date-parts":[["2016",8,1]]}}}],"schema":"https://github.com/citation-style-language/schema/raw/master/csl-citation.json"} </w:instrText>
      </w:r>
      <w:r w:rsidRPr="00E5153B">
        <w:rPr>
          <w:rFonts w:ascii="Times New Roman" w:eastAsia="Times New Roman" w:hAnsi="Times New Roman" w:cs="Times New Roman"/>
          <w:sz w:val="24"/>
          <w:szCs w:val="24"/>
        </w:rPr>
        <w:fldChar w:fldCharType="separate"/>
      </w:r>
      <w:r w:rsidRPr="00E5153B">
        <w:rPr>
          <w:rFonts w:ascii="Times New Roman" w:hAnsi="Times New Roman" w:cs="Times New Roman"/>
          <w:sz w:val="24"/>
          <w:szCs w:val="24"/>
        </w:rPr>
        <w:t>(Yang et al., 2016)</w:t>
      </w:r>
      <w:r w:rsidRPr="00E5153B">
        <w:rPr>
          <w:rFonts w:ascii="Times New Roman" w:eastAsia="Times New Roman" w:hAnsi="Times New Roman" w:cs="Times New Roman"/>
          <w:sz w:val="24"/>
          <w:szCs w:val="24"/>
        </w:rPr>
        <w:fldChar w:fldCharType="end"/>
      </w:r>
      <w:r w:rsidRPr="00E5153B">
        <w:rPr>
          <w:rFonts w:ascii="Times New Roman" w:eastAsia="Times New Roman" w:hAnsi="Times New Roman" w:cs="Times New Roman"/>
          <w:sz w:val="24"/>
          <w:szCs w:val="24"/>
        </w:rPr>
        <w:t xml:space="preserve"> which is superior to standard methods for identifying optimal number of clusters </w:t>
      </w:r>
      <w:r w:rsidRPr="00E5153B">
        <w:rPr>
          <w:rFonts w:ascii="Times New Roman" w:eastAsia="Times New Roman" w:hAnsi="Times New Roman" w:cs="Times New Roman"/>
          <w:sz w:val="24"/>
          <w:szCs w:val="24"/>
        </w:rPr>
        <w:fldChar w:fldCharType="begin"/>
      </w:r>
      <w:r w:rsidRPr="00E5153B">
        <w:rPr>
          <w:rFonts w:ascii="Times New Roman" w:eastAsia="Times New Roman" w:hAnsi="Times New Roman" w:cs="Times New Roman"/>
          <w:sz w:val="24"/>
          <w:szCs w:val="24"/>
        </w:rPr>
        <w:instrText xml:space="preserve"> ADDIN ZOTERO_ITEM CSL_CITATION {"citationID":"d33CrY7u","properties":{"formattedCitation":"(Golino et al., 2020)","plainCitation":"(Golino et al., 2020)","noteIndex":0},"citationItems":[{"id":40,"uris":["http://zotero.org/users/6733318/items/YVC48NLL"],"uri":["http://zotero.org/users/6733318/items/YVC48NLL"],"itemData":{"id":40,"type":"article-journal","container-title":"Psychological Methods","DOI":"10.1037/met0000255","ISSN":"1939-1463, 1082-989X","issue":"3","journalAbbreviation":"Psychological Methods","language":"en","note":"number: 3","page":"292-320","source":"DOI.org (Crossref)","title":"Investigating the performance of exploratory graph analysis and traditional techniques to identify the number of latent factors: A simulation and tutorial.","title-short":"Investigating the performance of exploratory graph analysis and traditional techniques to identify the number of latent factors","volume":"25","author":[{"family":"Golino","given":"Hudson"},{"family":"Shi","given":"Dingjing"},{"family":"Christensen","given":"Alexander P."},{"family":"Garrido","given":"Luis Eduardo"},{"family":"Nieto","given":"Maria Dolores"},{"family":"Sadana","given":"Ritu"},{"family":"Thiyagarajan","given":"Jotheeswaran Amuthavalli"},{"family":"Martinez-Molina","given":"Agustin"}],"issued":{"date-parts":[["2020",6]]}}}],"schema":"https://github.com/citation-style-language/schema/raw/master/csl-citation.json"} </w:instrText>
      </w:r>
      <w:r w:rsidRPr="00E5153B">
        <w:rPr>
          <w:rFonts w:ascii="Times New Roman" w:eastAsia="Times New Roman" w:hAnsi="Times New Roman" w:cs="Times New Roman"/>
          <w:sz w:val="24"/>
          <w:szCs w:val="24"/>
        </w:rPr>
        <w:fldChar w:fldCharType="separate"/>
      </w:r>
      <w:r w:rsidRPr="00E5153B">
        <w:rPr>
          <w:rFonts w:ascii="Times New Roman" w:hAnsi="Times New Roman" w:cs="Times New Roman"/>
          <w:sz w:val="24"/>
          <w:szCs w:val="24"/>
        </w:rPr>
        <w:t>(Golino et al., 2020)</w:t>
      </w:r>
      <w:r w:rsidRPr="00E5153B">
        <w:rPr>
          <w:rFonts w:ascii="Times New Roman" w:eastAsia="Times New Roman" w:hAnsi="Times New Roman" w:cs="Times New Roman"/>
          <w:sz w:val="24"/>
          <w:szCs w:val="24"/>
        </w:rPr>
        <w:fldChar w:fldCharType="end"/>
      </w:r>
      <w:r w:rsidRPr="00E5153B">
        <w:rPr>
          <w:rFonts w:ascii="Times New Roman" w:eastAsia="Times New Roman" w:hAnsi="Times New Roman" w:cs="Times New Roman"/>
          <w:sz w:val="24"/>
          <w:szCs w:val="24"/>
        </w:rPr>
        <w:t xml:space="preserve">. To overcome potential instabilities and accuracy problems in sample specific solutions, we bootstrapped the EGA results using 1,000 samples. We examine both the dimension stability (number of clusters) and structural consistency (placement of each node within communities) to provide evidence of the stability of the clustering solution. Full results are reported below. To represent the optimal solution and aid interpretability of node positions, we ran a multidimensional scaling analysis assuming ordinal data on the network data and used the </w:t>
      </w:r>
      <w:r w:rsidRPr="00E5153B">
        <w:rPr>
          <w:rFonts w:ascii="Times New Roman" w:eastAsia="Times New Roman" w:hAnsi="Times New Roman" w:cs="Times New Roman"/>
          <w:sz w:val="24"/>
          <w:szCs w:val="24"/>
        </w:rPr>
        <w:lastRenderedPageBreak/>
        <w:t xml:space="preserve">resulting coordinates to plot the EGA network solution, which allows a direct interpretation of the distances between nodes in the MDS-representation of the network. </w:t>
      </w:r>
    </w:p>
    <w:p w14:paraId="37C76095" w14:textId="510926EB" w:rsidR="005F2027" w:rsidRPr="00E5153B" w:rsidRDefault="005F2027" w:rsidP="005F2027">
      <w:pPr>
        <w:spacing w:line="480" w:lineRule="auto"/>
        <w:rPr>
          <w:rFonts w:ascii="Times New Roman" w:hAnsi="Times New Roman" w:cs="Times New Roman"/>
          <w:sz w:val="24"/>
          <w:szCs w:val="24"/>
        </w:rPr>
      </w:pPr>
      <w:r w:rsidRPr="00E5153B">
        <w:rPr>
          <w:rFonts w:ascii="Times New Roman" w:hAnsi="Times New Roman" w:cs="Times New Roman"/>
          <w:sz w:val="24"/>
          <w:szCs w:val="24"/>
        </w:rPr>
        <w:t xml:space="preserve">As discussed in the main text, we also calculated the extent to which individual nodes within communities identified in the EGA link to other nodes in other communities </w:t>
      </w:r>
      <w:r w:rsidRPr="00E5153B">
        <w:rPr>
          <w:rFonts w:ascii="Times New Roman" w:hAnsi="Times New Roman" w:cs="Times New Roman"/>
          <w:sz w:val="24"/>
          <w:szCs w:val="24"/>
        </w:rPr>
        <w:fldChar w:fldCharType="begin"/>
      </w:r>
      <w:r w:rsidRPr="00E5153B">
        <w:rPr>
          <w:rFonts w:ascii="Times New Roman" w:hAnsi="Times New Roman" w:cs="Times New Roman"/>
          <w:sz w:val="24"/>
          <w:szCs w:val="24"/>
        </w:rPr>
        <w:instrText xml:space="preserve"> ADDIN ZOTERO_ITEM CSL_CITATION {"citationID":"o2owVxVw","properties":{"formattedCitation":"(Jones et al., 2019)","plainCitation":"(Jones et al., 2019)","noteIndex":0},"citationItems":[{"id":1292,"uris":["http://zotero.org/groups/2529855/items/TZWJHGLI"],"uri":["http://zotero.org/groups/2529855/items/TZWJHGLI"],"itemData":{"id":1292,"type":"article-journal","container-title":"Multivariate Behavioral Research","DOI":"10.1080/00273171.2019.1614898","ISSN":"0027-3171, 1532-7906","journalAbbreviation":"Multivariate Behavioral Research","language":"en","page":"1-15","source":"DOI.org (Crossref)","title":"Bridge Centrality: A Network Approach to Understanding Comorbidity","title-short":"Bridge Centrality","author":[{"family":"Jones","given":"Payton J."},{"family":"Ma","given":"Ruofan"},{"family":"McNally","given":"Richard J."}],"issued":{"date-parts":[["2019",6,10]]}}}],"schema":"https://github.com/citation-style-language/schema/raw/master/csl-citation.json"} </w:instrText>
      </w:r>
      <w:r w:rsidRPr="00E5153B">
        <w:rPr>
          <w:rFonts w:ascii="Times New Roman" w:hAnsi="Times New Roman" w:cs="Times New Roman"/>
          <w:sz w:val="24"/>
          <w:szCs w:val="24"/>
        </w:rPr>
        <w:fldChar w:fldCharType="separate"/>
      </w:r>
      <w:r w:rsidRPr="00E5153B">
        <w:rPr>
          <w:rFonts w:ascii="Times New Roman" w:hAnsi="Times New Roman" w:cs="Times New Roman"/>
          <w:sz w:val="24"/>
          <w:szCs w:val="24"/>
        </w:rPr>
        <w:t>(Jones et al., 2019)</w:t>
      </w:r>
      <w:r w:rsidRPr="00E5153B">
        <w:rPr>
          <w:rFonts w:ascii="Times New Roman" w:hAnsi="Times New Roman" w:cs="Times New Roman"/>
          <w:sz w:val="24"/>
          <w:szCs w:val="24"/>
        </w:rPr>
        <w:fldChar w:fldCharType="end"/>
      </w:r>
      <w:r w:rsidRPr="00E5153B">
        <w:rPr>
          <w:rFonts w:ascii="Times New Roman" w:hAnsi="Times New Roman" w:cs="Times New Roman"/>
          <w:sz w:val="24"/>
          <w:szCs w:val="24"/>
        </w:rPr>
        <w:t xml:space="preserve">. We report Bridge strength, which is calculated as the </w:t>
      </w:r>
      <w:r w:rsidRPr="00E5153B">
        <w:rPr>
          <w:rFonts w:ascii="Times New Roman" w:eastAsia="Times New Roman" w:hAnsi="Times New Roman" w:cs="Times New Roman"/>
          <w:color w:val="000000"/>
          <w:sz w:val="24"/>
          <w:szCs w:val="24"/>
          <w:lang w:eastAsia="en-NZ"/>
        </w:rPr>
        <w:t xml:space="preserve">sum of the absolute value of all edges that exist between a specific node within a community and all nodes that are not in the same community as the focal node. In other words, it reports which node within a network community is most strongly connected overall to any other communities within the network. We also report Bridge expected influence (2-step), which includes both direct and indirect effects that a given node within a community has with other communities, either directly (e.g., node 1 -&gt; node 3) or indirectly through other nodes (e.g., node 1 -&gt; node 2 -&gt; node 3). Bridge expected influence accounts for the direction of the effect. For example, a specific negative mood (sadness) may decrease positive feelings (happiness) but also activate nodes within in a social connection cluster (feel closer to friends &amp; family). Therefore, these bridge network statistics can provide important information on the important nodes that connect network communities. </w:t>
      </w:r>
    </w:p>
    <w:p w14:paraId="3A55FFBF" w14:textId="3127A31E" w:rsidR="00471E61" w:rsidRPr="00E5153B" w:rsidRDefault="00471E61">
      <w:pPr>
        <w:rPr>
          <w:rFonts w:ascii="Times New Roman" w:hAnsi="Times New Roman" w:cs="Times New Roman"/>
          <w:sz w:val="24"/>
          <w:szCs w:val="24"/>
        </w:rPr>
      </w:pPr>
    </w:p>
    <w:p w14:paraId="499A609C" w14:textId="77777777" w:rsidR="005F2027" w:rsidRPr="00E5153B" w:rsidRDefault="005F2027">
      <w:pPr>
        <w:rPr>
          <w:rFonts w:ascii="Times New Roman" w:hAnsi="Times New Roman" w:cs="Times New Roman"/>
          <w:b/>
          <w:bCs/>
          <w:sz w:val="24"/>
          <w:szCs w:val="24"/>
          <w:lang w:val="en-AU"/>
        </w:rPr>
      </w:pPr>
      <w:r w:rsidRPr="00E5153B">
        <w:rPr>
          <w:rFonts w:ascii="Times New Roman" w:hAnsi="Times New Roman" w:cs="Times New Roman"/>
          <w:b/>
          <w:bCs/>
          <w:sz w:val="24"/>
          <w:szCs w:val="24"/>
          <w:lang w:val="en-AU"/>
        </w:rPr>
        <w:br w:type="page"/>
      </w:r>
    </w:p>
    <w:p w14:paraId="1EAC5098" w14:textId="4DBF93EA" w:rsidR="00CB6964" w:rsidRPr="00E5153B" w:rsidRDefault="00337185" w:rsidP="00D02107">
      <w:pPr>
        <w:spacing w:line="480" w:lineRule="auto"/>
        <w:jc w:val="center"/>
        <w:rPr>
          <w:rFonts w:ascii="Times New Roman" w:hAnsi="Times New Roman" w:cs="Times New Roman"/>
          <w:b/>
          <w:bCs/>
          <w:sz w:val="24"/>
          <w:szCs w:val="24"/>
          <w:lang w:val="en-AU"/>
        </w:rPr>
      </w:pPr>
      <w:r w:rsidRPr="00E5153B">
        <w:rPr>
          <w:rFonts w:ascii="Times New Roman" w:hAnsi="Times New Roman" w:cs="Times New Roman"/>
          <w:b/>
          <w:bCs/>
          <w:sz w:val="24"/>
          <w:szCs w:val="24"/>
          <w:lang w:val="en-AU"/>
        </w:rPr>
        <w:lastRenderedPageBreak/>
        <w:t>Other centrality indicators &amp; s</w:t>
      </w:r>
      <w:r w:rsidR="00471E61" w:rsidRPr="00E5153B">
        <w:rPr>
          <w:rFonts w:ascii="Times New Roman" w:hAnsi="Times New Roman" w:cs="Times New Roman"/>
          <w:b/>
          <w:bCs/>
          <w:sz w:val="24"/>
          <w:szCs w:val="24"/>
          <w:lang w:val="en-AU"/>
        </w:rPr>
        <w:t>tability of the</w:t>
      </w:r>
      <w:r w:rsidRPr="00E5153B">
        <w:rPr>
          <w:rFonts w:ascii="Times New Roman" w:hAnsi="Times New Roman" w:cs="Times New Roman"/>
          <w:b/>
          <w:bCs/>
          <w:sz w:val="24"/>
          <w:szCs w:val="24"/>
          <w:lang w:val="en-AU"/>
        </w:rPr>
        <w:t xml:space="preserve"> centrality indices</w:t>
      </w:r>
    </w:p>
    <w:p w14:paraId="1C01D50B" w14:textId="6C4C7A59" w:rsidR="00337185" w:rsidRPr="00E5153B" w:rsidRDefault="005F2027" w:rsidP="006F6178">
      <w:pPr>
        <w:spacing w:line="480" w:lineRule="auto"/>
        <w:ind w:firstLine="720"/>
        <w:rPr>
          <w:rFonts w:ascii="Times New Roman" w:hAnsi="Times New Roman" w:cs="Times New Roman"/>
          <w:sz w:val="24"/>
          <w:szCs w:val="24"/>
        </w:rPr>
      </w:pPr>
      <w:r w:rsidRPr="00E5153B">
        <w:rPr>
          <w:rFonts w:ascii="Times New Roman" w:eastAsia="Times New Roman" w:hAnsi="Times New Roman" w:cs="Times New Roman"/>
          <w:sz w:val="24"/>
          <w:szCs w:val="24"/>
        </w:rPr>
        <w:t>In the main text, we report node or centrality strength which</w:t>
      </w:r>
      <w:r w:rsidRPr="00E5153B">
        <w:rPr>
          <w:rFonts w:ascii="Times New Roman" w:hAnsi="Times New Roman" w:cs="Times New Roman"/>
          <w:sz w:val="24"/>
          <w:szCs w:val="24"/>
        </w:rPr>
        <w:t xml:space="preserve"> is the sum of the absolute values of the weights on the edges connected to a node and can be interpreted as a measure of overall connectedness within the network. </w:t>
      </w:r>
      <w:r w:rsidR="00106EAD" w:rsidRPr="00E5153B">
        <w:rPr>
          <w:rFonts w:ascii="Times New Roman" w:hAnsi="Times New Roman" w:cs="Times New Roman"/>
          <w:sz w:val="24"/>
          <w:szCs w:val="24"/>
        </w:rPr>
        <w:t>Here, we comment on two other</w:t>
      </w:r>
      <w:r w:rsidR="00E54C24">
        <w:rPr>
          <w:rFonts w:ascii="Times New Roman" w:hAnsi="Times New Roman" w:cs="Times New Roman"/>
          <w:sz w:val="24"/>
          <w:szCs w:val="24"/>
        </w:rPr>
        <w:t xml:space="preserve"> centrality indicators that are commonly reported in psychological network studies (see Constantini et al., 2015, Epskamp et al., 2018)</w:t>
      </w:r>
      <w:r w:rsidR="00106EAD" w:rsidRPr="00E5153B">
        <w:rPr>
          <w:rFonts w:ascii="Times New Roman" w:hAnsi="Times New Roman" w:cs="Times New Roman"/>
          <w:sz w:val="24"/>
          <w:szCs w:val="24"/>
        </w:rPr>
        <w:t xml:space="preserve">. </w:t>
      </w:r>
      <w:r w:rsidR="00136D58" w:rsidRPr="00E5153B">
        <w:rPr>
          <w:rFonts w:ascii="Times New Roman" w:hAnsi="Times New Roman" w:cs="Times New Roman"/>
          <w:sz w:val="24"/>
          <w:szCs w:val="24"/>
        </w:rPr>
        <w:t xml:space="preserve">Betweenness centrality is the sum of the number of times a node is located on the shortest path between any other combination of nodes, indicating to which extent a node acts as “middlemen” or “broker” within the larger network structure </w:t>
      </w:r>
      <w:r w:rsidR="00136D58" w:rsidRPr="00E5153B">
        <w:rPr>
          <w:rFonts w:ascii="Times New Roman" w:hAnsi="Times New Roman" w:cs="Times New Roman"/>
          <w:sz w:val="24"/>
          <w:szCs w:val="24"/>
        </w:rPr>
        <w:fldChar w:fldCharType="begin"/>
      </w:r>
      <w:r w:rsidR="006049D9" w:rsidRPr="00E5153B">
        <w:rPr>
          <w:rFonts w:ascii="Times New Roman" w:hAnsi="Times New Roman" w:cs="Times New Roman"/>
          <w:sz w:val="24"/>
          <w:szCs w:val="24"/>
        </w:rPr>
        <w:instrText xml:space="preserve"> ADDIN ZOTERO_ITEM CSL_CITATION {"citationID":"shYK52PT","properties":{"formattedCitation":"(Epskamp et al., 2018)","plainCitation":"(Epskamp et al., 2018)","noteIndex":0},"citationItems":[{"id":11,"uris":["http://zotero.org/users/6733318/items/33KPN75C"],"uri":["http://zotero.org/users/6733318/items/33KPN75C"],"itemData":{"id":11,"type":"article-journal","abstract":"The usage of psychological networks that conceptualize behavior as a complex interplay of psychological and other components has gained increasing popularity in various research fields. While prior publications have tackled the topics of estimating and interpreting such networks, little work has been conducted to check how accurate (i.e., prone to sampling variation) networks are estimated, and how stable (i.e., interpretation remains similar with less observations) inferences from the network structure (such as centrality indices) are. In this tutorial paper, we aim to introduce the reader to this field and tackle the problem of accuracy under sampling variation. We first introduce the current state-of-the-art of network estimation. Second, we provide a rationale why researchers should investigate the accuracy of psychological networks. Third, we describe how bootstrap routines can be used to (A) assess the accuracy of estimated network connections, (B) investigate the stability of centrality indices, and (C) test whether network connections and centrality estimates for different variables differ from each other. We introduce two novel statistical methods: for (B) the correlation stability coefficient, and for (C) the bootstrapped difference test for edge-weights and centrality indices. We conducted and present simulation studies to assess the performance of both methods. Finally, we developed the free R-package bootnet that allows for estimating psychological networks in a generalized framework in addition to the proposed bootstrap methods. We showcase bootnet in a tutorial, accompanied by R syntax, in which we analyze a dataset of 359 women with posttraumatic stress disorder available online.","container-title":"Behavior Research Methods","DOI":"10.3758/s13428-017-0862-1","ISSN":"1554-3528","issue":"1","journalAbbreviation":"Behav Res","language":"en","note":"number: 1","page":"195-212","source":"Springer Link","title":"Estimating psychological networks and their accuracy: A tutorial paper","title-short":"Estimating psychological networks and their accuracy","volume":"50","author":[{"family":"Epskamp","given":"Sacha"},{"family":"Borsboom","given":"Denny"},{"family":"Fried","given":"Eiko I."}],"issued":{"date-parts":[["2018",2,1]]}}}],"schema":"https://github.com/citation-style-language/schema/raw/master/csl-citation.json"} </w:instrText>
      </w:r>
      <w:r w:rsidR="00136D58" w:rsidRPr="00E5153B">
        <w:rPr>
          <w:rFonts w:ascii="Times New Roman" w:hAnsi="Times New Roman" w:cs="Times New Roman"/>
          <w:sz w:val="24"/>
          <w:szCs w:val="24"/>
        </w:rPr>
        <w:fldChar w:fldCharType="separate"/>
      </w:r>
      <w:r w:rsidR="00136D58" w:rsidRPr="00E5153B">
        <w:rPr>
          <w:rFonts w:ascii="Times New Roman" w:hAnsi="Times New Roman" w:cs="Times New Roman"/>
          <w:sz w:val="24"/>
          <w:szCs w:val="24"/>
        </w:rPr>
        <w:t>(Epskamp et al., 2018)</w:t>
      </w:r>
      <w:r w:rsidR="00136D58" w:rsidRPr="00E5153B">
        <w:rPr>
          <w:rFonts w:ascii="Times New Roman" w:hAnsi="Times New Roman" w:cs="Times New Roman"/>
          <w:sz w:val="24"/>
          <w:szCs w:val="24"/>
        </w:rPr>
        <w:fldChar w:fldCharType="end"/>
      </w:r>
      <w:r w:rsidR="00136D58" w:rsidRPr="00E5153B">
        <w:rPr>
          <w:rFonts w:ascii="Times New Roman" w:hAnsi="Times New Roman" w:cs="Times New Roman"/>
          <w:sz w:val="24"/>
          <w:szCs w:val="24"/>
        </w:rPr>
        <w:t>.</w:t>
      </w:r>
      <w:r w:rsidR="00D345DC" w:rsidRPr="00E5153B">
        <w:rPr>
          <w:rFonts w:ascii="Times New Roman" w:hAnsi="Times New Roman" w:cs="Times New Roman"/>
          <w:sz w:val="24"/>
          <w:szCs w:val="24"/>
        </w:rPr>
        <w:t xml:space="preserve"> </w:t>
      </w:r>
      <w:r w:rsidR="00E64C3B" w:rsidRPr="00E5153B">
        <w:rPr>
          <w:rStyle w:val="normaltextrun"/>
          <w:rFonts w:ascii="Times New Roman" w:hAnsi="Times New Roman" w:cs="Times New Roman"/>
          <w:color w:val="000000"/>
          <w:sz w:val="24"/>
          <w:szCs w:val="24"/>
          <w:shd w:val="clear" w:color="auto" w:fill="FFFFFF"/>
          <w:lang w:val="en-US"/>
        </w:rPr>
        <w:t xml:space="preserve">A third type we calculated is closeness centrality. This can be thought of as similar to flow speed through the network  </w:t>
      </w:r>
      <w:r w:rsidR="00E64C3B" w:rsidRPr="00E5153B">
        <w:rPr>
          <w:rStyle w:val="normaltextrun"/>
          <w:rFonts w:ascii="Times New Roman" w:hAnsi="Times New Roman" w:cs="Times New Roman"/>
          <w:color w:val="000000"/>
          <w:sz w:val="24"/>
          <w:szCs w:val="24"/>
          <w:shd w:val="clear" w:color="auto" w:fill="FFFFFF"/>
          <w:lang w:val="en-US"/>
        </w:rPr>
        <w:fldChar w:fldCharType="begin"/>
      </w:r>
      <w:r w:rsidR="00A73AA4" w:rsidRPr="00E5153B">
        <w:rPr>
          <w:rStyle w:val="normaltextrun"/>
          <w:rFonts w:ascii="Times New Roman" w:hAnsi="Times New Roman" w:cs="Times New Roman"/>
          <w:color w:val="000000"/>
          <w:sz w:val="24"/>
          <w:szCs w:val="24"/>
          <w:shd w:val="clear" w:color="auto" w:fill="FFFFFF"/>
          <w:lang w:val="en-US"/>
        </w:rPr>
        <w:instrText xml:space="preserve"> ADDIN ZOTERO_ITEM CSL_CITATION {"citationID":"rmTY4rjg","properties":{"formattedCitation":"(Borgatti, 2005; Freeman, 1978; Sabidussi, 1966)","plainCitation":"(Borgatti, 2005; Freeman, 1978; Sabidussi, 1966)","noteIndex":0},"citationItems":[{"id":"HlUuxCpH/7G1uvU9q","uris":["http://zotero.org/users/4872195/items/PPRQXNQ3"],"uri":["http://zotero.org/users/4872195/items/PPRQXNQ3"],"itemData":{"id":5812,"type":"article-journal","abstract":"Centrality measures, or at least popular interpretations of these measures, make implicit assumptions about the manner in which traffic flows through a network. For example, some measures count only geodesic paths, apparently assuming that whatever flows through the network only moves along the shortest possible paths. This paper lays out a typology of network flows based on two dimensions of variation, namely the kinds of trajectories that traffic may follow (geodesics, paths, trails, or walks) and the method of spread (broadcast, serial replication, or transfer). Measures of centrality are then matched to the kinds of flows that they are appropriate for. Simulations are used to examine the relationship between type of flow and the differential importance of nodes with respect to key measurements such as speed of reception of traffic and frequency of receiving traffic. It is shown that the off-the-shelf formulas for centrality measures are fully applicable only for the specific flow processes they are designed for, and that when they are applied to other flow processes they get the “wrong” answer. It is noted that the most commonly used centrality measures are not appropriate for most of the flows we are routinely interested in. A key claim made in this paper is that centrality measures can be regarded as generating expected values for certain kinds of node outcomes (such as speed and frequency of reception) given implicit models of how traffic flows, and that this provides a new and useful way of thinking about centrality.","container-title":"Social Networks","DOI":"10.1016/j.socnet.2004.11.008","ISSN":"0378-8733","issue":"1","journalAbbreviation":"Social Networks","language":"en","page":"55-71","source":"ScienceDirect","title":"Centrality and network flow","volume":"27","author":[{"family":"Borgatti","given":"Stephen P."}],"issued":{"date-parts":[["2005",1,1]]}}},{"id":"HlUuxCpH/ys4RIAsN","uris":["http://zotero.org/users/4872195/items/9YXS7ZFE"],"uri":["http://zotero.org/users/4872195/items/9YXS7ZFE"],"itemData":{"id":5814,"type":"article-journal","abstract":"The intuitive background for measures of structural centrality in social networks is reviewed and existing measures are evaluated in terms of their consistency with intuitions and their interpretability. Three distinct intuitive conceptions of centrality are uncovered and existing measures are refined to embody these conceptions. Three measures are developed for each concept, one absolute and one relative measure of the centrality of positions in a network, and one reflecting the degree of centralization of the entire network. The implications of these measures for the experimental study of small groups is examined.","container-title":"Social Networks","DOI":"10.1016/0378-8733(78)90021-7","ISSN":"0378-8733","issue":"3","journalAbbreviation":"Social Networks","language":"en","page":"215-239","source":"ScienceDirect","title":"Centrality in social networks conceptual clarification","volume":"1","author":[{"family":"Freeman","given":"Linton C."}],"issued":{"date-parts":[["1978",1,1]]}}},{"id":"HlUuxCpH/yePxdnqd","uris":["http://zotero.org/users/4872195/items/R5DVPB7F"],"uri":["http://zotero.org/users/4872195/items/R5DVPB7F"],"itemData":{"id":5816,"type":"article-journal","container-title":"Psychometrika","DOI":"10.1007/BF02289527","ISSN":"1860-0980","issue":"4","journalAbbreviation":"Psychometrika","language":"en","page":"581-603","source":"Springer Link","title":"The centrality index of a graph","volume":"31","author":[{"family":"Sabidussi","given":"Gert"}],"issued":{"date-parts":[["1966",12,1]]}}}],"schema":"https://github.com/citation-style-language/schema/raw/master/csl-citation.json"} </w:instrText>
      </w:r>
      <w:r w:rsidR="00E64C3B" w:rsidRPr="00E5153B">
        <w:rPr>
          <w:rStyle w:val="normaltextrun"/>
          <w:rFonts w:ascii="Times New Roman" w:hAnsi="Times New Roman" w:cs="Times New Roman"/>
          <w:color w:val="000000"/>
          <w:sz w:val="24"/>
          <w:szCs w:val="24"/>
          <w:shd w:val="clear" w:color="auto" w:fill="FFFFFF"/>
          <w:lang w:val="en-US"/>
        </w:rPr>
        <w:fldChar w:fldCharType="separate"/>
      </w:r>
      <w:r w:rsidR="00E64C3B" w:rsidRPr="00E5153B">
        <w:rPr>
          <w:rFonts w:ascii="Times New Roman" w:hAnsi="Times New Roman" w:cs="Times New Roman"/>
          <w:sz w:val="24"/>
          <w:szCs w:val="24"/>
        </w:rPr>
        <w:t>(Borgatti, 2005; Freeman, 1978; Sabidussi, 1966)</w:t>
      </w:r>
      <w:r w:rsidR="00E64C3B" w:rsidRPr="00E5153B">
        <w:rPr>
          <w:rStyle w:val="normaltextrun"/>
          <w:rFonts w:ascii="Times New Roman" w:hAnsi="Times New Roman" w:cs="Times New Roman"/>
          <w:color w:val="000000"/>
          <w:sz w:val="24"/>
          <w:szCs w:val="24"/>
          <w:shd w:val="clear" w:color="auto" w:fill="FFFFFF"/>
          <w:lang w:val="en-US"/>
        </w:rPr>
        <w:fldChar w:fldCharType="end"/>
      </w:r>
      <w:r w:rsidR="00E64C3B" w:rsidRPr="00E5153B">
        <w:rPr>
          <w:rStyle w:val="normaltextrun"/>
          <w:rFonts w:ascii="Times New Roman" w:hAnsi="Times New Roman" w:cs="Times New Roman"/>
          <w:color w:val="000000"/>
          <w:sz w:val="24"/>
          <w:szCs w:val="24"/>
          <w:shd w:val="clear" w:color="auto" w:fill="FFFFFF"/>
          <w:lang w:val="en-US"/>
        </w:rPr>
        <w:t>, the extent to which a specific node acts like ‘superconductor’ connecting other nodes either directly or indirectly.</w:t>
      </w:r>
      <w:r w:rsidRPr="00E5153B">
        <w:rPr>
          <w:rFonts w:ascii="Times New Roman" w:hAnsi="Times New Roman" w:cs="Times New Roman"/>
          <w:sz w:val="24"/>
          <w:szCs w:val="24"/>
        </w:rPr>
        <w:t xml:space="preserve"> All data on centrality indices is shown in Table S2.</w:t>
      </w:r>
    </w:p>
    <w:p w14:paraId="36F9AB75" w14:textId="00E24D9F" w:rsidR="00D345DC" w:rsidRPr="00E5153B" w:rsidRDefault="00D345DC" w:rsidP="00D345DC">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For betweenness indicators of centrality, that is the average pathlength between any two nodes via the focal node, the most central nodes lying on the connection with other nodes were ‘feeling connected to spirit mediums’, walking with spirit mediums during the festival, identifying with other believers at the ritual, wanting to know what others are thinking, feeling happy and feeling fear. Again, social and emotional cognitions are central in the network and have the shortest path length to many other nodes. At the same time</w:t>
      </w:r>
      <w:r w:rsidR="00106EAD" w:rsidRPr="00E5153B">
        <w:rPr>
          <w:rFonts w:ascii="Times New Roman" w:hAnsi="Times New Roman" w:cs="Times New Roman"/>
          <w:sz w:val="24"/>
          <w:szCs w:val="24"/>
        </w:rPr>
        <w:t xml:space="preserve">, </w:t>
      </w:r>
      <w:r w:rsidRPr="00E5153B">
        <w:rPr>
          <w:rFonts w:ascii="Times New Roman" w:hAnsi="Times New Roman" w:cs="Times New Roman"/>
          <w:sz w:val="24"/>
          <w:szCs w:val="24"/>
        </w:rPr>
        <w:t xml:space="preserve">one of the ambiguity items (‘wanting to know what others are thinking’) also showed high between centrality, suggesting that need for closure components </w:t>
      </w:r>
      <w:r w:rsidR="00106EAD" w:rsidRPr="00E5153B">
        <w:rPr>
          <w:rFonts w:ascii="Times New Roman" w:hAnsi="Times New Roman" w:cs="Times New Roman"/>
          <w:sz w:val="24"/>
          <w:szCs w:val="24"/>
        </w:rPr>
        <w:t xml:space="preserve">about other people’s thoughts </w:t>
      </w:r>
      <w:r w:rsidRPr="00E5153B">
        <w:rPr>
          <w:rFonts w:ascii="Times New Roman" w:hAnsi="Times New Roman" w:cs="Times New Roman"/>
          <w:sz w:val="24"/>
          <w:szCs w:val="24"/>
        </w:rPr>
        <w:t>are also important within the larger network.</w:t>
      </w:r>
      <w:r w:rsidR="00E64C3B" w:rsidRPr="00E5153B">
        <w:rPr>
          <w:rFonts w:ascii="Times New Roman" w:hAnsi="Times New Roman" w:cs="Times New Roman"/>
          <w:sz w:val="24"/>
          <w:szCs w:val="24"/>
        </w:rPr>
        <w:t xml:space="preserve"> For closeness</w:t>
      </w:r>
      <w:r w:rsidR="00106EAD" w:rsidRPr="00E5153B">
        <w:rPr>
          <w:rFonts w:ascii="Times New Roman" w:hAnsi="Times New Roman" w:cs="Times New Roman"/>
          <w:sz w:val="24"/>
          <w:szCs w:val="24"/>
        </w:rPr>
        <w:t xml:space="preserve"> centrality</w:t>
      </w:r>
      <w:r w:rsidR="00E64C3B" w:rsidRPr="00E5153B">
        <w:rPr>
          <w:rFonts w:ascii="Times New Roman" w:hAnsi="Times New Roman" w:cs="Times New Roman"/>
          <w:sz w:val="24"/>
          <w:szCs w:val="24"/>
        </w:rPr>
        <w:t>, two identity items (connected to spirit mediums,</w:t>
      </w:r>
      <w:r w:rsidR="00106EAD" w:rsidRPr="00E5153B">
        <w:rPr>
          <w:rFonts w:ascii="Times New Roman" w:hAnsi="Times New Roman" w:cs="Times New Roman"/>
          <w:sz w:val="24"/>
          <w:szCs w:val="24"/>
        </w:rPr>
        <w:t xml:space="preserve"> connected to</w:t>
      </w:r>
      <w:r w:rsidR="00E64C3B" w:rsidRPr="00E5153B">
        <w:rPr>
          <w:rFonts w:ascii="Times New Roman" w:hAnsi="Times New Roman" w:cs="Times New Roman"/>
          <w:sz w:val="24"/>
          <w:szCs w:val="24"/>
        </w:rPr>
        <w:t xml:space="preserve"> other believers</w:t>
      </w:r>
      <w:r w:rsidR="00106EAD" w:rsidRPr="00E5153B">
        <w:rPr>
          <w:rFonts w:ascii="Times New Roman" w:hAnsi="Times New Roman" w:cs="Times New Roman"/>
          <w:sz w:val="24"/>
          <w:szCs w:val="24"/>
        </w:rPr>
        <w:t xml:space="preserve"> not at the festival</w:t>
      </w:r>
      <w:r w:rsidR="00E64C3B" w:rsidRPr="00E5153B">
        <w:rPr>
          <w:rFonts w:ascii="Times New Roman" w:hAnsi="Times New Roman" w:cs="Times New Roman"/>
          <w:sz w:val="24"/>
          <w:szCs w:val="24"/>
        </w:rPr>
        <w:t xml:space="preserve">) showed the highest closeness, followed by feeling happy and the belief that spirit mediums care </w:t>
      </w:r>
      <w:r w:rsidR="00106EAD" w:rsidRPr="00E5153B">
        <w:rPr>
          <w:rFonts w:ascii="Times New Roman" w:hAnsi="Times New Roman" w:cs="Times New Roman"/>
          <w:sz w:val="24"/>
          <w:szCs w:val="24"/>
        </w:rPr>
        <w:t>for</w:t>
      </w:r>
      <w:r w:rsidR="00E64C3B" w:rsidRPr="00E5153B">
        <w:rPr>
          <w:rFonts w:ascii="Times New Roman" w:hAnsi="Times New Roman" w:cs="Times New Roman"/>
          <w:sz w:val="24"/>
          <w:szCs w:val="24"/>
        </w:rPr>
        <w:t xml:space="preserve"> the welfare of people. This again suggests that social connection and emotional responses together with the belief that the spirit mediums do care about humans are most important for connecting other nodes. </w:t>
      </w:r>
      <w:r w:rsidR="00106EAD" w:rsidRPr="00E5153B">
        <w:rPr>
          <w:rFonts w:ascii="Times New Roman" w:hAnsi="Times New Roman" w:cs="Times New Roman"/>
          <w:sz w:val="24"/>
          <w:szCs w:val="24"/>
        </w:rPr>
        <w:lastRenderedPageBreak/>
        <w:t xml:space="preserve">In line with social signalling theories of ritual </w:t>
      </w:r>
      <w:r w:rsidR="00106EAD" w:rsidRPr="00E5153B">
        <w:rPr>
          <w:rFonts w:ascii="Times New Roman" w:hAnsi="Times New Roman" w:cs="Times New Roman"/>
          <w:sz w:val="24"/>
          <w:szCs w:val="24"/>
        </w:rPr>
        <w:fldChar w:fldCharType="begin"/>
      </w:r>
      <w:r w:rsidR="00106EAD" w:rsidRPr="00E5153B">
        <w:rPr>
          <w:rFonts w:ascii="Times New Roman" w:hAnsi="Times New Roman" w:cs="Times New Roman"/>
          <w:sz w:val="24"/>
          <w:szCs w:val="24"/>
        </w:rPr>
        <w:instrText xml:space="preserve"> ADDIN ZOTERO_ITEM CSL_CITATION {"citationID":"rap67K2A","properties":{"formattedCitation":"(Sosis, 2003)","plainCitation":"(Sosis, 2003)","noteIndex":0},"citationItems":[{"id":20294,"uris":["http://zotero.org/groups/2529855/items/ANQHWVRQ"],"uri":["http://zotero.org/groups/2529855/items/ANQHWVRQ"],"itemData":{"id":20294,"type":"article-journal","abstract":"In this paper I explore the psychology of ritual performance and present a simple graphical model that clarifies several issues in William Irons's theory of religion as a “hard-to-fake” sign of commitment. Irons posits that religious behaviors or rituals serve as costly signals of an individual's commitment to a religious group. Increased commitment among members of a religious group may facilitate intra-group cooperation, which is argued to be the primary adaptive benefit of religion. Here I propose a proximate explanation for how individuals are able to pay the short-term costs of ritual performance to achieve the long-term fitness benefits offered by religious groups. The model addresses three significant problems raised by Irons's theory. First, the model explains why potential free-riders do not join religious groups even when there are significant net benefits that members of religious groups can achieve. Second, the model clarifies how costly a ritual must be to achieve stability and prevent potential free-riders from joining the religious group. Third, the model suggests why religious groups may require adherents to perform private rituals that are not observed by others. Several hypotheses generated from the model are also discussed.","container-title":"HUMAN NATURE-AN INTERDISCIPLINARY BIOSOCIAL PERSPECTIVE","DOI":"10.1007/s12110-003-1000-6","ISSN":"1045-6767","issue":"2","language":"English","note":"publisher-place: 200 SAW MILL RIVER, HAWTHORNE, NY 10532 USA\npublisher: ALDINE DE GRUYTER DIVISION WALTER DE GRUYTER INC\ntype: Review","page":"91-127","title":"Why arent we all hutterities? Costly signaling theory and religious behavior","volume":"14","author":[{"family":"Sosis","given":"R"}],"issued":{"date-parts":[["2003"]]}}}],"schema":"https://github.com/citation-style-language/schema/raw/master/csl-citation.json"} </w:instrText>
      </w:r>
      <w:r w:rsidR="00106EAD" w:rsidRPr="00E5153B">
        <w:rPr>
          <w:rFonts w:ascii="Times New Roman" w:hAnsi="Times New Roman" w:cs="Times New Roman"/>
          <w:sz w:val="24"/>
          <w:szCs w:val="24"/>
        </w:rPr>
        <w:fldChar w:fldCharType="separate"/>
      </w:r>
      <w:r w:rsidR="00106EAD" w:rsidRPr="00E5153B">
        <w:rPr>
          <w:rFonts w:ascii="Times New Roman" w:hAnsi="Times New Roman" w:cs="Times New Roman"/>
          <w:sz w:val="24"/>
          <w:szCs w:val="24"/>
        </w:rPr>
        <w:t>(Sosis, 2003)</w:t>
      </w:r>
      <w:r w:rsidR="00106EAD" w:rsidRPr="00E5153B">
        <w:rPr>
          <w:rFonts w:ascii="Times New Roman" w:hAnsi="Times New Roman" w:cs="Times New Roman"/>
          <w:sz w:val="24"/>
          <w:szCs w:val="24"/>
        </w:rPr>
        <w:fldChar w:fldCharType="end"/>
      </w:r>
      <w:r w:rsidR="00106EAD" w:rsidRPr="00E5153B">
        <w:rPr>
          <w:rFonts w:ascii="Times New Roman" w:hAnsi="Times New Roman" w:cs="Times New Roman"/>
          <w:sz w:val="24"/>
          <w:szCs w:val="24"/>
        </w:rPr>
        <w:t>, belief systems may be an important benefit that shift benefit-cost ratio</w:t>
      </w:r>
      <w:r w:rsidR="00E32C46" w:rsidRPr="00E5153B">
        <w:rPr>
          <w:rFonts w:ascii="Times New Roman" w:hAnsi="Times New Roman" w:cs="Times New Roman"/>
          <w:sz w:val="24"/>
          <w:szCs w:val="24"/>
        </w:rPr>
        <w:t>s</w:t>
      </w:r>
      <w:r w:rsidR="00106EAD" w:rsidRPr="00E5153B">
        <w:rPr>
          <w:rFonts w:ascii="Times New Roman" w:hAnsi="Times New Roman" w:cs="Times New Roman"/>
          <w:sz w:val="24"/>
          <w:szCs w:val="24"/>
        </w:rPr>
        <w:t xml:space="preserve"> and deter non-believers. </w:t>
      </w:r>
    </w:p>
    <w:p w14:paraId="1195270B" w14:textId="0CDC4CE3" w:rsidR="006F6178" w:rsidRPr="00E5153B" w:rsidRDefault="006F6178" w:rsidP="006F6178">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To examine the robustness of centrality indices, we ran a case-drop bootstrap model with 1,000 bootstrap iterations, dropping a minimum of 5% of participants up to a maximum of 75% participants. We calculated the correlation of the node centrality indices of the bootstrapped sample with the full sample (see Figure S1</w:t>
      </w:r>
      <w:r w:rsidR="00AB4FEC">
        <w:rPr>
          <w:rFonts w:ascii="Times New Roman" w:hAnsi="Times New Roman" w:cs="Times New Roman"/>
          <w:sz w:val="24"/>
          <w:szCs w:val="24"/>
        </w:rPr>
        <w:t>1</w:t>
      </w:r>
      <w:r w:rsidRPr="00E5153B">
        <w:rPr>
          <w:rFonts w:ascii="Times New Roman" w:hAnsi="Times New Roman" w:cs="Times New Roman"/>
          <w:sz w:val="24"/>
          <w:szCs w:val="24"/>
        </w:rPr>
        <w:t>). The network statistics were robust to case drop (defined as a correlation of &gt; .70 of the sampled and original network in at least 95% of cases) for strength (.75), edges (.75), and closeness (.672). The betweenness centrality index showed lower robustness (.128).</w:t>
      </w:r>
      <w:r w:rsidR="00AE2CAB" w:rsidRPr="00E5153B">
        <w:rPr>
          <w:rFonts w:ascii="Times New Roman" w:hAnsi="Times New Roman" w:cs="Times New Roman"/>
          <w:sz w:val="24"/>
          <w:szCs w:val="24"/>
        </w:rPr>
        <w:t xml:space="preserve"> One plausible explanation is that in dense networks (such as ours) where two nodes about equally link one community with another community, the shortest paths from any other node in the cluster will pass through either one of the two nodes. During bootstrapping, </w:t>
      </w:r>
      <w:r w:rsidR="00E32C46" w:rsidRPr="00E5153B">
        <w:rPr>
          <w:rFonts w:ascii="Times New Roman" w:hAnsi="Times New Roman" w:cs="Times New Roman"/>
          <w:sz w:val="24"/>
          <w:szCs w:val="24"/>
        </w:rPr>
        <w:t xml:space="preserve">one of the nodes may be arbitrarily larger by a tiny fraction in </w:t>
      </w:r>
      <w:r w:rsidR="00AE2CAB" w:rsidRPr="00E5153B">
        <w:rPr>
          <w:rFonts w:ascii="Times New Roman" w:hAnsi="Times New Roman" w:cs="Times New Roman"/>
          <w:sz w:val="24"/>
          <w:szCs w:val="24"/>
        </w:rPr>
        <w:t>each run with random replacement, which over the accumulated runs results in greater instability in betweenness</w:t>
      </w:r>
      <w:r w:rsidR="00E32C46" w:rsidRPr="00E5153B">
        <w:rPr>
          <w:rFonts w:ascii="Times New Roman" w:hAnsi="Times New Roman" w:cs="Times New Roman"/>
          <w:sz w:val="24"/>
          <w:szCs w:val="24"/>
        </w:rPr>
        <w:t xml:space="preserve"> estimates</w:t>
      </w:r>
      <w:r w:rsidR="00AE2CAB" w:rsidRPr="00E5153B">
        <w:rPr>
          <w:rFonts w:ascii="Times New Roman" w:hAnsi="Times New Roman" w:cs="Times New Roman"/>
          <w:sz w:val="24"/>
          <w:szCs w:val="24"/>
        </w:rPr>
        <w:t xml:space="preserve"> </w:t>
      </w:r>
      <w:r w:rsidR="00AE2CAB" w:rsidRPr="00E5153B">
        <w:rPr>
          <w:rFonts w:ascii="Times New Roman" w:hAnsi="Times New Roman" w:cs="Times New Roman"/>
          <w:sz w:val="24"/>
          <w:szCs w:val="24"/>
        </w:rPr>
        <w:fldChar w:fldCharType="begin"/>
      </w:r>
      <w:r w:rsidR="00AE2CAB" w:rsidRPr="00E5153B">
        <w:rPr>
          <w:rFonts w:ascii="Times New Roman" w:hAnsi="Times New Roman" w:cs="Times New Roman"/>
          <w:sz w:val="24"/>
          <w:szCs w:val="24"/>
        </w:rPr>
        <w:instrText xml:space="preserve"> ADDIN ZOTERO_ITEM CSL_CITATION {"citationID":"NyIF5NC5","properties":{"formattedCitation":"(Fried, 2018)","plainCitation":"(Fried, 2018)","noteIndex":0},"citationItems":[{"id":26028,"uris":["http://zotero.org/groups/2529855/items/2UEC784E"],"uri":["http://zotero.org/groups/2529855/items/2UEC784E"],"itemData":{"id":26028,"type":"post-weblog","abstract":"In a previous tutorial blog post, I summarized the bootstrapping routine developed by Sacha Epskamp and me that we recommend for testing the stability / accuracy / precision of estimated network model","container-title":"Psych Networks","language":"en-US","note":"section: Tutorials","title":"FAQ on network stability, part II: Why is my network unstable?","title-short":"FAQ on network stability, part II","URL":"https://psych-networks.com/network-stability-part-ii-common-problems-and-questions/","author":[{"family":"Fried","given":"Eiko"}],"accessed":{"date-parts":[["2021",5,19]]},"issued":{"date-parts":[["2018",2,5]]}}}],"schema":"https://github.com/citation-style-language/schema/raw/master/csl-citation.json"} </w:instrText>
      </w:r>
      <w:r w:rsidR="00AE2CAB" w:rsidRPr="00E5153B">
        <w:rPr>
          <w:rFonts w:ascii="Times New Roman" w:hAnsi="Times New Roman" w:cs="Times New Roman"/>
          <w:sz w:val="24"/>
          <w:szCs w:val="24"/>
        </w:rPr>
        <w:fldChar w:fldCharType="separate"/>
      </w:r>
      <w:r w:rsidR="00AE2CAB" w:rsidRPr="00E5153B">
        <w:rPr>
          <w:rFonts w:ascii="Times New Roman" w:hAnsi="Times New Roman" w:cs="Times New Roman"/>
          <w:sz w:val="24"/>
          <w:szCs w:val="24"/>
        </w:rPr>
        <w:t>(Fried, 2018)</w:t>
      </w:r>
      <w:r w:rsidR="00AE2CAB" w:rsidRPr="00E5153B">
        <w:rPr>
          <w:rFonts w:ascii="Times New Roman" w:hAnsi="Times New Roman" w:cs="Times New Roman"/>
          <w:sz w:val="24"/>
          <w:szCs w:val="24"/>
        </w:rPr>
        <w:fldChar w:fldCharType="end"/>
      </w:r>
      <w:r w:rsidR="00AE2CAB" w:rsidRPr="00E5153B">
        <w:rPr>
          <w:rFonts w:ascii="Times New Roman" w:hAnsi="Times New Roman" w:cs="Times New Roman"/>
          <w:sz w:val="24"/>
          <w:szCs w:val="24"/>
        </w:rPr>
        <w:t xml:space="preserve">. Therefore, the betweenness strength may require more careful interpretation. </w:t>
      </w:r>
    </w:p>
    <w:p w14:paraId="5FDF5E2D" w14:textId="172CD09F" w:rsidR="00E3621F" w:rsidRPr="00E5153B" w:rsidRDefault="00E3621F" w:rsidP="006F6178">
      <w:pPr>
        <w:spacing w:line="480" w:lineRule="auto"/>
        <w:ind w:firstLine="720"/>
        <w:rPr>
          <w:rFonts w:ascii="Times New Roman" w:hAnsi="Times New Roman" w:cs="Times New Roman"/>
          <w:sz w:val="24"/>
          <w:szCs w:val="24"/>
        </w:rPr>
      </w:pPr>
    </w:p>
    <w:p w14:paraId="2D4C294C" w14:textId="5DD911AA" w:rsidR="00E3621F" w:rsidRPr="00E5153B" w:rsidRDefault="00E3621F">
      <w:pPr>
        <w:rPr>
          <w:rFonts w:ascii="Times New Roman" w:hAnsi="Times New Roman" w:cs="Times New Roman"/>
          <w:sz w:val="24"/>
          <w:szCs w:val="24"/>
        </w:rPr>
      </w:pPr>
      <w:r w:rsidRPr="00E5153B">
        <w:rPr>
          <w:rFonts w:ascii="Times New Roman" w:hAnsi="Times New Roman" w:cs="Times New Roman"/>
          <w:sz w:val="24"/>
          <w:szCs w:val="24"/>
        </w:rPr>
        <w:br w:type="page"/>
      </w:r>
    </w:p>
    <w:p w14:paraId="6B87846A" w14:textId="2E25DC6E" w:rsidR="00E3621F" w:rsidRPr="00E5153B" w:rsidRDefault="00E3621F" w:rsidP="00D02107">
      <w:pPr>
        <w:spacing w:line="480" w:lineRule="auto"/>
        <w:jc w:val="center"/>
        <w:rPr>
          <w:rFonts w:ascii="Times New Roman" w:hAnsi="Times New Roman" w:cs="Times New Roman"/>
          <w:b/>
          <w:bCs/>
          <w:sz w:val="24"/>
          <w:szCs w:val="24"/>
        </w:rPr>
      </w:pPr>
      <w:r w:rsidRPr="00E5153B">
        <w:rPr>
          <w:rFonts w:ascii="Times New Roman" w:hAnsi="Times New Roman" w:cs="Times New Roman"/>
          <w:b/>
          <w:bCs/>
          <w:sz w:val="24"/>
          <w:szCs w:val="24"/>
        </w:rPr>
        <w:lastRenderedPageBreak/>
        <w:t>Stability of the EGA clustering solution</w:t>
      </w:r>
    </w:p>
    <w:p w14:paraId="521DF560" w14:textId="5C080EFB" w:rsidR="006F6178" w:rsidRPr="00E5153B" w:rsidRDefault="00E3621F" w:rsidP="006F6178">
      <w:pPr>
        <w:spacing w:line="480" w:lineRule="auto"/>
        <w:ind w:firstLine="720"/>
        <w:rPr>
          <w:rFonts w:ascii="Times New Roman" w:hAnsi="Times New Roman" w:cs="Times New Roman"/>
          <w:sz w:val="24"/>
          <w:szCs w:val="24"/>
        </w:rPr>
      </w:pPr>
      <w:r w:rsidRPr="00E5153B">
        <w:rPr>
          <w:rFonts w:ascii="Times New Roman" w:hAnsi="Times New Roman" w:cs="Times New Roman"/>
          <w:sz w:val="24"/>
          <w:szCs w:val="24"/>
        </w:rPr>
        <w:t>We ran a bootstrap analysis, using 1,000 sample to examine the stability of the clustering solution. Examining the item stability (see Figure S1</w:t>
      </w:r>
      <w:r w:rsidR="00AB4FEC">
        <w:rPr>
          <w:rFonts w:ascii="Times New Roman" w:hAnsi="Times New Roman" w:cs="Times New Roman"/>
          <w:sz w:val="24"/>
          <w:szCs w:val="24"/>
        </w:rPr>
        <w:t>2</w:t>
      </w:r>
      <w:r w:rsidRPr="00E5153B">
        <w:rPr>
          <w:rFonts w:ascii="Times New Roman" w:hAnsi="Times New Roman" w:cs="Times New Roman"/>
          <w:sz w:val="24"/>
          <w:szCs w:val="24"/>
        </w:rPr>
        <w:t xml:space="preserve"> and column </w:t>
      </w:r>
      <w:r w:rsidR="006049D9" w:rsidRPr="00E5153B">
        <w:rPr>
          <w:rFonts w:ascii="Times New Roman" w:hAnsi="Times New Roman" w:cs="Times New Roman"/>
          <w:sz w:val="24"/>
          <w:szCs w:val="24"/>
        </w:rPr>
        <w:t>‘Overall’ in Table S3</w:t>
      </w:r>
      <w:r w:rsidRPr="00E5153B">
        <w:rPr>
          <w:rFonts w:ascii="Times New Roman" w:hAnsi="Times New Roman" w:cs="Times New Roman"/>
          <w:sz w:val="24"/>
          <w:szCs w:val="24"/>
        </w:rPr>
        <w:t xml:space="preserve">), </w:t>
      </w:r>
      <w:r w:rsidR="006049D9" w:rsidRPr="00E5153B">
        <w:rPr>
          <w:rFonts w:ascii="Times New Roman" w:hAnsi="Times New Roman" w:cs="Times New Roman"/>
          <w:sz w:val="24"/>
          <w:szCs w:val="24"/>
        </w:rPr>
        <w:t xml:space="preserve">most of the nodes showed good structural stability above the recommended .70 threshold </w:t>
      </w:r>
      <w:r w:rsidR="006049D9" w:rsidRPr="00E5153B">
        <w:rPr>
          <w:rFonts w:ascii="Times New Roman" w:hAnsi="Times New Roman" w:cs="Times New Roman"/>
          <w:sz w:val="24"/>
          <w:szCs w:val="24"/>
        </w:rPr>
        <w:fldChar w:fldCharType="begin"/>
      </w:r>
      <w:r w:rsidR="006049D9" w:rsidRPr="00E5153B">
        <w:rPr>
          <w:rFonts w:ascii="Times New Roman" w:hAnsi="Times New Roman" w:cs="Times New Roman"/>
          <w:sz w:val="24"/>
          <w:szCs w:val="24"/>
        </w:rPr>
        <w:instrText xml:space="preserve"> ADDIN ZOTERO_ITEM CSL_CITATION {"citationID":"yXUBBTS5","properties":{"formattedCitation":"(Christensen &amp; Golino, 2019)","plainCitation":"(Christensen &amp; Golino, 2019)","noteIndex":0},"citationItems":[{"id":25977,"uris":["http://zotero.org/groups/2551450/items/W3HF682M"],"uri":["http://zotero.org/groups/2551450/items/W3HF682M"],"itemData":{"id":25977,"type":"report","abstract":"Exploratory Graph Analysis (EGA) has emerged as a popular approach for estimating the dimensionality of data in psychometric networks. Sampling variability, however, has made reproducibility and generalizability a key issue in network psychometrics. To address this issue, we’ve developed a novel bootstrap approach called Bootstrap Exploratory Graph Analysis (bootEGA). bootEGA generates a sampling distribution of EGA results where several statistics can be computed. Descriptive statistics (median, standard error, and dimension frequency) provide researchers with a general sense of the stability of their empirical EGA dimensions. Structural consistency estimates how often dimensions are replicated exactly across the bootstrap replicates. Item stability statistics provide information about whether dimensions are unstable due to misallocation (e.g., item placed in the wrong dimension), multidimensionality (e.g., item belonging to more than one dimension), and item redundancy (e.g., similar semantic content). Using a Monte Carlo simulation, we determine guidelines for acceptable item stability. After, we provide two empirical examples that demonstrate how bootEGA can be used to identify structural consistency issues (including a fully reproducible R tutorial). In sum, we demonstrate that bootEGA is a robust approach for identifying the stability and robustness of dimensionality in multivariate data.","genre":"preprint","note":"DOI: 10.31234/osf.io/9deay","publisher":"PsyArXiv","source":"DOI.org (Crossref)","title":"Estimating the stability of psychological dimensions via Bootstrap Exploratory Graph Analysis: A Monte Carlo simulation and tutorial","title-short":"Estimating the stability of psychological dimensions via Bootstrap Exploratory Graph Analysis","URL":"https://osf.io/9deay","author":[{"family":"Christensen","given":"Alexander P."},{"family":"Golino","given":"Hudson"}],"accessed":{"date-parts":[["2021",5,7]]},"issued":{"date-parts":[["2019",2,28]]}}}],"schema":"https://github.com/citation-style-language/schema/raw/master/csl-citation.json"} </w:instrText>
      </w:r>
      <w:r w:rsidR="006049D9" w:rsidRPr="00E5153B">
        <w:rPr>
          <w:rFonts w:ascii="Times New Roman" w:hAnsi="Times New Roman" w:cs="Times New Roman"/>
          <w:sz w:val="24"/>
          <w:szCs w:val="24"/>
        </w:rPr>
        <w:fldChar w:fldCharType="separate"/>
      </w:r>
      <w:r w:rsidR="006049D9" w:rsidRPr="00E5153B">
        <w:rPr>
          <w:rFonts w:ascii="Times New Roman" w:hAnsi="Times New Roman" w:cs="Times New Roman"/>
          <w:sz w:val="24"/>
          <w:szCs w:val="24"/>
        </w:rPr>
        <w:t>(Christensen &amp; Golino, 2019)</w:t>
      </w:r>
      <w:r w:rsidR="006049D9" w:rsidRPr="00E5153B">
        <w:rPr>
          <w:rFonts w:ascii="Times New Roman" w:hAnsi="Times New Roman" w:cs="Times New Roman"/>
          <w:sz w:val="24"/>
          <w:szCs w:val="24"/>
        </w:rPr>
        <w:fldChar w:fldCharType="end"/>
      </w:r>
      <w:r w:rsidR="006049D9" w:rsidRPr="00E5153B">
        <w:rPr>
          <w:rFonts w:ascii="Times New Roman" w:hAnsi="Times New Roman" w:cs="Times New Roman"/>
          <w:sz w:val="24"/>
          <w:szCs w:val="24"/>
        </w:rPr>
        <w:t>. The lowest stability was found for identification with family and friends (.5</w:t>
      </w:r>
      <w:r w:rsidR="00A12BCF" w:rsidRPr="00E5153B">
        <w:rPr>
          <w:rFonts w:ascii="Times New Roman" w:hAnsi="Times New Roman" w:cs="Times New Roman"/>
          <w:sz w:val="24"/>
          <w:szCs w:val="24"/>
        </w:rPr>
        <w:t>3</w:t>
      </w:r>
      <w:r w:rsidR="006049D9" w:rsidRPr="00E5153B">
        <w:rPr>
          <w:rFonts w:ascii="Times New Roman" w:hAnsi="Times New Roman" w:cs="Times New Roman"/>
          <w:sz w:val="24"/>
          <w:szCs w:val="24"/>
        </w:rPr>
        <w:t>), followed by the four positive mood indicators (happy, joyful, strong, peaceful; all stability indices .5</w:t>
      </w:r>
      <w:r w:rsidR="00A12BCF" w:rsidRPr="00E5153B">
        <w:rPr>
          <w:rFonts w:ascii="Times New Roman" w:hAnsi="Times New Roman" w:cs="Times New Roman"/>
          <w:sz w:val="24"/>
          <w:szCs w:val="24"/>
        </w:rPr>
        <w:t>9</w:t>
      </w:r>
      <w:r w:rsidR="006049D9" w:rsidRPr="00E5153B">
        <w:rPr>
          <w:rFonts w:ascii="Times New Roman" w:hAnsi="Times New Roman" w:cs="Times New Roman"/>
          <w:sz w:val="24"/>
          <w:szCs w:val="24"/>
        </w:rPr>
        <w:t xml:space="preserve">). </w:t>
      </w:r>
      <w:r w:rsidR="006C6C88" w:rsidRPr="00E5153B">
        <w:rPr>
          <w:rFonts w:ascii="Times New Roman" w:hAnsi="Times New Roman" w:cs="Times New Roman"/>
          <w:sz w:val="24"/>
          <w:szCs w:val="24"/>
        </w:rPr>
        <w:t>The two awe</w:t>
      </w:r>
      <w:r w:rsidR="00E32C46" w:rsidRPr="00E5153B">
        <w:rPr>
          <w:rFonts w:ascii="Times New Roman" w:hAnsi="Times New Roman" w:cs="Times New Roman"/>
          <w:sz w:val="24"/>
          <w:szCs w:val="24"/>
        </w:rPr>
        <w:t xml:space="preserve"> items </w:t>
      </w:r>
      <w:r w:rsidR="006C6C88" w:rsidRPr="00E5153B">
        <w:rPr>
          <w:rFonts w:ascii="Times New Roman" w:hAnsi="Times New Roman" w:cs="Times New Roman"/>
          <w:sz w:val="24"/>
          <w:szCs w:val="24"/>
        </w:rPr>
        <w:t xml:space="preserve">were around the recommended threshold of .70. The remaining items showed overall adequate or good stability. </w:t>
      </w:r>
      <w:r w:rsidR="006049D9" w:rsidRPr="00E5153B">
        <w:rPr>
          <w:rFonts w:ascii="Times New Roman" w:hAnsi="Times New Roman" w:cs="Times New Roman"/>
          <w:sz w:val="24"/>
          <w:szCs w:val="24"/>
        </w:rPr>
        <w:t xml:space="preserve">When examining the stability indicators per cluster, it becomes evident that </w:t>
      </w:r>
      <w:r w:rsidR="006C6C88" w:rsidRPr="00E5153B">
        <w:rPr>
          <w:rFonts w:ascii="Times New Roman" w:hAnsi="Times New Roman" w:cs="Times New Roman"/>
          <w:sz w:val="24"/>
          <w:szCs w:val="24"/>
        </w:rPr>
        <w:t>connection to family and friends showed some loading</w:t>
      </w:r>
      <w:r w:rsidR="00E32C46" w:rsidRPr="00E5153B">
        <w:rPr>
          <w:rFonts w:ascii="Times New Roman" w:hAnsi="Times New Roman" w:cs="Times New Roman"/>
          <w:sz w:val="24"/>
          <w:szCs w:val="24"/>
        </w:rPr>
        <w:t>s</w:t>
      </w:r>
      <w:r w:rsidR="006C6C88" w:rsidRPr="00E5153B">
        <w:rPr>
          <w:rFonts w:ascii="Times New Roman" w:hAnsi="Times New Roman" w:cs="Times New Roman"/>
          <w:sz w:val="24"/>
          <w:szCs w:val="24"/>
        </w:rPr>
        <w:t xml:space="preserve"> together with beliefs and also positive emotions, but rather low loadings overall. The positive emotion items formed a separate cluster in a number of cases, as indicated in relative consistent loadings on cluster 6 (see Table S</w:t>
      </w:r>
      <w:r w:rsidR="00AC7BB6" w:rsidRPr="00E5153B">
        <w:rPr>
          <w:rFonts w:ascii="Times New Roman" w:hAnsi="Times New Roman" w:cs="Times New Roman"/>
          <w:sz w:val="24"/>
          <w:szCs w:val="24"/>
        </w:rPr>
        <w:t>4</w:t>
      </w:r>
      <w:r w:rsidR="00B45943" w:rsidRPr="00E5153B">
        <w:rPr>
          <w:rFonts w:ascii="Times New Roman" w:hAnsi="Times New Roman" w:cs="Times New Roman"/>
          <w:sz w:val="24"/>
          <w:szCs w:val="24"/>
        </w:rPr>
        <w:t xml:space="preserve">). The belief items also showed sizable loadings on this factor. The relative strength of positive emotion items vs belief items </w:t>
      </w:r>
      <w:r w:rsidR="00E32C46" w:rsidRPr="00E5153B">
        <w:rPr>
          <w:rFonts w:ascii="Times New Roman" w:hAnsi="Times New Roman" w:cs="Times New Roman"/>
          <w:sz w:val="24"/>
          <w:szCs w:val="24"/>
        </w:rPr>
        <w:t xml:space="preserve">with </w:t>
      </w:r>
      <w:r w:rsidR="00B45943" w:rsidRPr="00E5153B">
        <w:rPr>
          <w:rFonts w:ascii="Times New Roman" w:hAnsi="Times New Roman" w:cs="Times New Roman"/>
          <w:sz w:val="24"/>
          <w:szCs w:val="24"/>
        </w:rPr>
        <w:t xml:space="preserve">their respective </w:t>
      </w:r>
      <w:r w:rsidR="00E32C46" w:rsidRPr="00E5153B">
        <w:rPr>
          <w:rFonts w:ascii="Times New Roman" w:hAnsi="Times New Roman" w:cs="Times New Roman"/>
          <w:sz w:val="24"/>
          <w:szCs w:val="24"/>
        </w:rPr>
        <w:t xml:space="preserve">cluster </w:t>
      </w:r>
      <w:r w:rsidR="00B45943" w:rsidRPr="00E5153B">
        <w:rPr>
          <w:rFonts w:ascii="Times New Roman" w:hAnsi="Times New Roman" w:cs="Times New Roman"/>
          <w:sz w:val="24"/>
          <w:szCs w:val="24"/>
        </w:rPr>
        <w:t>therefore shifted across solutions, but the consistent cross-loadings are aligned with the more parsimonious five cluster solution. The two awe items also showed some weak tertiary cross-loadings on the negative emotion cluster, supporting the complexity of awe as a</w:t>
      </w:r>
      <w:r w:rsidR="00E32C46" w:rsidRPr="00E5153B">
        <w:rPr>
          <w:rFonts w:ascii="Times New Roman" w:hAnsi="Times New Roman" w:cs="Times New Roman"/>
          <w:sz w:val="24"/>
          <w:szCs w:val="24"/>
        </w:rPr>
        <w:t>n</w:t>
      </w:r>
      <w:r w:rsidR="00B45943" w:rsidRPr="00E5153B">
        <w:rPr>
          <w:rFonts w:ascii="Times New Roman" w:hAnsi="Times New Roman" w:cs="Times New Roman"/>
          <w:sz w:val="24"/>
          <w:szCs w:val="24"/>
        </w:rPr>
        <w:t xml:space="preserve"> emotional concept. Considering the overall results of the network centrality indicators, the stability of items and the loadings, we decided to retain all items in our network analysis. The greater complexity of the positive emotion items suggests that they are central to the experience of ritual, hence showing more cross-loadings </w:t>
      </w:r>
      <w:r w:rsidR="00E32C46" w:rsidRPr="00E5153B">
        <w:rPr>
          <w:rFonts w:ascii="Times New Roman" w:hAnsi="Times New Roman" w:cs="Times New Roman"/>
          <w:sz w:val="24"/>
          <w:szCs w:val="24"/>
        </w:rPr>
        <w:t xml:space="preserve">across </w:t>
      </w:r>
      <w:r w:rsidR="00B45943" w:rsidRPr="00E5153B">
        <w:rPr>
          <w:rFonts w:ascii="Times New Roman" w:hAnsi="Times New Roman" w:cs="Times New Roman"/>
          <w:sz w:val="24"/>
          <w:szCs w:val="24"/>
        </w:rPr>
        <w:t xml:space="preserve">the clusters. The only item that could have been removed </w:t>
      </w:r>
      <w:r w:rsidR="008D51B5" w:rsidRPr="00E5153B">
        <w:rPr>
          <w:rFonts w:ascii="Times New Roman" w:hAnsi="Times New Roman" w:cs="Times New Roman"/>
          <w:sz w:val="24"/>
          <w:szCs w:val="24"/>
        </w:rPr>
        <w:t xml:space="preserve">based on the loading patterns </w:t>
      </w:r>
      <w:r w:rsidR="00E32C46" w:rsidRPr="00E5153B">
        <w:rPr>
          <w:rFonts w:ascii="Times New Roman" w:hAnsi="Times New Roman" w:cs="Times New Roman"/>
          <w:sz w:val="24"/>
          <w:szCs w:val="24"/>
        </w:rPr>
        <w:t xml:space="preserve">alone </w:t>
      </w:r>
      <w:r w:rsidR="00B45943" w:rsidRPr="00E5153B">
        <w:rPr>
          <w:rFonts w:ascii="Times New Roman" w:hAnsi="Times New Roman" w:cs="Times New Roman"/>
          <w:sz w:val="24"/>
          <w:szCs w:val="24"/>
        </w:rPr>
        <w:t>is the</w:t>
      </w:r>
      <w:r w:rsidR="008D51B5" w:rsidRPr="00E5153B">
        <w:rPr>
          <w:rFonts w:ascii="Times New Roman" w:hAnsi="Times New Roman" w:cs="Times New Roman"/>
          <w:sz w:val="24"/>
          <w:szCs w:val="24"/>
        </w:rPr>
        <w:t xml:space="preserve"> item asking about</w:t>
      </w:r>
      <w:r w:rsidR="00B45943" w:rsidRPr="00E5153B">
        <w:rPr>
          <w:rFonts w:ascii="Times New Roman" w:hAnsi="Times New Roman" w:cs="Times New Roman"/>
          <w:sz w:val="24"/>
          <w:szCs w:val="24"/>
        </w:rPr>
        <w:t xml:space="preserve"> identification with family and friends, </w:t>
      </w:r>
      <w:r w:rsidR="008D51B5" w:rsidRPr="00E5153B">
        <w:rPr>
          <w:rFonts w:ascii="Times New Roman" w:hAnsi="Times New Roman" w:cs="Times New Roman"/>
          <w:sz w:val="24"/>
          <w:szCs w:val="24"/>
        </w:rPr>
        <w:t>because</w:t>
      </w:r>
      <w:r w:rsidR="00B45943" w:rsidRPr="00E5153B">
        <w:rPr>
          <w:rFonts w:ascii="Times New Roman" w:hAnsi="Times New Roman" w:cs="Times New Roman"/>
          <w:sz w:val="24"/>
          <w:szCs w:val="24"/>
        </w:rPr>
        <w:t xml:space="preserve"> the cluster parameters suggests that it is only weakly loading on other clusters within the network. However, given the previous studies suggesting that family connections are important</w:t>
      </w:r>
      <w:r w:rsidR="00F811E7" w:rsidRPr="00E5153B">
        <w:rPr>
          <w:rFonts w:ascii="Times New Roman" w:hAnsi="Times New Roman" w:cs="Times New Roman"/>
          <w:sz w:val="24"/>
          <w:szCs w:val="24"/>
        </w:rPr>
        <w:t xml:space="preserve"> </w:t>
      </w:r>
      <w:r w:rsidR="00F811E7" w:rsidRPr="00E5153B">
        <w:rPr>
          <w:rFonts w:ascii="Times New Roman" w:hAnsi="Times New Roman" w:cs="Times New Roman"/>
          <w:sz w:val="24"/>
          <w:szCs w:val="24"/>
        </w:rPr>
        <w:fldChar w:fldCharType="begin"/>
      </w:r>
      <w:r w:rsidR="00F811E7" w:rsidRPr="00E5153B">
        <w:rPr>
          <w:rFonts w:ascii="Times New Roman" w:hAnsi="Times New Roman" w:cs="Times New Roman"/>
          <w:sz w:val="24"/>
          <w:szCs w:val="24"/>
        </w:rPr>
        <w:instrText xml:space="preserve"> ADDIN ZOTERO_ITEM CSL_CITATION {"citationID":"OWB549mc","properties":{"formattedCitation":"(Konvalinka et al., 2011)","plainCitation":"(Konvalinka et al., 2011)","noteIndex":0},"citationItems":[{"id":1212,"uris":["http://zotero.org/groups/2529855/items/2NMBHDRW"],"uri":["http://zotero.org/groups/2529855/items/2NMBHDRW"],"itemData":{"id":1212,"type":"article-journal","container-title":"Proceedings of the National Academy of Sciences","DOI":"10.1073/pnas.1016955108","ISSN":"0027-8424, 1091-6490","issue":"20","journalAbbreviation":"Proceedings of the National Academy of Sciences","language":"en","page":"8514-8519","source":"DOI.org (Crossref)","title":"Synchronized arousal between performers and related spectators in a fire-walking ritual","volume":"108","author":[{"family":"Konvalinka","given":"I."},{"family":"Xygalatas","given":"D."},{"family":"Bulbulia","given":"J."},{"family":"Schjodt","given":"U."},{"family":"Jegindo","given":"E.-M."},{"family":"Wallot","given":"S."},{"family":"Van Orden","given":"G."},{"family":"Roepstorff","given":"A."}],"issued":{"date-parts":[["2011",5,17]]}}}],"schema":"https://github.com/citation-style-language/schema/raw/master/csl-citation.json"} </w:instrText>
      </w:r>
      <w:r w:rsidR="00F811E7" w:rsidRPr="00E5153B">
        <w:rPr>
          <w:rFonts w:ascii="Times New Roman" w:hAnsi="Times New Roman" w:cs="Times New Roman"/>
          <w:sz w:val="24"/>
          <w:szCs w:val="24"/>
        </w:rPr>
        <w:fldChar w:fldCharType="separate"/>
      </w:r>
      <w:r w:rsidR="00F811E7" w:rsidRPr="00E5153B">
        <w:rPr>
          <w:rFonts w:ascii="Times New Roman" w:hAnsi="Times New Roman" w:cs="Times New Roman"/>
          <w:sz w:val="24"/>
          <w:szCs w:val="24"/>
        </w:rPr>
        <w:t>(Konvalinka et al., 2011)</w:t>
      </w:r>
      <w:r w:rsidR="00F811E7" w:rsidRPr="00E5153B">
        <w:rPr>
          <w:rFonts w:ascii="Times New Roman" w:hAnsi="Times New Roman" w:cs="Times New Roman"/>
          <w:sz w:val="24"/>
          <w:szCs w:val="24"/>
        </w:rPr>
        <w:fldChar w:fldCharType="end"/>
      </w:r>
      <w:r w:rsidR="003C65A6" w:rsidRPr="00E5153B">
        <w:rPr>
          <w:rFonts w:ascii="Times New Roman" w:hAnsi="Times New Roman" w:cs="Times New Roman"/>
          <w:sz w:val="24"/>
          <w:szCs w:val="24"/>
        </w:rPr>
        <w:t xml:space="preserve"> and considering that this node was well-connected throughout the </w:t>
      </w:r>
      <w:r w:rsidR="003C65A6" w:rsidRPr="00E5153B">
        <w:rPr>
          <w:rFonts w:ascii="Times New Roman" w:hAnsi="Times New Roman" w:cs="Times New Roman"/>
          <w:sz w:val="24"/>
          <w:szCs w:val="24"/>
        </w:rPr>
        <w:lastRenderedPageBreak/>
        <w:t>network (even though it did not highly load on any single cluster)</w:t>
      </w:r>
      <w:r w:rsidR="00B45943" w:rsidRPr="00E5153B">
        <w:rPr>
          <w:rFonts w:ascii="Times New Roman" w:hAnsi="Times New Roman" w:cs="Times New Roman"/>
          <w:sz w:val="24"/>
          <w:szCs w:val="24"/>
        </w:rPr>
        <w:t xml:space="preserve">, we decided to keep it in our network. </w:t>
      </w:r>
      <w:r w:rsidR="00AC7BB6" w:rsidRPr="00E5153B">
        <w:rPr>
          <w:rFonts w:ascii="Times New Roman" w:hAnsi="Times New Roman" w:cs="Times New Roman"/>
          <w:sz w:val="24"/>
          <w:szCs w:val="24"/>
        </w:rPr>
        <w:t xml:space="preserve">The means, standard deviations and correlations between the five clusters are shown in Table S5. </w:t>
      </w:r>
    </w:p>
    <w:p w14:paraId="4D8B1806" w14:textId="6C256A74" w:rsidR="00A87E0A" w:rsidRPr="00E5153B" w:rsidRDefault="00A87E0A">
      <w:pPr>
        <w:rPr>
          <w:rFonts w:ascii="Times New Roman" w:hAnsi="Times New Roman" w:cs="Times New Roman"/>
          <w:sz w:val="24"/>
          <w:szCs w:val="24"/>
        </w:rPr>
      </w:pPr>
      <w:r w:rsidRPr="00E5153B">
        <w:rPr>
          <w:rFonts w:ascii="Times New Roman" w:hAnsi="Times New Roman" w:cs="Times New Roman"/>
          <w:sz w:val="24"/>
          <w:szCs w:val="24"/>
        </w:rPr>
        <w:br w:type="page"/>
      </w:r>
    </w:p>
    <w:p w14:paraId="6C7371B0" w14:textId="2515667F" w:rsidR="00471E61" w:rsidRPr="00E5153B" w:rsidRDefault="009069D3" w:rsidP="009069D3">
      <w:pPr>
        <w:spacing w:line="480" w:lineRule="auto"/>
        <w:rPr>
          <w:rFonts w:ascii="Times New Roman" w:hAnsi="Times New Roman" w:cs="Times New Roman"/>
          <w:sz w:val="24"/>
          <w:szCs w:val="24"/>
        </w:rPr>
      </w:pPr>
      <w:r w:rsidRPr="00E5153B">
        <w:rPr>
          <w:rFonts w:ascii="Times New Roman" w:hAnsi="Times New Roman" w:cs="Times New Roman"/>
          <w:sz w:val="24"/>
          <w:szCs w:val="24"/>
        </w:rPr>
        <w:lastRenderedPageBreak/>
        <w:t xml:space="preserve">Table </w:t>
      </w:r>
      <w:r w:rsidR="009C7E9B" w:rsidRPr="00E5153B">
        <w:rPr>
          <w:rFonts w:ascii="Times New Roman" w:hAnsi="Times New Roman" w:cs="Times New Roman"/>
          <w:sz w:val="24"/>
          <w:szCs w:val="24"/>
        </w:rPr>
        <w:t>S</w:t>
      </w:r>
      <w:r w:rsidRPr="00E5153B">
        <w:rPr>
          <w:rFonts w:ascii="Times New Roman" w:hAnsi="Times New Roman" w:cs="Times New Roman"/>
          <w:sz w:val="24"/>
          <w:szCs w:val="24"/>
        </w:rPr>
        <w:t>1</w:t>
      </w:r>
      <w:r w:rsidR="00471E61" w:rsidRPr="00E5153B">
        <w:rPr>
          <w:rFonts w:ascii="Times New Roman" w:hAnsi="Times New Roman" w:cs="Times New Roman"/>
          <w:sz w:val="24"/>
          <w:szCs w:val="24"/>
        </w:rPr>
        <w:t>.</w:t>
      </w:r>
      <w:r w:rsidRPr="00E5153B">
        <w:rPr>
          <w:rFonts w:ascii="Times New Roman" w:hAnsi="Times New Roman" w:cs="Times New Roman"/>
          <w:sz w:val="24"/>
          <w:szCs w:val="24"/>
        </w:rPr>
        <w:t xml:space="preserve"> </w:t>
      </w:r>
    </w:p>
    <w:p w14:paraId="7765022C" w14:textId="79CDEFBF" w:rsidR="009069D3" w:rsidRPr="00E5153B" w:rsidRDefault="009069D3" w:rsidP="009069D3">
      <w:pPr>
        <w:spacing w:line="480" w:lineRule="auto"/>
        <w:rPr>
          <w:rFonts w:ascii="Times New Roman" w:hAnsi="Times New Roman" w:cs="Times New Roman"/>
          <w:i/>
          <w:iCs/>
          <w:sz w:val="24"/>
          <w:szCs w:val="24"/>
        </w:rPr>
      </w:pPr>
      <w:r w:rsidRPr="00E5153B">
        <w:rPr>
          <w:rFonts w:ascii="Times New Roman" w:hAnsi="Times New Roman" w:cs="Times New Roman"/>
          <w:i/>
          <w:iCs/>
          <w:sz w:val="24"/>
          <w:szCs w:val="24"/>
        </w:rPr>
        <w:t>Short description and number of respondents per ritual element</w:t>
      </w:r>
      <w:r w:rsidR="00072E9C" w:rsidRPr="00E5153B">
        <w:rPr>
          <w:rFonts w:ascii="Times New Roman" w:hAnsi="Times New Roman" w:cs="Times New Roman"/>
          <w:i/>
          <w:iCs/>
          <w:sz w:val="24"/>
          <w:szCs w:val="24"/>
        </w:rPr>
        <w:t xml:space="preserve"> in the current study</w:t>
      </w:r>
    </w:p>
    <w:tbl>
      <w:tblPr>
        <w:tblStyle w:val="TableGrid"/>
        <w:tblW w:w="10458" w:type="dxa"/>
        <w:tblInd w:w="-7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9"/>
        <w:gridCol w:w="7963"/>
        <w:gridCol w:w="696"/>
      </w:tblGrid>
      <w:tr w:rsidR="009069D3" w:rsidRPr="00E5153B" w14:paraId="74D2861F" w14:textId="77777777" w:rsidTr="00241E24">
        <w:tc>
          <w:tcPr>
            <w:tcW w:w="1800" w:type="dxa"/>
            <w:tcBorders>
              <w:top w:val="single" w:sz="4" w:space="0" w:color="auto"/>
              <w:bottom w:val="single" w:sz="4" w:space="0" w:color="auto"/>
            </w:tcBorders>
          </w:tcPr>
          <w:p w14:paraId="277AE3FB" w14:textId="32FAB64A" w:rsidR="009069D3" w:rsidRPr="00E5153B" w:rsidRDefault="00241E24" w:rsidP="00471E61">
            <w:pPr>
              <w:rPr>
                <w:rFonts w:ascii="Times New Roman" w:hAnsi="Times New Roman" w:cs="Times New Roman"/>
                <w:sz w:val="24"/>
                <w:szCs w:val="24"/>
              </w:rPr>
            </w:pPr>
            <w:r w:rsidRPr="00E5153B">
              <w:rPr>
                <w:rFonts w:ascii="Times New Roman" w:hAnsi="Times New Roman" w:cs="Times New Roman"/>
                <w:sz w:val="24"/>
                <w:szCs w:val="24"/>
              </w:rPr>
              <w:t>Ritual element</w:t>
            </w:r>
          </w:p>
          <w:p w14:paraId="357697B7" w14:textId="42BEA98A" w:rsidR="00241E24" w:rsidRPr="00E5153B" w:rsidRDefault="00241E24" w:rsidP="00471E61">
            <w:pPr>
              <w:rPr>
                <w:rFonts w:ascii="Times New Roman" w:hAnsi="Times New Roman" w:cs="Times New Roman"/>
                <w:sz w:val="24"/>
                <w:szCs w:val="24"/>
              </w:rPr>
            </w:pPr>
          </w:p>
        </w:tc>
        <w:tc>
          <w:tcPr>
            <w:tcW w:w="7987" w:type="dxa"/>
            <w:tcBorders>
              <w:top w:val="single" w:sz="4" w:space="0" w:color="auto"/>
              <w:bottom w:val="single" w:sz="4" w:space="0" w:color="auto"/>
            </w:tcBorders>
          </w:tcPr>
          <w:p w14:paraId="21A71256" w14:textId="40C2A431" w:rsidR="009069D3" w:rsidRPr="00E5153B" w:rsidRDefault="009069D3" w:rsidP="00471E61">
            <w:pPr>
              <w:jc w:val="center"/>
              <w:rPr>
                <w:rFonts w:ascii="Times New Roman" w:hAnsi="Times New Roman" w:cs="Times New Roman"/>
                <w:b/>
                <w:bCs/>
                <w:sz w:val="24"/>
                <w:szCs w:val="24"/>
              </w:rPr>
            </w:pPr>
            <w:r w:rsidRPr="00E5153B">
              <w:rPr>
                <w:rFonts w:ascii="Times New Roman" w:hAnsi="Times New Roman" w:cs="Times New Roman"/>
                <w:b/>
                <w:bCs/>
                <w:sz w:val="24"/>
                <w:szCs w:val="24"/>
              </w:rPr>
              <w:t xml:space="preserve">Description of the ritual </w:t>
            </w:r>
            <w:r w:rsidR="00241E24" w:rsidRPr="00E5153B">
              <w:rPr>
                <w:rFonts w:ascii="Times New Roman" w:hAnsi="Times New Roman" w:cs="Times New Roman"/>
                <w:b/>
                <w:bCs/>
                <w:sz w:val="24"/>
                <w:szCs w:val="24"/>
              </w:rPr>
              <w:t>element</w:t>
            </w:r>
          </w:p>
        </w:tc>
        <w:tc>
          <w:tcPr>
            <w:tcW w:w="671" w:type="dxa"/>
            <w:tcBorders>
              <w:top w:val="single" w:sz="4" w:space="0" w:color="auto"/>
              <w:bottom w:val="single" w:sz="4" w:space="0" w:color="auto"/>
            </w:tcBorders>
          </w:tcPr>
          <w:p w14:paraId="21773254" w14:textId="77777777" w:rsidR="009069D3" w:rsidRPr="00E5153B" w:rsidRDefault="009069D3" w:rsidP="00471E61">
            <w:pPr>
              <w:jc w:val="center"/>
              <w:rPr>
                <w:rFonts w:ascii="Times New Roman" w:hAnsi="Times New Roman" w:cs="Times New Roman"/>
                <w:sz w:val="24"/>
                <w:szCs w:val="24"/>
              </w:rPr>
            </w:pPr>
            <w:r w:rsidRPr="00E5153B">
              <w:rPr>
                <w:rFonts w:ascii="Times New Roman" w:hAnsi="Times New Roman" w:cs="Times New Roman"/>
                <w:sz w:val="24"/>
                <w:szCs w:val="24"/>
              </w:rPr>
              <w:t>N</w:t>
            </w:r>
          </w:p>
        </w:tc>
      </w:tr>
      <w:tr w:rsidR="009069D3" w:rsidRPr="00E5153B" w14:paraId="3F9BCA5D" w14:textId="77777777" w:rsidTr="00241E24">
        <w:tc>
          <w:tcPr>
            <w:tcW w:w="1800" w:type="dxa"/>
            <w:tcBorders>
              <w:top w:val="single" w:sz="4" w:space="0" w:color="auto"/>
            </w:tcBorders>
          </w:tcPr>
          <w:p w14:paraId="4B7049A6"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Lantern Pole Raising</w:t>
            </w:r>
          </w:p>
        </w:tc>
        <w:tc>
          <w:tcPr>
            <w:tcW w:w="7987" w:type="dxa"/>
            <w:tcBorders>
              <w:top w:val="single" w:sz="4" w:space="0" w:color="auto"/>
            </w:tcBorders>
            <w:vAlign w:val="center"/>
          </w:tcPr>
          <w:p w14:paraId="2DC63ED8"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A large wooden pole is blessed and then raised in the shrine. The Nine Emperor God (principal deity of the festival) is believed to descent on this pole.</w:t>
            </w:r>
          </w:p>
        </w:tc>
        <w:tc>
          <w:tcPr>
            <w:tcW w:w="671" w:type="dxa"/>
            <w:tcBorders>
              <w:top w:val="single" w:sz="4" w:space="0" w:color="auto"/>
            </w:tcBorders>
            <w:vAlign w:val="center"/>
          </w:tcPr>
          <w:p w14:paraId="2965C0A2"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51</w:t>
            </w:r>
          </w:p>
        </w:tc>
      </w:tr>
      <w:tr w:rsidR="009069D3" w:rsidRPr="00E5153B" w14:paraId="1563423E" w14:textId="77777777" w:rsidTr="009069D3">
        <w:tc>
          <w:tcPr>
            <w:tcW w:w="1800" w:type="dxa"/>
          </w:tcPr>
          <w:p w14:paraId="56AF1E83"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Nine Emperor God Welcome</w:t>
            </w:r>
          </w:p>
        </w:tc>
        <w:tc>
          <w:tcPr>
            <w:tcW w:w="7987" w:type="dxa"/>
            <w:vAlign w:val="center"/>
          </w:tcPr>
          <w:p w14:paraId="1732616F"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Invitation ritual for the Nine Emperor God. Involves collective chanting in the shrine compound and lighting of the ceremonial lamp affixed to the Lantern Pole to indicate that the Nine Emperor God has arrived.</w:t>
            </w:r>
          </w:p>
        </w:tc>
        <w:tc>
          <w:tcPr>
            <w:tcW w:w="671" w:type="dxa"/>
            <w:vAlign w:val="center"/>
          </w:tcPr>
          <w:p w14:paraId="02D08AA3"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38</w:t>
            </w:r>
          </w:p>
        </w:tc>
      </w:tr>
      <w:tr w:rsidR="009069D3" w:rsidRPr="00E5153B" w14:paraId="637EE86B" w14:textId="77777777" w:rsidTr="009069D3">
        <w:tc>
          <w:tcPr>
            <w:tcW w:w="1800" w:type="dxa"/>
          </w:tcPr>
          <w:p w14:paraId="1BF112C1"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Chanting</w:t>
            </w:r>
          </w:p>
        </w:tc>
        <w:tc>
          <w:tcPr>
            <w:tcW w:w="7987" w:type="dxa"/>
            <w:vAlign w:val="center"/>
          </w:tcPr>
          <w:p w14:paraId="0A693282"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Various events during the festival involving collective chanting for merit making and soliciting good fortunes.</w:t>
            </w:r>
          </w:p>
        </w:tc>
        <w:tc>
          <w:tcPr>
            <w:tcW w:w="671" w:type="dxa"/>
            <w:vAlign w:val="center"/>
          </w:tcPr>
          <w:p w14:paraId="00C36824"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102</w:t>
            </w:r>
          </w:p>
        </w:tc>
      </w:tr>
      <w:tr w:rsidR="009069D3" w:rsidRPr="00E5153B" w14:paraId="301063A5" w14:textId="77777777" w:rsidTr="009069D3">
        <w:tc>
          <w:tcPr>
            <w:tcW w:w="1800" w:type="dxa"/>
          </w:tcPr>
          <w:p w14:paraId="16A74BAF"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Various Spirit Possessions</w:t>
            </w:r>
          </w:p>
        </w:tc>
        <w:tc>
          <w:tcPr>
            <w:tcW w:w="7987" w:type="dxa"/>
            <w:vAlign w:val="center"/>
          </w:tcPr>
          <w:p w14:paraId="2B0F2C5A"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Various daily events in which spirit mediums go into trance, perform acts of magic and self-mortification. Spectators can ask for advice and blessings from the spirit mediums.</w:t>
            </w:r>
          </w:p>
        </w:tc>
        <w:tc>
          <w:tcPr>
            <w:tcW w:w="671" w:type="dxa"/>
            <w:vAlign w:val="center"/>
          </w:tcPr>
          <w:p w14:paraId="00253FE2"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106</w:t>
            </w:r>
          </w:p>
        </w:tc>
      </w:tr>
      <w:tr w:rsidR="009069D3" w:rsidRPr="00E5153B" w14:paraId="13FF3104" w14:textId="77777777" w:rsidTr="009069D3">
        <w:tc>
          <w:tcPr>
            <w:tcW w:w="1800" w:type="dxa"/>
          </w:tcPr>
          <w:p w14:paraId="7FCB80AA"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Birth-Death God Invitation</w:t>
            </w:r>
          </w:p>
        </w:tc>
        <w:tc>
          <w:tcPr>
            <w:tcW w:w="7987" w:type="dxa"/>
            <w:vAlign w:val="center"/>
          </w:tcPr>
          <w:p w14:paraId="3D13EC2C"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Ritual performed on the 3</w:t>
            </w:r>
            <w:r w:rsidRPr="00E5153B">
              <w:rPr>
                <w:rFonts w:ascii="Times New Roman" w:hAnsi="Times New Roman" w:cs="Times New Roman"/>
                <w:sz w:val="24"/>
                <w:szCs w:val="24"/>
                <w:vertAlign w:val="superscript"/>
                <w:lang w:val="en-US"/>
              </w:rPr>
              <w:t>rd</w:t>
            </w:r>
            <w:r w:rsidRPr="00E5153B">
              <w:rPr>
                <w:rFonts w:ascii="Times New Roman" w:hAnsi="Times New Roman" w:cs="Times New Roman"/>
                <w:sz w:val="24"/>
                <w:szCs w:val="24"/>
                <w:lang w:val="en-US"/>
              </w:rPr>
              <w:t xml:space="preserve"> day of the festival. Invites two major deities to participate in the festival. Involves both collective chanting and a short procession to a sacred ground. Various acts of self-mortification are performed. </w:t>
            </w:r>
          </w:p>
        </w:tc>
        <w:tc>
          <w:tcPr>
            <w:tcW w:w="671" w:type="dxa"/>
            <w:vAlign w:val="center"/>
          </w:tcPr>
          <w:p w14:paraId="40583BE9"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86</w:t>
            </w:r>
          </w:p>
        </w:tc>
      </w:tr>
      <w:tr w:rsidR="009069D3" w:rsidRPr="00E5153B" w14:paraId="142877C2" w14:textId="77777777" w:rsidTr="009069D3">
        <w:tc>
          <w:tcPr>
            <w:tcW w:w="1800" w:type="dxa"/>
          </w:tcPr>
          <w:p w14:paraId="400811FD"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Fire Walk</w:t>
            </w:r>
          </w:p>
        </w:tc>
        <w:tc>
          <w:tcPr>
            <w:tcW w:w="7987" w:type="dxa"/>
            <w:vAlign w:val="center"/>
          </w:tcPr>
          <w:p w14:paraId="10A6DED8" w14:textId="656428A0"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 xml:space="preserve">One of the most auspicious rituals during the festival. </w:t>
            </w:r>
            <w:r w:rsidR="00072E9C" w:rsidRPr="00E5153B">
              <w:rPr>
                <w:rFonts w:ascii="Times New Roman" w:hAnsi="Times New Roman" w:cs="Times New Roman"/>
                <w:sz w:val="24"/>
                <w:szCs w:val="24"/>
                <w:lang w:val="en-US"/>
              </w:rPr>
              <w:t xml:space="preserve">Spirit mediums </w:t>
            </w:r>
            <w:r w:rsidRPr="00E5153B">
              <w:rPr>
                <w:rFonts w:ascii="Times New Roman" w:hAnsi="Times New Roman" w:cs="Times New Roman"/>
                <w:sz w:val="24"/>
                <w:szCs w:val="24"/>
                <w:lang w:val="en-US"/>
              </w:rPr>
              <w:t xml:space="preserve">circle a ceremonial fire and perform a fire walk. It is thought to purify the spirit and body. </w:t>
            </w:r>
          </w:p>
        </w:tc>
        <w:tc>
          <w:tcPr>
            <w:tcW w:w="671" w:type="dxa"/>
            <w:vAlign w:val="center"/>
          </w:tcPr>
          <w:p w14:paraId="6CBFC654"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65</w:t>
            </w:r>
          </w:p>
        </w:tc>
      </w:tr>
      <w:tr w:rsidR="009069D3" w:rsidRPr="00E5153B" w14:paraId="21BB863B" w14:textId="77777777" w:rsidTr="009069D3">
        <w:tc>
          <w:tcPr>
            <w:tcW w:w="1800" w:type="dxa"/>
          </w:tcPr>
          <w:p w14:paraId="6F870F09"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Piercing</w:t>
            </w:r>
          </w:p>
        </w:tc>
        <w:tc>
          <w:tcPr>
            <w:tcW w:w="7987" w:type="dxa"/>
            <w:vAlign w:val="center"/>
          </w:tcPr>
          <w:p w14:paraId="2B58CA00" w14:textId="7A1C6C50"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Preparation for the street procession. Spirit mediums go into trance in the pre-dawn hours and prepare for the street procession. This involves a large number of spirit mediums undergoing extreme body piercings (with objects that symbolize weapons to fight bad spirits during the procession).</w:t>
            </w:r>
          </w:p>
        </w:tc>
        <w:tc>
          <w:tcPr>
            <w:tcW w:w="671" w:type="dxa"/>
            <w:vAlign w:val="center"/>
          </w:tcPr>
          <w:p w14:paraId="084A340D"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81</w:t>
            </w:r>
          </w:p>
        </w:tc>
      </w:tr>
      <w:tr w:rsidR="009069D3" w:rsidRPr="00E5153B" w14:paraId="679E10C7" w14:textId="77777777" w:rsidTr="009069D3">
        <w:tc>
          <w:tcPr>
            <w:tcW w:w="1800" w:type="dxa"/>
          </w:tcPr>
          <w:p w14:paraId="32193F0E"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Street procession</w:t>
            </w:r>
          </w:p>
        </w:tc>
        <w:tc>
          <w:tcPr>
            <w:tcW w:w="7987" w:type="dxa"/>
            <w:vAlign w:val="center"/>
          </w:tcPr>
          <w:p w14:paraId="0D94C9B7" w14:textId="4E777E35"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Central ritual, with pierced spirit mediums parading barefoot through town and blessing houses and business. Involves acts of self-mortification (ceremonial cutting, bleeding, burning).</w:t>
            </w:r>
          </w:p>
        </w:tc>
        <w:tc>
          <w:tcPr>
            <w:tcW w:w="671" w:type="dxa"/>
            <w:vAlign w:val="center"/>
          </w:tcPr>
          <w:p w14:paraId="200B2BDA"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128</w:t>
            </w:r>
          </w:p>
        </w:tc>
      </w:tr>
      <w:tr w:rsidR="009069D3" w:rsidRPr="00E5153B" w14:paraId="0F172338" w14:textId="77777777" w:rsidTr="009069D3">
        <w:tc>
          <w:tcPr>
            <w:tcW w:w="1800" w:type="dxa"/>
          </w:tcPr>
          <w:p w14:paraId="35F6802E"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Piercing removal</w:t>
            </w:r>
          </w:p>
        </w:tc>
        <w:tc>
          <w:tcPr>
            <w:tcW w:w="7987" w:type="dxa"/>
            <w:vAlign w:val="center"/>
          </w:tcPr>
          <w:p w14:paraId="4CA02F0A"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Return to the shrine and ceremonial removal of the pierced objects. Celebrations with shared food, burning of spirit money and throwing of fire crackers.</w:t>
            </w:r>
          </w:p>
        </w:tc>
        <w:tc>
          <w:tcPr>
            <w:tcW w:w="671" w:type="dxa"/>
            <w:vAlign w:val="center"/>
          </w:tcPr>
          <w:p w14:paraId="383973AA"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40</w:t>
            </w:r>
          </w:p>
        </w:tc>
      </w:tr>
      <w:tr w:rsidR="009069D3" w:rsidRPr="00E5153B" w14:paraId="2FC5540B" w14:textId="77777777" w:rsidTr="009069D3">
        <w:tc>
          <w:tcPr>
            <w:tcW w:w="1800" w:type="dxa"/>
          </w:tcPr>
          <w:p w14:paraId="05AEC263"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Propitiation of the 7 Stars</w:t>
            </w:r>
          </w:p>
        </w:tc>
        <w:tc>
          <w:tcPr>
            <w:tcW w:w="7987" w:type="dxa"/>
            <w:vAlign w:val="center"/>
          </w:tcPr>
          <w:p w14:paraId="1C63F56E"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Collective chanting ceremony in the shrine compounds on the 7</w:t>
            </w:r>
            <w:r w:rsidRPr="00E5153B">
              <w:rPr>
                <w:rFonts w:ascii="Times New Roman" w:hAnsi="Times New Roman" w:cs="Times New Roman"/>
                <w:sz w:val="24"/>
                <w:szCs w:val="24"/>
                <w:vertAlign w:val="superscript"/>
                <w:lang w:val="en-US"/>
              </w:rPr>
              <w:t>th</w:t>
            </w:r>
            <w:r w:rsidRPr="00E5153B">
              <w:rPr>
                <w:rFonts w:ascii="Times New Roman" w:hAnsi="Times New Roman" w:cs="Times New Roman"/>
                <w:sz w:val="24"/>
                <w:szCs w:val="24"/>
                <w:lang w:val="en-US"/>
              </w:rPr>
              <w:t xml:space="preserve"> day of the festival. Ritualistic objects (blessed ribbons, spirit money, etc.) is produced and distributed among spectators.</w:t>
            </w:r>
          </w:p>
        </w:tc>
        <w:tc>
          <w:tcPr>
            <w:tcW w:w="671" w:type="dxa"/>
            <w:vAlign w:val="center"/>
          </w:tcPr>
          <w:p w14:paraId="41CB4FE8"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77</w:t>
            </w:r>
          </w:p>
        </w:tc>
      </w:tr>
      <w:tr w:rsidR="009069D3" w:rsidRPr="00E5153B" w14:paraId="21EFD179" w14:textId="77777777" w:rsidTr="009069D3">
        <w:tc>
          <w:tcPr>
            <w:tcW w:w="1800" w:type="dxa"/>
          </w:tcPr>
          <w:p w14:paraId="4035FEE4"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Bridge Crossing</w:t>
            </w:r>
          </w:p>
        </w:tc>
        <w:tc>
          <w:tcPr>
            <w:tcW w:w="7987" w:type="dxa"/>
            <w:vAlign w:val="center"/>
          </w:tcPr>
          <w:p w14:paraId="728042F2" w14:textId="7131E50C"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 xml:space="preserve">Ceremonial crossing of a wooden bridge where spirit mediums bless and approve each </w:t>
            </w:r>
            <w:r w:rsidR="00072E9C" w:rsidRPr="00E5153B">
              <w:rPr>
                <w:rFonts w:ascii="Times New Roman" w:hAnsi="Times New Roman" w:cs="Times New Roman"/>
                <w:sz w:val="24"/>
                <w:szCs w:val="24"/>
                <w:lang w:val="en-US"/>
              </w:rPr>
              <w:t>person</w:t>
            </w:r>
            <w:r w:rsidRPr="00E5153B">
              <w:rPr>
                <w:rFonts w:ascii="Times New Roman" w:hAnsi="Times New Roman" w:cs="Times New Roman"/>
                <w:sz w:val="24"/>
                <w:szCs w:val="24"/>
                <w:lang w:val="en-US"/>
              </w:rPr>
              <w:t xml:space="preserve">. Performed on the last day of the festival. Symbolizes cleansing and purification and a new start of all individuals who undergo this crossing. </w:t>
            </w:r>
          </w:p>
        </w:tc>
        <w:tc>
          <w:tcPr>
            <w:tcW w:w="671" w:type="dxa"/>
            <w:vAlign w:val="center"/>
          </w:tcPr>
          <w:p w14:paraId="3D95411D"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107</w:t>
            </w:r>
          </w:p>
        </w:tc>
      </w:tr>
      <w:tr w:rsidR="009069D3" w:rsidRPr="00E5153B" w14:paraId="2723CA68" w14:textId="77777777" w:rsidTr="00241E24">
        <w:tc>
          <w:tcPr>
            <w:tcW w:w="1800" w:type="dxa"/>
          </w:tcPr>
          <w:p w14:paraId="0843E3EE"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Nine Emperor God Farewell</w:t>
            </w:r>
          </w:p>
        </w:tc>
        <w:tc>
          <w:tcPr>
            <w:tcW w:w="7987" w:type="dxa"/>
            <w:vAlign w:val="center"/>
          </w:tcPr>
          <w:p w14:paraId="2F8BD430"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Farewell to the Nine Emperor God. Involves collective chanting within the shrine and procession to a sacred place to perform the final parting rites, accompanied by fire crackers and large bonfires made of spiritual money.</w:t>
            </w:r>
          </w:p>
        </w:tc>
        <w:tc>
          <w:tcPr>
            <w:tcW w:w="671" w:type="dxa"/>
            <w:vAlign w:val="center"/>
          </w:tcPr>
          <w:p w14:paraId="22580E28"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140</w:t>
            </w:r>
          </w:p>
        </w:tc>
      </w:tr>
      <w:tr w:rsidR="009069D3" w:rsidRPr="00E5153B" w14:paraId="7F5E5223" w14:textId="77777777" w:rsidTr="00241E24">
        <w:tc>
          <w:tcPr>
            <w:tcW w:w="1800" w:type="dxa"/>
            <w:tcBorders>
              <w:bottom w:val="single" w:sz="4" w:space="0" w:color="auto"/>
            </w:tcBorders>
          </w:tcPr>
          <w:p w14:paraId="2318C243" w14:textId="77777777"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Lantern Pole Lowering</w:t>
            </w:r>
          </w:p>
        </w:tc>
        <w:tc>
          <w:tcPr>
            <w:tcW w:w="7987" w:type="dxa"/>
            <w:tcBorders>
              <w:bottom w:val="single" w:sz="4" w:space="0" w:color="auto"/>
            </w:tcBorders>
            <w:vAlign w:val="center"/>
          </w:tcPr>
          <w:p w14:paraId="07E14CF3" w14:textId="593F718F" w:rsidR="009069D3" w:rsidRPr="00E5153B" w:rsidRDefault="009069D3" w:rsidP="00471E61">
            <w:pPr>
              <w:autoSpaceDE w:val="0"/>
              <w:autoSpaceDN w:val="0"/>
              <w:adjustRightInd w:val="0"/>
              <w:ind w:left="60" w:right="60"/>
              <w:rPr>
                <w:rFonts w:ascii="Times New Roman" w:hAnsi="Times New Roman" w:cs="Times New Roman"/>
                <w:sz w:val="24"/>
                <w:szCs w:val="24"/>
                <w:lang w:val="en-US"/>
              </w:rPr>
            </w:pPr>
            <w:r w:rsidRPr="00E5153B">
              <w:rPr>
                <w:rFonts w:ascii="Times New Roman" w:hAnsi="Times New Roman" w:cs="Times New Roman"/>
                <w:sz w:val="24"/>
                <w:szCs w:val="24"/>
                <w:lang w:val="en-US"/>
              </w:rPr>
              <w:t xml:space="preserve">The large wooden pole is dismantled, blessed and stored. Bamboo twigs from the pole are removed and distributed among </w:t>
            </w:r>
            <w:r w:rsidR="00072E9C" w:rsidRPr="00E5153B">
              <w:rPr>
                <w:rFonts w:ascii="Times New Roman" w:hAnsi="Times New Roman" w:cs="Times New Roman"/>
                <w:sz w:val="24"/>
                <w:szCs w:val="24"/>
                <w:lang w:val="en-US"/>
              </w:rPr>
              <w:t>spectators</w:t>
            </w:r>
            <w:r w:rsidRPr="00E5153B">
              <w:rPr>
                <w:rFonts w:ascii="Times New Roman" w:hAnsi="Times New Roman" w:cs="Times New Roman"/>
                <w:sz w:val="24"/>
                <w:szCs w:val="24"/>
                <w:lang w:val="en-US"/>
              </w:rPr>
              <w:t xml:space="preserve"> (because of their presumed sacred nature). Celebratory meal within the shrine to mark the end of the fasting. </w:t>
            </w:r>
          </w:p>
        </w:tc>
        <w:tc>
          <w:tcPr>
            <w:tcW w:w="671" w:type="dxa"/>
            <w:tcBorders>
              <w:bottom w:val="single" w:sz="4" w:space="0" w:color="auto"/>
            </w:tcBorders>
            <w:vAlign w:val="center"/>
          </w:tcPr>
          <w:p w14:paraId="6951BA20" w14:textId="77777777" w:rsidR="009069D3" w:rsidRPr="00E5153B" w:rsidRDefault="009069D3" w:rsidP="00471E61">
            <w:pPr>
              <w:autoSpaceDE w:val="0"/>
              <w:autoSpaceDN w:val="0"/>
              <w:adjustRightInd w:val="0"/>
              <w:ind w:left="60" w:right="60"/>
              <w:jc w:val="center"/>
              <w:rPr>
                <w:rFonts w:ascii="Times New Roman" w:hAnsi="Times New Roman" w:cs="Times New Roman"/>
                <w:sz w:val="24"/>
                <w:szCs w:val="24"/>
                <w:lang w:val="en-US"/>
              </w:rPr>
            </w:pPr>
            <w:r w:rsidRPr="00E5153B">
              <w:rPr>
                <w:rFonts w:ascii="Times New Roman" w:hAnsi="Times New Roman" w:cs="Times New Roman"/>
                <w:sz w:val="24"/>
                <w:szCs w:val="24"/>
                <w:lang w:val="en-US"/>
              </w:rPr>
              <w:t>20</w:t>
            </w:r>
          </w:p>
        </w:tc>
      </w:tr>
    </w:tbl>
    <w:p w14:paraId="480E8CD3" w14:textId="0DBD80B5" w:rsidR="00756773" w:rsidRPr="00E87068" w:rsidRDefault="00756773">
      <w:pPr>
        <w:rPr>
          <w:rFonts w:ascii="Times New Roman" w:hAnsi="Times New Roman" w:cs="Times New Roman"/>
          <w:lang w:val="en-AU"/>
        </w:rPr>
      </w:pPr>
      <w:r w:rsidRPr="00E87068">
        <w:rPr>
          <w:rFonts w:ascii="Times New Roman" w:hAnsi="Times New Roman" w:cs="Times New Roman"/>
          <w:lang w:val="en-AU"/>
        </w:rPr>
        <w:br w:type="page"/>
      </w:r>
    </w:p>
    <w:p w14:paraId="39FF4F2F" w14:textId="6CEA44B6" w:rsidR="00F56D90" w:rsidRPr="0014169B" w:rsidRDefault="00756773" w:rsidP="009069D3">
      <w:pPr>
        <w:spacing w:line="480" w:lineRule="auto"/>
        <w:rPr>
          <w:rFonts w:ascii="Times New Roman" w:hAnsi="Times New Roman" w:cs="Times New Roman"/>
          <w:sz w:val="24"/>
          <w:szCs w:val="24"/>
          <w:lang w:val="en-AU"/>
        </w:rPr>
      </w:pPr>
      <w:r w:rsidRPr="0014169B">
        <w:rPr>
          <w:rFonts w:ascii="Times New Roman" w:hAnsi="Times New Roman" w:cs="Times New Roman"/>
          <w:sz w:val="24"/>
          <w:szCs w:val="24"/>
          <w:lang w:val="en-AU"/>
        </w:rPr>
        <w:lastRenderedPageBreak/>
        <w:t>Table S2.</w:t>
      </w:r>
    </w:p>
    <w:p w14:paraId="725AF6F2" w14:textId="7E83F756" w:rsidR="00471E61" w:rsidRPr="0014169B" w:rsidRDefault="00471E61" w:rsidP="009069D3">
      <w:pPr>
        <w:spacing w:line="480" w:lineRule="auto"/>
        <w:rPr>
          <w:rFonts w:ascii="Times New Roman" w:hAnsi="Times New Roman" w:cs="Times New Roman"/>
          <w:i/>
          <w:iCs/>
          <w:sz w:val="24"/>
          <w:szCs w:val="24"/>
          <w:lang w:val="en-AU"/>
        </w:rPr>
      </w:pPr>
      <w:r w:rsidRPr="0014169B">
        <w:rPr>
          <w:rFonts w:ascii="Times New Roman" w:hAnsi="Times New Roman" w:cs="Times New Roman"/>
          <w:i/>
          <w:iCs/>
          <w:sz w:val="24"/>
          <w:szCs w:val="24"/>
          <w:lang w:val="en-AU"/>
        </w:rPr>
        <w:t>Centrality parameters for all items</w:t>
      </w:r>
    </w:p>
    <w:tbl>
      <w:tblPr>
        <w:tblW w:w="5954" w:type="dxa"/>
        <w:tblLook w:val="04A0" w:firstRow="1" w:lastRow="0" w:firstColumn="1" w:lastColumn="0" w:noHBand="0" w:noVBand="1"/>
      </w:tblPr>
      <w:tblGrid>
        <w:gridCol w:w="960"/>
        <w:gridCol w:w="2177"/>
        <w:gridCol w:w="1469"/>
        <w:gridCol w:w="1176"/>
        <w:gridCol w:w="1030"/>
      </w:tblGrid>
      <w:tr w:rsidR="00471E61" w:rsidRPr="0014169B" w14:paraId="03B6E5B0" w14:textId="77777777" w:rsidTr="00241E24">
        <w:trPr>
          <w:trHeight w:val="290"/>
        </w:trPr>
        <w:tc>
          <w:tcPr>
            <w:tcW w:w="960" w:type="dxa"/>
            <w:tcBorders>
              <w:top w:val="nil"/>
              <w:left w:val="nil"/>
              <w:bottom w:val="nil"/>
              <w:right w:val="nil"/>
            </w:tcBorders>
            <w:shd w:val="clear" w:color="auto" w:fill="auto"/>
            <w:noWrap/>
            <w:vAlign w:val="bottom"/>
            <w:hideMark/>
          </w:tcPr>
          <w:p w14:paraId="70F336A1" w14:textId="77777777" w:rsidR="00471E61" w:rsidRPr="0014169B" w:rsidRDefault="00471E61" w:rsidP="00471E61">
            <w:pPr>
              <w:spacing w:after="0" w:line="240" w:lineRule="auto"/>
              <w:rPr>
                <w:rFonts w:ascii="Times New Roman" w:eastAsia="Times New Roman" w:hAnsi="Times New Roman" w:cs="Times New Roman"/>
                <w:sz w:val="24"/>
                <w:szCs w:val="24"/>
                <w:lang w:eastAsia="en-NZ"/>
              </w:rPr>
            </w:pPr>
          </w:p>
        </w:tc>
        <w:tc>
          <w:tcPr>
            <w:tcW w:w="1852" w:type="dxa"/>
            <w:tcBorders>
              <w:top w:val="single" w:sz="4" w:space="0" w:color="auto"/>
              <w:left w:val="nil"/>
              <w:bottom w:val="single" w:sz="4" w:space="0" w:color="auto"/>
              <w:right w:val="nil"/>
            </w:tcBorders>
            <w:shd w:val="clear" w:color="auto" w:fill="auto"/>
            <w:noWrap/>
            <w:vAlign w:val="bottom"/>
            <w:hideMark/>
          </w:tcPr>
          <w:p w14:paraId="2C6B743C" w14:textId="77777777" w:rsidR="00471E61" w:rsidRPr="0014169B" w:rsidRDefault="00241E24"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N</w:t>
            </w:r>
            <w:r w:rsidR="00471E61" w:rsidRPr="0014169B">
              <w:rPr>
                <w:rFonts w:ascii="Times New Roman" w:eastAsia="Times New Roman" w:hAnsi="Times New Roman" w:cs="Times New Roman"/>
                <w:color w:val="000000"/>
                <w:sz w:val="24"/>
                <w:szCs w:val="24"/>
                <w:lang w:eastAsia="en-NZ"/>
              </w:rPr>
              <w:t>odes</w:t>
            </w:r>
          </w:p>
          <w:p w14:paraId="3D83AB82" w14:textId="09E189AD" w:rsidR="00241E24" w:rsidRPr="0014169B" w:rsidRDefault="00241E24" w:rsidP="00471E61">
            <w:pPr>
              <w:spacing w:after="0" w:line="240" w:lineRule="auto"/>
              <w:rPr>
                <w:rFonts w:ascii="Times New Roman" w:eastAsia="Times New Roman" w:hAnsi="Times New Roman" w:cs="Times New Roman"/>
                <w:color w:val="000000"/>
                <w:sz w:val="24"/>
                <w:szCs w:val="24"/>
                <w:lang w:eastAsia="en-NZ"/>
              </w:rPr>
            </w:pPr>
          </w:p>
        </w:tc>
        <w:tc>
          <w:tcPr>
            <w:tcW w:w="1222" w:type="dxa"/>
            <w:tcBorders>
              <w:top w:val="single" w:sz="4" w:space="0" w:color="auto"/>
              <w:left w:val="nil"/>
              <w:bottom w:val="single" w:sz="4" w:space="0" w:color="auto"/>
              <w:right w:val="nil"/>
            </w:tcBorders>
            <w:shd w:val="clear" w:color="auto" w:fill="auto"/>
            <w:noWrap/>
            <w:vAlign w:val="bottom"/>
            <w:hideMark/>
          </w:tcPr>
          <w:p w14:paraId="709EB248"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Betweenness</w:t>
            </w:r>
          </w:p>
          <w:p w14:paraId="7F577F27" w14:textId="3156F917" w:rsidR="00241E24" w:rsidRPr="0014169B" w:rsidRDefault="00241E24" w:rsidP="00471E61">
            <w:pPr>
              <w:spacing w:after="0" w:line="240" w:lineRule="auto"/>
              <w:rPr>
                <w:rFonts w:ascii="Times New Roman" w:eastAsia="Times New Roman" w:hAnsi="Times New Roman" w:cs="Times New Roman"/>
                <w:color w:val="000000"/>
                <w:sz w:val="24"/>
                <w:szCs w:val="24"/>
                <w:lang w:eastAsia="en-NZ"/>
              </w:rPr>
            </w:pPr>
          </w:p>
        </w:tc>
        <w:tc>
          <w:tcPr>
            <w:tcW w:w="960" w:type="dxa"/>
            <w:tcBorders>
              <w:top w:val="single" w:sz="4" w:space="0" w:color="auto"/>
              <w:left w:val="nil"/>
              <w:bottom w:val="single" w:sz="4" w:space="0" w:color="auto"/>
              <w:right w:val="nil"/>
            </w:tcBorders>
            <w:shd w:val="clear" w:color="auto" w:fill="auto"/>
            <w:noWrap/>
            <w:vAlign w:val="bottom"/>
            <w:hideMark/>
          </w:tcPr>
          <w:p w14:paraId="5CADD6F7"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Closeness</w:t>
            </w:r>
          </w:p>
          <w:p w14:paraId="5AB5EEB5" w14:textId="132A6693" w:rsidR="00241E24" w:rsidRPr="0014169B" w:rsidRDefault="00241E24" w:rsidP="00471E61">
            <w:pPr>
              <w:spacing w:after="0" w:line="240" w:lineRule="auto"/>
              <w:rPr>
                <w:rFonts w:ascii="Times New Roman" w:eastAsia="Times New Roman" w:hAnsi="Times New Roman" w:cs="Times New Roman"/>
                <w:color w:val="000000"/>
                <w:sz w:val="24"/>
                <w:szCs w:val="24"/>
                <w:lang w:eastAsia="en-NZ"/>
              </w:rPr>
            </w:pPr>
          </w:p>
        </w:tc>
        <w:tc>
          <w:tcPr>
            <w:tcW w:w="960" w:type="dxa"/>
            <w:tcBorders>
              <w:top w:val="single" w:sz="4" w:space="0" w:color="auto"/>
              <w:left w:val="nil"/>
              <w:bottom w:val="single" w:sz="4" w:space="0" w:color="auto"/>
              <w:right w:val="nil"/>
            </w:tcBorders>
            <w:shd w:val="clear" w:color="auto" w:fill="auto"/>
            <w:noWrap/>
            <w:vAlign w:val="bottom"/>
            <w:hideMark/>
          </w:tcPr>
          <w:p w14:paraId="282A25FB"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Strength</w:t>
            </w:r>
          </w:p>
          <w:p w14:paraId="10937331" w14:textId="141C991A" w:rsidR="00241E24" w:rsidRPr="0014169B" w:rsidRDefault="00241E24" w:rsidP="00471E61">
            <w:pPr>
              <w:spacing w:after="0" w:line="240" w:lineRule="auto"/>
              <w:rPr>
                <w:rFonts w:ascii="Times New Roman" w:eastAsia="Times New Roman" w:hAnsi="Times New Roman" w:cs="Times New Roman"/>
                <w:color w:val="000000"/>
                <w:sz w:val="24"/>
                <w:szCs w:val="24"/>
                <w:lang w:eastAsia="en-NZ"/>
              </w:rPr>
            </w:pPr>
          </w:p>
        </w:tc>
      </w:tr>
      <w:tr w:rsidR="00471E61" w:rsidRPr="0014169B" w14:paraId="6C68A92F" w14:textId="77777777" w:rsidTr="00241E24">
        <w:trPr>
          <w:trHeight w:val="290"/>
        </w:trPr>
        <w:tc>
          <w:tcPr>
            <w:tcW w:w="960" w:type="dxa"/>
            <w:tcBorders>
              <w:top w:val="nil"/>
              <w:left w:val="nil"/>
              <w:bottom w:val="nil"/>
              <w:right w:val="nil"/>
            </w:tcBorders>
            <w:shd w:val="clear" w:color="auto" w:fill="auto"/>
            <w:noWrap/>
            <w:vAlign w:val="bottom"/>
            <w:hideMark/>
          </w:tcPr>
          <w:p w14:paraId="1A963DF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w:t>
            </w:r>
          </w:p>
        </w:tc>
        <w:tc>
          <w:tcPr>
            <w:tcW w:w="1852" w:type="dxa"/>
            <w:tcBorders>
              <w:top w:val="single" w:sz="4" w:space="0" w:color="auto"/>
              <w:left w:val="nil"/>
              <w:bottom w:val="nil"/>
              <w:right w:val="nil"/>
            </w:tcBorders>
            <w:shd w:val="clear" w:color="auto" w:fill="auto"/>
            <w:noWrap/>
            <w:vAlign w:val="bottom"/>
            <w:hideMark/>
          </w:tcPr>
          <w:p w14:paraId="10D4334E"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B.supernatural</w:t>
            </w:r>
          </w:p>
        </w:tc>
        <w:tc>
          <w:tcPr>
            <w:tcW w:w="1222" w:type="dxa"/>
            <w:tcBorders>
              <w:top w:val="single" w:sz="4" w:space="0" w:color="auto"/>
              <w:left w:val="nil"/>
              <w:bottom w:val="nil"/>
              <w:right w:val="nil"/>
            </w:tcBorders>
            <w:shd w:val="clear" w:color="auto" w:fill="auto"/>
            <w:noWrap/>
            <w:vAlign w:val="bottom"/>
            <w:hideMark/>
          </w:tcPr>
          <w:p w14:paraId="37C0F38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31</w:t>
            </w:r>
          </w:p>
        </w:tc>
        <w:tc>
          <w:tcPr>
            <w:tcW w:w="960" w:type="dxa"/>
            <w:tcBorders>
              <w:top w:val="single" w:sz="4" w:space="0" w:color="auto"/>
              <w:left w:val="nil"/>
              <w:bottom w:val="nil"/>
              <w:right w:val="nil"/>
            </w:tcBorders>
            <w:shd w:val="clear" w:color="auto" w:fill="auto"/>
            <w:noWrap/>
            <w:vAlign w:val="bottom"/>
            <w:hideMark/>
          </w:tcPr>
          <w:p w14:paraId="004A703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single" w:sz="4" w:space="0" w:color="auto"/>
              <w:left w:val="nil"/>
              <w:bottom w:val="nil"/>
              <w:right w:val="nil"/>
            </w:tcBorders>
            <w:shd w:val="clear" w:color="auto" w:fill="auto"/>
            <w:noWrap/>
            <w:vAlign w:val="bottom"/>
            <w:hideMark/>
          </w:tcPr>
          <w:p w14:paraId="42C0758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0.93</w:t>
            </w:r>
          </w:p>
        </w:tc>
      </w:tr>
      <w:tr w:rsidR="00471E61" w:rsidRPr="0014169B" w14:paraId="089828CC" w14:textId="77777777" w:rsidTr="00471E61">
        <w:trPr>
          <w:trHeight w:val="290"/>
        </w:trPr>
        <w:tc>
          <w:tcPr>
            <w:tcW w:w="960" w:type="dxa"/>
            <w:tcBorders>
              <w:top w:val="nil"/>
              <w:left w:val="nil"/>
              <w:bottom w:val="nil"/>
              <w:right w:val="nil"/>
            </w:tcBorders>
            <w:shd w:val="clear" w:color="auto" w:fill="auto"/>
            <w:noWrap/>
            <w:vAlign w:val="bottom"/>
            <w:hideMark/>
          </w:tcPr>
          <w:p w14:paraId="062F57B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w:t>
            </w:r>
          </w:p>
        </w:tc>
        <w:tc>
          <w:tcPr>
            <w:tcW w:w="1852" w:type="dxa"/>
            <w:tcBorders>
              <w:top w:val="nil"/>
              <w:left w:val="nil"/>
              <w:bottom w:val="nil"/>
              <w:right w:val="nil"/>
            </w:tcBorders>
            <w:shd w:val="clear" w:color="auto" w:fill="auto"/>
            <w:noWrap/>
            <w:vAlign w:val="bottom"/>
            <w:hideMark/>
          </w:tcPr>
          <w:p w14:paraId="61444FF5"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B.spirit.real</w:t>
            </w:r>
          </w:p>
        </w:tc>
        <w:tc>
          <w:tcPr>
            <w:tcW w:w="1222" w:type="dxa"/>
            <w:tcBorders>
              <w:top w:val="nil"/>
              <w:left w:val="nil"/>
              <w:bottom w:val="nil"/>
              <w:right w:val="nil"/>
            </w:tcBorders>
            <w:shd w:val="clear" w:color="auto" w:fill="auto"/>
            <w:noWrap/>
            <w:vAlign w:val="bottom"/>
            <w:hideMark/>
          </w:tcPr>
          <w:p w14:paraId="14BC535B"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w:t>
            </w:r>
          </w:p>
        </w:tc>
        <w:tc>
          <w:tcPr>
            <w:tcW w:w="960" w:type="dxa"/>
            <w:tcBorders>
              <w:top w:val="nil"/>
              <w:left w:val="nil"/>
              <w:bottom w:val="nil"/>
              <w:right w:val="nil"/>
            </w:tcBorders>
            <w:shd w:val="clear" w:color="auto" w:fill="auto"/>
            <w:noWrap/>
            <w:vAlign w:val="bottom"/>
            <w:hideMark/>
          </w:tcPr>
          <w:p w14:paraId="17D68C5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bottom w:val="nil"/>
              <w:right w:val="nil"/>
            </w:tcBorders>
            <w:shd w:val="clear" w:color="auto" w:fill="auto"/>
            <w:noWrap/>
            <w:vAlign w:val="bottom"/>
            <w:hideMark/>
          </w:tcPr>
          <w:p w14:paraId="1CD3E8D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0.98</w:t>
            </w:r>
          </w:p>
        </w:tc>
      </w:tr>
      <w:tr w:rsidR="00471E61" w:rsidRPr="0014169B" w14:paraId="79560B8D" w14:textId="77777777" w:rsidTr="00471E61">
        <w:trPr>
          <w:trHeight w:val="290"/>
        </w:trPr>
        <w:tc>
          <w:tcPr>
            <w:tcW w:w="960" w:type="dxa"/>
            <w:tcBorders>
              <w:top w:val="nil"/>
              <w:left w:val="nil"/>
              <w:bottom w:val="nil"/>
              <w:right w:val="nil"/>
            </w:tcBorders>
            <w:shd w:val="clear" w:color="auto" w:fill="auto"/>
            <w:noWrap/>
            <w:vAlign w:val="bottom"/>
            <w:hideMark/>
          </w:tcPr>
          <w:p w14:paraId="5061BF6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w:t>
            </w:r>
          </w:p>
        </w:tc>
        <w:tc>
          <w:tcPr>
            <w:tcW w:w="1852" w:type="dxa"/>
            <w:tcBorders>
              <w:top w:val="nil"/>
              <w:left w:val="nil"/>
              <w:bottom w:val="nil"/>
              <w:right w:val="nil"/>
            </w:tcBorders>
            <w:shd w:val="clear" w:color="auto" w:fill="auto"/>
            <w:noWrap/>
            <w:vAlign w:val="bottom"/>
            <w:hideMark/>
          </w:tcPr>
          <w:p w14:paraId="50F97D9B"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B.powers</w:t>
            </w:r>
          </w:p>
        </w:tc>
        <w:tc>
          <w:tcPr>
            <w:tcW w:w="1222" w:type="dxa"/>
            <w:tcBorders>
              <w:top w:val="nil"/>
              <w:left w:val="nil"/>
              <w:bottom w:val="nil"/>
              <w:right w:val="nil"/>
            </w:tcBorders>
            <w:shd w:val="clear" w:color="auto" w:fill="auto"/>
            <w:noWrap/>
            <w:vAlign w:val="bottom"/>
            <w:hideMark/>
          </w:tcPr>
          <w:p w14:paraId="0E54885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7</w:t>
            </w:r>
          </w:p>
        </w:tc>
        <w:tc>
          <w:tcPr>
            <w:tcW w:w="960" w:type="dxa"/>
            <w:tcBorders>
              <w:top w:val="nil"/>
              <w:left w:val="nil"/>
              <w:bottom w:val="nil"/>
              <w:right w:val="nil"/>
            </w:tcBorders>
            <w:shd w:val="clear" w:color="auto" w:fill="auto"/>
            <w:noWrap/>
            <w:vAlign w:val="bottom"/>
            <w:hideMark/>
          </w:tcPr>
          <w:p w14:paraId="5BFE3935"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bottom w:val="nil"/>
              <w:right w:val="nil"/>
            </w:tcBorders>
            <w:shd w:val="clear" w:color="auto" w:fill="auto"/>
            <w:noWrap/>
            <w:vAlign w:val="bottom"/>
            <w:hideMark/>
          </w:tcPr>
          <w:p w14:paraId="42E57F6B"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1.09</w:t>
            </w:r>
          </w:p>
        </w:tc>
      </w:tr>
      <w:tr w:rsidR="00471E61" w:rsidRPr="0014169B" w14:paraId="6D0A5358" w14:textId="77777777" w:rsidTr="00471E61">
        <w:trPr>
          <w:trHeight w:val="290"/>
        </w:trPr>
        <w:tc>
          <w:tcPr>
            <w:tcW w:w="960" w:type="dxa"/>
            <w:tcBorders>
              <w:top w:val="nil"/>
              <w:left w:val="nil"/>
              <w:bottom w:val="nil"/>
              <w:right w:val="nil"/>
            </w:tcBorders>
            <w:shd w:val="clear" w:color="auto" w:fill="auto"/>
            <w:noWrap/>
            <w:vAlign w:val="bottom"/>
            <w:hideMark/>
          </w:tcPr>
          <w:p w14:paraId="75061EB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w:t>
            </w:r>
          </w:p>
        </w:tc>
        <w:tc>
          <w:tcPr>
            <w:tcW w:w="1852" w:type="dxa"/>
            <w:tcBorders>
              <w:top w:val="nil"/>
              <w:left w:val="nil"/>
              <w:bottom w:val="nil"/>
              <w:right w:val="nil"/>
            </w:tcBorders>
            <w:shd w:val="clear" w:color="auto" w:fill="auto"/>
            <w:noWrap/>
            <w:vAlign w:val="bottom"/>
            <w:hideMark/>
          </w:tcPr>
          <w:p w14:paraId="06D4AA3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B.welfare</w:t>
            </w:r>
          </w:p>
        </w:tc>
        <w:tc>
          <w:tcPr>
            <w:tcW w:w="1222" w:type="dxa"/>
            <w:tcBorders>
              <w:top w:val="nil"/>
              <w:left w:val="nil"/>
              <w:bottom w:val="nil"/>
              <w:right w:val="nil"/>
            </w:tcBorders>
            <w:shd w:val="clear" w:color="auto" w:fill="auto"/>
            <w:noWrap/>
            <w:vAlign w:val="bottom"/>
            <w:hideMark/>
          </w:tcPr>
          <w:p w14:paraId="2793F80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42</w:t>
            </w:r>
          </w:p>
        </w:tc>
        <w:tc>
          <w:tcPr>
            <w:tcW w:w="960" w:type="dxa"/>
            <w:tcBorders>
              <w:top w:val="nil"/>
              <w:left w:val="nil"/>
              <w:bottom w:val="nil"/>
              <w:right w:val="nil"/>
            </w:tcBorders>
            <w:shd w:val="clear" w:color="auto" w:fill="auto"/>
            <w:noWrap/>
            <w:vAlign w:val="bottom"/>
            <w:hideMark/>
          </w:tcPr>
          <w:p w14:paraId="729FB0E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0.0016</w:t>
            </w:r>
          </w:p>
        </w:tc>
        <w:tc>
          <w:tcPr>
            <w:tcW w:w="960" w:type="dxa"/>
            <w:tcBorders>
              <w:top w:val="nil"/>
              <w:left w:val="nil"/>
              <w:bottom w:val="nil"/>
              <w:right w:val="nil"/>
            </w:tcBorders>
            <w:shd w:val="clear" w:color="auto" w:fill="auto"/>
            <w:noWrap/>
            <w:vAlign w:val="bottom"/>
            <w:hideMark/>
          </w:tcPr>
          <w:p w14:paraId="7353B31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1.15</w:t>
            </w:r>
          </w:p>
        </w:tc>
      </w:tr>
      <w:tr w:rsidR="00471E61" w:rsidRPr="0014169B" w14:paraId="0B9862DE" w14:textId="77777777" w:rsidTr="00471E61">
        <w:trPr>
          <w:trHeight w:val="290"/>
        </w:trPr>
        <w:tc>
          <w:tcPr>
            <w:tcW w:w="960" w:type="dxa"/>
            <w:tcBorders>
              <w:top w:val="nil"/>
              <w:left w:val="nil"/>
              <w:bottom w:val="nil"/>
              <w:right w:val="nil"/>
            </w:tcBorders>
            <w:shd w:val="clear" w:color="auto" w:fill="auto"/>
            <w:noWrap/>
            <w:vAlign w:val="bottom"/>
            <w:hideMark/>
          </w:tcPr>
          <w:p w14:paraId="402C36A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5</w:t>
            </w:r>
          </w:p>
        </w:tc>
        <w:tc>
          <w:tcPr>
            <w:tcW w:w="1852" w:type="dxa"/>
            <w:tcBorders>
              <w:top w:val="nil"/>
              <w:left w:val="nil"/>
              <w:bottom w:val="nil"/>
              <w:right w:val="nil"/>
            </w:tcBorders>
            <w:shd w:val="clear" w:color="auto" w:fill="auto"/>
            <w:noWrap/>
            <w:vAlign w:val="bottom"/>
            <w:hideMark/>
          </w:tcPr>
          <w:p w14:paraId="7B397CDB"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awe</w:t>
            </w:r>
          </w:p>
        </w:tc>
        <w:tc>
          <w:tcPr>
            <w:tcW w:w="1222" w:type="dxa"/>
            <w:tcBorders>
              <w:top w:val="nil"/>
              <w:left w:val="nil"/>
              <w:bottom w:val="nil"/>
              <w:right w:val="nil"/>
            </w:tcBorders>
            <w:shd w:val="clear" w:color="auto" w:fill="auto"/>
            <w:noWrap/>
            <w:vAlign w:val="bottom"/>
            <w:hideMark/>
          </w:tcPr>
          <w:p w14:paraId="6777D5B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31</w:t>
            </w:r>
          </w:p>
        </w:tc>
        <w:tc>
          <w:tcPr>
            <w:tcW w:w="960" w:type="dxa"/>
            <w:tcBorders>
              <w:top w:val="nil"/>
              <w:left w:val="nil"/>
              <w:bottom w:val="nil"/>
              <w:right w:val="nil"/>
            </w:tcBorders>
            <w:shd w:val="clear" w:color="auto" w:fill="auto"/>
            <w:noWrap/>
            <w:vAlign w:val="bottom"/>
            <w:hideMark/>
          </w:tcPr>
          <w:p w14:paraId="7B4FC15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nil"/>
              <w:left w:val="nil"/>
              <w:bottom w:val="nil"/>
              <w:right w:val="nil"/>
            </w:tcBorders>
            <w:shd w:val="clear" w:color="auto" w:fill="auto"/>
            <w:noWrap/>
            <w:vAlign w:val="bottom"/>
            <w:hideMark/>
          </w:tcPr>
          <w:p w14:paraId="3DB95FA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0.70</w:t>
            </w:r>
          </w:p>
        </w:tc>
      </w:tr>
      <w:tr w:rsidR="00471E61" w:rsidRPr="0014169B" w14:paraId="2089BE89" w14:textId="77777777" w:rsidTr="00471E61">
        <w:trPr>
          <w:trHeight w:val="290"/>
        </w:trPr>
        <w:tc>
          <w:tcPr>
            <w:tcW w:w="960" w:type="dxa"/>
            <w:tcBorders>
              <w:top w:val="nil"/>
              <w:left w:val="nil"/>
              <w:bottom w:val="nil"/>
              <w:right w:val="nil"/>
            </w:tcBorders>
            <w:shd w:val="clear" w:color="auto" w:fill="auto"/>
            <w:noWrap/>
            <w:vAlign w:val="bottom"/>
            <w:hideMark/>
          </w:tcPr>
          <w:p w14:paraId="70158B2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6</w:t>
            </w:r>
          </w:p>
        </w:tc>
        <w:tc>
          <w:tcPr>
            <w:tcW w:w="1852" w:type="dxa"/>
            <w:tcBorders>
              <w:top w:val="nil"/>
              <w:left w:val="nil"/>
              <w:bottom w:val="nil"/>
              <w:right w:val="nil"/>
            </w:tcBorders>
            <w:shd w:val="clear" w:color="auto" w:fill="auto"/>
            <w:noWrap/>
            <w:vAlign w:val="bottom"/>
            <w:hideMark/>
          </w:tcPr>
          <w:p w14:paraId="05885354"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insignificant</w:t>
            </w:r>
          </w:p>
        </w:tc>
        <w:tc>
          <w:tcPr>
            <w:tcW w:w="1222" w:type="dxa"/>
            <w:tcBorders>
              <w:top w:val="nil"/>
              <w:left w:val="nil"/>
              <w:bottom w:val="nil"/>
              <w:right w:val="nil"/>
            </w:tcBorders>
            <w:shd w:val="clear" w:color="auto" w:fill="auto"/>
            <w:noWrap/>
            <w:vAlign w:val="bottom"/>
            <w:hideMark/>
          </w:tcPr>
          <w:p w14:paraId="59F1703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5</w:t>
            </w:r>
          </w:p>
        </w:tc>
        <w:tc>
          <w:tcPr>
            <w:tcW w:w="960" w:type="dxa"/>
            <w:tcBorders>
              <w:top w:val="nil"/>
              <w:left w:val="nil"/>
              <w:bottom w:val="nil"/>
              <w:right w:val="nil"/>
            </w:tcBorders>
            <w:shd w:val="clear" w:color="auto" w:fill="auto"/>
            <w:noWrap/>
            <w:vAlign w:val="bottom"/>
            <w:hideMark/>
          </w:tcPr>
          <w:p w14:paraId="1E6BD33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0.0013</w:t>
            </w:r>
          </w:p>
        </w:tc>
        <w:tc>
          <w:tcPr>
            <w:tcW w:w="960" w:type="dxa"/>
            <w:tcBorders>
              <w:top w:val="nil"/>
              <w:left w:val="nil"/>
              <w:bottom w:val="nil"/>
              <w:right w:val="nil"/>
            </w:tcBorders>
            <w:shd w:val="clear" w:color="auto" w:fill="auto"/>
            <w:noWrap/>
            <w:vAlign w:val="bottom"/>
            <w:hideMark/>
          </w:tcPr>
          <w:p w14:paraId="2993A76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0.46</w:t>
            </w:r>
          </w:p>
        </w:tc>
      </w:tr>
      <w:tr w:rsidR="00471E61" w:rsidRPr="0014169B" w14:paraId="34F313C3" w14:textId="77777777" w:rsidTr="00471E61">
        <w:trPr>
          <w:trHeight w:val="290"/>
        </w:trPr>
        <w:tc>
          <w:tcPr>
            <w:tcW w:w="960" w:type="dxa"/>
            <w:tcBorders>
              <w:top w:val="nil"/>
              <w:left w:val="nil"/>
              <w:bottom w:val="nil"/>
              <w:right w:val="nil"/>
            </w:tcBorders>
            <w:shd w:val="clear" w:color="auto" w:fill="auto"/>
            <w:noWrap/>
            <w:vAlign w:val="bottom"/>
            <w:hideMark/>
          </w:tcPr>
          <w:p w14:paraId="5F5F566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7</w:t>
            </w:r>
          </w:p>
        </w:tc>
        <w:tc>
          <w:tcPr>
            <w:tcW w:w="1852" w:type="dxa"/>
            <w:tcBorders>
              <w:top w:val="nil"/>
              <w:left w:val="nil"/>
              <w:bottom w:val="nil"/>
              <w:right w:val="nil"/>
            </w:tcBorders>
            <w:shd w:val="clear" w:color="auto" w:fill="auto"/>
            <w:noWrap/>
            <w:vAlign w:val="bottom"/>
            <w:hideMark/>
          </w:tcPr>
          <w:p w14:paraId="67817B16"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happy</w:t>
            </w:r>
          </w:p>
        </w:tc>
        <w:tc>
          <w:tcPr>
            <w:tcW w:w="1222" w:type="dxa"/>
            <w:tcBorders>
              <w:top w:val="nil"/>
              <w:left w:val="nil"/>
              <w:bottom w:val="nil"/>
              <w:right w:val="nil"/>
            </w:tcBorders>
            <w:shd w:val="clear" w:color="auto" w:fill="auto"/>
            <w:noWrap/>
            <w:vAlign w:val="bottom"/>
            <w:hideMark/>
          </w:tcPr>
          <w:p w14:paraId="6D5BEF8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64</w:t>
            </w:r>
          </w:p>
        </w:tc>
        <w:tc>
          <w:tcPr>
            <w:tcW w:w="960" w:type="dxa"/>
            <w:tcBorders>
              <w:top w:val="nil"/>
              <w:left w:val="nil"/>
              <w:bottom w:val="nil"/>
              <w:right w:val="nil"/>
            </w:tcBorders>
            <w:shd w:val="clear" w:color="auto" w:fill="auto"/>
            <w:noWrap/>
            <w:vAlign w:val="bottom"/>
            <w:hideMark/>
          </w:tcPr>
          <w:p w14:paraId="7B00130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0.0016</w:t>
            </w:r>
          </w:p>
        </w:tc>
        <w:tc>
          <w:tcPr>
            <w:tcW w:w="960" w:type="dxa"/>
            <w:tcBorders>
              <w:top w:val="nil"/>
              <w:left w:val="nil"/>
              <w:bottom w:val="nil"/>
              <w:right w:val="nil"/>
            </w:tcBorders>
            <w:shd w:val="clear" w:color="auto" w:fill="auto"/>
            <w:noWrap/>
            <w:vAlign w:val="bottom"/>
            <w:hideMark/>
          </w:tcPr>
          <w:p w14:paraId="4CE62A5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1.27</w:t>
            </w:r>
          </w:p>
        </w:tc>
      </w:tr>
      <w:tr w:rsidR="00471E61" w:rsidRPr="0014169B" w14:paraId="2CACC5E4" w14:textId="77777777" w:rsidTr="00471E61">
        <w:trPr>
          <w:trHeight w:val="290"/>
        </w:trPr>
        <w:tc>
          <w:tcPr>
            <w:tcW w:w="960" w:type="dxa"/>
            <w:tcBorders>
              <w:top w:val="nil"/>
              <w:left w:val="nil"/>
              <w:bottom w:val="nil"/>
              <w:right w:val="nil"/>
            </w:tcBorders>
            <w:shd w:val="clear" w:color="auto" w:fill="auto"/>
            <w:noWrap/>
            <w:vAlign w:val="bottom"/>
            <w:hideMark/>
          </w:tcPr>
          <w:p w14:paraId="6C49F69B"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8</w:t>
            </w:r>
          </w:p>
        </w:tc>
        <w:tc>
          <w:tcPr>
            <w:tcW w:w="1852" w:type="dxa"/>
            <w:tcBorders>
              <w:top w:val="nil"/>
              <w:left w:val="nil"/>
              <w:bottom w:val="nil"/>
              <w:right w:val="nil"/>
            </w:tcBorders>
            <w:shd w:val="clear" w:color="auto" w:fill="auto"/>
            <w:noWrap/>
            <w:vAlign w:val="bottom"/>
            <w:hideMark/>
          </w:tcPr>
          <w:p w14:paraId="6C867F2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strong</w:t>
            </w:r>
          </w:p>
        </w:tc>
        <w:tc>
          <w:tcPr>
            <w:tcW w:w="1222" w:type="dxa"/>
            <w:tcBorders>
              <w:top w:val="nil"/>
              <w:left w:val="nil"/>
              <w:bottom w:val="nil"/>
              <w:right w:val="nil"/>
            </w:tcBorders>
            <w:shd w:val="clear" w:color="auto" w:fill="auto"/>
            <w:noWrap/>
            <w:vAlign w:val="bottom"/>
            <w:hideMark/>
          </w:tcPr>
          <w:p w14:paraId="7ECA170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26</w:t>
            </w:r>
          </w:p>
        </w:tc>
        <w:tc>
          <w:tcPr>
            <w:tcW w:w="960" w:type="dxa"/>
            <w:tcBorders>
              <w:top w:val="nil"/>
              <w:left w:val="nil"/>
              <w:bottom w:val="nil"/>
              <w:right w:val="nil"/>
            </w:tcBorders>
            <w:shd w:val="clear" w:color="auto" w:fill="auto"/>
            <w:noWrap/>
            <w:vAlign w:val="bottom"/>
            <w:hideMark/>
          </w:tcPr>
          <w:p w14:paraId="29E313A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nil"/>
              <w:left w:val="nil"/>
              <w:bottom w:val="nil"/>
              <w:right w:val="nil"/>
            </w:tcBorders>
            <w:shd w:val="clear" w:color="auto" w:fill="auto"/>
            <w:noWrap/>
            <w:vAlign w:val="bottom"/>
            <w:hideMark/>
          </w:tcPr>
          <w:p w14:paraId="0774F37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0.97</w:t>
            </w:r>
          </w:p>
        </w:tc>
      </w:tr>
      <w:tr w:rsidR="00471E61" w:rsidRPr="0014169B" w14:paraId="2179AD18" w14:textId="77777777" w:rsidTr="00471E61">
        <w:trPr>
          <w:trHeight w:val="290"/>
        </w:trPr>
        <w:tc>
          <w:tcPr>
            <w:tcW w:w="960" w:type="dxa"/>
            <w:tcBorders>
              <w:top w:val="nil"/>
              <w:left w:val="nil"/>
              <w:bottom w:val="nil"/>
              <w:right w:val="nil"/>
            </w:tcBorders>
            <w:shd w:val="clear" w:color="auto" w:fill="auto"/>
            <w:noWrap/>
            <w:vAlign w:val="bottom"/>
            <w:hideMark/>
          </w:tcPr>
          <w:p w14:paraId="7B30955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9</w:t>
            </w:r>
          </w:p>
        </w:tc>
        <w:tc>
          <w:tcPr>
            <w:tcW w:w="1852" w:type="dxa"/>
            <w:tcBorders>
              <w:top w:val="nil"/>
              <w:left w:val="nil"/>
              <w:bottom w:val="nil"/>
              <w:right w:val="nil"/>
            </w:tcBorders>
            <w:shd w:val="clear" w:color="auto" w:fill="auto"/>
            <w:noWrap/>
            <w:vAlign w:val="bottom"/>
            <w:hideMark/>
          </w:tcPr>
          <w:p w14:paraId="11DF1350"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joyful</w:t>
            </w:r>
          </w:p>
        </w:tc>
        <w:tc>
          <w:tcPr>
            <w:tcW w:w="1222" w:type="dxa"/>
            <w:tcBorders>
              <w:top w:val="nil"/>
              <w:left w:val="nil"/>
              <w:bottom w:val="nil"/>
              <w:right w:val="nil"/>
            </w:tcBorders>
            <w:shd w:val="clear" w:color="auto" w:fill="auto"/>
            <w:noWrap/>
            <w:vAlign w:val="bottom"/>
            <w:hideMark/>
          </w:tcPr>
          <w:p w14:paraId="35F4A7B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13</w:t>
            </w:r>
          </w:p>
        </w:tc>
        <w:tc>
          <w:tcPr>
            <w:tcW w:w="960" w:type="dxa"/>
            <w:tcBorders>
              <w:top w:val="nil"/>
              <w:left w:val="nil"/>
              <w:bottom w:val="nil"/>
              <w:right w:val="nil"/>
            </w:tcBorders>
            <w:shd w:val="clear" w:color="auto" w:fill="auto"/>
            <w:noWrap/>
            <w:vAlign w:val="bottom"/>
            <w:hideMark/>
          </w:tcPr>
          <w:p w14:paraId="05D33EE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nil"/>
              <w:left w:val="nil"/>
              <w:bottom w:val="nil"/>
              <w:right w:val="nil"/>
            </w:tcBorders>
            <w:shd w:val="clear" w:color="auto" w:fill="auto"/>
            <w:noWrap/>
            <w:vAlign w:val="bottom"/>
            <w:hideMark/>
          </w:tcPr>
          <w:p w14:paraId="141FC29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0.71</w:t>
            </w:r>
          </w:p>
        </w:tc>
      </w:tr>
      <w:tr w:rsidR="00471E61" w:rsidRPr="0014169B" w14:paraId="6668C9D2" w14:textId="77777777" w:rsidTr="00471E61">
        <w:trPr>
          <w:trHeight w:val="290"/>
        </w:trPr>
        <w:tc>
          <w:tcPr>
            <w:tcW w:w="960" w:type="dxa"/>
            <w:tcBorders>
              <w:top w:val="nil"/>
              <w:left w:val="nil"/>
              <w:bottom w:val="nil"/>
              <w:right w:val="nil"/>
            </w:tcBorders>
            <w:shd w:val="clear" w:color="auto" w:fill="auto"/>
            <w:noWrap/>
            <w:vAlign w:val="bottom"/>
            <w:hideMark/>
          </w:tcPr>
          <w:p w14:paraId="53F2441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w:t>
            </w:r>
          </w:p>
        </w:tc>
        <w:tc>
          <w:tcPr>
            <w:tcW w:w="1852" w:type="dxa"/>
            <w:tcBorders>
              <w:top w:val="nil"/>
              <w:left w:val="nil"/>
              <w:bottom w:val="nil"/>
              <w:right w:val="nil"/>
            </w:tcBorders>
            <w:shd w:val="clear" w:color="auto" w:fill="auto"/>
            <w:noWrap/>
            <w:vAlign w:val="bottom"/>
            <w:hideMark/>
          </w:tcPr>
          <w:p w14:paraId="102A0B8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peace</w:t>
            </w:r>
          </w:p>
        </w:tc>
        <w:tc>
          <w:tcPr>
            <w:tcW w:w="1222" w:type="dxa"/>
            <w:tcBorders>
              <w:top w:val="nil"/>
              <w:left w:val="nil"/>
              <w:bottom w:val="nil"/>
              <w:right w:val="nil"/>
            </w:tcBorders>
            <w:shd w:val="clear" w:color="auto" w:fill="auto"/>
            <w:noWrap/>
            <w:vAlign w:val="bottom"/>
            <w:hideMark/>
          </w:tcPr>
          <w:p w14:paraId="380A161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13</w:t>
            </w:r>
          </w:p>
        </w:tc>
        <w:tc>
          <w:tcPr>
            <w:tcW w:w="960" w:type="dxa"/>
            <w:tcBorders>
              <w:top w:val="nil"/>
              <w:left w:val="nil"/>
              <w:bottom w:val="nil"/>
              <w:right w:val="nil"/>
            </w:tcBorders>
            <w:shd w:val="clear" w:color="auto" w:fill="auto"/>
            <w:noWrap/>
            <w:vAlign w:val="bottom"/>
            <w:hideMark/>
          </w:tcPr>
          <w:p w14:paraId="75FE191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nil"/>
              <w:left w:val="nil"/>
              <w:bottom w:val="nil"/>
              <w:right w:val="nil"/>
            </w:tcBorders>
            <w:shd w:val="clear" w:color="auto" w:fill="auto"/>
            <w:noWrap/>
            <w:vAlign w:val="bottom"/>
            <w:hideMark/>
          </w:tcPr>
          <w:p w14:paraId="3016668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0.95</w:t>
            </w:r>
          </w:p>
        </w:tc>
      </w:tr>
      <w:tr w:rsidR="00471E61" w:rsidRPr="0014169B" w14:paraId="30586873" w14:textId="77777777" w:rsidTr="00471E61">
        <w:trPr>
          <w:trHeight w:val="290"/>
        </w:trPr>
        <w:tc>
          <w:tcPr>
            <w:tcW w:w="960" w:type="dxa"/>
            <w:tcBorders>
              <w:top w:val="nil"/>
              <w:left w:val="nil"/>
              <w:bottom w:val="nil"/>
              <w:right w:val="nil"/>
            </w:tcBorders>
            <w:shd w:val="clear" w:color="auto" w:fill="auto"/>
            <w:noWrap/>
            <w:vAlign w:val="bottom"/>
            <w:hideMark/>
          </w:tcPr>
          <w:p w14:paraId="5D1369A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11</w:t>
            </w:r>
          </w:p>
        </w:tc>
        <w:tc>
          <w:tcPr>
            <w:tcW w:w="1852" w:type="dxa"/>
            <w:tcBorders>
              <w:top w:val="nil"/>
              <w:left w:val="nil"/>
              <w:bottom w:val="nil"/>
              <w:right w:val="nil"/>
            </w:tcBorders>
            <w:shd w:val="clear" w:color="auto" w:fill="auto"/>
            <w:noWrap/>
            <w:vAlign w:val="bottom"/>
            <w:hideMark/>
          </w:tcPr>
          <w:p w14:paraId="4CC85EB7"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fear</w:t>
            </w:r>
          </w:p>
        </w:tc>
        <w:tc>
          <w:tcPr>
            <w:tcW w:w="1222" w:type="dxa"/>
            <w:tcBorders>
              <w:top w:val="nil"/>
              <w:left w:val="nil"/>
              <w:bottom w:val="nil"/>
              <w:right w:val="nil"/>
            </w:tcBorders>
            <w:shd w:val="clear" w:color="auto" w:fill="auto"/>
            <w:noWrap/>
            <w:vAlign w:val="bottom"/>
            <w:hideMark/>
          </w:tcPr>
          <w:p w14:paraId="3DE67DC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54</w:t>
            </w:r>
          </w:p>
        </w:tc>
        <w:tc>
          <w:tcPr>
            <w:tcW w:w="960" w:type="dxa"/>
            <w:tcBorders>
              <w:top w:val="nil"/>
              <w:left w:val="nil"/>
              <w:bottom w:val="nil"/>
              <w:right w:val="nil"/>
            </w:tcBorders>
            <w:shd w:val="clear" w:color="auto" w:fill="auto"/>
            <w:noWrap/>
            <w:vAlign w:val="bottom"/>
            <w:hideMark/>
          </w:tcPr>
          <w:p w14:paraId="4E74195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bottom w:val="nil"/>
              <w:right w:val="nil"/>
            </w:tcBorders>
            <w:shd w:val="clear" w:color="auto" w:fill="auto"/>
            <w:noWrap/>
            <w:vAlign w:val="bottom"/>
            <w:hideMark/>
          </w:tcPr>
          <w:p w14:paraId="56FC83C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1.19</w:t>
            </w:r>
          </w:p>
        </w:tc>
      </w:tr>
      <w:tr w:rsidR="00471E61" w:rsidRPr="0014169B" w14:paraId="0205037D" w14:textId="77777777" w:rsidTr="00471E61">
        <w:trPr>
          <w:trHeight w:val="290"/>
        </w:trPr>
        <w:tc>
          <w:tcPr>
            <w:tcW w:w="960" w:type="dxa"/>
            <w:tcBorders>
              <w:top w:val="nil"/>
              <w:left w:val="nil"/>
              <w:bottom w:val="nil"/>
              <w:right w:val="nil"/>
            </w:tcBorders>
            <w:shd w:val="clear" w:color="auto" w:fill="auto"/>
            <w:noWrap/>
            <w:vAlign w:val="bottom"/>
            <w:hideMark/>
          </w:tcPr>
          <w:p w14:paraId="4AABC09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12</w:t>
            </w:r>
          </w:p>
        </w:tc>
        <w:tc>
          <w:tcPr>
            <w:tcW w:w="1852" w:type="dxa"/>
            <w:tcBorders>
              <w:top w:val="nil"/>
              <w:left w:val="nil"/>
              <w:bottom w:val="nil"/>
              <w:right w:val="nil"/>
            </w:tcBorders>
            <w:shd w:val="clear" w:color="auto" w:fill="auto"/>
            <w:noWrap/>
            <w:vAlign w:val="bottom"/>
            <w:hideMark/>
          </w:tcPr>
          <w:p w14:paraId="3A095A1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anxiety</w:t>
            </w:r>
          </w:p>
        </w:tc>
        <w:tc>
          <w:tcPr>
            <w:tcW w:w="1222" w:type="dxa"/>
            <w:tcBorders>
              <w:top w:val="nil"/>
              <w:left w:val="nil"/>
              <w:bottom w:val="nil"/>
              <w:right w:val="nil"/>
            </w:tcBorders>
            <w:shd w:val="clear" w:color="auto" w:fill="auto"/>
            <w:noWrap/>
            <w:vAlign w:val="bottom"/>
            <w:hideMark/>
          </w:tcPr>
          <w:p w14:paraId="13D3203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12</w:t>
            </w:r>
          </w:p>
        </w:tc>
        <w:tc>
          <w:tcPr>
            <w:tcW w:w="960" w:type="dxa"/>
            <w:tcBorders>
              <w:top w:val="nil"/>
              <w:left w:val="nil"/>
              <w:bottom w:val="nil"/>
              <w:right w:val="nil"/>
            </w:tcBorders>
            <w:shd w:val="clear" w:color="auto" w:fill="auto"/>
            <w:noWrap/>
            <w:vAlign w:val="bottom"/>
            <w:hideMark/>
          </w:tcPr>
          <w:p w14:paraId="2588C13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0.0013</w:t>
            </w:r>
          </w:p>
        </w:tc>
        <w:tc>
          <w:tcPr>
            <w:tcW w:w="960" w:type="dxa"/>
            <w:tcBorders>
              <w:top w:val="nil"/>
              <w:left w:val="nil"/>
              <w:bottom w:val="nil"/>
              <w:right w:val="nil"/>
            </w:tcBorders>
            <w:shd w:val="clear" w:color="auto" w:fill="auto"/>
            <w:noWrap/>
            <w:vAlign w:val="bottom"/>
            <w:hideMark/>
          </w:tcPr>
          <w:p w14:paraId="0A693AE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0.97</w:t>
            </w:r>
          </w:p>
        </w:tc>
      </w:tr>
      <w:tr w:rsidR="00471E61" w:rsidRPr="0014169B" w14:paraId="6B5835A7" w14:textId="77777777" w:rsidTr="00471E61">
        <w:trPr>
          <w:trHeight w:val="290"/>
        </w:trPr>
        <w:tc>
          <w:tcPr>
            <w:tcW w:w="960" w:type="dxa"/>
            <w:tcBorders>
              <w:top w:val="nil"/>
              <w:left w:val="nil"/>
              <w:bottom w:val="nil"/>
              <w:right w:val="nil"/>
            </w:tcBorders>
            <w:shd w:val="clear" w:color="auto" w:fill="auto"/>
            <w:noWrap/>
            <w:vAlign w:val="bottom"/>
            <w:hideMark/>
          </w:tcPr>
          <w:p w14:paraId="156390E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13</w:t>
            </w:r>
          </w:p>
        </w:tc>
        <w:tc>
          <w:tcPr>
            <w:tcW w:w="1852" w:type="dxa"/>
            <w:tcBorders>
              <w:top w:val="nil"/>
              <w:left w:val="nil"/>
              <w:bottom w:val="nil"/>
              <w:right w:val="nil"/>
            </w:tcBorders>
            <w:shd w:val="clear" w:color="auto" w:fill="auto"/>
            <w:noWrap/>
            <w:vAlign w:val="bottom"/>
            <w:hideMark/>
          </w:tcPr>
          <w:p w14:paraId="27BAB421"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sad</w:t>
            </w:r>
          </w:p>
        </w:tc>
        <w:tc>
          <w:tcPr>
            <w:tcW w:w="1222" w:type="dxa"/>
            <w:tcBorders>
              <w:top w:val="nil"/>
              <w:left w:val="nil"/>
              <w:bottom w:val="nil"/>
              <w:right w:val="nil"/>
            </w:tcBorders>
            <w:shd w:val="clear" w:color="auto" w:fill="auto"/>
            <w:noWrap/>
            <w:vAlign w:val="bottom"/>
            <w:hideMark/>
          </w:tcPr>
          <w:p w14:paraId="409D280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30</w:t>
            </w:r>
          </w:p>
        </w:tc>
        <w:tc>
          <w:tcPr>
            <w:tcW w:w="960" w:type="dxa"/>
            <w:tcBorders>
              <w:top w:val="nil"/>
              <w:left w:val="nil"/>
              <w:bottom w:val="nil"/>
              <w:right w:val="nil"/>
            </w:tcBorders>
            <w:shd w:val="clear" w:color="auto" w:fill="auto"/>
            <w:noWrap/>
            <w:vAlign w:val="bottom"/>
            <w:hideMark/>
          </w:tcPr>
          <w:p w14:paraId="6815B72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0.0013</w:t>
            </w:r>
          </w:p>
        </w:tc>
        <w:tc>
          <w:tcPr>
            <w:tcW w:w="960" w:type="dxa"/>
            <w:tcBorders>
              <w:top w:val="nil"/>
              <w:left w:val="nil"/>
              <w:bottom w:val="nil"/>
              <w:right w:val="nil"/>
            </w:tcBorders>
            <w:shd w:val="clear" w:color="auto" w:fill="auto"/>
            <w:noWrap/>
            <w:vAlign w:val="bottom"/>
            <w:hideMark/>
          </w:tcPr>
          <w:p w14:paraId="241F99B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0.82</w:t>
            </w:r>
          </w:p>
        </w:tc>
      </w:tr>
      <w:tr w:rsidR="00471E61" w:rsidRPr="0014169B" w14:paraId="25B93511" w14:textId="77777777" w:rsidTr="00471E61">
        <w:trPr>
          <w:trHeight w:val="290"/>
        </w:trPr>
        <w:tc>
          <w:tcPr>
            <w:tcW w:w="960" w:type="dxa"/>
            <w:tcBorders>
              <w:top w:val="nil"/>
              <w:left w:val="nil"/>
              <w:bottom w:val="nil"/>
              <w:right w:val="nil"/>
            </w:tcBorders>
            <w:shd w:val="clear" w:color="auto" w:fill="auto"/>
            <w:noWrap/>
            <w:vAlign w:val="bottom"/>
            <w:hideMark/>
          </w:tcPr>
          <w:p w14:paraId="320F286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14</w:t>
            </w:r>
          </w:p>
        </w:tc>
        <w:tc>
          <w:tcPr>
            <w:tcW w:w="1852" w:type="dxa"/>
            <w:tcBorders>
              <w:top w:val="nil"/>
              <w:left w:val="nil"/>
              <w:bottom w:val="nil"/>
              <w:right w:val="nil"/>
            </w:tcBorders>
            <w:shd w:val="clear" w:color="auto" w:fill="auto"/>
            <w:noWrap/>
            <w:vAlign w:val="bottom"/>
            <w:hideMark/>
          </w:tcPr>
          <w:p w14:paraId="0A8DBE14"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Fusion.shrine</w:t>
            </w:r>
          </w:p>
        </w:tc>
        <w:tc>
          <w:tcPr>
            <w:tcW w:w="1222" w:type="dxa"/>
            <w:tcBorders>
              <w:top w:val="nil"/>
              <w:left w:val="nil"/>
              <w:bottom w:val="nil"/>
              <w:right w:val="nil"/>
            </w:tcBorders>
            <w:shd w:val="clear" w:color="auto" w:fill="auto"/>
            <w:noWrap/>
            <w:vAlign w:val="bottom"/>
            <w:hideMark/>
          </w:tcPr>
          <w:p w14:paraId="7AC1C3C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6</w:t>
            </w:r>
          </w:p>
        </w:tc>
        <w:tc>
          <w:tcPr>
            <w:tcW w:w="960" w:type="dxa"/>
            <w:tcBorders>
              <w:top w:val="nil"/>
              <w:left w:val="nil"/>
              <w:bottom w:val="nil"/>
              <w:right w:val="nil"/>
            </w:tcBorders>
            <w:shd w:val="clear" w:color="auto" w:fill="auto"/>
            <w:noWrap/>
            <w:vAlign w:val="bottom"/>
            <w:hideMark/>
          </w:tcPr>
          <w:p w14:paraId="767FAFA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bottom w:val="nil"/>
              <w:right w:val="nil"/>
            </w:tcBorders>
            <w:shd w:val="clear" w:color="auto" w:fill="auto"/>
            <w:noWrap/>
            <w:vAlign w:val="bottom"/>
            <w:hideMark/>
          </w:tcPr>
          <w:p w14:paraId="1B83AE0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0.94</w:t>
            </w:r>
          </w:p>
        </w:tc>
      </w:tr>
      <w:tr w:rsidR="00471E61" w:rsidRPr="0014169B" w14:paraId="4E6B3069" w14:textId="77777777" w:rsidTr="00471E61">
        <w:trPr>
          <w:trHeight w:val="290"/>
        </w:trPr>
        <w:tc>
          <w:tcPr>
            <w:tcW w:w="960" w:type="dxa"/>
            <w:tcBorders>
              <w:top w:val="nil"/>
              <w:left w:val="nil"/>
              <w:bottom w:val="nil"/>
              <w:right w:val="nil"/>
            </w:tcBorders>
            <w:shd w:val="clear" w:color="auto" w:fill="auto"/>
            <w:noWrap/>
            <w:vAlign w:val="bottom"/>
            <w:hideMark/>
          </w:tcPr>
          <w:p w14:paraId="4D3588D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15</w:t>
            </w:r>
          </w:p>
        </w:tc>
        <w:tc>
          <w:tcPr>
            <w:tcW w:w="1852" w:type="dxa"/>
            <w:tcBorders>
              <w:top w:val="nil"/>
              <w:left w:val="nil"/>
              <w:bottom w:val="nil"/>
              <w:right w:val="nil"/>
            </w:tcBorders>
            <w:shd w:val="clear" w:color="auto" w:fill="auto"/>
            <w:noWrap/>
            <w:vAlign w:val="bottom"/>
            <w:hideMark/>
          </w:tcPr>
          <w:p w14:paraId="19CEAA3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Fusion.strong</w:t>
            </w:r>
          </w:p>
        </w:tc>
        <w:tc>
          <w:tcPr>
            <w:tcW w:w="1222" w:type="dxa"/>
            <w:tcBorders>
              <w:top w:val="nil"/>
              <w:left w:val="nil"/>
              <w:bottom w:val="nil"/>
              <w:right w:val="nil"/>
            </w:tcBorders>
            <w:shd w:val="clear" w:color="auto" w:fill="auto"/>
            <w:noWrap/>
            <w:vAlign w:val="bottom"/>
            <w:hideMark/>
          </w:tcPr>
          <w:p w14:paraId="2865F11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15</w:t>
            </w:r>
          </w:p>
        </w:tc>
        <w:tc>
          <w:tcPr>
            <w:tcW w:w="960" w:type="dxa"/>
            <w:tcBorders>
              <w:top w:val="nil"/>
              <w:left w:val="nil"/>
              <w:bottom w:val="nil"/>
              <w:right w:val="nil"/>
            </w:tcBorders>
            <w:shd w:val="clear" w:color="auto" w:fill="auto"/>
            <w:noWrap/>
            <w:vAlign w:val="bottom"/>
            <w:hideMark/>
          </w:tcPr>
          <w:p w14:paraId="69DE5CF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bottom w:val="nil"/>
              <w:right w:val="nil"/>
            </w:tcBorders>
            <w:shd w:val="clear" w:color="auto" w:fill="auto"/>
            <w:noWrap/>
            <w:vAlign w:val="bottom"/>
            <w:hideMark/>
          </w:tcPr>
          <w:p w14:paraId="12A13B4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1.07</w:t>
            </w:r>
          </w:p>
        </w:tc>
      </w:tr>
      <w:tr w:rsidR="00471E61" w:rsidRPr="0014169B" w14:paraId="39428958" w14:textId="77777777" w:rsidTr="00471E61">
        <w:trPr>
          <w:trHeight w:val="290"/>
        </w:trPr>
        <w:tc>
          <w:tcPr>
            <w:tcW w:w="960" w:type="dxa"/>
            <w:tcBorders>
              <w:top w:val="nil"/>
              <w:left w:val="nil"/>
              <w:bottom w:val="nil"/>
              <w:right w:val="nil"/>
            </w:tcBorders>
            <w:shd w:val="clear" w:color="auto" w:fill="auto"/>
            <w:noWrap/>
            <w:vAlign w:val="bottom"/>
            <w:hideMark/>
          </w:tcPr>
          <w:p w14:paraId="012D1965"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16</w:t>
            </w:r>
          </w:p>
        </w:tc>
        <w:tc>
          <w:tcPr>
            <w:tcW w:w="1852" w:type="dxa"/>
            <w:tcBorders>
              <w:top w:val="nil"/>
              <w:left w:val="nil"/>
              <w:bottom w:val="nil"/>
              <w:right w:val="nil"/>
            </w:tcBorders>
            <w:shd w:val="clear" w:color="auto" w:fill="auto"/>
            <w:noWrap/>
            <w:vAlign w:val="bottom"/>
            <w:hideMark/>
          </w:tcPr>
          <w:p w14:paraId="3A33E4B9"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Fusion.solidarity</w:t>
            </w:r>
          </w:p>
        </w:tc>
        <w:tc>
          <w:tcPr>
            <w:tcW w:w="1222" w:type="dxa"/>
            <w:tcBorders>
              <w:top w:val="nil"/>
              <w:left w:val="nil"/>
              <w:bottom w:val="nil"/>
              <w:right w:val="nil"/>
            </w:tcBorders>
            <w:shd w:val="clear" w:color="auto" w:fill="auto"/>
            <w:noWrap/>
            <w:vAlign w:val="bottom"/>
            <w:hideMark/>
          </w:tcPr>
          <w:p w14:paraId="73DA6D6A"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w:t>
            </w:r>
          </w:p>
        </w:tc>
        <w:tc>
          <w:tcPr>
            <w:tcW w:w="960" w:type="dxa"/>
            <w:tcBorders>
              <w:top w:val="nil"/>
              <w:left w:val="nil"/>
              <w:bottom w:val="nil"/>
              <w:right w:val="nil"/>
            </w:tcBorders>
            <w:shd w:val="clear" w:color="auto" w:fill="auto"/>
            <w:noWrap/>
            <w:vAlign w:val="bottom"/>
            <w:hideMark/>
          </w:tcPr>
          <w:p w14:paraId="1DA4698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0.0013</w:t>
            </w:r>
          </w:p>
        </w:tc>
        <w:tc>
          <w:tcPr>
            <w:tcW w:w="960" w:type="dxa"/>
            <w:tcBorders>
              <w:top w:val="nil"/>
              <w:left w:val="nil"/>
              <w:bottom w:val="nil"/>
              <w:right w:val="nil"/>
            </w:tcBorders>
            <w:shd w:val="clear" w:color="auto" w:fill="auto"/>
            <w:noWrap/>
            <w:vAlign w:val="bottom"/>
            <w:hideMark/>
          </w:tcPr>
          <w:p w14:paraId="4770463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1.09</w:t>
            </w:r>
          </w:p>
        </w:tc>
      </w:tr>
      <w:tr w:rsidR="00471E61" w:rsidRPr="0014169B" w14:paraId="46F60103" w14:textId="77777777" w:rsidTr="00471E61">
        <w:trPr>
          <w:trHeight w:val="290"/>
        </w:trPr>
        <w:tc>
          <w:tcPr>
            <w:tcW w:w="960" w:type="dxa"/>
            <w:tcBorders>
              <w:top w:val="nil"/>
              <w:left w:val="nil"/>
              <w:bottom w:val="nil"/>
              <w:right w:val="nil"/>
            </w:tcBorders>
            <w:shd w:val="clear" w:color="auto" w:fill="auto"/>
            <w:noWrap/>
            <w:vAlign w:val="bottom"/>
            <w:hideMark/>
          </w:tcPr>
          <w:p w14:paraId="489BB4E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17</w:t>
            </w:r>
          </w:p>
        </w:tc>
        <w:tc>
          <w:tcPr>
            <w:tcW w:w="1852" w:type="dxa"/>
            <w:tcBorders>
              <w:top w:val="nil"/>
              <w:left w:val="nil"/>
              <w:bottom w:val="nil"/>
              <w:right w:val="nil"/>
            </w:tcBorders>
            <w:shd w:val="clear" w:color="auto" w:fill="auto"/>
            <w:noWrap/>
            <w:vAlign w:val="bottom"/>
            <w:hideMark/>
          </w:tcPr>
          <w:p w14:paraId="1877199F"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Fusion.shrine.strong</w:t>
            </w:r>
          </w:p>
        </w:tc>
        <w:tc>
          <w:tcPr>
            <w:tcW w:w="1222" w:type="dxa"/>
            <w:tcBorders>
              <w:top w:val="nil"/>
              <w:left w:val="nil"/>
              <w:bottom w:val="nil"/>
              <w:right w:val="nil"/>
            </w:tcBorders>
            <w:shd w:val="clear" w:color="auto" w:fill="auto"/>
            <w:noWrap/>
            <w:vAlign w:val="bottom"/>
            <w:hideMark/>
          </w:tcPr>
          <w:p w14:paraId="2C1EA23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25</w:t>
            </w:r>
          </w:p>
        </w:tc>
        <w:tc>
          <w:tcPr>
            <w:tcW w:w="960" w:type="dxa"/>
            <w:tcBorders>
              <w:top w:val="nil"/>
              <w:left w:val="nil"/>
              <w:bottom w:val="nil"/>
              <w:right w:val="nil"/>
            </w:tcBorders>
            <w:shd w:val="clear" w:color="auto" w:fill="auto"/>
            <w:noWrap/>
            <w:vAlign w:val="bottom"/>
            <w:hideMark/>
          </w:tcPr>
          <w:p w14:paraId="2E42977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0.0013</w:t>
            </w:r>
          </w:p>
        </w:tc>
        <w:tc>
          <w:tcPr>
            <w:tcW w:w="960" w:type="dxa"/>
            <w:tcBorders>
              <w:top w:val="nil"/>
              <w:left w:val="nil"/>
              <w:bottom w:val="nil"/>
              <w:right w:val="nil"/>
            </w:tcBorders>
            <w:shd w:val="clear" w:color="auto" w:fill="auto"/>
            <w:noWrap/>
            <w:vAlign w:val="bottom"/>
            <w:hideMark/>
          </w:tcPr>
          <w:p w14:paraId="4BBA5905"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1.06</w:t>
            </w:r>
          </w:p>
        </w:tc>
      </w:tr>
      <w:tr w:rsidR="00471E61" w:rsidRPr="0014169B" w14:paraId="022A2663" w14:textId="77777777" w:rsidTr="00471E61">
        <w:trPr>
          <w:trHeight w:val="290"/>
        </w:trPr>
        <w:tc>
          <w:tcPr>
            <w:tcW w:w="960" w:type="dxa"/>
            <w:tcBorders>
              <w:top w:val="nil"/>
              <w:left w:val="nil"/>
              <w:bottom w:val="nil"/>
              <w:right w:val="nil"/>
            </w:tcBorders>
            <w:shd w:val="clear" w:color="auto" w:fill="auto"/>
            <w:noWrap/>
            <w:vAlign w:val="bottom"/>
            <w:hideMark/>
          </w:tcPr>
          <w:p w14:paraId="6691B50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18</w:t>
            </w:r>
          </w:p>
        </w:tc>
        <w:tc>
          <w:tcPr>
            <w:tcW w:w="1852" w:type="dxa"/>
            <w:tcBorders>
              <w:top w:val="nil"/>
              <w:left w:val="nil"/>
              <w:bottom w:val="nil"/>
              <w:right w:val="nil"/>
            </w:tcBorders>
            <w:shd w:val="clear" w:color="auto" w:fill="auto"/>
            <w:noWrap/>
            <w:vAlign w:val="bottom"/>
            <w:hideMark/>
          </w:tcPr>
          <w:p w14:paraId="7EDA4DFD"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Pain.self</w:t>
            </w:r>
          </w:p>
        </w:tc>
        <w:tc>
          <w:tcPr>
            <w:tcW w:w="1222" w:type="dxa"/>
            <w:tcBorders>
              <w:top w:val="nil"/>
              <w:left w:val="nil"/>
              <w:bottom w:val="nil"/>
              <w:right w:val="nil"/>
            </w:tcBorders>
            <w:shd w:val="clear" w:color="auto" w:fill="auto"/>
            <w:noWrap/>
            <w:vAlign w:val="bottom"/>
            <w:hideMark/>
          </w:tcPr>
          <w:p w14:paraId="17EEE69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w:t>
            </w:r>
          </w:p>
        </w:tc>
        <w:tc>
          <w:tcPr>
            <w:tcW w:w="960" w:type="dxa"/>
            <w:tcBorders>
              <w:top w:val="nil"/>
              <w:left w:val="nil"/>
              <w:bottom w:val="nil"/>
              <w:right w:val="nil"/>
            </w:tcBorders>
            <w:shd w:val="clear" w:color="auto" w:fill="auto"/>
            <w:noWrap/>
            <w:vAlign w:val="bottom"/>
            <w:hideMark/>
          </w:tcPr>
          <w:p w14:paraId="430FDB55"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0.0010</w:t>
            </w:r>
          </w:p>
        </w:tc>
        <w:tc>
          <w:tcPr>
            <w:tcW w:w="960" w:type="dxa"/>
            <w:tcBorders>
              <w:top w:val="nil"/>
              <w:left w:val="nil"/>
              <w:bottom w:val="nil"/>
              <w:right w:val="nil"/>
            </w:tcBorders>
            <w:shd w:val="clear" w:color="auto" w:fill="auto"/>
            <w:noWrap/>
            <w:vAlign w:val="bottom"/>
            <w:hideMark/>
          </w:tcPr>
          <w:p w14:paraId="525E2E7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0.35</w:t>
            </w:r>
          </w:p>
        </w:tc>
      </w:tr>
      <w:tr w:rsidR="00471E61" w:rsidRPr="0014169B" w14:paraId="3FFB43C1" w14:textId="77777777" w:rsidTr="00471E61">
        <w:trPr>
          <w:trHeight w:val="290"/>
        </w:trPr>
        <w:tc>
          <w:tcPr>
            <w:tcW w:w="960" w:type="dxa"/>
            <w:tcBorders>
              <w:top w:val="nil"/>
              <w:left w:val="nil"/>
              <w:bottom w:val="nil"/>
              <w:right w:val="nil"/>
            </w:tcBorders>
            <w:shd w:val="clear" w:color="auto" w:fill="auto"/>
            <w:noWrap/>
            <w:vAlign w:val="bottom"/>
            <w:hideMark/>
          </w:tcPr>
          <w:p w14:paraId="260F678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19</w:t>
            </w:r>
          </w:p>
        </w:tc>
        <w:tc>
          <w:tcPr>
            <w:tcW w:w="1852" w:type="dxa"/>
            <w:tcBorders>
              <w:top w:val="nil"/>
              <w:left w:val="nil"/>
              <w:bottom w:val="nil"/>
              <w:right w:val="nil"/>
            </w:tcBorders>
            <w:shd w:val="clear" w:color="auto" w:fill="auto"/>
            <w:noWrap/>
            <w:vAlign w:val="bottom"/>
            <w:hideMark/>
          </w:tcPr>
          <w:p w14:paraId="38045FEC"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Pain.medium</w:t>
            </w:r>
          </w:p>
        </w:tc>
        <w:tc>
          <w:tcPr>
            <w:tcW w:w="1222" w:type="dxa"/>
            <w:tcBorders>
              <w:top w:val="nil"/>
              <w:left w:val="nil"/>
              <w:bottom w:val="nil"/>
              <w:right w:val="nil"/>
            </w:tcBorders>
            <w:shd w:val="clear" w:color="auto" w:fill="auto"/>
            <w:noWrap/>
            <w:vAlign w:val="bottom"/>
            <w:hideMark/>
          </w:tcPr>
          <w:p w14:paraId="1AE0A71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16</w:t>
            </w:r>
          </w:p>
        </w:tc>
        <w:tc>
          <w:tcPr>
            <w:tcW w:w="960" w:type="dxa"/>
            <w:tcBorders>
              <w:top w:val="nil"/>
              <w:left w:val="nil"/>
              <w:bottom w:val="nil"/>
              <w:right w:val="nil"/>
            </w:tcBorders>
            <w:shd w:val="clear" w:color="auto" w:fill="auto"/>
            <w:noWrap/>
            <w:vAlign w:val="bottom"/>
            <w:hideMark/>
          </w:tcPr>
          <w:p w14:paraId="37770CB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0.0012</w:t>
            </w:r>
          </w:p>
        </w:tc>
        <w:tc>
          <w:tcPr>
            <w:tcW w:w="960" w:type="dxa"/>
            <w:tcBorders>
              <w:top w:val="nil"/>
              <w:left w:val="nil"/>
              <w:bottom w:val="nil"/>
              <w:right w:val="nil"/>
            </w:tcBorders>
            <w:shd w:val="clear" w:color="auto" w:fill="auto"/>
            <w:noWrap/>
            <w:vAlign w:val="bottom"/>
            <w:hideMark/>
          </w:tcPr>
          <w:p w14:paraId="6D2F05B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0.51</w:t>
            </w:r>
          </w:p>
        </w:tc>
      </w:tr>
      <w:tr w:rsidR="00471E61" w:rsidRPr="0014169B" w14:paraId="7EF60AD8" w14:textId="77777777" w:rsidTr="00471E61">
        <w:trPr>
          <w:trHeight w:val="290"/>
        </w:trPr>
        <w:tc>
          <w:tcPr>
            <w:tcW w:w="960" w:type="dxa"/>
            <w:tcBorders>
              <w:top w:val="nil"/>
              <w:left w:val="nil"/>
              <w:bottom w:val="nil"/>
              <w:right w:val="nil"/>
            </w:tcBorders>
            <w:shd w:val="clear" w:color="auto" w:fill="auto"/>
            <w:noWrap/>
            <w:vAlign w:val="bottom"/>
            <w:hideMark/>
          </w:tcPr>
          <w:p w14:paraId="256309C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20</w:t>
            </w:r>
          </w:p>
        </w:tc>
        <w:tc>
          <w:tcPr>
            <w:tcW w:w="1852" w:type="dxa"/>
            <w:tcBorders>
              <w:top w:val="nil"/>
              <w:left w:val="nil"/>
              <w:bottom w:val="nil"/>
              <w:right w:val="nil"/>
            </w:tcBorders>
            <w:shd w:val="clear" w:color="auto" w:fill="auto"/>
            <w:noWrap/>
            <w:vAlign w:val="bottom"/>
            <w:hideMark/>
          </w:tcPr>
          <w:p w14:paraId="637AAF6B"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NFC.1</w:t>
            </w:r>
          </w:p>
        </w:tc>
        <w:tc>
          <w:tcPr>
            <w:tcW w:w="1222" w:type="dxa"/>
            <w:tcBorders>
              <w:top w:val="nil"/>
              <w:left w:val="nil"/>
              <w:bottom w:val="nil"/>
              <w:right w:val="nil"/>
            </w:tcBorders>
            <w:shd w:val="clear" w:color="auto" w:fill="auto"/>
            <w:noWrap/>
            <w:vAlign w:val="bottom"/>
            <w:hideMark/>
          </w:tcPr>
          <w:p w14:paraId="74A8887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w:t>
            </w:r>
          </w:p>
        </w:tc>
        <w:tc>
          <w:tcPr>
            <w:tcW w:w="960" w:type="dxa"/>
            <w:tcBorders>
              <w:top w:val="nil"/>
              <w:left w:val="nil"/>
              <w:bottom w:val="nil"/>
              <w:right w:val="nil"/>
            </w:tcBorders>
            <w:shd w:val="clear" w:color="auto" w:fill="auto"/>
            <w:noWrap/>
            <w:vAlign w:val="bottom"/>
            <w:hideMark/>
          </w:tcPr>
          <w:p w14:paraId="0087387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0.0009</w:t>
            </w:r>
          </w:p>
        </w:tc>
        <w:tc>
          <w:tcPr>
            <w:tcW w:w="960" w:type="dxa"/>
            <w:tcBorders>
              <w:top w:val="nil"/>
              <w:left w:val="nil"/>
              <w:bottom w:val="nil"/>
              <w:right w:val="nil"/>
            </w:tcBorders>
            <w:shd w:val="clear" w:color="auto" w:fill="auto"/>
            <w:noWrap/>
            <w:vAlign w:val="bottom"/>
            <w:hideMark/>
          </w:tcPr>
          <w:p w14:paraId="5E8DBF7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0.72</w:t>
            </w:r>
          </w:p>
        </w:tc>
      </w:tr>
      <w:tr w:rsidR="00471E61" w:rsidRPr="0014169B" w14:paraId="60530508" w14:textId="77777777" w:rsidTr="00471E61">
        <w:trPr>
          <w:trHeight w:val="290"/>
        </w:trPr>
        <w:tc>
          <w:tcPr>
            <w:tcW w:w="960" w:type="dxa"/>
            <w:tcBorders>
              <w:top w:val="nil"/>
              <w:left w:val="nil"/>
              <w:bottom w:val="nil"/>
              <w:right w:val="nil"/>
            </w:tcBorders>
            <w:shd w:val="clear" w:color="auto" w:fill="auto"/>
            <w:noWrap/>
            <w:vAlign w:val="bottom"/>
            <w:hideMark/>
          </w:tcPr>
          <w:p w14:paraId="400AFFF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21</w:t>
            </w:r>
          </w:p>
        </w:tc>
        <w:tc>
          <w:tcPr>
            <w:tcW w:w="1852" w:type="dxa"/>
            <w:tcBorders>
              <w:top w:val="nil"/>
              <w:left w:val="nil"/>
              <w:bottom w:val="nil"/>
              <w:right w:val="nil"/>
            </w:tcBorders>
            <w:shd w:val="clear" w:color="auto" w:fill="auto"/>
            <w:noWrap/>
            <w:vAlign w:val="bottom"/>
            <w:hideMark/>
          </w:tcPr>
          <w:p w14:paraId="010BB979"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NFC.2</w:t>
            </w:r>
          </w:p>
        </w:tc>
        <w:tc>
          <w:tcPr>
            <w:tcW w:w="1222" w:type="dxa"/>
            <w:tcBorders>
              <w:top w:val="nil"/>
              <w:left w:val="nil"/>
              <w:bottom w:val="nil"/>
              <w:right w:val="nil"/>
            </w:tcBorders>
            <w:shd w:val="clear" w:color="auto" w:fill="auto"/>
            <w:noWrap/>
            <w:vAlign w:val="bottom"/>
            <w:hideMark/>
          </w:tcPr>
          <w:p w14:paraId="39D716A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31</w:t>
            </w:r>
          </w:p>
        </w:tc>
        <w:tc>
          <w:tcPr>
            <w:tcW w:w="960" w:type="dxa"/>
            <w:tcBorders>
              <w:top w:val="nil"/>
              <w:left w:val="nil"/>
              <w:bottom w:val="nil"/>
              <w:right w:val="nil"/>
            </w:tcBorders>
            <w:shd w:val="clear" w:color="auto" w:fill="auto"/>
            <w:noWrap/>
            <w:vAlign w:val="bottom"/>
            <w:hideMark/>
          </w:tcPr>
          <w:p w14:paraId="0B8CA0E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0.0009</w:t>
            </w:r>
          </w:p>
        </w:tc>
        <w:tc>
          <w:tcPr>
            <w:tcW w:w="960" w:type="dxa"/>
            <w:tcBorders>
              <w:top w:val="nil"/>
              <w:left w:val="nil"/>
              <w:bottom w:val="nil"/>
              <w:right w:val="nil"/>
            </w:tcBorders>
            <w:shd w:val="clear" w:color="auto" w:fill="auto"/>
            <w:noWrap/>
            <w:vAlign w:val="bottom"/>
            <w:hideMark/>
          </w:tcPr>
          <w:p w14:paraId="2D0628AB"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0.95</w:t>
            </w:r>
          </w:p>
        </w:tc>
      </w:tr>
      <w:tr w:rsidR="00471E61" w:rsidRPr="0014169B" w14:paraId="4F3F8002" w14:textId="77777777" w:rsidTr="00471E61">
        <w:trPr>
          <w:trHeight w:val="290"/>
        </w:trPr>
        <w:tc>
          <w:tcPr>
            <w:tcW w:w="960" w:type="dxa"/>
            <w:tcBorders>
              <w:top w:val="nil"/>
              <w:left w:val="nil"/>
              <w:bottom w:val="nil"/>
              <w:right w:val="nil"/>
            </w:tcBorders>
            <w:shd w:val="clear" w:color="auto" w:fill="auto"/>
            <w:noWrap/>
            <w:vAlign w:val="bottom"/>
            <w:hideMark/>
          </w:tcPr>
          <w:p w14:paraId="6BF4E6B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22</w:t>
            </w:r>
          </w:p>
        </w:tc>
        <w:tc>
          <w:tcPr>
            <w:tcW w:w="1852" w:type="dxa"/>
            <w:tcBorders>
              <w:top w:val="nil"/>
              <w:left w:val="nil"/>
              <w:bottom w:val="nil"/>
              <w:right w:val="nil"/>
            </w:tcBorders>
            <w:shd w:val="clear" w:color="auto" w:fill="auto"/>
            <w:noWrap/>
            <w:vAlign w:val="bottom"/>
            <w:hideMark/>
          </w:tcPr>
          <w:p w14:paraId="2D44AA8A"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NFC3</w:t>
            </w:r>
          </w:p>
        </w:tc>
        <w:tc>
          <w:tcPr>
            <w:tcW w:w="1222" w:type="dxa"/>
            <w:tcBorders>
              <w:top w:val="nil"/>
              <w:left w:val="nil"/>
              <w:bottom w:val="nil"/>
              <w:right w:val="nil"/>
            </w:tcBorders>
            <w:shd w:val="clear" w:color="auto" w:fill="auto"/>
            <w:noWrap/>
            <w:vAlign w:val="bottom"/>
            <w:hideMark/>
          </w:tcPr>
          <w:p w14:paraId="3E4F4DD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69</w:t>
            </w:r>
          </w:p>
        </w:tc>
        <w:tc>
          <w:tcPr>
            <w:tcW w:w="960" w:type="dxa"/>
            <w:tcBorders>
              <w:top w:val="nil"/>
              <w:left w:val="nil"/>
              <w:bottom w:val="nil"/>
              <w:right w:val="nil"/>
            </w:tcBorders>
            <w:shd w:val="clear" w:color="auto" w:fill="auto"/>
            <w:noWrap/>
            <w:vAlign w:val="bottom"/>
            <w:hideMark/>
          </w:tcPr>
          <w:p w14:paraId="036B206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0.0010</w:t>
            </w:r>
          </w:p>
        </w:tc>
        <w:tc>
          <w:tcPr>
            <w:tcW w:w="960" w:type="dxa"/>
            <w:tcBorders>
              <w:top w:val="nil"/>
              <w:left w:val="nil"/>
              <w:bottom w:val="nil"/>
              <w:right w:val="nil"/>
            </w:tcBorders>
            <w:shd w:val="clear" w:color="auto" w:fill="auto"/>
            <w:noWrap/>
            <w:vAlign w:val="bottom"/>
            <w:hideMark/>
          </w:tcPr>
          <w:p w14:paraId="3FC6F8B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0.73</w:t>
            </w:r>
          </w:p>
        </w:tc>
      </w:tr>
      <w:tr w:rsidR="00471E61" w:rsidRPr="0014169B" w14:paraId="7F203DDE" w14:textId="77777777" w:rsidTr="00471E61">
        <w:trPr>
          <w:trHeight w:val="290"/>
        </w:trPr>
        <w:tc>
          <w:tcPr>
            <w:tcW w:w="960" w:type="dxa"/>
            <w:tcBorders>
              <w:top w:val="nil"/>
              <w:left w:val="nil"/>
              <w:bottom w:val="nil"/>
              <w:right w:val="nil"/>
            </w:tcBorders>
            <w:shd w:val="clear" w:color="auto" w:fill="auto"/>
            <w:noWrap/>
            <w:vAlign w:val="bottom"/>
            <w:hideMark/>
          </w:tcPr>
          <w:p w14:paraId="521EA12C"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23</w:t>
            </w:r>
          </w:p>
        </w:tc>
        <w:tc>
          <w:tcPr>
            <w:tcW w:w="1852" w:type="dxa"/>
            <w:tcBorders>
              <w:top w:val="nil"/>
              <w:left w:val="nil"/>
              <w:bottom w:val="nil"/>
              <w:right w:val="nil"/>
            </w:tcBorders>
            <w:shd w:val="clear" w:color="auto" w:fill="auto"/>
            <w:noWrap/>
            <w:vAlign w:val="bottom"/>
            <w:hideMark/>
          </w:tcPr>
          <w:p w14:paraId="7C19E3A8"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NFC.4</w:t>
            </w:r>
          </w:p>
        </w:tc>
        <w:tc>
          <w:tcPr>
            <w:tcW w:w="1222" w:type="dxa"/>
            <w:tcBorders>
              <w:top w:val="nil"/>
              <w:left w:val="nil"/>
              <w:bottom w:val="nil"/>
              <w:right w:val="nil"/>
            </w:tcBorders>
            <w:shd w:val="clear" w:color="auto" w:fill="auto"/>
            <w:noWrap/>
            <w:vAlign w:val="bottom"/>
            <w:hideMark/>
          </w:tcPr>
          <w:p w14:paraId="083F999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46</w:t>
            </w:r>
          </w:p>
        </w:tc>
        <w:tc>
          <w:tcPr>
            <w:tcW w:w="960" w:type="dxa"/>
            <w:tcBorders>
              <w:top w:val="nil"/>
              <w:left w:val="nil"/>
              <w:bottom w:val="nil"/>
              <w:right w:val="nil"/>
            </w:tcBorders>
            <w:shd w:val="clear" w:color="auto" w:fill="auto"/>
            <w:noWrap/>
            <w:vAlign w:val="bottom"/>
            <w:hideMark/>
          </w:tcPr>
          <w:p w14:paraId="0AF435E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0.0010</w:t>
            </w:r>
          </w:p>
        </w:tc>
        <w:tc>
          <w:tcPr>
            <w:tcW w:w="960" w:type="dxa"/>
            <w:tcBorders>
              <w:top w:val="nil"/>
              <w:left w:val="nil"/>
              <w:bottom w:val="nil"/>
              <w:right w:val="nil"/>
            </w:tcBorders>
            <w:shd w:val="clear" w:color="auto" w:fill="auto"/>
            <w:noWrap/>
            <w:vAlign w:val="bottom"/>
            <w:hideMark/>
          </w:tcPr>
          <w:p w14:paraId="55C4EF6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0.79</w:t>
            </w:r>
          </w:p>
        </w:tc>
      </w:tr>
      <w:tr w:rsidR="00471E61" w:rsidRPr="0014169B" w14:paraId="348922C8" w14:textId="77777777" w:rsidTr="00471E61">
        <w:trPr>
          <w:trHeight w:val="290"/>
        </w:trPr>
        <w:tc>
          <w:tcPr>
            <w:tcW w:w="960" w:type="dxa"/>
            <w:tcBorders>
              <w:top w:val="nil"/>
              <w:left w:val="nil"/>
              <w:bottom w:val="nil"/>
              <w:right w:val="nil"/>
            </w:tcBorders>
            <w:shd w:val="clear" w:color="auto" w:fill="auto"/>
            <w:noWrap/>
            <w:vAlign w:val="bottom"/>
            <w:hideMark/>
          </w:tcPr>
          <w:p w14:paraId="12F2617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24</w:t>
            </w:r>
          </w:p>
        </w:tc>
        <w:tc>
          <w:tcPr>
            <w:tcW w:w="1852" w:type="dxa"/>
            <w:tcBorders>
              <w:top w:val="nil"/>
              <w:left w:val="nil"/>
              <w:bottom w:val="nil"/>
              <w:right w:val="nil"/>
            </w:tcBorders>
            <w:shd w:val="clear" w:color="auto" w:fill="auto"/>
            <w:noWrap/>
            <w:vAlign w:val="bottom"/>
            <w:hideMark/>
          </w:tcPr>
          <w:p w14:paraId="7792CB5A"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Identity.Fam</w:t>
            </w:r>
          </w:p>
        </w:tc>
        <w:tc>
          <w:tcPr>
            <w:tcW w:w="1222" w:type="dxa"/>
            <w:tcBorders>
              <w:top w:val="nil"/>
              <w:left w:val="nil"/>
              <w:bottom w:val="nil"/>
              <w:right w:val="nil"/>
            </w:tcBorders>
            <w:shd w:val="clear" w:color="auto" w:fill="auto"/>
            <w:noWrap/>
            <w:vAlign w:val="bottom"/>
            <w:hideMark/>
          </w:tcPr>
          <w:p w14:paraId="55903ED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41</w:t>
            </w:r>
          </w:p>
        </w:tc>
        <w:tc>
          <w:tcPr>
            <w:tcW w:w="960" w:type="dxa"/>
            <w:tcBorders>
              <w:top w:val="nil"/>
              <w:left w:val="nil"/>
              <w:bottom w:val="nil"/>
              <w:right w:val="nil"/>
            </w:tcBorders>
            <w:shd w:val="clear" w:color="auto" w:fill="auto"/>
            <w:noWrap/>
            <w:vAlign w:val="bottom"/>
            <w:hideMark/>
          </w:tcPr>
          <w:p w14:paraId="19C6D35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0.0015</w:t>
            </w:r>
          </w:p>
        </w:tc>
        <w:tc>
          <w:tcPr>
            <w:tcW w:w="960" w:type="dxa"/>
            <w:tcBorders>
              <w:top w:val="nil"/>
              <w:left w:val="nil"/>
              <w:bottom w:val="nil"/>
              <w:right w:val="nil"/>
            </w:tcBorders>
            <w:shd w:val="clear" w:color="auto" w:fill="auto"/>
            <w:noWrap/>
            <w:vAlign w:val="bottom"/>
            <w:hideMark/>
          </w:tcPr>
          <w:p w14:paraId="7BA643E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0.71</w:t>
            </w:r>
          </w:p>
        </w:tc>
      </w:tr>
      <w:tr w:rsidR="00471E61" w:rsidRPr="0014169B" w14:paraId="3E1A5906" w14:textId="77777777" w:rsidTr="00471E61">
        <w:trPr>
          <w:trHeight w:val="290"/>
        </w:trPr>
        <w:tc>
          <w:tcPr>
            <w:tcW w:w="960" w:type="dxa"/>
            <w:tcBorders>
              <w:top w:val="nil"/>
              <w:left w:val="nil"/>
              <w:bottom w:val="nil"/>
              <w:right w:val="nil"/>
            </w:tcBorders>
            <w:shd w:val="clear" w:color="auto" w:fill="auto"/>
            <w:noWrap/>
            <w:vAlign w:val="bottom"/>
            <w:hideMark/>
          </w:tcPr>
          <w:p w14:paraId="0C082F5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25</w:t>
            </w:r>
          </w:p>
        </w:tc>
        <w:tc>
          <w:tcPr>
            <w:tcW w:w="1852" w:type="dxa"/>
            <w:tcBorders>
              <w:top w:val="nil"/>
              <w:left w:val="nil"/>
              <w:bottom w:val="nil"/>
              <w:right w:val="nil"/>
            </w:tcBorders>
            <w:shd w:val="clear" w:color="auto" w:fill="auto"/>
            <w:noWrap/>
            <w:vAlign w:val="bottom"/>
            <w:hideMark/>
          </w:tcPr>
          <w:p w14:paraId="310D10E5"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Identity.Spirit</w:t>
            </w:r>
          </w:p>
        </w:tc>
        <w:tc>
          <w:tcPr>
            <w:tcW w:w="1222" w:type="dxa"/>
            <w:tcBorders>
              <w:top w:val="nil"/>
              <w:left w:val="nil"/>
              <w:bottom w:val="nil"/>
              <w:right w:val="nil"/>
            </w:tcBorders>
            <w:shd w:val="clear" w:color="auto" w:fill="auto"/>
            <w:noWrap/>
            <w:vAlign w:val="bottom"/>
            <w:hideMark/>
          </w:tcPr>
          <w:p w14:paraId="5D4DF76F"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125</w:t>
            </w:r>
          </w:p>
        </w:tc>
        <w:tc>
          <w:tcPr>
            <w:tcW w:w="960" w:type="dxa"/>
            <w:tcBorders>
              <w:top w:val="nil"/>
              <w:left w:val="nil"/>
              <w:bottom w:val="nil"/>
              <w:right w:val="nil"/>
            </w:tcBorders>
            <w:shd w:val="clear" w:color="auto" w:fill="auto"/>
            <w:noWrap/>
            <w:vAlign w:val="bottom"/>
            <w:hideMark/>
          </w:tcPr>
          <w:p w14:paraId="131A39CA"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0.0017</w:t>
            </w:r>
          </w:p>
        </w:tc>
        <w:tc>
          <w:tcPr>
            <w:tcW w:w="960" w:type="dxa"/>
            <w:tcBorders>
              <w:top w:val="nil"/>
              <w:left w:val="nil"/>
              <w:bottom w:val="nil"/>
              <w:right w:val="nil"/>
            </w:tcBorders>
            <w:shd w:val="clear" w:color="auto" w:fill="auto"/>
            <w:noWrap/>
            <w:vAlign w:val="bottom"/>
            <w:hideMark/>
          </w:tcPr>
          <w:p w14:paraId="7027B36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1.08</w:t>
            </w:r>
          </w:p>
        </w:tc>
      </w:tr>
      <w:tr w:rsidR="00471E61" w:rsidRPr="0014169B" w14:paraId="286050C4" w14:textId="77777777" w:rsidTr="00471E61">
        <w:trPr>
          <w:trHeight w:val="290"/>
        </w:trPr>
        <w:tc>
          <w:tcPr>
            <w:tcW w:w="960" w:type="dxa"/>
            <w:tcBorders>
              <w:top w:val="nil"/>
              <w:left w:val="nil"/>
              <w:bottom w:val="nil"/>
              <w:right w:val="nil"/>
            </w:tcBorders>
            <w:shd w:val="clear" w:color="auto" w:fill="auto"/>
            <w:noWrap/>
            <w:vAlign w:val="bottom"/>
            <w:hideMark/>
          </w:tcPr>
          <w:p w14:paraId="13D61685"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26</w:t>
            </w:r>
          </w:p>
        </w:tc>
        <w:tc>
          <w:tcPr>
            <w:tcW w:w="1852" w:type="dxa"/>
            <w:tcBorders>
              <w:top w:val="nil"/>
              <w:left w:val="nil"/>
              <w:bottom w:val="nil"/>
              <w:right w:val="nil"/>
            </w:tcBorders>
            <w:shd w:val="clear" w:color="auto" w:fill="auto"/>
            <w:noWrap/>
            <w:vAlign w:val="bottom"/>
            <w:hideMark/>
          </w:tcPr>
          <w:p w14:paraId="172AAFE8"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Identity.Buddh</w:t>
            </w:r>
          </w:p>
        </w:tc>
        <w:tc>
          <w:tcPr>
            <w:tcW w:w="1222" w:type="dxa"/>
            <w:tcBorders>
              <w:top w:val="nil"/>
              <w:left w:val="nil"/>
              <w:bottom w:val="nil"/>
              <w:right w:val="nil"/>
            </w:tcBorders>
            <w:shd w:val="clear" w:color="auto" w:fill="auto"/>
            <w:noWrap/>
            <w:vAlign w:val="bottom"/>
            <w:hideMark/>
          </w:tcPr>
          <w:p w14:paraId="5BAB049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75</w:t>
            </w:r>
          </w:p>
        </w:tc>
        <w:tc>
          <w:tcPr>
            <w:tcW w:w="960" w:type="dxa"/>
            <w:tcBorders>
              <w:top w:val="nil"/>
              <w:left w:val="nil"/>
              <w:bottom w:val="nil"/>
              <w:right w:val="nil"/>
            </w:tcBorders>
            <w:shd w:val="clear" w:color="auto" w:fill="auto"/>
            <w:noWrap/>
            <w:vAlign w:val="bottom"/>
            <w:hideMark/>
          </w:tcPr>
          <w:p w14:paraId="4ADCD0C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0.0017</w:t>
            </w:r>
          </w:p>
        </w:tc>
        <w:tc>
          <w:tcPr>
            <w:tcW w:w="960" w:type="dxa"/>
            <w:tcBorders>
              <w:top w:val="nil"/>
              <w:left w:val="nil"/>
              <w:bottom w:val="nil"/>
              <w:right w:val="nil"/>
            </w:tcBorders>
            <w:shd w:val="clear" w:color="auto" w:fill="auto"/>
            <w:noWrap/>
            <w:vAlign w:val="bottom"/>
            <w:hideMark/>
          </w:tcPr>
          <w:p w14:paraId="14414E2A"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0.74</w:t>
            </w:r>
          </w:p>
        </w:tc>
      </w:tr>
      <w:tr w:rsidR="00471E61" w:rsidRPr="0014169B" w14:paraId="3C74466B" w14:textId="77777777" w:rsidTr="00471E61">
        <w:trPr>
          <w:trHeight w:val="290"/>
        </w:trPr>
        <w:tc>
          <w:tcPr>
            <w:tcW w:w="960" w:type="dxa"/>
            <w:tcBorders>
              <w:top w:val="nil"/>
              <w:left w:val="nil"/>
              <w:bottom w:val="nil"/>
              <w:right w:val="nil"/>
            </w:tcBorders>
            <w:shd w:val="clear" w:color="auto" w:fill="auto"/>
            <w:noWrap/>
            <w:vAlign w:val="bottom"/>
            <w:hideMark/>
          </w:tcPr>
          <w:p w14:paraId="120728D3"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27</w:t>
            </w:r>
          </w:p>
        </w:tc>
        <w:tc>
          <w:tcPr>
            <w:tcW w:w="1852" w:type="dxa"/>
            <w:tcBorders>
              <w:top w:val="nil"/>
              <w:left w:val="nil"/>
              <w:bottom w:val="nil"/>
              <w:right w:val="nil"/>
            </w:tcBorders>
            <w:shd w:val="clear" w:color="auto" w:fill="auto"/>
            <w:noWrap/>
            <w:vAlign w:val="bottom"/>
            <w:hideMark/>
          </w:tcPr>
          <w:p w14:paraId="37B5F447"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Advice.Festival</w:t>
            </w:r>
          </w:p>
        </w:tc>
        <w:tc>
          <w:tcPr>
            <w:tcW w:w="1222" w:type="dxa"/>
            <w:tcBorders>
              <w:top w:val="nil"/>
              <w:left w:val="nil"/>
              <w:bottom w:val="nil"/>
              <w:right w:val="nil"/>
            </w:tcBorders>
            <w:shd w:val="clear" w:color="auto" w:fill="auto"/>
            <w:noWrap/>
            <w:vAlign w:val="bottom"/>
            <w:hideMark/>
          </w:tcPr>
          <w:p w14:paraId="5A69288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29</w:t>
            </w:r>
          </w:p>
        </w:tc>
        <w:tc>
          <w:tcPr>
            <w:tcW w:w="960" w:type="dxa"/>
            <w:tcBorders>
              <w:top w:val="nil"/>
              <w:left w:val="nil"/>
              <w:bottom w:val="nil"/>
              <w:right w:val="nil"/>
            </w:tcBorders>
            <w:shd w:val="clear" w:color="auto" w:fill="auto"/>
            <w:noWrap/>
            <w:vAlign w:val="bottom"/>
            <w:hideMark/>
          </w:tcPr>
          <w:p w14:paraId="0F4489A1"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0.0011</w:t>
            </w:r>
          </w:p>
        </w:tc>
        <w:tc>
          <w:tcPr>
            <w:tcW w:w="960" w:type="dxa"/>
            <w:tcBorders>
              <w:top w:val="nil"/>
              <w:left w:val="nil"/>
              <w:bottom w:val="nil"/>
              <w:right w:val="nil"/>
            </w:tcBorders>
            <w:shd w:val="clear" w:color="auto" w:fill="auto"/>
            <w:noWrap/>
            <w:vAlign w:val="bottom"/>
            <w:hideMark/>
          </w:tcPr>
          <w:p w14:paraId="53609D02"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0.95</w:t>
            </w:r>
          </w:p>
        </w:tc>
      </w:tr>
      <w:tr w:rsidR="00471E61" w:rsidRPr="0014169B" w14:paraId="5FDF6C97" w14:textId="77777777" w:rsidTr="00471E61">
        <w:trPr>
          <w:trHeight w:val="290"/>
        </w:trPr>
        <w:tc>
          <w:tcPr>
            <w:tcW w:w="960" w:type="dxa"/>
            <w:tcBorders>
              <w:top w:val="nil"/>
              <w:left w:val="nil"/>
              <w:bottom w:val="nil"/>
              <w:right w:val="nil"/>
            </w:tcBorders>
            <w:shd w:val="clear" w:color="auto" w:fill="auto"/>
            <w:noWrap/>
            <w:vAlign w:val="bottom"/>
            <w:hideMark/>
          </w:tcPr>
          <w:p w14:paraId="53BE57E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28</w:t>
            </w:r>
          </w:p>
        </w:tc>
        <w:tc>
          <w:tcPr>
            <w:tcW w:w="1852" w:type="dxa"/>
            <w:tcBorders>
              <w:top w:val="nil"/>
              <w:left w:val="nil"/>
              <w:bottom w:val="nil"/>
              <w:right w:val="nil"/>
            </w:tcBorders>
            <w:shd w:val="clear" w:color="auto" w:fill="auto"/>
            <w:noWrap/>
            <w:vAlign w:val="bottom"/>
            <w:hideMark/>
          </w:tcPr>
          <w:p w14:paraId="483F1B60"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Advice.Outside</w:t>
            </w:r>
          </w:p>
        </w:tc>
        <w:tc>
          <w:tcPr>
            <w:tcW w:w="1222" w:type="dxa"/>
            <w:tcBorders>
              <w:top w:val="nil"/>
              <w:left w:val="nil"/>
              <w:bottom w:val="nil"/>
              <w:right w:val="nil"/>
            </w:tcBorders>
            <w:shd w:val="clear" w:color="auto" w:fill="auto"/>
            <w:noWrap/>
            <w:vAlign w:val="bottom"/>
            <w:hideMark/>
          </w:tcPr>
          <w:p w14:paraId="3809FF4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w:t>
            </w:r>
          </w:p>
        </w:tc>
        <w:tc>
          <w:tcPr>
            <w:tcW w:w="960" w:type="dxa"/>
            <w:tcBorders>
              <w:top w:val="nil"/>
              <w:left w:val="nil"/>
              <w:bottom w:val="nil"/>
              <w:right w:val="nil"/>
            </w:tcBorders>
            <w:shd w:val="clear" w:color="auto" w:fill="auto"/>
            <w:noWrap/>
            <w:vAlign w:val="bottom"/>
            <w:hideMark/>
          </w:tcPr>
          <w:p w14:paraId="7293129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0.0011</w:t>
            </w:r>
          </w:p>
        </w:tc>
        <w:tc>
          <w:tcPr>
            <w:tcW w:w="960" w:type="dxa"/>
            <w:tcBorders>
              <w:top w:val="nil"/>
              <w:left w:val="nil"/>
              <w:bottom w:val="nil"/>
              <w:right w:val="nil"/>
            </w:tcBorders>
            <w:shd w:val="clear" w:color="auto" w:fill="auto"/>
            <w:noWrap/>
            <w:vAlign w:val="bottom"/>
            <w:hideMark/>
          </w:tcPr>
          <w:p w14:paraId="0F3E30B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0.81</w:t>
            </w:r>
          </w:p>
        </w:tc>
      </w:tr>
      <w:tr w:rsidR="00471E61" w:rsidRPr="0014169B" w14:paraId="45A8BE23" w14:textId="77777777" w:rsidTr="00471E61">
        <w:trPr>
          <w:trHeight w:val="290"/>
        </w:trPr>
        <w:tc>
          <w:tcPr>
            <w:tcW w:w="960" w:type="dxa"/>
            <w:tcBorders>
              <w:top w:val="nil"/>
              <w:left w:val="nil"/>
              <w:bottom w:val="nil"/>
              <w:right w:val="nil"/>
            </w:tcBorders>
            <w:shd w:val="clear" w:color="auto" w:fill="auto"/>
            <w:noWrap/>
            <w:vAlign w:val="bottom"/>
            <w:hideMark/>
          </w:tcPr>
          <w:p w14:paraId="1955B8B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29</w:t>
            </w:r>
          </w:p>
        </w:tc>
        <w:tc>
          <w:tcPr>
            <w:tcW w:w="1852" w:type="dxa"/>
            <w:tcBorders>
              <w:top w:val="nil"/>
              <w:left w:val="nil"/>
              <w:bottom w:val="nil"/>
              <w:right w:val="nil"/>
            </w:tcBorders>
            <w:shd w:val="clear" w:color="auto" w:fill="auto"/>
            <w:noWrap/>
            <w:vAlign w:val="bottom"/>
            <w:hideMark/>
          </w:tcPr>
          <w:p w14:paraId="089C38D9"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Table.Blessing</w:t>
            </w:r>
          </w:p>
        </w:tc>
        <w:tc>
          <w:tcPr>
            <w:tcW w:w="1222" w:type="dxa"/>
            <w:tcBorders>
              <w:top w:val="nil"/>
              <w:left w:val="nil"/>
              <w:bottom w:val="nil"/>
              <w:right w:val="nil"/>
            </w:tcBorders>
            <w:shd w:val="clear" w:color="auto" w:fill="auto"/>
            <w:noWrap/>
            <w:vAlign w:val="bottom"/>
            <w:hideMark/>
          </w:tcPr>
          <w:p w14:paraId="6C3D93AD"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w:t>
            </w:r>
          </w:p>
        </w:tc>
        <w:tc>
          <w:tcPr>
            <w:tcW w:w="960" w:type="dxa"/>
            <w:tcBorders>
              <w:top w:val="nil"/>
              <w:left w:val="nil"/>
              <w:bottom w:val="nil"/>
              <w:right w:val="nil"/>
            </w:tcBorders>
            <w:shd w:val="clear" w:color="auto" w:fill="auto"/>
            <w:noWrap/>
            <w:vAlign w:val="bottom"/>
            <w:hideMark/>
          </w:tcPr>
          <w:p w14:paraId="1157528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0.0012</w:t>
            </w:r>
          </w:p>
        </w:tc>
        <w:tc>
          <w:tcPr>
            <w:tcW w:w="960" w:type="dxa"/>
            <w:tcBorders>
              <w:top w:val="nil"/>
              <w:left w:val="nil"/>
              <w:bottom w:val="nil"/>
              <w:right w:val="nil"/>
            </w:tcBorders>
            <w:shd w:val="clear" w:color="auto" w:fill="auto"/>
            <w:noWrap/>
            <w:vAlign w:val="bottom"/>
            <w:hideMark/>
          </w:tcPr>
          <w:p w14:paraId="5E06CB0E"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0.49</w:t>
            </w:r>
          </w:p>
        </w:tc>
      </w:tr>
      <w:tr w:rsidR="00471E61" w:rsidRPr="0014169B" w14:paraId="34345192" w14:textId="77777777" w:rsidTr="00241E24">
        <w:trPr>
          <w:trHeight w:val="290"/>
        </w:trPr>
        <w:tc>
          <w:tcPr>
            <w:tcW w:w="960" w:type="dxa"/>
            <w:tcBorders>
              <w:top w:val="nil"/>
              <w:left w:val="nil"/>
              <w:right w:val="nil"/>
            </w:tcBorders>
            <w:shd w:val="clear" w:color="auto" w:fill="auto"/>
            <w:noWrap/>
            <w:vAlign w:val="bottom"/>
            <w:hideMark/>
          </w:tcPr>
          <w:p w14:paraId="75932DB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30</w:t>
            </w:r>
          </w:p>
        </w:tc>
        <w:tc>
          <w:tcPr>
            <w:tcW w:w="1852" w:type="dxa"/>
            <w:tcBorders>
              <w:top w:val="nil"/>
              <w:left w:val="nil"/>
              <w:right w:val="nil"/>
            </w:tcBorders>
            <w:shd w:val="clear" w:color="auto" w:fill="auto"/>
            <w:noWrap/>
            <w:vAlign w:val="bottom"/>
            <w:hideMark/>
          </w:tcPr>
          <w:p w14:paraId="2A4CA523"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Walk.Spirits</w:t>
            </w:r>
          </w:p>
        </w:tc>
        <w:tc>
          <w:tcPr>
            <w:tcW w:w="1222" w:type="dxa"/>
            <w:tcBorders>
              <w:top w:val="nil"/>
              <w:left w:val="nil"/>
              <w:right w:val="nil"/>
            </w:tcBorders>
            <w:shd w:val="clear" w:color="auto" w:fill="auto"/>
            <w:noWrap/>
            <w:vAlign w:val="bottom"/>
            <w:hideMark/>
          </w:tcPr>
          <w:p w14:paraId="5967EE4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83</w:t>
            </w:r>
          </w:p>
        </w:tc>
        <w:tc>
          <w:tcPr>
            <w:tcW w:w="960" w:type="dxa"/>
            <w:tcBorders>
              <w:top w:val="nil"/>
              <w:left w:val="nil"/>
              <w:right w:val="nil"/>
            </w:tcBorders>
            <w:shd w:val="clear" w:color="auto" w:fill="auto"/>
            <w:noWrap/>
            <w:vAlign w:val="bottom"/>
            <w:hideMark/>
          </w:tcPr>
          <w:p w14:paraId="032D0D56"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0.0014</w:t>
            </w:r>
          </w:p>
        </w:tc>
        <w:tc>
          <w:tcPr>
            <w:tcW w:w="960" w:type="dxa"/>
            <w:tcBorders>
              <w:top w:val="nil"/>
              <w:left w:val="nil"/>
              <w:right w:val="nil"/>
            </w:tcBorders>
            <w:shd w:val="clear" w:color="auto" w:fill="auto"/>
            <w:noWrap/>
            <w:vAlign w:val="bottom"/>
            <w:hideMark/>
          </w:tcPr>
          <w:p w14:paraId="72655329"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0.81</w:t>
            </w:r>
          </w:p>
        </w:tc>
      </w:tr>
      <w:tr w:rsidR="00471E61" w:rsidRPr="0014169B" w14:paraId="6BB31125" w14:textId="77777777" w:rsidTr="00241E24">
        <w:trPr>
          <w:trHeight w:val="290"/>
        </w:trPr>
        <w:tc>
          <w:tcPr>
            <w:tcW w:w="960" w:type="dxa"/>
            <w:tcBorders>
              <w:top w:val="nil"/>
              <w:left w:val="nil"/>
              <w:bottom w:val="single" w:sz="4" w:space="0" w:color="auto"/>
              <w:right w:val="nil"/>
            </w:tcBorders>
            <w:shd w:val="clear" w:color="auto" w:fill="auto"/>
            <w:noWrap/>
            <w:vAlign w:val="bottom"/>
            <w:hideMark/>
          </w:tcPr>
          <w:p w14:paraId="562A1A64"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31</w:t>
            </w:r>
          </w:p>
        </w:tc>
        <w:tc>
          <w:tcPr>
            <w:tcW w:w="1852" w:type="dxa"/>
            <w:tcBorders>
              <w:top w:val="nil"/>
              <w:left w:val="nil"/>
              <w:bottom w:val="single" w:sz="4" w:space="0" w:color="auto"/>
              <w:right w:val="nil"/>
            </w:tcBorders>
            <w:shd w:val="clear" w:color="auto" w:fill="auto"/>
            <w:noWrap/>
            <w:vAlign w:val="bottom"/>
            <w:hideMark/>
          </w:tcPr>
          <w:p w14:paraId="28434BB1" w14:textId="77777777" w:rsidR="00471E61" w:rsidRPr="0014169B" w:rsidRDefault="00471E61" w:rsidP="00471E61">
            <w:pPr>
              <w:spacing w:after="0" w:line="240" w:lineRule="auto"/>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Donation</w:t>
            </w:r>
          </w:p>
        </w:tc>
        <w:tc>
          <w:tcPr>
            <w:tcW w:w="1222" w:type="dxa"/>
            <w:tcBorders>
              <w:top w:val="nil"/>
              <w:left w:val="nil"/>
              <w:bottom w:val="single" w:sz="4" w:space="0" w:color="auto"/>
              <w:right w:val="nil"/>
            </w:tcBorders>
            <w:shd w:val="clear" w:color="auto" w:fill="auto"/>
            <w:noWrap/>
            <w:vAlign w:val="bottom"/>
            <w:hideMark/>
          </w:tcPr>
          <w:p w14:paraId="38BB8537"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16</w:t>
            </w:r>
          </w:p>
        </w:tc>
        <w:tc>
          <w:tcPr>
            <w:tcW w:w="960" w:type="dxa"/>
            <w:tcBorders>
              <w:top w:val="nil"/>
              <w:left w:val="nil"/>
              <w:bottom w:val="single" w:sz="4" w:space="0" w:color="auto"/>
              <w:right w:val="nil"/>
            </w:tcBorders>
            <w:shd w:val="clear" w:color="auto" w:fill="auto"/>
            <w:noWrap/>
            <w:vAlign w:val="bottom"/>
            <w:hideMark/>
          </w:tcPr>
          <w:p w14:paraId="0CF26680"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0.0012</w:t>
            </w:r>
          </w:p>
        </w:tc>
        <w:tc>
          <w:tcPr>
            <w:tcW w:w="960" w:type="dxa"/>
            <w:tcBorders>
              <w:top w:val="nil"/>
              <w:left w:val="nil"/>
              <w:bottom w:val="single" w:sz="4" w:space="0" w:color="auto"/>
              <w:right w:val="nil"/>
            </w:tcBorders>
            <w:shd w:val="clear" w:color="auto" w:fill="auto"/>
            <w:noWrap/>
            <w:vAlign w:val="bottom"/>
            <w:hideMark/>
          </w:tcPr>
          <w:p w14:paraId="4A52F5F8" w14:textId="77777777" w:rsidR="00471E61" w:rsidRPr="0014169B" w:rsidRDefault="00471E61" w:rsidP="00471E61">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0.61</w:t>
            </w:r>
          </w:p>
        </w:tc>
      </w:tr>
    </w:tbl>
    <w:p w14:paraId="0D56A9E8" w14:textId="50C0F40F" w:rsidR="00471E61" w:rsidRPr="0014169B" w:rsidRDefault="00471E61" w:rsidP="009069D3">
      <w:pPr>
        <w:spacing w:line="480" w:lineRule="auto"/>
        <w:rPr>
          <w:rFonts w:ascii="Times New Roman" w:hAnsi="Times New Roman" w:cs="Times New Roman"/>
          <w:sz w:val="24"/>
          <w:szCs w:val="24"/>
          <w:lang w:val="en-AU"/>
        </w:rPr>
      </w:pPr>
    </w:p>
    <w:p w14:paraId="155FC7EE" w14:textId="77777777" w:rsidR="00471E61" w:rsidRPr="0014169B" w:rsidRDefault="00471E61" w:rsidP="009069D3">
      <w:pPr>
        <w:spacing w:line="480" w:lineRule="auto"/>
        <w:rPr>
          <w:rFonts w:ascii="Times New Roman" w:hAnsi="Times New Roman" w:cs="Times New Roman"/>
          <w:sz w:val="24"/>
          <w:szCs w:val="24"/>
          <w:lang w:val="en-AU"/>
        </w:rPr>
      </w:pPr>
    </w:p>
    <w:p w14:paraId="04BBDEB1" w14:textId="77777777" w:rsidR="00471E61" w:rsidRPr="0014169B" w:rsidRDefault="00471E61">
      <w:pPr>
        <w:rPr>
          <w:rFonts w:ascii="Times New Roman" w:hAnsi="Times New Roman" w:cs="Times New Roman"/>
          <w:i/>
          <w:iCs/>
          <w:sz w:val="24"/>
          <w:szCs w:val="24"/>
        </w:rPr>
      </w:pPr>
      <w:r w:rsidRPr="0014169B">
        <w:rPr>
          <w:rFonts w:ascii="Times New Roman" w:hAnsi="Times New Roman" w:cs="Times New Roman"/>
          <w:i/>
          <w:iCs/>
          <w:sz w:val="24"/>
          <w:szCs w:val="24"/>
        </w:rPr>
        <w:br w:type="page"/>
      </w:r>
    </w:p>
    <w:p w14:paraId="61BF5266" w14:textId="6FDE303F" w:rsidR="00E3621F" w:rsidRPr="0014169B" w:rsidRDefault="00E3621F" w:rsidP="00E30486">
      <w:pPr>
        <w:widowControl w:val="0"/>
        <w:autoSpaceDE w:val="0"/>
        <w:autoSpaceDN w:val="0"/>
        <w:adjustRightInd w:val="0"/>
        <w:spacing w:after="0" w:line="240" w:lineRule="auto"/>
        <w:rPr>
          <w:rFonts w:ascii="Times New Roman" w:hAnsi="Times New Roman" w:cs="Times New Roman"/>
          <w:sz w:val="24"/>
          <w:szCs w:val="24"/>
        </w:rPr>
      </w:pPr>
      <w:r w:rsidRPr="0014169B">
        <w:rPr>
          <w:rFonts w:ascii="Times New Roman" w:hAnsi="Times New Roman" w:cs="Times New Roman"/>
          <w:sz w:val="24"/>
          <w:szCs w:val="24"/>
        </w:rPr>
        <w:lastRenderedPageBreak/>
        <w:t>Table S3.</w:t>
      </w:r>
    </w:p>
    <w:p w14:paraId="37D1AED2" w14:textId="0B56BF8F" w:rsidR="00F56D90" w:rsidRPr="0014169B" w:rsidRDefault="00F56D90" w:rsidP="00D02107">
      <w:pPr>
        <w:widowControl w:val="0"/>
        <w:autoSpaceDE w:val="0"/>
        <w:autoSpaceDN w:val="0"/>
        <w:adjustRightInd w:val="0"/>
        <w:spacing w:after="0" w:line="240" w:lineRule="auto"/>
        <w:rPr>
          <w:rFonts w:ascii="Times New Roman" w:hAnsi="Times New Roman" w:cs="Times New Roman"/>
          <w:sz w:val="24"/>
          <w:szCs w:val="24"/>
          <w:lang w:val="en-AU"/>
        </w:rPr>
      </w:pPr>
    </w:p>
    <w:p w14:paraId="35E290B2" w14:textId="0AF9F615" w:rsidR="00471E61" w:rsidRPr="0014169B" w:rsidRDefault="00471E61" w:rsidP="009069D3">
      <w:pPr>
        <w:spacing w:line="480" w:lineRule="auto"/>
        <w:rPr>
          <w:rFonts w:ascii="Times New Roman" w:hAnsi="Times New Roman" w:cs="Times New Roman"/>
          <w:i/>
          <w:iCs/>
          <w:sz w:val="24"/>
          <w:szCs w:val="24"/>
          <w:lang w:val="en-AU"/>
        </w:rPr>
      </w:pPr>
      <w:r w:rsidRPr="0014169B">
        <w:rPr>
          <w:rFonts w:ascii="Times New Roman" w:hAnsi="Times New Roman" w:cs="Times New Roman"/>
          <w:i/>
          <w:iCs/>
          <w:sz w:val="24"/>
          <w:szCs w:val="24"/>
          <w:lang w:val="en-AU"/>
        </w:rPr>
        <w:t>Average item stability across 1,000 bootstrap solutions</w:t>
      </w:r>
    </w:p>
    <w:tbl>
      <w:tblPr>
        <w:tblW w:w="5000" w:type="pct"/>
        <w:tblLook w:val="04A0" w:firstRow="1" w:lastRow="0" w:firstColumn="1" w:lastColumn="0" w:noHBand="0" w:noVBand="1"/>
      </w:tblPr>
      <w:tblGrid>
        <w:gridCol w:w="2177"/>
        <w:gridCol w:w="861"/>
        <w:gridCol w:w="748"/>
        <w:gridCol w:w="748"/>
        <w:gridCol w:w="748"/>
        <w:gridCol w:w="748"/>
        <w:gridCol w:w="748"/>
        <w:gridCol w:w="748"/>
        <w:gridCol w:w="749"/>
        <w:gridCol w:w="751"/>
      </w:tblGrid>
      <w:tr w:rsidR="00A12BCF" w:rsidRPr="0014169B" w14:paraId="12D66C55" w14:textId="77777777" w:rsidTr="00876AD7">
        <w:trPr>
          <w:trHeight w:val="290"/>
        </w:trPr>
        <w:tc>
          <w:tcPr>
            <w:tcW w:w="1021" w:type="pct"/>
            <w:tcBorders>
              <w:top w:val="single" w:sz="4" w:space="0" w:color="auto"/>
              <w:left w:val="nil"/>
              <w:bottom w:val="single" w:sz="4" w:space="0" w:color="auto"/>
              <w:right w:val="nil"/>
            </w:tcBorders>
            <w:shd w:val="clear" w:color="auto" w:fill="auto"/>
            <w:noWrap/>
            <w:vAlign w:val="bottom"/>
            <w:hideMark/>
          </w:tcPr>
          <w:p w14:paraId="713116E1" w14:textId="77777777" w:rsidR="00A12BCF" w:rsidRPr="0014169B" w:rsidRDefault="00A12BCF" w:rsidP="00471E61">
            <w:pPr>
              <w:spacing w:after="0" w:line="240" w:lineRule="auto"/>
              <w:rPr>
                <w:rFonts w:ascii="Times New Roman" w:eastAsia="Times New Roman" w:hAnsi="Times New Roman" w:cs="Times New Roman"/>
                <w:b/>
                <w:bCs/>
                <w:sz w:val="24"/>
                <w:szCs w:val="24"/>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38C5FEC3"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Overall</w:t>
            </w:r>
          </w:p>
          <w:p w14:paraId="0347A72F" w14:textId="73FFD61D"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78277320"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1</w:t>
            </w:r>
          </w:p>
          <w:p w14:paraId="6EE569D9" w14:textId="1ECB4BCB"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55920432"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2</w:t>
            </w:r>
          </w:p>
          <w:p w14:paraId="721A9760" w14:textId="1C787E4D"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72924C12"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3</w:t>
            </w:r>
          </w:p>
          <w:p w14:paraId="012E443A" w14:textId="5DB7E328"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6E14CE6C"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4</w:t>
            </w:r>
          </w:p>
          <w:p w14:paraId="66FC0C68" w14:textId="717D46DF"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440103BF"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5</w:t>
            </w:r>
          </w:p>
          <w:p w14:paraId="6E74D97B" w14:textId="2F3FF75A"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04385A90"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6</w:t>
            </w:r>
          </w:p>
          <w:p w14:paraId="13C837FA" w14:textId="75F99E3C"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2" w:type="pct"/>
            <w:tcBorders>
              <w:top w:val="single" w:sz="4" w:space="0" w:color="auto"/>
              <w:left w:val="nil"/>
              <w:bottom w:val="single" w:sz="4" w:space="0" w:color="auto"/>
              <w:right w:val="nil"/>
            </w:tcBorders>
            <w:shd w:val="clear" w:color="auto" w:fill="auto"/>
            <w:noWrap/>
            <w:vAlign w:val="bottom"/>
            <w:hideMark/>
          </w:tcPr>
          <w:p w14:paraId="1D49D286"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7</w:t>
            </w:r>
          </w:p>
          <w:p w14:paraId="031821B4" w14:textId="00F6F60C"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c>
          <w:tcPr>
            <w:tcW w:w="443" w:type="pct"/>
            <w:tcBorders>
              <w:top w:val="single" w:sz="4" w:space="0" w:color="auto"/>
              <w:left w:val="nil"/>
              <w:bottom w:val="single" w:sz="4" w:space="0" w:color="auto"/>
              <w:right w:val="nil"/>
            </w:tcBorders>
            <w:shd w:val="clear" w:color="auto" w:fill="auto"/>
            <w:noWrap/>
            <w:vAlign w:val="bottom"/>
            <w:hideMark/>
          </w:tcPr>
          <w:p w14:paraId="02BC4DEA" w14:textId="77777777"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r w:rsidRPr="00876AD7">
              <w:rPr>
                <w:rFonts w:ascii="Times New Roman" w:eastAsia="Times New Roman" w:hAnsi="Times New Roman" w:cs="Times New Roman"/>
                <w:b/>
                <w:bCs/>
                <w:color w:val="000000"/>
                <w:sz w:val="20"/>
                <w:szCs w:val="20"/>
                <w:lang w:eastAsia="en-NZ"/>
              </w:rPr>
              <w:t>8</w:t>
            </w:r>
          </w:p>
          <w:p w14:paraId="4FD1AC7D" w14:textId="341E1FF2" w:rsidR="00A12BCF" w:rsidRPr="00876AD7" w:rsidRDefault="00A12BCF" w:rsidP="00471E61">
            <w:pPr>
              <w:spacing w:after="0" w:line="240" w:lineRule="auto"/>
              <w:jc w:val="center"/>
              <w:rPr>
                <w:rFonts w:ascii="Times New Roman" w:eastAsia="Times New Roman" w:hAnsi="Times New Roman" w:cs="Times New Roman"/>
                <w:b/>
                <w:bCs/>
                <w:color w:val="000000"/>
                <w:sz w:val="20"/>
                <w:szCs w:val="20"/>
                <w:lang w:eastAsia="en-NZ"/>
              </w:rPr>
            </w:pPr>
          </w:p>
        </w:tc>
      </w:tr>
      <w:tr w:rsidR="00A12BCF" w:rsidRPr="0014169B" w14:paraId="1A6B4ADA" w14:textId="77777777" w:rsidTr="00876AD7">
        <w:trPr>
          <w:trHeight w:val="290"/>
        </w:trPr>
        <w:tc>
          <w:tcPr>
            <w:tcW w:w="1021" w:type="pct"/>
            <w:tcBorders>
              <w:top w:val="single" w:sz="4" w:space="0" w:color="auto"/>
              <w:left w:val="nil"/>
              <w:bottom w:val="nil"/>
              <w:right w:val="nil"/>
            </w:tcBorders>
            <w:shd w:val="clear" w:color="auto" w:fill="auto"/>
            <w:noWrap/>
            <w:vAlign w:val="bottom"/>
            <w:hideMark/>
          </w:tcPr>
          <w:p w14:paraId="4706BD70" w14:textId="792D4764"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fear</w:t>
            </w:r>
          </w:p>
        </w:tc>
        <w:tc>
          <w:tcPr>
            <w:tcW w:w="442" w:type="pct"/>
            <w:tcBorders>
              <w:top w:val="single" w:sz="4" w:space="0" w:color="auto"/>
              <w:left w:val="nil"/>
              <w:bottom w:val="nil"/>
              <w:right w:val="nil"/>
            </w:tcBorders>
            <w:shd w:val="clear" w:color="auto" w:fill="auto"/>
            <w:noWrap/>
            <w:vAlign w:val="bottom"/>
            <w:hideMark/>
          </w:tcPr>
          <w:p w14:paraId="689E533E" w14:textId="248676C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0.998</w:t>
            </w:r>
          </w:p>
        </w:tc>
        <w:tc>
          <w:tcPr>
            <w:tcW w:w="442" w:type="pct"/>
            <w:tcBorders>
              <w:top w:val="single" w:sz="4" w:space="0" w:color="auto"/>
              <w:left w:val="nil"/>
              <w:bottom w:val="nil"/>
              <w:right w:val="nil"/>
            </w:tcBorders>
            <w:shd w:val="clear" w:color="auto" w:fill="auto"/>
            <w:noWrap/>
            <w:vAlign w:val="bottom"/>
            <w:hideMark/>
          </w:tcPr>
          <w:p w14:paraId="1CEC5E66" w14:textId="4EB38A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0.998</w:t>
            </w:r>
          </w:p>
        </w:tc>
        <w:tc>
          <w:tcPr>
            <w:tcW w:w="442" w:type="pct"/>
            <w:tcBorders>
              <w:top w:val="single" w:sz="4" w:space="0" w:color="auto"/>
              <w:left w:val="nil"/>
              <w:bottom w:val="nil"/>
              <w:right w:val="nil"/>
            </w:tcBorders>
            <w:shd w:val="clear" w:color="auto" w:fill="auto"/>
            <w:noWrap/>
            <w:vAlign w:val="bottom"/>
            <w:hideMark/>
          </w:tcPr>
          <w:p w14:paraId="32EE1F9C" w14:textId="2DF8A2C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single" w:sz="4" w:space="0" w:color="auto"/>
              <w:left w:val="nil"/>
              <w:bottom w:val="nil"/>
              <w:right w:val="nil"/>
            </w:tcBorders>
            <w:shd w:val="clear" w:color="auto" w:fill="auto"/>
            <w:noWrap/>
            <w:vAlign w:val="bottom"/>
            <w:hideMark/>
          </w:tcPr>
          <w:p w14:paraId="743F721E" w14:textId="59D97F4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single" w:sz="4" w:space="0" w:color="auto"/>
              <w:left w:val="nil"/>
              <w:bottom w:val="nil"/>
              <w:right w:val="nil"/>
            </w:tcBorders>
            <w:shd w:val="clear" w:color="auto" w:fill="auto"/>
            <w:noWrap/>
            <w:vAlign w:val="bottom"/>
            <w:hideMark/>
          </w:tcPr>
          <w:p w14:paraId="4109EFEB" w14:textId="258AF34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single" w:sz="4" w:space="0" w:color="auto"/>
              <w:left w:val="nil"/>
              <w:bottom w:val="nil"/>
              <w:right w:val="nil"/>
            </w:tcBorders>
            <w:shd w:val="clear" w:color="auto" w:fill="auto"/>
            <w:noWrap/>
            <w:vAlign w:val="bottom"/>
            <w:hideMark/>
          </w:tcPr>
          <w:p w14:paraId="3545F080" w14:textId="4DA6D66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single" w:sz="4" w:space="0" w:color="auto"/>
              <w:left w:val="nil"/>
              <w:bottom w:val="nil"/>
              <w:right w:val="nil"/>
            </w:tcBorders>
            <w:shd w:val="clear" w:color="auto" w:fill="auto"/>
            <w:noWrap/>
            <w:vAlign w:val="bottom"/>
            <w:hideMark/>
          </w:tcPr>
          <w:p w14:paraId="57282814" w14:textId="7E7E356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single" w:sz="4" w:space="0" w:color="auto"/>
              <w:left w:val="nil"/>
              <w:bottom w:val="nil"/>
              <w:right w:val="nil"/>
            </w:tcBorders>
            <w:shd w:val="clear" w:color="auto" w:fill="auto"/>
            <w:noWrap/>
            <w:vAlign w:val="bottom"/>
            <w:hideMark/>
          </w:tcPr>
          <w:p w14:paraId="3A966F57" w14:textId="63CAA82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single" w:sz="4" w:space="0" w:color="auto"/>
              <w:left w:val="nil"/>
              <w:bottom w:val="nil"/>
              <w:right w:val="nil"/>
            </w:tcBorders>
            <w:shd w:val="clear" w:color="auto" w:fill="auto"/>
            <w:noWrap/>
            <w:vAlign w:val="bottom"/>
            <w:hideMark/>
          </w:tcPr>
          <w:p w14:paraId="383A41E9" w14:textId="6A12A25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09A234D5" w14:textId="77777777" w:rsidTr="00876AD7">
        <w:trPr>
          <w:trHeight w:val="290"/>
        </w:trPr>
        <w:tc>
          <w:tcPr>
            <w:tcW w:w="1021" w:type="pct"/>
            <w:tcBorders>
              <w:top w:val="nil"/>
              <w:left w:val="nil"/>
              <w:bottom w:val="nil"/>
              <w:right w:val="nil"/>
            </w:tcBorders>
            <w:shd w:val="clear" w:color="auto" w:fill="auto"/>
            <w:noWrap/>
            <w:vAlign w:val="bottom"/>
            <w:hideMark/>
          </w:tcPr>
          <w:p w14:paraId="2123573A" w14:textId="2061ABAF"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anxiety</w:t>
            </w:r>
          </w:p>
        </w:tc>
        <w:tc>
          <w:tcPr>
            <w:tcW w:w="442" w:type="pct"/>
            <w:tcBorders>
              <w:top w:val="nil"/>
              <w:left w:val="nil"/>
              <w:bottom w:val="nil"/>
              <w:right w:val="nil"/>
            </w:tcBorders>
            <w:shd w:val="clear" w:color="auto" w:fill="auto"/>
            <w:noWrap/>
            <w:vAlign w:val="bottom"/>
            <w:hideMark/>
          </w:tcPr>
          <w:p w14:paraId="63D6113A" w14:textId="5E8E06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0.998</w:t>
            </w:r>
          </w:p>
        </w:tc>
        <w:tc>
          <w:tcPr>
            <w:tcW w:w="442" w:type="pct"/>
            <w:tcBorders>
              <w:top w:val="nil"/>
              <w:left w:val="nil"/>
              <w:bottom w:val="nil"/>
              <w:right w:val="nil"/>
            </w:tcBorders>
            <w:shd w:val="clear" w:color="auto" w:fill="auto"/>
            <w:noWrap/>
            <w:vAlign w:val="bottom"/>
            <w:hideMark/>
          </w:tcPr>
          <w:p w14:paraId="265FD103" w14:textId="7401486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0.998</w:t>
            </w:r>
          </w:p>
        </w:tc>
        <w:tc>
          <w:tcPr>
            <w:tcW w:w="442" w:type="pct"/>
            <w:tcBorders>
              <w:top w:val="nil"/>
              <w:left w:val="nil"/>
              <w:bottom w:val="nil"/>
              <w:right w:val="nil"/>
            </w:tcBorders>
            <w:shd w:val="clear" w:color="auto" w:fill="auto"/>
            <w:noWrap/>
            <w:vAlign w:val="bottom"/>
            <w:hideMark/>
          </w:tcPr>
          <w:p w14:paraId="44E22BFE" w14:textId="6DAEEE6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33BE8930" w14:textId="7E058FE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FA1CF14" w14:textId="6C7D1F8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D920788" w14:textId="7A06D45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637E15F" w14:textId="6983D8F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78CDC1D0" w14:textId="2721ED7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089153A2" w14:textId="492278F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69A118E0" w14:textId="77777777" w:rsidTr="00876AD7">
        <w:trPr>
          <w:trHeight w:val="290"/>
        </w:trPr>
        <w:tc>
          <w:tcPr>
            <w:tcW w:w="1021" w:type="pct"/>
            <w:tcBorders>
              <w:top w:val="nil"/>
              <w:left w:val="nil"/>
              <w:bottom w:val="nil"/>
              <w:right w:val="nil"/>
            </w:tcBorders>
            <w:shd w:val="clear" w:color="auto" w:fill="auto"/>
            <w:noWrap/>
            <w:vAlign w:val="bottom"/>
            <w:hideMark/>
          </w:tcPr>
          <w:p w14:paraId="2ED18F38" w14:textId="779A4327"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sad</w:t>
            </w:r>
          </w:p>
        </w:tc>
        <w:tc>
          <w:tcPr>
            <w:tcW w:w="442" w:type="pct"/>
            <w:tcBorders>
              <w:top w:val="nil"/>
              <w:left w:val="nil"/>
              <w:bottom w:val="nil"/>
              <w:right w:val="nil"/>
            </w:tcBorders>
            <w:shd w:val="clear" w:color="auto" w:fill="auto"/>
            <w:noWrap/>
            <w:vAlign w:val="bottom"/>
            <w:hideMark/>
          </w:tcPr>
          <w:p w14:paraId="387027E4" w14:textId="0557042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0.987</w:t>
            </w:r>
          </w:p>
        </w:tc>
        <w:tc>
          <w:tcPr>
            <w:tcW w:w="442" w:type="pct"/>
            <w:tcBorders>
              <w:top w:val="nil"/>
              <w:left w:val="nil"/>
              <w:bottom w:val="nil"/>
              <w:right w:val="nil"/>
            </w:tcBorders>
            <w:shd w:val="clear" w:color="auto" w:fill="auto"/>
            <w:noWrap/>
            <w:vAlign w:val="bottom"/>
            <w:hideMark/>
          </w:tcPr>
          <w:p w14:paraId="41B739C8" w14:textId="2AF00BA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0.987</w:t>
            </w:r>
          </w:p>
        </w:tc>
        <w:tc>
          <w:tcPr>
            <w:tcW w:w="442" w:type="pct"/>
            <w:tcBorders>
              <w:top w:val="nil"/>
              <w:left w:val="nil"/>
              <w:bottom w:val="nil"/>
              <w:right w:val="nil"/>
            </w:tcBorders>
            <w:shd w:val="clear" w:color="auto" w:fill="auto"/>
            <w:noWrap/>
            <w:vAlign w:val="bottom"/>
            <w:hideMark/>
          </w:tcPr>
          <w:p w14:paraId="2D309356" w14:textId="49E8A10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2" w:type="pct"/>
            <w:tcBorders>
              <w:top w:val="nil"/>
              <w:left w:val="nil"/>
              <w:bottom w:val="nil"/>
              <w:right w:val="nil"/>
            </w:tcBorders>
            <w:shd w:val="clear" w:color="auto" w:fill="auto"/>
            <w:noWrap/>
            <w:vAlign w:val="bottom"/>
            <w:hideMark/>
          </w:tcPr>
          <w:p w14:paraId="3B911060" w14:textId="05E3BB4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72E0D50" w14:textId="381AB1D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CC1991E" w14:textId="1F5BE11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A1BF2AF" w14:textId="45B589E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0.009</w:t>
            </w:r>
          </w:p>
        </w:tc>
        <w:tc>
          <w:tcPr>
            <w:tcW w:w="442" w:type="pct"/>
            <w:tcBorders>
              <w:top w:val="nil"/>
              <w:left w:val="nil"/>
              <w:bottom w:val="nil"/>
              <w:right w:val="nil"/>
            </w:tcBorders>
            <w:shd w:val="clear" w:color="auto" w:fill="auto"/>
            <w:noWrap/>
            <w:vAlign w:val="bottom"/>
            <w:hideMark/>
          </w:tcPr>
          <w:p w14:paraId="5D39F4CC" w14:textId="070C1C1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13710C0E" w14:textId="33A79F3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2D39C23C" w14:textId="77777777" w:rsidTr="00876AD7">
        <w:trPr>
          <w:trHeight w:val="290"/>
        </w:trPr>
        <w:tc>
          <w:tcPr>
            <w:tcW w:w="1021" w:type="pct"/>
            <w:tcBorders>
              <w:top w:val="nil"/>
              <w:left w:val="nil"/>
              <w:bottom w:val="nil"/>
              <w:right w:val="nil"/>
            </w:tcBorders>
            <w:shd w:val="clear" w:color="auto" w:fill="auto"/>
            <w:noWrap/>
            <w:vAlign w:val="bottom"/>
            <w:hideMark/>
          </w:tcPr>
          <w:p w14:paraId="644439C4" w14:textId="5AD24D88"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Pain.self</w:t>
            </w:r>
          </w:p>
        </w:tc>
        <w:tc>
          <w:tcPr>
            <w:tcW w:w="442" w:type="pct"/>
            <w:tcBorders>
              <w:top w:val="nil"/>
              <w:left w:val="nil"/>
              <w:bottom w:val="nil"/>
              <w:right w:val="nil"/>
            </w:tcBorders>
            <w:shd w:val="clear" w:color="auto" w:fill="auto"/>
            <w:noWrap/>
            <w:vAlign w:val="bottom"/>
            <w:hideMark/>
          </w:tcPr>
          <w:p w14:paraId="2868FFBA" w14:textId="6DF2B7B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0.909</w:t>
            </w:r>
          </w:p>
        </w:tc>
        <w:tc>
          <w:tcPr>
            <w:tcW w:w="442" w:type="pct"/>
            <w:tcBorders>
              <w:top w:val="nil"/>
              <w:left w:val="nil"/>
              <w:bottom w:val="nil"/>
              <w:right w:val="nil"/>
            </w:tcBorders>
            <w:shd w:val="clear" w:color="auto" w:fill="auto"/>
            <w:noWrap/>
            <w:vAlign w:val="bottom"/>
            <w:hideMark/>
          </w:tcPr>
          <w:p w14:paraId="5F274F25" w14:textId="299EE24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0.909</w:t>
            </w:r>
          </w:p>
        </w:tc>
        <w:tc>
          <w:tcPr>
            <w:tcW w:w="442" w:type="pct"/>
            <w:tcBorders>
              <w:top w:val="nil"/>
              <w:left w:val="nil"/>
              <w:bottom w:val="nil"/>
              <w:right w:val="nil"/>
            </w:tcBorders>
            <w:shd w:val="clear" w:color="auto" w:fill="auto"/>
            <w:noWrap/>
            <w:vAlign w:val="bottom"/>
            <w:hideMark/>
          </w:tcPr>
          <w:p w14:paraId="021430B6" w14:textId="336E9D5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5B9D69AB" w14:textId="0A78451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0EB9DC4" w14:textId="71B723B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A102E1D" w14:textId="6A02801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9C5D411" w14:textId="063C08C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0.007</w:t>
            </w:r>
          </w:p>
        </w:tc>
        <w:tc>
          <w:tcPr>
            <w:tcW w:w="442" w:type="pct"/>
            <w:tcBorders>
              <w:top w:val="nil"/>
              <w:left w:val="nil"/>
              <w:bottom w:val="nil"/>
              <w:right w:val="nil"/>
            </w:tcBorders>
            <w:shd w:val="clear" w:color="auto" w:fill="auto"/>
            <w:noWrap/>
            <w:vAlign w:val="bottom"/>
            <w:hideMark/>
          </w:tcPr>
          <w:p w14:paraId="45657F98" w14:textId="19E0AE9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0.077</w:t>
            </w:r>
          </w:p>
        </w:tc>
        <w:tc>
          <w:tcPr>
            <w:tcW w:w="443" w:type="pct"/>
            <w:tcBorders>
              <w:top w:val="nil"/>
              <w:left w:val="nil"/>
              <w:bottom w:val="nil"/>
              <w:right w:val="nil"/>
            </w:tcBorders>
            <w:shd w:val="clear" w:color="auto" w:fill="auto"/>
            <w:noWrap/>
            <w:vAlign w:val="bottom"/>
            <w:hideMark/>
          </w:tcPr>
          <w:p w14:paraId="61DCC7E1" w14:textId="3D0B851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0.006</w:t>
            </w:r>
          </w:p>
        </w:tc>
      </w:tr>
      <w:tr w:rsidR="00A12BCF" w:rsidRPr="0014169B" w14:paraId="2EE5D57F" w14:textId="77777777" w:rsidTr="00876AD7">
        <w:trPr>
          <w:trHeight w:val="290"/>
        </w:trPr>
        <w:tc>
          <w:tcPr>
            <w:tcW w:w="1021" w:type="pct"/>
            <w:tcBorders>
              <w:top w:val="nil"/>
              <w:left w:val="nil"/>
              <w:bottom w:val="nil"/>
              <w:right w:val="nil"/>
            </w:tcBorders>
            <w:shd w:val="clear" w:color="auto" w:fill="auto"/>
            <w:noWrap/>
            <w:vAlign w:val="bottom"/>
            <w:hideMark/>
          </w:tcPr>
          <w:p w14:paraId="1BDD4FC4" w14:textId="10689B65"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Pain.medium</w:t>
            </w:r>
          </w:p>
        </w:tc>
        <w:tc>
          <w:tcPr>
            <w:tcW w:w="442" w:type="pct"/>
            <w:tcBorders>
              <w:top w:val="nil"/>
              <w:left w:val="nil"/>
              <w:bottom w:val="nil"/>
              <w:right w:val="nil"/>
            </w:tcBorders>
            <w:shd w:val="clear" w:color="auto" w:fill="auto"/>
            <w:noWrap/>
            <w:vAlign w:val="bottom"/>
            <w:hideMark/>
          </w:tcPr>
          <w:p w14:paraId="1449CF1F" w14:textId="564E424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0.908</w:t>
            </w:r>
          </w:p>
        </w:tc>
        <w:tc>
          <w:tcPr>
            <w:tcW w:w="442" w:type="pct"/>
            <w:tcBorders>
              <w:top w:val="nil"/>
              <w:left w:val="nil"/>
              <w:bottom w:val="nil"/>
              <w:right w:val="nil"/>
            </w:tcBorders>
            <w:shd w:val="clear" w:color="auto" w:fill="auto"/>
            <w:noWrap/>
            <w:vAlign w:val="bottom"/>
            <w:hideMark/>
          </w:tcPr>
          <w:p w14:paraId="6E9BA596" w14:textId="1E0CB78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0.908</w:t>
            </w:r>
          </w:p>
        </w:tc>
        <w:tc>
          <w:tcPr>
            <w:tcW w:w="442" w:type="pct"/>
            <w:tcBorders>
              <w:top w:val="nil"/>
              <w:left w:val="nil"/>
              <w:bottom w:val="nil"/>
              <w:right w:val="nil"/>
            </w:tcBorders>
            <w:shd w:val="clear" w:color="auto" w:fill="auto"/>
            <w:noWrap/>
            <w:vAlign w:val="bottom"/>
            <w:hideMark/>
          </w:tcPr>
          <w:p w14:paraId="642C56B6" w14:textId="77A5B7E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140781A0" w14:textId="6FC48B4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F04941D" w14:textId="348D293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DB31731" w14:textId="29533CA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A8D99FB" w14:textId="5A1505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0.008</w:t>
            </w:r>
          </w:p>
        </w:tc>
        <w:tc>
          <w:tcPr>
            <w:tcW w:w="442" w:type="pct"/>
            <w:tcBorders>
              <w:top w:val="nil"/>
              <w:left w:val="nil"/>
              <w:bottom w:val="nil"/>
              <w:right w:val="nil"/>
            </w:tcBorders>
            <w:shd w:val="clear" w:color="auto" w:fill="auto"/>
            <w:noWrap/>
            <w:vAlign w:val="bottom"/>
            <w:hideMark/>
          </w:tcPr>
          <w:p w14:paraId="7558EA4D" w14:textId="592EE2D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0.077</w:t>
            </w:r>
          </w:p>
        </w:tc>
        <w:tc>
          <w:tcPr>
            <w:tcW w:w="443" w:type="pct"/>
            <w:tcBorders>
              <w:top w:val="nil"/>
              <w:left w:val="nil"/>
              <w:bottom w:val="nil"/>
              <w:right w:val="nil"/>
            </w:tcBorders>
            <w:shd w:val="clear" w:color="auto" w:fill="auto"/>
            <w:noWrap/>
            <w:vAlign w:val="bottom"/>
            <w:hideMark/>
          </w:tcPr>
          <w:p w14:paraId="6F218E0C" w14:textId="6FD6058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0.006</w:t>
            </w:r>
          </w:p>
        </w:tc>
      </w:tr>
      <w:tr w:rsidR="00A12BCF" w:rsidRPr="0014169B" w14:paraId="50B05486" w14:textId="77777777" w:rsidTr="00876AD7">
        <w:trPr>
          <w:trHeight w:val="290"/>
        </w:trPr>
        <w:tc>
          <w:tcPr>
            <w:tcW w:w="1021" w:type="pct"/>
            <w:tcBorders>
              <w:top w:val="nil"/>
              <w:left w:val="nil"/>
              <w:bottom w:val="nil"/>
              <w:right w:val="nil"/>
            </w:tcBorders>
            <w:shd w:val="clear" w:color="auto" w:fill="auto"/>
            <w:noWrap/>
            <w:vAlign w:val="bottom"/>
            <w:hideMark/>
          </w:tcPr>
          <w:p w14:paraId="423C2C6C" w14:textId="5345F0F3"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B.spirit.real</w:t>
            </w:r>
          </w:p>
        </w:tc>
        <w:tc>
          <w:tcPr>
            <w:tcW w:w="442" w:type="pct"/>
            <w:tcBorders>
              <w:top w:val="nil"/>
              <w:left w:val="nil"/>
              <w:bottom w:val="nil"/>
              <w:right w:val="nil"/>
            </w:tcBorders>
            <w:shd w:val="clear" w:color="auto" w:fill="auto"/>
            <w:noWrap/>
            <w:vAlign w:val="bottom"/>
            <w:hideMark/>
          </w:tcPr>
          <w:p w14:paraId="1981096C" w14:textId="613993B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06533414" w14:textId="2924FCB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1018D73" w14:textId="1B4A085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739C58BB" w14:textId="61B3F93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004E39C" w14:textId="4FFE268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69CC43E" w14:textId="585B113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7215FEF" w14:textId="4800134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0.241</w:t>
            </w:r>
          </w:p>
        </w:tc>
        <w:tc>
          <w:tcPr>
            <w:tcW w:w="442" w:type="pct"/>
            <w:tcBorders>
              <w:top w:val="nil"/>
              <w:left w:val="nil"/>
              <w:bottom w:val="nil"/>
              <w:right w:val="nil"/>
            </w:tcBorders>
            <w:shd w:val="clear" w:color="auto" w:fill="auto"/>
            <w:noWrap/>
            <w:vAlign w:val="bottom"/>
            <w:hideMark/>
          </w:tcPr>
          <w:p w14:paraId="466A0C65" w14:textId="47FA530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6D6A5DD9" w14:textId="660C19E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2F86A9B5" w14:textId="77777777" w:rsidTr="00876AD7">
        <w:trPr>
          <w:trHeight w:val="290"/>
        </w:trPr>
        <w:tc>
          <w:tcPr>
            <w:tcW w:w="1021" w:type="pct"/>
            <w:tcBorders>
              <w:top w:val="nil"/>
              <w:left w:val="nil"/>
              <w:bottom w:val="nil"/>
              <w:right w:val="nil"/>
            </w:tcBorders>
            <w:shd w:val="clear" w:color="auto" w:fill="auto"/>
            <w:noWrap/>
            <w:vAlign w:val="bottom"/>
            <w:hideMark/>
          </w:tcPr>
          <w:p w14:paraId="17A772D2" w14:textId="397A3D82"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B.powers</w:t>
            </w:r>
          </w:p>
        </w:tc>
        <w:tc>
          <w:tcPr>
            <w:tcW w:w="442" w:type="pct"/>
            <w:tcBorders>
              <w:top w:val="nil"/>
              <w:left w:val="nil"/>
              <w:bottom w:val="nil"/>
              <w:right w:val="nil"/>
            </w:tcBorders>
            <w:shd w:val="clear" w:color="auto" w:fill="auto"/>
            <w:noWrap/>
            <w:vAlign w:val="bottom"/>
            <w:hideMark/>
          </w:tcPr>
          <w:p w14:paraId="0DECA979" w14:textId="21D74D3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4B2E4FDD" w14:textId="2539B90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ABAA102" w14:textId="7AFD84A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74BFADC1" w14:textId="7A179C7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879B1C2" w14:textId="4B78ACA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FA54800" w14:textId="6EC80A9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2C810D3" w14:textId="0084013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0.241</w:t>
            </w:r>
          </w:p>
        </w:tc>
        <w:tc>
          <w:tcPr>
            <w:tcW w:w="442" w:type="pct"/>
            <w:tcBorders>
              <w:top w:val="nil"/>
              <w:left w:val="nil"/>
              <w:bottom w:val="nil"/>
              <w:right w:val="nil"/>
            </w:tcBorders>
            <w:shd w:val="clear" w:color="auto" w:fill="auto"/>
            <w:noWrap/>
            <w:vAlign w:val="bottom"/>
            <w:hideMark/>
          </w:tcPr>
          <w:p w14:paraId="403A4CFD" w14:textId="06325FA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17A853B0" w14:textId="17B835C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56012B00" w14:textId="77777777" w:rsidTr="00876AD7">
        <w:trPr>
          <w:trHeight w:val="290"/>
        </w:trPr>
        <w:tc>
          <w:tcPr>
            <w:tcW w:w="1021" w:type="pct"/>
            <w:tcBorders>
              <w:top w:val="nil"/>
              <w:left w:val="nil"/>
              <w:bottom w:val="nil"/>
              <w:right w:val="nil"/>
            </w:tcBorders>
            <w:shd w:val="clear" w:color="auto" w:fill="auto"/>
            <w:noWrap/>
            <w:vAlign w:val="bottom"/>
            <w:hideMark/>
          </w:tcPr>
          <w:p w14:paraId="5C29480A" w14:textId="54FA2059"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B.welfare</w:t>
            </w:r>
          </w:p>
        </w:tc>
        <w:tc>
          <w:tcPr>
            <w:tcW w:w="442" w:type="pct"/>
            <w:tcBorders>
              <w:top w:val="nil"/>
              <w:left w:val="nil"/>
              <w:bottom w:val="nil"/>
              <w:right w:val="nil"/>
            </w:tcBorders>
            <w:shd w:val="clear" w:color="auto" w:fill="auto"/>
            <w:noWrap/>
            <w:vAlign w:val="bottom"/>
            <w:hideMark/>
          </w:tcPr>
          <w:p w14:paraId="36BD85D2" w14:textId="1A80253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1FC38921" w14:textId="23C42C8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B70878A" w14:textId="6F6D48F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0.757</w:t>
            </w:r>
          </w:p>
        </w:tc>
        <w:tc>
          <w:tcPr>
            <w:tcW w:w="442" w:type="pct"/>
            <w:tcBorders>
              <w:top w:val="nil"/>
              <w:left w:val="nil"/>
              <w:bottom w:val="nil"/>
              <w:right w:val="nil"/>
            </w:tcBorders>
            <w:shd w:val="clear" w:color="auto" w:fill="auto"/>
            <w:noWrap/>
            <w:vAlign w:val="bottom"/>
            <w:hideMark/>
          </w:tcPr>
          <w:p w14:paraId="170C76BA" w14:textId="39EE8EF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4337CE2" w14:textId="4C4BB72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64AD699" w14:textId="2174F53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0178606" w14:textId="71139F4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0.241</w:t>
            </w:r>
          </w:p>
        </w:tc>
        <w:tc>
          <w:tcPr>
            <w:tcW w:w="442" w:type="pct"/>
            <w:tcBorders>
              <w:top w:val="nil"/>
              <w:left w:val="nil"/>
              <w:bottom w:val="nil"/>
              <w:right w:val="nil"/>
            </w:tcBorders>
            <w:shd w:val="clear" w:color="auto" w:fill="auto"/>
            <w:noWrap/>
            <w:vAlign w:val="bottom"/>
            <w:hideMark/>
          </w:tcPr>
          <w:p w14:paraId="717D50DE" w14:textId="557C333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6F9459CB" w14:textId="7985E71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4A5863C3" w14:textId="77777777" w:rsidTr="00876AD7">
        <w:trPr>
          <w:trHeight w:val="290"/>
        </w:trPr>
        <w:tc>
          <w:tcPr>
            <w:tcW w:w="1021" w:type="pct"/>
            <w:tcBorders>
              <w:top w:val="nil"/>
              <w:left w:val="nil"/>
              <w:bottom w:val="nil"/>
              <w:right w:val="nil"/>
            </w:tcBorders>
            <w:shd w:val="clear" w:color="auto" w:fill="auto"/>
            <w:noWrap/>
            <w:vAlign w:val="bottom"/>
            <w:hideMark/>
          </w:tcPr>
          <w:p w14:paraId="05DB8B20" w14:textId="67F57A25"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B.supernatural</w:t>
            </w:r>
          </w:p>
        </w:tc>
        <w:tc>
          <w:tcPr>
            <w:tcW w:w="442" w:type="pct"/>
            <w:tcBorders>
              <w:top w:val="nil"/>
              <w:left w:val="nil"/>
              <w:bottom w:val="nil"/>
              <w:right w:val="nil"/>
            </w:tcBorders>
            <w:shd w:val="clear" w:color="auto" w:fill="auto"/>
            <w:noWrap/>
            <w:vAlign w:val="bottom"/>
            <w:hideMark/>
          </w:tcPr>
          <w:p w14:paraId="52750239" w14:textId="7B0C159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0.750</w:t>
            </w:r>
          </w:p>
        </w:tc>
        <w:tc>
          <w:tcPr>
            <w:tcW w:w="442" w:type="pct"/>
            <w:tcBorders>
              <w:top w:val="nil"/>
              <w:left w:val="nil"/>
              <w:bottom w:val="nil"/>
              <w:right w:val="nil"/>
            </w:tcBorders>
            <w:shd w:val="clear" w:color="auto" w:fill="auto"/>
            <w:noWrap/>
            <w:vAlign w:val="bottom"/>
            <w:hideMark/>
          </w:tcPr>
          <w:p w14:paraId="6DE31600" w14:textId="33D1D34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BD00146" w14:textId="65D6F96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0.750</w:t>
            </w:r>
          </w:p>
        </w:tc>
        <w:tc>
          <w:tcPr>
            <w:tcW w:w="442" w:type="pct"/>
            <w:tcBorders>
              <w:top w:val="nil"/>
              <w:left w:val="nil"/>
              <w:bottom w:val="nil"/>
              <w:right w:val="nil"/>
            </w:tcBorders>
            <w:shd w:val="clear" w:color="auto" w:fill="auto"/>
            <w:noWrap/>
            <w:vAlign w:val="bottom"/>
            <w:hideMark/>
          </w:tcPr>
          <w:p w14:paraId="35CDBD43" w14:textId="3422EA3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0E27D38" w14:textId="57C8B6E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BEAAAED" w14:textId="6C3AC2D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4AC4147" w14:textId="28045C1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0.248</w:t>
            </w:r>
          </w:p>
        </w:tc>
        <w:tc>
          <w:tcPr>
            <w:tcW w:w="442" w:type="pct"/>
            <w:tcBorders>
              <w:top w:val="nil"/>
              <w:left w:val="nil"/>
              <w:bottom w:val="nil"/>
              <w:right w:val="nil"/>
            </w:tcBorders>
            <w:shd w:val="clear" w:color="auto" w:fill="auto"/>
            <w:noWrap/>
            <w:vAlign w:val="bottom"/>
            <w:hideMark/>
          </w:tcPr>
          <w:p w14:paraId="0F513250" w14:textId="460D2FD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3903E1BB" w14:textId="504F544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23F64612" w14:textId="77777777" w:rsidTr="00876AD7">
        <w:trPr>
          <w:trHeight w:val="290"/>
        </w:trPr>
        <w:tc>
          <w:tcPr>
            <w:tcW w:w="1021" w:type="pct"/>
            <w:tcBorders>
              <w:top w:val="nil"/>
              <w:left w:val="nil"/>
              <w:bottom w:val="nil"/>
              <w:right w:val="nil"/>
            </w:tcBorders>
            <w:shd w:val="clear" w:color="auto" w:fill="auto"/>
            <w:noWrap/>
            <w:vAlign w:val="bottom"/>
            <w:hideMark/>
          </w:tcPr>
          <w:p w14:paraId="3BF802C9" w14:textId="62DADC1E"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awe</w:t>
            </w:r>
          </w:p>
        </w:tc>
        <w:tc>
          <w:tcPr>
            <w:tcW w:w="442" w:type="pct"/>
            <w:tcBorders>
              <w:top w:val="nil"/>
              <w:left w:val="nil"/>
              <w:bottom w:val="nil"/>
              <w:right w:val="nil"/>
            </w:tcBorders>
            <w:shd w:val="clear" w:color="auto" w:fill="auto"/>
            <w:noWrap/>
            <w:vAlign w:val="bottom"/>
            <w:hideMark/>
          </w:tcPr>
          <w:p w14:paraId="348FB5C8" w14:textId="59C8D85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0.696</w:t>
            </w:r>
          </w:p>
        </w:tc>
        <w:tc>
          <w:tcPr>
            <w:tcW w:w="442" w:type="pct"/>
            <w:tcBorders>
              <w:top w:val="nil"/>
              <w:left w:val="nil"/>
              <w:bottom w:val="nil"/>
              <w:right w:val="nil"/>
            </w:tcBorders>
            <w:shd w:val="clear" w:color="auto" w:fill="auto"/>
            <w:noWrap/>
            <w:vAlign w:val="bottom"/>
            <w:hideMark/>
          </w:tcPr>
          <w:p w14:paraId="083D8E8E" w14:textId="2F1606B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0.010</w:t>
            </w:r>
          </w:p>
        </w:tc>
        <w:tc>
          <w:tcPr>
            <w:tcW w:w="442" w:type="pct"/>
            <w:tcBorders>
              <w:top w:val="nil"/>
              <w:left w:val="nil"/>
              <w:bottom w:val="nil"/>
              <w:right w:val="nil"/>
            </w:tcBorders>
            <w:shd w:val="clear" w:color="auto" w:fill="auto"/>
            <w:noWrap/>
            <w:vAlign w:val="bottom"/>
            <w:hideMark/>
          </w:tcPr>
          <w:p w14:paraId="3C928958" w14:textId="2540AD4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0.696</w:t>
            </w:r>
          </w:p>
        </w:tc>
        <w:tc>
          <w:tcPr>
            <w:tcW w:w="442" w:type="pct"/>
            <w:tcBorders>
              <w:top w:val="nil"/>
              <w:left w:val="nil"/>
              <w:bottom w:val="nil"/>
              <w:right w:val="nil"/>
            </w:tcBorders>
            <w:shd w:val="clear" w:color="auto" w:fill="auto"/>
            <w:noWrap/>
            <w:vAlign w:val="bottom"/>
            <w:hideMark/>
          </w:tcPr>
          <w:p w14:paraId="5CABD1CE" w14:textId="57A3DB5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69CA7B3" w14:textId="1F24F49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2DA4C08" w14:textId="07C950B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BA385C2" w14:textId="7DB7E5F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0.267</w:t>
            </w:r>
          </w:p>
        </w:tc>
        <w:tc>
          <w:tcPr>
            <w:tcW w:w="442" w:type="pct"/>
            <w:tcBorders>
              <w:top w:val="nil"/>
              <w:left w:val="nil"/>
              <w:bottom w:val="nil"/>
              <w:right w:val="nil"/>
            </w:tcBorders>
            <w:shd w:val="clear" w:color="auto" w:fill="auto"/>
            <w:noWrap/>
            <w:vAlign w:val="bottom"/>
            <w:hideMark/>
          </w:tcPr>
          <w:p w14:paraId="1B4F1575" w14:textId="4E895F9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0.027</w:t>
            </w:r>
          </w:p>
        </w:tc>
        <w:tc>
          <w:tcPr>
            <w:tcW w:w="443" w:type="pct"/>
            <w:tcBorders>
              <w:top w:val="nil"/>
              <w:left w:val="nil"/>
              <w:bottom w:val="nil"/>
              <w:right w:val="nil"/>
            </w:tcBorders>
            <w:shd w:val="clear" w:color="auto" w:fill="auto"/>
            <w:noWrap/>
            <w:vAlign w:val="bottom"/>
            <w:hideMark/>
          </w:tcPr>
          <w:p w14:paraId="43F6F9E5" w14:textId="53CEF81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6E706BA5" w14:textId="77777777" w:rsidTr="00876AD7">
        <w:trPr>
          <w:trHeight w:val="290"/>
        </w:trPr>
        <w:tc>
          <w:tcPr>
            <w:tcW w:w="1021" w:type="pct"/>
            <w:tcBorders>
              <w:top w:val="nil"/>
              <w:left w:val="nil"/>
              <w:bottom w:val="nil"/>
              <w:right w:val="nil"/>
            </w:tcBorders>
            <w:shd w:val="clear" w:color="auto" w:fill="auto"/>
            <w:noWrap/>
            <w:vAlign w:val="bottom"/>
            <w:hideMark/>
          </w:tcPr>
          <w:p w14:paraId="39EAD4EA" w14:textId="170A6205"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insignificant</w:t>
            </w:r>
          </w:p>
        </w:tc>
        <w:tc>
          <w:tcPr>
            <w:tcW w:w="442" w:type="pct"/>
            <w:tcBorders>
              <w:top w:val="nil"/>
              <w:left w:val="nil"/>
              <w:bottom w:val="nil"/>
              <w:right w:val="nil"/>
            </w:tcBorders>
            <w:shd w:val="clear" w:color="auto" w:fill="auto"/>
            <w:noWrap/>
            <w:vAlign w:val="bottom"/>
            <w:hideMark/>
          </w:tcPr>
          <w:p w14:paraId="00F6ED94" w14:textId="19A5F9E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0.690</w:t>
            </w:r>
          </w:p>
        </w:tc>
        <w:tc>
          <w:tcPr>
            <w:tcW w:w="442" w:type="pct"/>
            <w:tcBorders>
              <w:top w:val="nil"/>
              <w:left w:val="nil"/>
              <w:bottom w:val="nil"/>
              <w:right w:val="nil"/>
            </w:tcBorders>
            <w:shd w:val="clear" w:color="auto" w:fill="auto"/>
            <w:noWrap/>
            <w:vAlign w:val="bottom"/>
            <w:hideMark/>
          </w:tcPr>
          <w:p w14:paraId="1C04EEB4" w14:textId="574920A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0.016</w:t>
            </w:r>
          </w:p>
        </w:tc>
        <w:tc>
          <w:tcPr>
            <w:tcW w:w="442" w:type="pct"/>
            <w:tcBorders>
              <w:top w:val="nil"/>
              <w:left w:val="nil"/>
              <w:bottom w:val="nil"/>
              <w:right w:val="nil"/>
            </w:tcBorders>
            <w:shd w:val="clear" w:color="auto" w:fill="auto"/>
            <w:noWrap/>
            <w:vAlign w:val="bottom"/>
            <w:hideMark/>
          </w:tcPr>
          <w:p w14:paraId="0446421E" w14:textId="032B4C2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0.690</w:t>
            </w:r>
          </w:p>
        </w:tc>
        <w:tc>
          <w:tcPr>
            <w:tcW w:w="442" w:type="pct"/>
            <w:tcBorders>
              <w:top w:val="nil"/>
              <w:left w:val="nil"/>
              <w:bottom w:val="nil"/>
              <w:right w:val="nil"/>
            </w:tcBorders>
            <w:shd w:val="clear" w:color="auto" w:fill="auto"/>
            <w:noWrap/>
            <w:vAlign w:val="bottom"/>
            <w:hideMark/>
          </w:tcPr>
          <w:p w14:paraId="166325E5" w14:textId="1C5BE67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4B18BBB" w14:textId="5761DC7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A4A7CB5" w14:textId="67334CF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69F000C" w14:textId="6F9B470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0.267</w:t>
            </w:r>
          </w:p>
        </w:tc>
        <w:tc>
          <w:tcPr>
            <w:tcW w:w="442" w:type="pct"/>
            <w:tcBorders>
              <w:top w:val="nil"/>
              <w:left w:val="nil"/>
              <w:bottom w:val="nil"/>
              <w:right w:val="nil"/>
            </w:tcBorders>
            <w:shd w:val="clear" w:color="auto" w:fill="auto"/>
            <w:noWrap/>
            <w:vAlign w:val="bottom"/>
            <w:hideMark/>
          </w:tcPr>
          <w:p w14:paraId="4CD1B376" w14:textId="4FC9B1B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0.027</w:t>
            </w:r>
          </w:p>
        </w:tc>
        <w:tc>
          <w:tcPr>
            <w:tcW w:w="443" w:type="pct"/>
            <w:tcBorders>
              <w:top w:val="nil"/>
              <w:left w:val="nil"/>
              <w:bottom w:val="nil"/>
              <w:right w:val="nil"/>
            </w:tcBorders>
            <w:shd w:val="clear" w:color="auto" w:fill="auto"/>
            <w:noWrap/>
            <w:vAlign w:val="bottom"/>
            <w:hideMark/>
          </w:tcPr>
          <w:p w14:paraId="23DE8D50" w14:textId="1460265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7202DC57" w14:textId="77777777" w:rsidTr="00876AD7">
        <w:trPr>
          <w:trHeight w:val="290"/>
        </w:trPr>
        <w:tc>
          <w:tcPr>
            <w:tcW w:w="1021" w:type="pct"/>
            <w:tcBorders>
              <w:top w:val="nil"/>
              <w:left w:val="nil"/>
              <w:bottom w:val="nil"/>
              <w:right w:val="nil"/>
            </w:tcBorders>
            <w:shd w:val="clear" w:color="auto" w:fill="auto"/>
            <w:noWrap/>
            <w:vAlign w:val="bottom"/>
            <w:hideMark/>
          </w:tcPr>
          <w:p w14:paraId="69DE88A8" w14:textId="09FADA7E"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happy</w:t>
            </w:r>
          </w:p>
        </w:tc>
        <w:tc>
          <w:tcPr>
            <w:tcW w:w="442" w:type="pct"/>
            <w:tcBorders>
              <w:top w:val="nil"/>
              <w:left w:val="nil"/>
              <w:bottom w:val="nil"/>
              <w:right w:val="nil"/>
            </w:tcBorders>
            <w:shd w:val="clear" w:color="auto" w:fill="auto"/>
            <w:noWrap/>
            <w:vAlign w:val="bottom"/>
            <w:hideMark/>
          </w:tcPr>
          <w:p w14:paraId="192D8EA4" w14:textId="5447176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03C5FBDA" w14:textId="089D8A4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D5B9E9A" w14:textId="49D6ACF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1EE073EE" w14:textId="49084BA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3CC4036" w14:textId="6E9ABB0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DC82DC8" w14:textId="0276D89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3914D84" w14:textId="0876DE5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0.41</w:t>
            </w:r>
          </w:p>
        </w:tc>
        <w:tc>
          <w:tcPr>
            <w:tcW w:w="442" w:type="pct"/>
            <w:tcBorders>
              <w:top w:val="nil"/>
              <w:left w:val="nil"/>
              <w:bottom w:val="nil"/>
              <w:right w:val="nil"/>
            </w:tcBorders>
            <w:shd w:val="clear" w:color="auto" w:fill="auto"/>
            <w:noWrap/>
            <w:vAlign w:val="bottom"/>
            <w:hideMark/>
          </w:tcPr>
          <w:p w14:paraId="68577E2B" w14:textId="54942A8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7F9020D1" w14:textId="0A46BD4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390507CC" w14:textId="77777777" w:rsidTr="00876AD7">
        <w:trPr>
          <w:trHeight w:val="290"/>
        </w:trPr>
        <w:tc>
          <w:tcPr>
            <w:tcW w:w="1021" w:type="pct"/>
            <w:tcBorders>
              <w:top w:val="nil"/>
              <w:left w:val="nil"/>
              <w:bottom w:val="nil"/>
              <w:right w:val="nil"/>
            </w:tcBorders>
            <w:shd w:val="clear" w:color="auto" w:fill="auto"/>
            <w:noWrap/>
            <w:vAlign w:val="bottom"/>
            <w:hideMark/>
          </w:tcPr>
          <w:p w14:paraId="72CBEAB7" w14:textId="239E0E6C"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strong</w:t>
            </w:r>
          </w:p>
        </w:tc>
        <w:tc>
          <w:tcPr>
            <w:tcW w:w="442" w:type="pct"/>
            <w:tcBorders>
              <w:top w:val="nil"/>
              <w:left w:val="nil"/>
              <w:bottom w:val="nil"/>
              <w:right w:val="nil"/>
            </w:tcBorders>
            <w:shd w:val="clear" w:color="auto" w:fill="auto"/>
            <w:noWrap/>
            <w:vAlign w:val="bottom"/>
            <w:hideMark/>
          </w:tcPr>
          <w:p w14:paraId="13F86B17" w14:textId="5C0DBCD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3C310787" w14:textId="51FCC28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FFAAC65" w14:textId="7C931FE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0EB47D2E" w14:textId="1ABC997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D33030F" w14:textId="10F4607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9093CE0" w14:textId="7E02E5B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27142D4" w14:textId="73302A6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0.41</w:t>
            </w:r>
          </w:p>
        </w:tc>
        <w:tc>
          <w:tcPr>
            <w:tcW w:w="442" w:type="pct"/>
            <w:tcBorders>
              <w:top w:val="nil"/>
              <w:left w:val="nil"/>
              <w:bottom w:val="nil"/>
              <w:right w:val="nil"/>
            </w:tcBorders>
            <w:shd w:val="clear" w:color="auto" w:fill="auto"/>
            <w:noWrap/>
            <w:vAlign w:val="bottom"/>
            <w:hideMark/>
          </w:tcPr>
          <w:p w14:paraId="6E1D969B" w14:textId="013C244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00279F1D" w14:textId="4CEAD3B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53EEFEB6" w14:textId="77777777" w:rsidTr="00876AD7">
        <w:trPr>
          <w:trHeight w:val="290"/>
        </w:trPr>
        <w:tc>
          <w:tcPr>
            <w:tcW w:w="1021" w:type="pct"/>
            <w:tcBorders>
              <w:top w:val="nil"/>
              <w:left w:val="nil"/>
              <w:bottom w:val="nil"/>
              <w:right w:val="nil"/>
            </w:tcBorders>
            <w:shd w:val="clear" w:color="auto" w:fill="auto"/>
            <w:noWrap/>
            <w:vAlign w:val="bottom"/>
            <w:hideMark/>
          </w:tcPr>
          <w:p w14:paraId="1108FFCB" w14:textId="19D395B7"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joyful</w:t>
            </w:r>
          </w:p>
        </w:tc>
        <w:tc>
          <w:tcPr>
            <w:tcW w:w="442" w:type="pct"/>
            <w:tcBorders>
              <w:top w:val="nil"/>
              <w:left w:val="nil"/>
              <w:bottom w:val="nil"/>
              <w:right w:val="nil"/>
            </w:tcBorders>
            <w:shd w:val="clear" w:color="auto" w:fill="auto"/>
            <w:noWrap/>
            <w:vAlign w:val="bottom"/>
            <w:hideMark/>
          </w:tcPr>
          <w:p w14:paraId="2149CAB1" w14:textId="18EC55B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26F1A7C4" w14:textId="73FF584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FBDDE46" w14:textId="2B9BFD0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5204F5A0" w14:textId="32C6AA1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34FDEEE" w14:textId="45170EF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A282834" w14:textId="37C67CE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19B2145" w14:textId="7804004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0.41</w:t>
            </w:r>
          </w:p>
        </w:tc>
        <w:tc>
          <w:tcPr>
            <w:tcW w:w="442" w:type="pct"/>
            <w:tcBorders>
              <w:top w:val="nil"/>
              <w:left w:val="nil"/>
              <w:bottom w:val="nil"/>
              <w:right w:val="nil"/>
            </w:tcBorders>
            <w:shd w:val="clear" w:color="auto" w:fill="auto"/>
            <w:noWrap/>
            <w:vAlign w:val="bottom"/>
            <w:hideMark/>
          </w:tcPr>
          <w:p w14:paraId="37580765" w14:textId="527089D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4720716D" w14:textId="30DBFBF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0CF11EE4" w14:textId="77777777" w:rsidTr="00876AD7">
        <w:trPr>
          <w:trHeight w:val="290"/>
        </w:trPr>
        <w:tc>
          <w:tcPr>
            <w:tcW w:w="1021" w:type="pct"/>
            <w:tcBorders>
              <w:top w:val="nil"/>
              <w:left w:val="nil"/>
              <w:bottom w:val="nil"/>
              <w:right w:val="nil"/>
            </w:tcBorders>
            <w:shd w:val="clear" w:color="auto" w:fill="auto"/>
            <w:noWrap/>
            <w:vAlign w:val="bottom"/>
            <w:hideMark/>
          </w:tcPr>
          <w:p w14:paraId="12AE6DE7" w14:textId="15282126"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peace</w:t>
            </w:r>
          </w:p>
        </w:tc>
        <w:tc>
          <w:tcPr>
            <w:tcW w:w="442" w:type="pct"/>
            <w:tcBorders>
              <w:top w:val="nil"/>
              <w:left w:val="nil"/>
              <w:bottom w:val="nil"/>
              <w:right w:val="nil"/>
            </w:tcBorders>
            <w:shd w:val="clear" w:color="auto" w:fill="auto"/>
            <w:noWrap/>
            <w:vAlign w:val="bottom"/>
            <w:hideMark/>
          </w:tcPr>
          <w:p w14:paraId="48BAEBF8" w14:textId="0B15C52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45FB53A6" w14:textId="550091B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5C4D6E1" w14:textId="24F4543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0.587</w:t>
            </w:r>
          </w:p>
        </w:tc>
        <w:tc>
          <w:tcPr>
            <w:tcW w:w="442" w:type="pct"/>
            <w:tcBorders>
              <w:top w:val="nil"/>
              <w:left w:val="nil"/>
              <w:bottom w:val="nil"/>
              <w:right w:val="nil"/>
            </w:tcBorders>
            <w:shd w:val="clear" w:color="auto" w:fill="auto"/>
            <w:noWrap/>
            <w:vAlign w:val="bottom"/>
            <w:hideMark/>
          </w:tcPr>
          <w:p w14:paraId="7B744BD4" w14:textId="2C77442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78DF8E8" w14:textId="3F1ADBB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C929D8B" w14:textId="3A44E10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FB2BF59" w14:textId="10B8E13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0.41</w:t>
            </w:r>
          </w:p>
        </w:tc>
        <w:tc>
          <w:tcPr>
            <w:tcW w:w="442" w:type="pct"/>
            <w:tcBorders>
              <w:top w:val="nil"/>
              <w:left w:val="nil"/>
              <w:bottom w:val="nil"/>
              <w:right w:val="nil"/>
            </w:tcBorders>
            <w:shd w:val="clear" w:color="auto" w:fill="auto"/>
            <w:noWrap/>
            <w:vAlign w:val="bottom"/>
            <w:hideMark/>
          </w:tcPr>
          <w:p w14:paraId="0763C214" w14:textId="6A44121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19193FC7" w14:textId="71982ED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4B06A6EC" w14:textId="77777777" w:rsidTr="00876AD7">
        <w:trPr>
          <w:trHeight w:val="290"/>
        </w:trPr>
        <w:tc>
          <w:tcPr>
            <w:tcW w:w="1021" w:type="pct"/>
            <w:tcBorders>
              <w:top w:val="nil"/>
              <w:left w:val="nil"/>
              <w:bottom w:val="nil"/>
              <w:right w:val="nil"/>
            </w:tcBorders>
            <w:shd w:val="clear" w:color="auto" w:fill="auto"/>
            <w:noWrap/>
            <w:vAlign w:val="bottom"/>
            <w:hideMark/>
          </w:tcPr>
          <w:p w14:paraId="193AD76A" w14:textId="79798293"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Advice.Festival</w:t>
            </w:r>
          </w:p>
        </w:tc>
        <w:tc>
          <w:tcPr>
            <w:tcW w:w="442" w:type="pct"/>
            <w:tcBorders>
              <w:top w:val="nil"/>
              <w:left w:val="nil"/>
              <w:bottom w:val="nil"/>
              <w:right w:val="nil"/>
            </w:tcBorders>
            <w:shd w:val="clear" w:color="auto" w:fill="auto"/>
            <w:noWrap/>
            <w:vAlign w:val="bottom"/>
            <w:hideMark/>
          </w:tcPr>
          <w:p w14:paraId="0166B509" w14:textId="3B5A3F4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0.995</w:t>
            </w:r>
          </w:p>
        </w:tc>
        <w:tc>
          <w:tcPr>
            <w:tcW w:w="442" w:type="pct"/>
            <w:tcBorders>
              <w:top w:val="nil"/>
              <w:left w:val="nil"/>
              <w:bottom w:val="nil"/>
              <w:right w:val="nil"/>
            </w:tcBorders>
            <w:shd w:val="clear" w:color="auto" w:fill="auto"/>
            <w:noWrap/>
            <w:vAlign w:val="bottom"/>
            <w:hideMark/>
          </w:tcPr>
          <w:p w14:paraId="5C3BBE3C" w14:textId="4B1022A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AFDE4D4" w14:textId="3F2368F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794086EF" w14:textId="2D4FF58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0.995</w:t>
            </w:r>
          </w:p>
        </w:tc>
        <w:tc>
          <w:tcPr>
            <w:tcW w:w="442" w:type="pct"/>
            <w:tcBorders>
              <w:top w:val="nil"/>
              <w:left w:val="nil"/>
              <w:bottom w:val="nil"/>
              <w:right w:val="nil"/>
            </w:tcBorders>
            <w:shd w:val="clear" w:color="auto" w:fill="auto"/>
            <w:noWrap/>
            <w:vAlign w:val="bottom"/>
            <w:hideMark/>
          </w:tcPr>
          <w:p w14:paraId="3B856AA6" w14:textId="1F91E96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8592478" w14:textId="69A6B60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ED8D1FB" w14:textId="0125113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EFC617A" w14:textId="61E19CD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7334503F" w14:textId="78CEA76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r>
      <w:tr w:rsidR="00A12BCF" w:rsidRPr="0014169B" w14:paraId="274D6613" w14:textId="77777777" w:rsidTr="00876AD7">
        <w:trPr>
          <w:trHeight w:val="290"/>
        </w:trPr>
        <w:tc>
          <w:tcPr>
            <w:tcW w:w="1021" w:type="pct"/>
            <w:tcBorders>
              <w:top w:val="nil"/>
              <w:left w:val="nil"/>
              <w:bottom w:val="nil"/>
              <w:right w:val="nil"/>
            </w:tcBorders>
            <w:shd w:val="clear" w:color="auto" w:fill="auto"/>
            <w:noWrap/>
            <w:vAlign w:val="bottom"/>
            <w:hideMark/>
          </w:tcPr>
          <w:p w14:paraId="593E7DA1" w14:textId="3298CAD6"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Advice.Outside</w:t>
            </w:r>
          </w:p>
        </w:tc>
        <w:tc>
          <w:tcPr>
            <w:tcW w:w="442" w:type="pct"/>
            <w:tcBorders>
              <w:top w:val="nil"/>
              <w:left w:val="nil"/>
              <w:bottom w:val="nil"/>
              <w:right w:val="nil"/>
            </w:tcBorders>
            <w:shd w:val="clear" w:color="auto" w:fill="auto"/>
            <w:noWrap/>
            <w:vAlign w:val="bottom"/>
            <w:hideMark/>
          </w:tcPr>
          <w:p w14:paraId="4D6677C8" w14:textId="6061167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0.995</w:t>
            </w:r>
          </w:p>
        </w:tc>
        <w:tc>
          <w:tcPr>
            <w:tcW w:w="442" w:type="pct"/>
            <w:tcBorders>
              <w:top w:val="nil"/>
              <w:left w:val="nil"/>
              <w:bottom w:val="nil"/>
              <w:right w:val="nil"/>
            </w:tcBorders>
            <w:shd w:val="clear" w:color="auto" w:fill="auto"/>
            <w:noWrap/>
            <w:vAlign w:val="bottom"/>
            <w:hideMark/>
          </w:tcPr>
          <w:p w14:paraId="6F0E1BE1" w14:textId="4A5ED26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B5079FB" w14:textId="3D2B601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296453BF" w14:textId="6724E8B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0.995</w:t>
            </w:r>
          </w:p>
        </w:tc>
        <w:tc>
          <w:tcPr>
            <w:tcW w:w="442" w:type="pct"/>
            <w:tcBorders>
              <w:top w:val="nil"/>
              <w:left w:val="nil"/>
              <w:bottom w:val="nil"/>
              <w:right w:val="nil"/>
            </w:tcBorders>
            <w:shd w:val="clear" w:color="auto" w:fill="auto"/>
            <w:noWrap/>
            <w:vAlign w:val="bottom"/>
            <w:hideMark/>
          </w:tcPr>
          <w:p w14:paraId="08ED9DC2" w14:textId="315E836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EC9C703" w14:textId="1637E7D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DE48605" w14:textId="26BCF0F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2F6560C" w14:textId="5F5934E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3" w:type="pct"/>
            <w:tcBorders>
              <w:top w:val="nil"/>
              <w:left w:val="nil"/>
              <w:bottom w:val="nil"/>
              <w:right w:val="nil"/>
            </w:tcBorders>
            <w:shd w:val="clear" w:color="auto" w:fill="auto"/>
            <w:noWrap/>
            <w:vAlign w:val="bottom"/>
            <w:hideMark/>
          </w:tcPr>
          <w:p w14:paraId="3F4FB0DF" w14:textId="65CB656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r>
      <w:tr w:rsidR="00A12BCF" w:rsidRPr="0014169B" w14:paraId="457AC51E" w14:textId="77777777" w:rsidTr="00876AD7">
        <w:trPr>
          <w:trHeight w:val="290"/>
        </w:trPr>
        <w:tc>
          <w:tcPr>
            <w:tcW w:w="1021" w:type="pct"/>
            <w:tcBorders>
              <w:top w:val="nil"/>
              <w:left w:val="nil"/>
              <w:bottom w:val="nil"/>
              <w:right w:val="nil"/>
            </w:tcBorders>
            <w:shd w:val="clear" w:color="auto" w:fill="auto"/>
            <w:noWrap/>
            <w:vAlign w:val="bottom"/>
            <w:hideMark/>
          </w:tcPr>
          <w:p w14:paraId="5F51B5E0" w14:textId="394B8D80"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Table.Blessing</w:t>
            </w:r>
          </w:p>
        </w:tc>
        <w:tc>
          <w:tcPr>
            <w:tcW w:w="442" w:type="pct"/>
            <w:tcBorders>
              <w:top w:val="nil"/>
              <w:left w:val="nil"/>
              <w:bottom w:val="nil"/>
              <w:right w:val="nil"/>
            </w:tcBorders>
            <w:shd w:val="clear" w:color="auto" w:fill="auto"/>
            <w:noWrap/>
            <w:vAlign w:val="bottom"/>
            <w:hideMark/>
          </w:tcPr>
          <w:p w14:paraId="5CBB3D72" w14:textId="2CB0BFC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0.994</w:t>
            </w:r>
          </w:p>
        </w:tc>
        <w:tc>
          <w:tcPr>
            <w:tcW w:w="442" w:type="pct"/>
            <w:tcBorders>
              <w:top w:val="nil"/>
              <w:left w:val="nil"/>
              <w:bottom w:val="nil"/>
              <w:right w:val="nil"/>
            </w:tcBorders>
            <w:shd w:val="clear" w:color="auto" w:fill="auto"/>
            <w:noWrap/>
            <w:vAlign w:val="bottom"/>
            <w:hideMark/>
          </w:tcPr>
          <w:p w14:paraId="16312DE9" w14:textId="65254E8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7BB01E8" w14:textId="170B2DF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5C451F4F" w14:textId="5B92350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0.994</w:t>
            </w:r>
          </w:p>
        </w:tc>
        <w:tc>
          <w:tcPr>
            <w:tcW w:w="442" w:type="pct"/>
            <w:tcBorders>
              <w:top w:val="nil"/>
              <w:left w:val="nil"/>
              <w:bottom w:val="nil"/>
              <w:right w:val="nil"/>
            </w:tcBorders>
            <w:shd w:val="clear" w:color="auto" w:fill="auto"/>
            <w:noWrap/>
            <w:vAlign w:val="bottom"/>
            <w:hideMark/>
          </w:tcPr>
          <w:p w14:paraId="62CF079E" w14:textId="3CBA909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B642425" w14:textId="0B135D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BCB80ED" w14:textId="3A1FFCC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0.005</w:t>
            </w:r>
          </w:p>
        </w:tc>
        <w:tc>
          <w:tcPr>
            <w:tcW w:w="442" w:type="pct"/>
            <w:tcBorders>
              <w:top w:val="nil"/>
              <w:left w:val="nil"/>
              <w:bottom w:val="nil"/>
              <w:right w:val="nil"/>
            </w:tcBorders>
            <w:shd w:val="clear" w:color="auto" w:fill="auto"/>
            <w:noWrap/>
            <w:vAlign w:val="bottom"/>
            <w:hideMark/>
          </w:tcPr>
          <w:p w14:paraId="191DC3A4" w14:textId="32D661D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25E71F41" w14:textId="215D079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0A86B6C5" w14:textId="77777777" w:rsidTr="00876AD7">
        <w:trPr>
          <w:trHeight w:val="290"/>
        </w:trPr>
        <w:tc>
          <w:tcPr>
            <w:tcW w:w="1021" w:type="pct"/>
            <w:tcBorders>
              <w:top w:val="nil"/>
              <w:left w:val="nil"/>
              <w:bottom w:val="nil"/>
              <w:right w:val="nil"/>
            </w:tcBorders>
            <w:shd w:val="clear" w:color="auto" w:fill="auto"/>
            <w:noWrap/>
            <w:vAlign w:val="bottom"/>
            <w:hideMark/>
          </w:tcPr>
          <w:p w14:paraId="11E8F009" w14:textId="4DF5D90D"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Walk.Spirits</w:t>
            </w:r>
          </w:p>
        </w:tc>
        <w:tc>
          <w:tcPr>
            <w:tcW w:w="442" w:type="pct"/>
            <w:tcBorders>
              <w:top w:val="nil"/>
              <w:left w:val="nil"/>
              <w:bottom w:val="nil"/>
              <w:right w:val="nil"/>
            </w:tcBorders>
            <w:shd w:val="clear" w:color="auto" w:fill="auto"/>
            <w:noWrap/>
            <w:vAlign w:val="bottom"/>
            <w:hideMark/>
          </w:tcPr>
          <w:p w14:paraId="304D3E78" w14:textId="4148D48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0.992</w:t>
            </w:r>
          </w:p>
        </w:tc>
        <w:tc>
          <w:tcPr>
            <w:tcW w:w="442" w:type="pct"/>
            <w:tcBorders>
              <w:top w:val="nil"/>
              <w:left w:val="nil"/>
              <w:bottom w:val="nil"/>
              <w:right w:val="nil"/>
            </w:tcBorders>
            <w:shd w:val="clear" w:color="auto" w:fill="auto"/>
            <w:noWrap/>
            <w:vAlign w:val="bottom"/>
            <w:hideMark/>
          </w:tcPr>
          <w:p w14:paraId="1E625A16" w14:textId="6965B9D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E26C553" w14:textId="2FD12D3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706CD7FE" w14:textId="4AA50B6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0.992</w:t>
            </w:r>
          </w:p>
        </w:tc>
        <w:tc>
          <w:tcPr>
            <w:tcW w:w="442" w:type="pct"/>
            <w:tcBorders>
              <w:top w:val="nil"/>
              <w:left w:val="nil"/>
              <w:bottom w:val="nil"/>
              <w:right w:val="nil"/>
            </w:tcBorders>
            <w:shd w:val="clear" w:color="auto" w:fill="auto"/>
            <w:noWrap/>
            <w:vAlign w:val="bottom"/>
            <w:hideMark/>
          </w:tcPr>
          <w:p w14:paraId="1AA7191F" w14:textId="6917871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177B78D4" w14:textId="68A209A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6D72A30" w14:textId="0FB1469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0.006</w:t>
            </w:r>
          </w:p>
        </w:tc>
        <w:tc>
          <w:tcPr>
            <w:tcW w:w="442" w:type="pct"/>
            <w:tcBorders>
              <w:top w:val="nil"/>
              <w:left w:val="nil"/>
              <w:bottom w:val="nil"/>
              <w:right w:val="nil"/>
            </w:tcBorders>
            <w:shd w:val="clear" w:color="auto" w:fill="auto"/>
            <w:noWrap/>
            <w:vAlign w:val="bottom"/>
            <w:hideMark/>
          </w:tcPr>
          <w:p w14:paraId="377A7716" w14:textId="18D6753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70376660" w14:textId="064C44F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0D938A4D" w14:textId="77777777" w:rsidTr="00876AD7">
        <w:trPr>
          <w:trHeight w:val="290"/>
        </w:trPr>
        <w:tc>
          <w:tcPr>
            <w:tcW w:w="1021" w:type="pct"/>
            <w:tcBorders>
              <w:top w:val="nil"/>
              <w:left w:val="nil"/>
              <w:bottom w:val="nil"/>
              <w:right w:val="nil"/>
            </w:tcBorders>
            <w:shd w:val="clear" w:color="auto" w:fill="auto"/>
            <w:noWrap/>
            <w:vAlign w:val="bottom"/>
            <w:hideMark/>
          </w:tcPr>
          <w:p w14:paraId="6D1E50E5" w14:textId="3569C049"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Donation</w:t>
            </w:r>
          </w:p>
        </w:tc>
        <w:tc>
          <w:tcPr>
            <w:tcW w:w="442" w:type="pct"/>
            <w:tcBorders>
              <w:top w:val="nil"/>
              <w:left w:val="nil"/>
              <w:bottom w:val="nil"/>
              <w:right w:val="nil"/>
            </w:tcBorders>
            <w:shd w:val="clear" w:color="auto" w:fill="auto"/>
            <w:noWrap/>
            <w:vAlign w:val="bottom"/>
            <w:hideMark/>
          </w:tcPr>
          <w:p w14:paraId="3F125D46" w14:textId="3E79F1F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0.981</w:t>
            </w:r>
          </w:p>
        </w:tc>
        <w:tc>
          <w:tcPr>
            <w:tcW w:w="442" w:type="pct"/>
            <w:tcBorders>
              <w:top w:val="nil"/>
              <w:left w:val="nil"/>
              <w:bottom w:val="nil"/>
              <w:right w:val="nil"/>
            </w:tcBorders>
            <w:shd w:val="clear" w:color="auto" w:fill="auto"/>
            <w:noWrap/>
            <w:vAlign w:val="bottom"/>
            <w:hideMark/>
          </w:tcPr>
          <w:p w14:paraId="3E91187A" w14:textId="50C8C0D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F64D630" w14:textId="0734162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3A79CF6C" w14:textId="1D1C025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0.981</w:t>
            </w:r>
          </w:p>
        </w:tc>
        <w:tc>
          <w:tcPr>
            <w:tcW w:w="442" w:type="pct"/>
            <w:tcBorders>
              <w:top w:val="nil"/>
              <w:left w:val="nil"/>
              <w:bottom w:val="nil"/>
              <w:right w:val="nil"/>
            </w:tcBorders>
            <w:shd w:val="clear" w:color="auto" w:fill="auto"/>
            <w:noWrap/>
            <w:vAlign w:val="bottom"/>
            <w:hideMark/>
          </w:tcPr>
          <w:p w14:paraId="6E172FDC" w14:textId="5152F43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0.004</w:t>
            </w:r>
          </w:p>
        </w:tc>
        <w:tc>
          <w:tcPr>
            <w:tcW w:w="442" w:type="pct"/>
            <w:tcBorders>
              <w:top w:val="nil"/>
              <w:left w:val="nil"/>
              <w:bottom w:val="nil"/>
              <w:right w:val="nil"/>
            </w:tcBorders>
            <w:shd w:val="clear" w:color="auto" w:fill="auto"/>
            <w:noWrap/>
            <w:vAlign w:val="bottom"/>
            <w:hideMark/>
          </w:tcPr>
          <w:p w14:paraId="0A93EBA8" w14:textId="4577585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7C452B0" w14:textId="176B128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0.012</w:t>
            </w:r>
          </w:p>
        </w:tc>
        <w:tc>
          <w:tcPr>
            <w:tcW w:w="442" w:type="pct"/>
            <w:tcBorders>
              <w:top w:val="nil"/>
              <w:left w:val="nil"/>
              <w:bottom w:val="nil"/>
              <w:right w:val="nil"/>
            </w:tcBorders>
            <w:shd w:val="clear" w:color="auto" w:fill="auto"/>
            <w:noWrap/>
            <w:vAlign w:val="bottom"/>
            <w:hideMark/>
          </w:tcPr>
          <w:p w14:paraId="71A50ECA" w14:textId="4B97A83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3" w:type="pct"/>
            <w:tcBorders>
              <w:top w:val="nil"/>
              <w:left w:val="nil"/>
              <w:bottom w:val="nil"/>
              <w:right w:val="nil"/>
            </w:tcBorders>
            <w:shd w:val="clear" w:color="auto" w:fill="auto"/>
            <w:noWrap/>
            <w:vAlign w:val="bottom"/>
            <w:hideMark/>
          </w:tcPr>
          <w:p w14:paraId="643547F4" w14:textId="411D6D2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0F8C4168" w14:textId="77777777" w:rsidTr="00876AD7">
        <w:trPr>
          <w:trHeight w:val="290"/>
        </w:trPr>
        <w:tc>
          <w:tcPr>
            <w:tcW w:w="1021" w:type="pct"/>
            <w:tcBorders>
              <w:top w:val="nil"/>
              <w:left w:val="nil"/>
              <w:bottom w:val="nil"/>
              <w:right w:val="nil"/>
            </w:tcBorders>
            <w:shd w:val="clear" w:color="auto" w:fill="auto"/>
            <w:noWrap/>
            <w:vAlign w:val="bottom"/>
            <w:hideMark/>
          </w:tcPr>
          <w:p w14:paraId="702D53AF" w14:textId="4286BD1C"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Fusion.shrine</w:t>
            </w:r>
          </w:p>
        </w:tc>
        <w:tc>
          <w:tcPr>
            <w:tcW w:w="442" w:type="pct"/>
            <w:tcBorders>
              <w:top w:val="nil"/>
              <w:left w:val="nil"/>
              <w:bottom w:val="nil"/>
              <w:right w:val="nil"/>
            </w:tcBorders>
            <w:shd w:val="clear" w:color="auto" w:fill="auto"/>
            <w:noWrap/>
            <w:vAlign w:val="bottom"/>
            <w:hideMark/>
          </w:tcPr>
          <w:p w14:paraId="15F044C2" w14:textId="2EADB90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3D8A7468" w14:textId="73FE6E7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3A0A0E3" w14:textId="6433CBD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4448D58B" w14:textId="392D38E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9350E5D" w14:textId="0963277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4374C998" w14:textId="3F55381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266B4D1" w14:textId="593B180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933A5A4" w14:textId="0A24402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7D667E2F" w14:textId="19C193D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69983BA3" w14:textId="77777777" w:rsidTr="00876AD7">
        <w:trPr>
          <w:trHeight w:val="290"/>
        </w:trPr>
        <w:tc>
          <w:tcPr>
            <w:tcW w:w="1021" w:type="pct"/>
            <w:tcBorders>
              <w:top w:val="nil"/>
              <w:left w:val="nil"/>
              <w:bottom w:val="nil"/>
              <w:right w:val="nil"/>
            </w:tcBorders>
            <w:shd w:val="clear" w:color="auto" w:fill="auto"/>
            <w:noWrap/>
            <w:vAlign w:val="bottom"/>
            <w:hideMark/>
          </w:tcPr>
          <w:p w14:paraId="12B5F94B" w14:textId="0122A253"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Fusion.strong</w:t>
            </w:r>
          </w:p>
        </w:tc>
        <w:tc>
          <w:tcPr>
            <w:tcW w:w="442" w:type="pct"/>
            <w:tcBorders>
              <w:top w:val="nil"/>
              <w:left w:val="nil"/>
              <w:bottom w:val="nil"/>
              <w:right w:val="nil"/>
            </w:tcBorders>
            <w:shd w:val="clear" w:color="auto" w:fill="auto"/>
            <w:noWrap/>
            <w:vAlign w:val="bottom"/>
            <w:hideMark/>
          </w:tcPr>
          <w:p w14:paraId="6A2962CC" w14:textId="7F35FE5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50C020EC" w14:textId="084BFCD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5BBDE64" w14:textId="5F409E7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434F884E" w14:textId="629150B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D2CFA6A" w14:textId="582DD2E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218FABCC" w14:textId="49B64BD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FBE6B2E" w14:textId="3C4D67A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72294C8" w14:textId="0867DB3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34B2AB07" w14:textId="326A6E5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1647456C" w14:textId="77777777" w:rsidTr="00876AD7">
        <w:trPr>
          <w:trHeight w:val="290"/>
        </w:trPr>
        <w:tc>
          <w:tcPr>
            <w:tcW w:w="1021" w:type="pct"/>
            <w:tcBorders>
              <w:top w:val="nil"/>
              <w:left w:val="nil"/>
              <w:bottom w:val="nil"/>
              <w:right w:val="nil"/>
            </w:tcBorders>
            <w:shd w:val="clear" w:color="auto" w:fill="auto"/>
            <w:noWrap/>
            <w:vAlign w:val="bottom"/>
            <w:hideMark/>
          </w:tcPr>
          <w:p w14:paraId="1034C87D" w14:textId="213F9226"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Fusion.solidarity</w:t>
            </w:r>
          </w:p>
        </w:tc>
        <w:tc>
          <w:tcPr>
            <w:tcW w:w="442" w:type="pct"/>
            <w:tcBorders>
              <w:top w:val="nil"/>
              <w:left w:val="nil"/>
              <w:bottom w:val="nil"/>
              <w:right w:val="nil"/>
            </w:tcBorders>
            <w:shd w:val="clear" w:color="auto" w:fill="auto"/>
            <w:noWrap/>
            <w:vAlign w:val="bottom"/>
            <w:hideMark/>
          </w:tcPr>
          <w:p w14:paraId="53FC28F1" w14:textId="279C9F1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0BBB94F9" w14:textId="50A542D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64ECBC1" w14:textId="29F04B2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07EB86E7" w14:textId="6B79A6C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1A312F3" w14:textId="081B8D7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181AD59D" w14:textId="6A0C762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88199B6" w14:textId="50A7B45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EF2C55D" w14:textId="3912C5B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428A705B" w14:textId="435C120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36075FD8" w14:textId="77777777" w:rsidTr="00876AD7">
        <w:trPr>
          <w:trHeight w:val="290"/>
        </w:trPr>
        <w:tc>
          <w:tcPr>
            <w:tcW w:w="1021" w:type="pct"/>
            <w:tcBorders>
              <w:top w:val="nil"/>
              <w:left w:val="nil"/>
              <w:bottom w:val="nil"/>
              <w:right w:val="nil"/>
            </w:tcBorders>
            <w:shd w:val="clear" w:color="auto" w:fill="auto"/>
            <w:noWrap/>
            <w:vAlign w:val="bottom"/>
            <w:hideMark/>
          </w:tcPr>
          <w:p w14:paraId="473EF489" w14:textId="2AC017C4"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Fusion.shrine.strong</w:t>
            </w:r>
          </w:p>
        </w:tc>
        <w:tc>
          <w:tcPr>
            <w:tcW w:w="442" w:type="pct"/>
            <w:tcBorders>
              <w:top w:val="nil"/>
              <w:left w:val="nil"/>
              <w:bottom w:val="nil"/>
              <w:right w:val="nil"/>
            </w:tcBorders>
            <w:shd w:val="clear" w:color="auto" w:fill="auto"/>
            <w:noWrap/>
            <w:vAlign w:val="bottom"/>
            <w:hideMark/>
          </w:tcPr>
          <w:p w14:paraId="5537FD5E" w14:textId="47498B7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5FFFD191" w14:textId="60577F1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7417A062" w14:textId="478CF45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4970C158" w14:textId="1AD7EF1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5B61C9F" w14:textId="32FF39D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3674B676" w14:textId="46C6731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6889746" w14:textId="2E7D5DED"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1201A11" w14:textId="195FE59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3794DC83" w14:textId="611AC72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50E9A652" w14:textId="77777777" w:rsidTr="00876AD7">
        <w:trPr>
          <w:trHeight w:val="290"/>
        </w:trPr>
        <w:tc>
          <w:tcPr>
            <w:tcW w:w="1021" w:type="pct"/>
            <w:tcBorders>
              <w:top w:val="nil"/>
              <w:left w:val="nil"/>
              <w:bottom w:val="nil"/>
              <w:right w:val="nil"/>
            </w:tcBorders>
            <w:shd w:val="clear" w:color="auto" w:fill="auto"/>
            <w:noWrap/>
            <w:vAlign w:val="bottom"/>
            <w:hideMark/>
          </w:tcPr>
          <w:p w14:paraId="53F4C01A" w14:textId="508375DB"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Identity.Buddh</w:t>
            </w:r>
          </w:p>
        </w:tc>
        <w:tc>
          <w:tcPr>
            <w:tcW w:w="442" w:type="pct"/>
            <w:tcBorders>
              <w:top w:val="nil"/>
              <w:left w:val="nil"/>
              <w:bottom w:val="nil"/>
              <w:right w:val="nil"/>
            </w:tcBorders>
            <w:shd w:val="clear" w:color="auto" w:fill="auto"/>
            <w:noWrap/>
            <w:vAlign w:val="bottom"/>
            <w:hideMark/>
          </w:tcPr>
          <w:p w14:paraId="6F7A8F17" w14:textId="55396DD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0.958</w:t>
            </w:r>
          </w:p>
        </w:tc>
        <w:tc>
          <w:tcPr>
            <w:tcW w:w="442" w:type="pct"/>
            <w:tcBorders>
              <w:top w:val="nil"/>
              <w:left w:val="nil"/>
              <w:bottom w:val="nil"/>
              <w:right w:val="nil"/>
            </w:tcBorders>
            <w:shd w:val="clear" w:color="auto" w:fill="auto"/>
            <w:noWrap/>
            <w:vAlign w:val="bottom"/>
            <w:hideMark/>
          </w:tcPr>
          <w:p w14:paraId="4BD069E7" w14:textId="6AA3C9A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157BA933" w14:textId="48F78DD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0.002</w:t>
            </w:r>
          </w:p>
        </w:tc>
        <w:tc>
          <w:tcPr>
            <w:tcW w:w="442" w:type="pct"/>
            <w:tcBorders>
              <w:top w:val="nil"/>
              <w:left w:val="nil"/>
              <w:bottom w:val="nil"/>
              <w:right w:val="nil"/>
            </w:tcBorders>
            <w:shd w:val="clear" w:color="auto" w:fill="auto"/>
            <w:noWrap/>
            <w:vAlign w:val="bottom"/>
            <w:hideMark/>
          </w:tcPr>
          <w:p w14:paraId="4416BAAE" w14:textId="1751BF7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2" w:type="pct"/>
            <w:tcBorders>
              <w:top w:val="nil"/>
              <w:left w:val="nil"/>
              <w:bottom w:val="nil"/>
              <w:right w:val="nil"/>
            </w:tcBorders>
            <w:shd w:val="clear" w:color="auto" w:fill="auto"/>
            <w:noWrap/>
            <w:vAlign w:val="bottom"/>
            <w:hideMark/>
          </w:tcPr>
          <w:p w14:paraId="3704850C" w14:textId="3A5BF8B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0.958</w:t>
            </w:r>
          </w:p>
        </w:tc>
        <w:tc>
          <w:tcPr>
            <w:tcW w:w="442" w:type="pct"/>
            <w:tcBorders>
              <w:top w:val="nil"/>
              <w:left w:val="nil"/>
              <w:bottom w:val="nil"/>
              <w:right w:val="nil"/>
            </w:tcBorders>
            <w:shd w:val="clear" w:color="auto" w:fill="auto"/>
            <w:noWrap/>
            <w:vAlign w:val="bottom"/>
            <w:hideMark/>
          </w:tcPr>
          <w:p w14:paraId="4370DD0C" w14:textId="2C92D05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BDCFE55" w14:textId="6C83078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0.025</w:t>
            </w:r>
          </w:p>
        </w:tc>
        <w:tc>
          <w:tcPr>
            <w:tcW w:w="442" w:type="pct"/>
            <w:tcBorders>
              <w:top w:val="nil"/>
              <w:left w:val="nil"/>
              <w:bottom w:val="nil"/>
              <w:right w:val="nil"/>
            </w:tcBorders>
            <w:shd w:val="clear" w:color="auto" w:fill="auto"/>
            <w:noWrap/>
            <w:vAlign w:val="bottom"/>
            <w:hideMark/>
          </w:tcPr>
          <w:p w14:paraId="4815EF13" w14:textId="73D5121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0.012</w:t>
            </w:r>
          </w:p>
        </w:tc>
        <w:tc>
          <w:tcPr>
            <w:tcW w:w="443" w:type="pct"/>
            <w:tcBorders>
              <w:top w:val="nil"/>
              <w:left w:val="nil"/>
              <w:bottom w:val="nil"/>
              <w:right w:val="nil"/>
            </w:tcBorders>
            <w:shd w:val="clear" w:color="auto" w:fill="auto"/>
            <w:noWrap/>
            <w:vAlign w:val="bottom"/>
            <w:hideMark/>
          </w:tcPr>
          <w:p w14:paraId="0C8190D6" w14:textId="64F776E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31C15456" w14:textId="77777777" w:rsidTr="00876AD7">
        <w:trPr>
          <w:trHeight w:val="290"/>
        </w:trPr>
        <w:tc>
          <w:tcPr>
            <w:tcW w:w="1021" w:type="pct"/>
            <w:tcBorders>
              <w:top w:val="nil"/>
              <w:left w:val="nil"/>
              <w:bottom w:val="nil"/>
              <w:right w:val="nil"/>
            </w:tcBorders>
            <w:shd w:val="clear" w:color="auto" w:fill="auto"/>
            <w:noWrap/>
            <w:vAlign w:val="bottom"/>
            <w:hideMark/>
          </w:tcPr>
          <w:p w14:paraId="2E9E736E" w14:textId="62266A2D"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Identity.Spirit</w:t>
            </w:r>
          </w:p>
        </w:tc>
        <w:tc>
          <w:tcPr>
            <w:tcW w:w="442" w:type="pct"/>
            <w:tcBorders>
              <w:top w:val="nil"/>
              <w:left w:val="nil"/>
              <w:bottom w:val="nil"/>
              <w:right w:val="nil"/>
            </w:tcBorders>
            <w:shd w:val="clear" w:color="auto" w:fill="auto"/>
            <w:noWrap/>
            <w:vAlign w:val="bottom"/>
            <w:hideMark/>
          </w:tcPr>
          <w:p w14:paraId="0FBEFC0F" w14:textId="5DD4021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0.955</w:t>
            </w:r>
          </w:p>
        </w:tc>
        <w:tc>
          <w:tcPr>
            <w:tcW w:w="442" w:type="pct"/>
            <w:tcBorders>
              <w:top w:val="nil"/>
              <w:left w:val="nil"/>
              <w:bottom w:val="nil"/>
              <w:right w:val="nil"/>
            </w:tcBorders>
            <w:shd w:val="clear" w:color="auto" w:fill="auto"/>
            <w:noWrap/>
            <w:vAlign w:val="bottom"/>
            <w:hideMark/>
          </w:tcPr>
          <w:p w14:paraId="2CD88EA9" w14:textId="16DC2C3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AE5C09D" w14:textId="66C82EE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2" w:type="pct"/>
            <w:tcBorders>
              <w:top w:val="nil"/>
              <w:left w:val="nil"/>
              <w:bottom w:val="nil"/>
              <w:right w:val="nil"/>
            </w:tcBorders>
            <w:shd w:val="clear" w:color="auto" w:fill="auto"/>
            <w:noWrap/>
            <w:vAlign w:val="bottom"/>
            <w:hideMark/>
          </w:tcPr>
          <w:p w14:paraId="2B1B0AFF" w14:textId="4681B1F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0.003</w:t>
            </w:r>
          </w:p>
        </w:tc>
        <w:tc>
          <w:tcPr>
            <w:tcW w:w="442" w:type="pct"/>
            <w:tcBorders>
              <w:top w:val="nil"/>
              <w:left w:val="nil"/>
              <w:bottom w:val="nil"/>
              <w:right w:val="nil"/>
            </w:tcBorders>
            <w:shd w:val="clear" w:color="auto" w:fill="auto"/>
            <w:noWrap/>
            <w:vAlign w:val="bottom"/>
            <w:hideMark/>
          </w:tcPr>
          <w:p w14:paraId="4781A8CF" w14:textId="71C1B4E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0.955</w:t>
            </w:r>
          </w:p>
        </w:tc>
        <w:tc>
          <w:tcPr>
            <w:tcW w:w="442" w:type="pct"/>
            <w:tcBorders>
              <w:top w:val="nil"/>
              <w:left w:val="nil"/>
              <w:bottom w:val="nil"/>
              <w:right w:val="nil"/>
            </w:tcBorders>
            <w:shd w:val="clear" w:color="auto" w:fill="auto"/>
            <w:noWrap/>
            <w:vAlign w:val="bottom"/>
            <w:hideMark/>
          </w:tcPr>
          <w:p w14:paraId="5435F4AD" w14:textId="429D2A3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4F864C5" w14:textId="43C3841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0.027</w:t>
            </w:r>
          </w:p>
        </w:tc>
        <w:tc>
          <w:tcPr>
            <w:tcW w:w="442" w:type="pct"/>
            <w:tcBorders>
              <w:top w:val="nil"/>
              <w:left w:val="nil"/>
              <w:bottom w:val="nil"/>
              <w:right w:val="nil"/>
            </w:tcBorders>
            <w:shd w:val="clear" w:color="auto" w:fill="auto"/>
            <w:noWrap/>
            <w:vAlign w:val="bottom"/>
            <w:hideMark/>
          </w:tcPr>
          <w:p w14:paraId="383E9DD4" w14:textId="0D2098F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0.012</w:t>
            </w:r>
          </w:p>
        </w:tc>
        <w:tc>
          <w:tcPr>
            <w:tcW w:w="443" w:type="pct"/>
            <w:tcBorders>
              <w:top w:val="nil"/>
              <w:left w:val="nil"/>
              <w:bottom w:val="nil"/>
              <w:right w:val="nil"/>
            </w:tcBorders>
            <w:shd w:val="clear" w:color="auto" w:fill="auto"/>
            <w:noWrap/>
            <w:vAlign w:val="bottom"/>
            <w:hideMark/>
          </w:tcPr>
          <w:p w14:paraId="553993B3" w14:textId="23573ED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68E24952" w14:textId="77777777" w:rsidTr="00876AD7">
        <w:trPr>
          <w:trHeight w:val="290"/>
        </w:trPr>
        <w:tc>
          <w:tcPr>
            <w:tcW w:w="1021" w:type="pct"/>
            <w:tcBorders>
              <w:top w:val="nil"/>
              <w:left w:val="nil"/>
              <w:bottom w:val="nil"/>
              <w:right w:val="nil"/>
            </w:tcBorders>
            <w:shd w:val="clear" w:color="auto" w:fill="auto"/>
            <w:noWrap/>
            <w:vAlign w:val="bottom"/>
            <w:hideMark/>
          </w:tcPr>
          <w:p w14:paraId="60CD274E" w14:textId="2328B1A6"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Identity.Fam</w:t>
            </w:r>
          </w:p>
        </w:tc>
        <w:tc>
          <w:tcPr>
            <w:tcW w:w="442" w:type="pct"/>
            <w:tcBorders>
              <w:top w:val="nil"/>
              <w:left w:val="nil"/>
              <w:bottom w:val="nil"/>
              <w:right w:val="nil"/>
            </w:tcBorders>
            <w:shd w:val="clear" w:color="auto" w:fill="auto"/>
            <w:noWrap/>
            <w:vAlign w:val="bottom"/>
            <w:hideMark/>
          </w:tcPr>
          <w:p w14:paraId="3969C0CA" w14:textId="40124C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0.529</w:t>
            </w:r>
          </w:p>
        </w:tc>
        <w:tc>
          <w:tcPr>
            <w:tcW w:w="442" w:type="pct"/>
            <w:tcBorders>
              <w:top w:val="nil"/>
              <w:left w:val="nil"/>
              <w:bottom w:val="nil"/>
              <w:right w:val="nil"/>
            </w:tcBorders>
            <w:shd w:val="clear" w:color="auto" w:fill="auto"/>
            <w:noWrap/>
            <w:vAlign w:val="bottom"/>
            <w:hideMark/>
          </w:tcPr>
          <w:p w14:paraId="2915DCFA" w14:textId="62966BE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6CB2342" w14:textId="79E7CCF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0.096</w:t>
            </w:r>
          </w:p>
        </w:tc>
        <w:tc>
          <w:tcPr>
            <w:tcW w:w="442" w:type="pct"/>
            <w:tcBorders>
              <w:top w:val="nil"/>
              <w:left w:val="nil"/>
              <w:bottom w:val="nil"/>
              <w:right w:val="nil"/>
            </w:tcBorders>
            <w:shd w:val="clear" w:color="auto" w:fill="auto"/>
            <w:noWrap/>
            <w:vAlign w:val="bottom"/>
            <w:hideMark/>
          </w:tcPr>
          <w:p w14:paraId="7A147CE8" w14:textId="5FEB1D1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0.005</w:t>
            </w:r>
          </w:p>
        </w:tc>
        <w:tc>
          <w:tcPr>
            <w:tcW w:w="442" w:type="pct"/>
            <w:tcBorders>
              <w:top w:val="nil"/>
              <w:left w:val="nil"/>
              <w:bottom w:val="nil"/>
              <w:right w:val="nil"/>
            </w:tcBorders>
            <w:shd w:val="clear" w:color="auto" w:fill="auto"/>
            <w:noWrap/>
            <w:vAlign w:val="bottom"/>
            <w:hideMark/>
          </w:tcPr>
          <w:p w14:paraId="7F08B9A0" w14:textId="723F591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0.529</w:t>
            </w:r>
          </w:p>
        </w:tc>
        <w:tc>
          <w:tcPr>
            <w:tcW w:w="442" w:type="pct"/>
            <w:tcBorders>
              <w:top w:val="nil"/>
              <w:left w:val="nil"/>
              <w:bottom w:val="nil"/>
              <w:right w:val="nil"/>
            </w:tcBorders>
            <w:shd w:val="clear" w:color="auto" w:fill="auto"/>
            <w:noWrap/>
            <w:vAlign w:val="bottom"/>
            <w:hideMark/>
          </w:tcPr>
          <w:p w14:paraId="0CC63E51" w14:textId="1472A5D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C516166" w14:textId="1217592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0.358</w:t>
            </w:r>
          </w:p>
        </w:tc>
        <w:tc>
          <w:tcPr>
            <w:tcW w:w="442" w:type="pct"/>
            <w:tcBorders>
              <w:top w:val="nil"/>
              <w:left w:val="nil"/>
              <w:bottom w:val="nil"/>
              <w:right w:val="nil"/>
            </w:tcBorders>
            <w:shd w:val="clear" w:color="auto" w:fill="auto"/>
            <w:noWrap/>
            <w:vAlign w:val="bottom"/>
            <w:hideMark/>
          </w:tcPr>
          <w:p w14:paraId="491253D4" w14:textId="6ED49F6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0.012</w:t>
            </w:r>
          </w:p>
        </w:tc>
        <w:tc>
          <w:tcPr>
            <w:tcW w:w="443" w:type="pct"/>
            <w:tcBorders>
              <w:top w:val="nil"/>
              <w:left w:val="nil"/>
              <w:bottom w:val="nil"/>
              <w:right w:val="nil"/>
            </w:tcBorders>
            <w:shd w:val="clear" w:color="auto" w:fill="auto"/>
            <w:noWrap/>
            <w:vAlign w:val="bottom"/>
            <w:hideMark/>
          </w:tcPr>
          <w:p w14:paraId="5F26DAAF" w14:textId="5006E450"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4628D498" w14:textId="77777777" w:rsidTr="00876AD7">
        <w:trPr>
          <w:trHeight w:val="290"/>
        </w:trPr>
        <w:tc>
          <w:tcPr>
            <w:tcW w:w="1021" w:type="pct"/>
            <w:tcBorders>
              <w:top w:val="nil"/>
              <w:left w:val="nil"/>
              <w:bottom w:val="nil"/>
              <w:right w:val="nil"/>
            </w:tcBorders>
            <w:shd w:val="clear" w:color="auto" w:fill="auto"/>
            <w:noWrap/>
            <w:vAlign w:val="bottom"/>
            <w:hideMark/>
          </w:tcPr>
          <w:p w14:paraId="4C23B3F1" w14:textId="2C655E31"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NFC.1</w:t>
            </w:r>
          </w:p>
        </w:tc>
        <w:tc>
          <w:tcPr>
            <w:tcW w:w="442" w:type="pct"/>
            <w:tcBorders>
              <w:top w:val="nil"/>
              <w:left w:val="nil"/>
              <w:bottom w:val="nil"/>
              <w:right w:val="nil"/>
            </w:tcBorders>
            <w:shd w:val="clear" w:color="auto" w:fill="auto"/>
            <w:noWrap/>
            <w:vAlign w:val="bottom"/>
            <w:hideMark/>
          </w:tcPr>
          <w:p w14:paraId="10BB06A3" w14:textId="4406088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71FA45C5" w14:textId="330604D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9539D5D" w14:textId="13AFCDD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07C8C9F0" w14:textId="410EBEC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3CF7A4CD" w14:textId="0C5A615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037A1130" w14:textId="04DED57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7CF20133" w14:textId="6962013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B250C84" w14:textId="5C9B92F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075E2210" w14:textId="795890B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6FC12D93" w14:textId="77777777" w:rsidTr="00876AD7">
        <w:trPr>
          <w:trHeight w:val="290"/>
        </w:trPr>
        <w:tc>
          <w:tcPr>
            <w:tcW w:w="1021" w:type="pct"/>
            <w:tcBorders>
              <w:top w:val="nil"/>
              <w:left w:val="nil"/>
              <w:bottom w:val="nil"/>
              <w:right w:val="nil"/>
            </w:tcBorders>
            <w:shd w:val="clear" w:color="auto" w:fill="auto"/>
            <w:noWrap/>
            <w:vAlign w:val="bottom"/>
            <w:hideMark/>
          </w:tcPr>
          <w:p w14:paraId="2770AD3A" w14:textId="09627749"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NFC.2</w:t>
            </w:r>
          </w:p>
        </w:tc>
        <w:tc>
          <w:tcPr>
            <w:tcW w:w="442" w:type="pct"/>
            <w:tcBorders>
              <w:top w:val="nil"/>
              <w:left w:val="nil"/>
              <w:bottom w:val="nil"/>
              <w:right w:val="nil"/>
            </w:tcBorders>
            <w:shd w:val="clear" w:color="auto" w:fill="auto"/>
            <w:noWrap/>
            <w:vAlign w:val="bottom"/>
            <w:hideMark/>
          </w:tcPr>
          <w:p w14:paraId="28B25407" w14:textId="4D70967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5C4E4EBB" w14:textId="4C6C11C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432F52FF" w14:textId="722613D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nil"/>
              <w:right w:val="nil"/>
            </w:tcBorders>
            <w:shd w:val="clear" w:color="auto" w:fill="auto"/>
            <w:noWrap/>
            <w:vAlign w:val="bottom"/>
            <w:hideMark/>
          </w:tcPr>
          <w:p w14:paraId="098FCC2B" w14:textId="19C1EB7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6C9844B1" w14:textId="202AFA09"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2890278C" w14:textId="0B0DCC8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0.999</w:t>
            </w:r>
          </w:p>
        </w:tc>
        <w:tc>
          <w:tcPr>
            <w:tcW w:w="442" w:type="pct"/>
            <w:tcBorders>
              <w:top w:val="nil"/>
              <w:left w:val="nil"/>
              <w:bottom w:val="nil"/>
              <w:right w:val="nil"/>
            </w:tcBorders>
            <w:shd w:val="clear" w:color="auto" w:fill="auto"/>
            <w:noWrap/>
            <w:vAlign w:val="bottom"/>
            <w:hideMark/>
          </w:tcPr>
          <w:p w14:paraId="3D49F968" w14:textId="5794E00A"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nil"/>
              <w:right w:val="nil"/>
            </w:tcBorders>
            <w:shd w:val="clear" w:color="auto" w:fill="auto"/>
            <w:noWrap/>
            <w:vAlign w:val="bottom"/>
            <w:hideMark/>
          </w:tcPr>
          <w:p w14:paraId="59F1D290" w14:textId="604A6C0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3" w:type="pct"/>
            <w:tcBorders>
              <w:top w:val="nil"/>
              <w:left w:val="nil"/>
              <w:bottom w:val="nil"/>
              <w:right w:val="nil"/>
            </w:tcBorders>
            <w:shd w:val="clear" w:color="auto" w:fill="auto"/>
            <w:noWrap/>
            <w:vAlign w:val="bottom"/>
            <w:hideMark/>
          </w:tcPr>
          <w:p w14:paraId="2D27B89A" w14:textId="3DA29FC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r>
      <w:tr w:rsidR="00A12BCF" w:rsidRPr="0014169B" w14:paraId="34E29BBD" w14:textId="77777777" w:rsidTr="00876AD7">
        <w:trPr>
          <w:trHeight w:val="290"/>
        </w:trPr>
        <w:tc>
          <w:tcPr>
            <w:tcW w:w="1021" w:type="pct"/>
            <w:tcBorders>
              <w:top w:val="nil"/>
              <w:left w:val="nil"/>
              <w:right w:val="nil"/>
            </w:tcBorders>
            <w:shd w:val="clear" w:color="auto" w:fill="auto"/>
            <w:noWrap/>
            <w:vAlign w:val="bottom"/>
            <w:hideMark/>
          </w:tcPr>
          <w:p w14:paraId="60FE63C0" w14:textId="60694859"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NFC3</w:t>
            </w:r>
          </w:p>
        </w:tc>
        <w:tc>
          <w:tcPr>
            <w:tcW w:w="442" w:type="pct"/>
            <w:tcBorders>
              <w:top w:val="nil"/>
              <w:left w:val="nil"/>
              <w:right w:val="nil"/>
            </w:tcBorders>
            <w:shd w:val="clear" w:color="auto" w:fill="auto"/>
            <w:noWrap/>
            <w:vAlign w:val="bottom"/>
            <w:hideMark/>
          </w:tcPr>
          <w:p w14:paraId="1A45A6A0" w14:textId="7B630356"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0.997</w:t>
            </w:r>
          </w:p>
        </w:tc>
        <w:tc>
          <w:tcPr>
            <w:tcW w:w="442" w:type="pct"/>
            <w:tcBorders>
              <w:top w:val="nil"/>
              <w:left w:val="nil"/>
              <w:right w:val="nil"/>
            </w:tcBorders>
            <w:shd w:val="clear" w:color="auto" w:fill="auto"/>
            <w:noWrap/>
            <w:vAlign w:val="bottom"/>
            <w:hideMark/>
          </w:tcPr>
          <w:p w14:paraId="7D1614D9" w14:textId="7EA241D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right w:val="nil"/>
            </w:tcBorders>
            <w:shd w:val="clear" w:color="auto" w:fill="auto"/>
            <w:noWrap/>
            <w:vAlign w:val="bottom"/>
            <w:hideMark/>
          </w:tcPr>
          <w:p w14:paraId="532AC909" w14:textId="4979801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right w:val="nil"/>
            </w:tcBorders>
            <w:shd w:val="clear" w:color="auto" w:fill="auto"/>
            <w:noWrap/>
            <w:vAlign w:val="bottom"/>
            <w:hideMark/>
          </w:tcPr>
          <w:p w14:paraId="2B6F3005" w14:textId="55AB08C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right w:val="nil"/>
            </w:tcBorders>
            <w:shd w:val="clear" w:color="auto" w:fill="auto"/>
            <w:noWrap/>
            <w:vAlign w:val="bottom"/>
            <w:hideMark/>
          </w:tcPr>
          <w:p w14:paraId="6391E9CF" w14:textId="6B04CEB7"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right w:val="nil"/>
            </w:tcBorders>
            <w:shd w:val="clear" w:color="auto" w:fill="auto"/>
            <w:noWrap/>
            <w:vAlign w:val="bottom"/>
            <w:hideMark/>
          </w:tcPr>
          <w:p w14:paraId="6FC39AAA" w14:textId="3C5E350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0.997</w:t>
            </w:r>
          </w:p>
        </w:tc>
        <w:tc>
          <w:tcPr>
            <w:tcW w:w="442" w:type="pct"/>
            <w:tcBorders>
              <w:top w:val="nil"/>
              <w:left w:val="nil"/>
              <w:right w:val="nil"/>
            </w:tcBorders>
            <w:shd w:val="clear" w:color="auto" w:fill="auto"/>
            <w:noWrap/>
            <w:vAlign w:val="bottom"/>
            <w:hideMark/>
          </w:tcPr>
          <w:p w14:paraId="3E115E40" w14:textId="16662C4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right w:val="nil"/>
            </w:tcBorders>
            <w:shd w:val="clear" w:color="auto" w:fill="auto"/>
            <w:noWrap/>
            <w:vAlign w:val="bottom"/>
            <w:hideMark/>
          </w:tcPr>
          <w:p w14:paraId="3B5985B5" w14:textId="354F4413"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3" w:type="pct"/>
            <w:tcBorders>
              <w:top w:val="nil"/>
              <w:left w:val="nil"/>
              <w:right w:val="nil"/>
            </w:tcBorders>
            <w:shd w:val="clear" w:color="auto" w:fill="auto"/>
            <w:noWrap/>
            <w:vAlign w:val="bottom"/>
            <w:hideMark/>
          </w:tcPr>
          <w:p w14:paraId="746B3D07" w14:textId="61E16B5F"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r>
      <w:tr w:rsidR="00A12BCF" w:rsidRPr="0014169B" w14:paraId="33712AA1" w14:textId="77777777" w:rsidTr="00876AD7">
        <w:trPr>
          <w:trHeight w:val="290"/>
        </w:trPr>
        <w:tc>
          <w:tcPr>
            <w:tcW w:w="1021" w:type="pct"/>
            <w:tcBorders>
              <w:top w:val="nil"/>
              <w:left w:val="nil"/>
              <w:bottom w:val="single" w:sz="4" w:space="0" w:color="auto"/>
              <w:right w:val="nil"/>
            </w:tcBorders>
            <w:shd w:val="clear" w:color="auto" w:fill="auto"/>
            <w:noWrap/>
            <w:vAlign w:val="bottom"/>
            <w:hideMark/>
          </w:tcPr>
          <w:p w14:paraId="747D80E4" w14:textId="1980F233" w:rsidR="00A12BCF" w:rsidRPr="0014169B" w:rsidRDefault="00A12BCF" w:rsidP="00A12BCF">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NFC.4</w:t>
            </w:r>
          </w:p>
        </w:tc>
        <w:tc>
          <w:tcPr>
            <w:tcW w:w="442" w:type="pct"/>
            <w:tcBorders>
              <w:top w:val="nil"/>
              <w:left w:val="nil"/>
              <w:bottom w:val="single" w:sz="4" w:space="0" w:color="auto"/>
              <w:right w:val="nil"/>
            </w:tcBorders>
            <w:shd w:val="clear" w:color="auto" w:fill="auto"/>
            <w:noWrap/>
            <w:vAlign w:val="bottom"/>
            <w:hideMark/>
          </w:tcPr>
          <w:p w14:paraId="0DC6A5DD" w14:textId="3E6E8644"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0.997</w:t>
            </w:r>
          </w:p>
        </w:tc>
        <w:tc>
          <w:tcPr>
            <w:tcW w:w="442" w:type="pct"/>
            <w:tcBorders>
              <w:top w:val="nil"/>
              <w:left w:val="nil"/>
              <w:bottom w:val="single" w:sz="4" w:space="0" w:color="auto"/>
              <w:right w:val="nil"/>
            </w:tcBorders>
            <w:shd w:val="clear" w:color="auto" w:fill="auto"/>
            <w:noWrap/>
            <w:vAlign w:val="bottom"/>
            <w:hideMark/>
          </w:tcPr>
          <w:p w14:paraId="18D5CCA7" w14:textId="76EAE712"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single" w:sz="4" w:space="0" w:color="auto"/>
              <w:right w:val="nil"/>
            </w:tcBorders>
            <w:shd w:val="clear" w:color="auto" w:fill="auto"/>
            <w:noWrap/>
            <w:vAlign w:val="bottom"/>
            <w:hideMark/>
          </w:tcPr>
          <w:p w14:paraId="5D18F370" w14:textId="688290EC"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2" w:type="pct"/>
            <w:tcBorders>
              <w:top w:val="nil"/>
              <w:left w:val="nil"/>
              <w:bottom w:val="single" w:sz="4" w:space="0" w:color="auto"/>
              <w:right w:val="nil"/>
            </w:tcBorders>
            <w:shd w:val="clear" w:color="auto" w:fill="auto"/>
            <w:noWrap/>
            <w:vAlign w:val="bottom"/>
            <w:hideMark/>
          </w:tcPr>
          <w:p w14:paraId="2140088D" w14:textId="0B470EA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single" w:sz="4" w:space="0" w:color="auto"/>
              <w:right w:val="nil"/>
            </w:tcBorders>
            <w:shd w:val="clear" w:color="auto" w:fill="auto"/>
            <w:noWrap/>
            <w:vAlign w:val="bottom"/>
            <w:hideMark/>
          </w:tcPr>
          <w:p w14:paraId="3094BC2D" w14:textId="6859FD15"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single" w:sz="4" w:space="0" w:color="auto"/>
              <w:right w:val="nil"/>
            </w:tcBorders>
            <w:shd w:val="clear" w:color="auto" w:fill="auto"/>
            <w:noWrap/>
            <w:vAlign w:val="bottom"/>
            <w:hideMark/>
          </w:tcPr>
          <w:p w14:paraId="5503D19A" w14:textId="74BFACA8"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0.997</w:t>
            </w:r>
          </w:p>
        </w:tc>
        <w:tc>
          <w:tcPr>
            <w:tcW w:w="442" w:type="pct"/>
            <w:tcBorders>
              <w:top w:val="nil"/>
              <w:left w:val="nil"/>
              <w:bottom w:val="single" w:sz="4" w:space="0" w:color="auto"/>
              <w:right w:val="nil"/>
            </w:tcBorders>
            <w:shd w:val="clear" w:color="auto" w:fill="auto"/>
            <w:noWrap/>
            <w:vAlign w:val="bottom"/>
            <w:hideMark/>
          </w:tcPr>
          <w:p w14:paraId="0E8CF72F" w14:textId="1ED7E5B1"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w:t>
            </w:r>
          </w:p>
        </w:tc>
        <w:tc>
          <w:tcPr>
            <w:tcW w:w="442" w:type="pct"/>
            <w:tcBorders>
              <w:top w:val="nil"/>
              <w:left w:val="nil"/>
              <w:bottom w:val="single" w:sz="4" w:space="0" w:color="auto"/>
              <w:right w:val="nil"/>
            </w:tcBorders>
            <w:shd w:val="clear" w:color="auto" w:fill="auto"/>
            <w:noWrap/>
            <w:vAlign w:val="bottom"/>
            <w:hideMark/>
          </w:tcPr>
          <w:p w14:paraId="50F391AD" w14:textId="4168A67B"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c>
          <w:tcPr>
            <w:tcW w:w="443" w:type="pct"/>
            <w:tcBorders>
              <w:top w:val="nil"/>
              <w:left w:val="nil"/>
              <w:bottom w:val="single" w:sz="4" w:space="0" w:color="auto"/>
              <w:right w:val="nil"/>
            </w:tcBorders>
            <w:shd w:val="clear" w:color="auto" w:fill="auto"/>
            <w:noWrap/>
            <w:vAlign w:val="bottom"/>
            <w:hideMark/>
          </w:tcPr>
          <w:p w14:paraId="2B287E41" w14:textId="144D88AE" w:rsidR="00A12BCF" w:rsidRPr="00876AD7" w:rsidRDefault="00A12BCF" w:rsidP="00A12BCF">
            <w:pPr>
              <w:spacing w:after="0" w:line="240" w:lineRule="auto"/>
              <w:jc w:val="center"/>
              <w:rPr>
                <w:rFonts w:ascii="Times New Roman" w:eastAsia="Times New Roman" w:hAnsi="Times New Roman" w:cs="Times New Roman"/>
                <w:color w:val="000000"/>
                <w:sz w:val="20"/>
                <w:szCs w:val="20"/>
                <w:lang w:eastAsia="en-NZ"/>
              </w:rPr>
            </w:pPr>
            <w:r w:rsidRPr="00876AD7">
              <w:rPr>
                <w:rFonts w:ascii="Times New Roman" w:hAnsi="Times New Roman" w:cs="Times New Roman"/>
                <w:color w:val="000000"/>
                <w:sz w:val="20"/>
                <w:szCs w:val="20"/>
              </w:rPr>
              <w:t>0.001</w:t>
            </w:r>
          </w:p>
        </w:tc>
      </w:tr>
    </w:tbl>
    <w:p w14:paraId="60794AE1" w14:textId="283A7959" w:rsidR="006049D9" w:rsidRPr="0014169B" w:rsidRDefault="006049D9" w:rsidP="009069D3">
      <w:pPr>
        <w:spacing w:line="480" w:lineRule="auto"/>
        <w:rPr>
          <w:rFonts w:ascii="Times New Roman" w:hAnsi="Times New Roman" w:cs="Times New Roman"/>
          <w:sz w:val="24"/>
          <w:szCs w:val="24"/>
          <w:lang w:val="en-AU"/>
        </w:rPr>
      </w:pPr>
    </w:p>
    <w:p w14:paraId="664E1C7A" w14:textId="5DA769A8" w:rsidR="006049D9" w:rsidRPr="0014169B" w:rsidRDefault="006049D9" w:rsidP="009069D3">
      <w:pPr>
        <w:spacing w:line="480" w:lineRule="auto"/>
        <w:rPr>
          <w:rFonts w:ascii="Times New Roman" w:hAnsi="Times New Roman" w:cs="Times New Roman"/>
          <w:sz w:val="24"/>
          <w:szCs w:val="24"/>
          <w:lang w:val="en-AU"/>
        </w:rPr>
      </w:pPr>
    </w:p>
    <w:p w14:paraId="7A8D3D1A" w14:textId="176DFDF1" w:rsidR="006049D9" w:rsidRPr="0014169B" w:rsidRDefault="006049D9">
      <w:pPr>
        <w:rPr>
          <w:rFonts w:ascii="Times New Roman" w:hAnsi="Times New Roman" w:cs="Times New Roman"/>
          <w:sz w:val="24"/>
          <w:szCs w:val="24"/>
          <w:lang w:val="en-AU"/>
        </w:rPr>
      </w:pPr>
      <w:r w:rsidRPr="0014169B">
        <w:rPr>
          <w:rFonts w:ascii="Times New Roman" w:hAnsi="Times New Roman" w:cs="Times New Roman"/>
          <w:sz w:val="24"/>
          <w:szCs w:val="24"/>
          <w:lang w:val="en-AU"/>
        </w:rPr>
        <w:br w:type="page"/>
      </w:r>
    </w:p>
    <w:p w14:paraId="71B3C4D0" w14:textId="4964F44B" w:rsidR="006049D9" w:rsidRPr="0014169B" w:rsidRDefault="006049D9" w:rsidP="00D02107">
      <w:pPr>
        <w:spacing w:after="0" w:line="480" w:lineRule="auto"/>
        <w:rPr>
          <w:rFonts w:ascii="Times New Roman" w:hAnsi="Times New Roman" w:cs="Times New Roman"/>
          <w:sz w:val="24"/>
          <w:szCs w:val="24"/>
          <w:lang w:val="en-AU"/>
        </w:rPr>
      </w:pPr>
      <w:r w:rsidRPr="0014169B">
        <w:rPr>
          <w:rFonts w:ascii="Times New Roman" w:hAnsi="Times New Roman" w:cs="Times New Roman"/>
          <w:sz w:val="24"/>
          <w:szCs w:val="24"/>
          <w:lang w:val="en-AU"/>
        </w:rPr>
        <w:lastRenderedPageBreak/>
        <w:t>Table S</w:t>
      </w:r>
      <w:r w:rsidR="00FA346F" w:rsidRPr="0014169B">
        <w:rPr>
          <w:rFonts w:ascii="Times New Roman" w:hAnsi="Times New Roman" w:cs="Times New Roman"/>
          <w:sz w:val="24"/>
          <w:szCs w:val="24"/>
          <w:lang w:val="en-AU"/>
        </w:rPr>
        <w:t>4</w:t>
      </w:r>
    </w:p>
    <w:p w14:paraId="014237A9" w14:textId="368E16BC" w:rsidR="002F0415" w:rsidRPr="0014169B" w:rsidRDefault="002F0415" w:rsidP="00D02107">
      <w:pPr>
        <w:spacing w:after="0" w:line="480" w:lineRule="auto"/>
        <w:rPr>
          <w:rFonts w:ascii="Times New Roman" w:hAnsi="Times New Roman" w:cs="Times New Roman"/>
          <w:i/>
          <w:iCs/>
          <w:sz w:val="24"/>
          <w:szCs w:val="24"/>
          <w:lang w:val="en-AU"/>
        </w:rPr>
      </w:pPr>
      <w:r w:rsidRPr="0014169B">
        <w:rPr>
          <w:rFonts w:ascii="Times New Roman" w:hAnsi="Times New Roman" w:cs="Times New Roman"/>
          <w:i/>
          <w:iCs/>
          <w:sz w:val="24"/>
          <w:szCs w:val="24"/>
          <w:lang w:val="en-AU"/>
        </w:rPr>
        <w:t>Mean loading matrix from bootstrap analysis</w:t>
      </w:r>
    </w:p>
    <w:tbl>
      <w:tblPr>
        <w:tblW w:w="4216" w:type="pct"/>
        <w:tblLook w:val="04A0" w:firstRow="1" w:lastRow="0" w:firstColumn="1" w:lastColumn="0" w:noHBand="0" w:noVBand="1"/>
      </w:tblPr>
      <w:tblGrid>
        <w:gridCol w:w="2177"/>
        <w:gridCol w:w="716"/>
        <w:gridCol w:w="716"/>
        <w:gridCol w:w="716"/>
        <w:gridCol w:w="716"/>
        <w:gridCol w:w="716"/>
        <w:gridCol w:w="716"/>
        <w:gridCol w:w="716"/>
        <w:gridCol w:w="716"/>
      </w:tblGrid>
      <w:tr w:rsidR="0014169B" w:rsidRPr="0014169B" w14:paraId="707F3D60" w14:textId="77777777" w:rsidTr="0014169B">
        <w:trPr>
          <w:trHeight w:val="290"/>
        </w:trPr>
        <w:tc>
          <w:tcPr>
            <w:tcW w:w="1338" w:type="pct"/>
            <w:tcBorders>
              <w:top w:val="single" w:sz="4" w:space="0" w:color="auto"/>
              <w:left w:val="nil"/>
              <w:bottom w:val="single" w:sz="4" w:space="0" w:color="auto"/>
              <w:right w:val="nil"/>
            </w:tcBorders>
            <w:shd w:val="clear" w:color="auto" w:fill="auto"/>
            <w:noWrap/>
            <w:vAlign w:val="bottom"/>
            <w:hideMark/>
          </w:tcPr>
          <w:p w14:paraId="405A68C5" w14:textId="46CA1334" w:rsidR="0014169B" w:rsidRPr="0014169B" w:rsidRDefault="0014169B" w:rsidP="006049D9">
            <w:pPr>
              <w:spacing w:after="0" w:line="240" w:lineRule="auto"/>
              <w:rPr>
                <w:rFonts w:ascii="Times New Roman" w:eastAsia="Times New Roman" w:hAnsi="Times New Roman" w:cs="Times New Roman"/>
                <w:sz w:val="24"/>
                <w:szCs w:val="24"/>
                <w:lang w:eastAsia="en-NZ"/>
              </w:rPr>
            </w:pPr>
            <w:r w:rsidRPr="0014169B">
              <w:rPr>
                <w:rFonts w:ascii="Times New Roman" w:eastAsia="Times New Roman" w:hAnsi="Times New Roman" w:cs="Times New Roman"/>
                <w:sz w:val="24"/>
                <w:szCs w:val="24"/>
                <w:lang w:eastAsia="en-NZ"/>
              </w:rPr>
              <w:t>Node</w:t>
            </w:r>
          </w:p>
        </w:tc>
        <w:tc>
          <w:tcPr>
            <w:tcW w:w="457" w:type="pct"/>
            <w:tcBorders>
              <w:top w:val="single" w:sz="4" w:space="0" w:color="auto"/>
              <w:left w:val="nil"/>
              <w:bottom w:val="single" w:sz="4" w:space="0" w:color="auto"/>
              <w:right w:val="nil"/>
            </w:tcBorders>
            <w:shd w:val="clear" w:color="auto" w:fill="auto"/>
            <w:noWrap/>
            <w:vAlign w:val="bottom"/>
            <w:hideMark/>
          </w:tcPr>
          <w:p w14:paraId="67723231"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1.00</w:t>
            </w:r>
          </w:p>
        </w:tc>
        <w:tc>
          <w:tcPr>
            <w:tcW w:w="458" w:type="pct"/>
            <w:tcBorders>
              <w:top w:val="single" w:sz="4" w:space="0" w:color="auto"/>
              <w:left w:val="nil"/>
              <w:bottom w:val="single" w:sz="4" w:space="0" w:color="auto"/>
              <w:right w:val="nil"/>
            </w:tcBorders>
            <w:shd w:val="clear" w:color="auto" w:fill="auto"/>
            <w:noWrap/>
            <w:vAlign w:val="bottom"/>
            <w:hideMark/>
          </w:tcPr>
          <w:p w14:paraId="22FC7FD5"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2.00</w:t>
            </w:r>
          </w:p>
        </w:tc>
        <w:tc>
          <w:tcPr>
            <w:tcW w:w="458" w:type="pct"/>
            <w:tcBorders>
              <w:top w:val="single" w:sz="4" w:space="0" w:color="auto"/>
              <w:left w:val="nil"/>
              <w:bottom w:val="single" w:sz="4" w:space="0" w:color="auto"/>
              <w:right w:val="nil"/>
            </w:tcBorders>
            <w:shd w:val="clear" w:color="auto" w:fill="auto"/>
            <w:noWrap/>
            <w:vAlign w:val="bottom"/>
            <w:hideMark/>
          </w:tcPr>
          <w:p w14:paraId="4BC0D5C9"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3.00</w:t>
            </w:r>
          </w:p>
        </w:tc>
        <w:tc>
          <w:tcPr>
            <w:tcW w:w="458" w:type="pct"/>
            <w:tcBorders>
              <w:top w:val="single" w:sz="4" w:space="0" w:color="auto"/>
              <w:left w:val="nil"/>
              <w:bottom w:val="single" w:sz="4" w:space="0" w:color="auto"/>
              <w:right w:val="nil"/>
            </w:tcBorders>
            <w:shd w:val="clear" w:color="auto" w:fill="auto"/>
            <w:noWrap/>
            <w:vAlign w:val="bottom"/>
            <w:hideMark/>
          </w:tcPr>
          <w:p w14:paraId="3FD65DD5"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4.00</w:t>
            </w:r>
          </w:p>
        </w:tc>
        <w:tc>
          <w:tcPr>
            <w:tcW w:w="458" w:type="pct"/>
            <w:tcBorders>
              <w:top w:val="single" w:sz="4" w:space="0" w:color="auto"/>
              <w:left w:val="nil"/>
              <w:bottom w:val="single" w:sz="4" w:space="0" w:color="auto"/>
              <w:right w:val="nil"/>
            </w:tcBorders>
            <w:shd w:val="clear" w:color="auto" w:fill="auto"/>
            <w:noWrap/>
            <w:vAlign w:val="bottom"/>
            <w:hideMark/>
          </w:tcPr>
          <w:p w14:paraId="1DDA77BE"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5.00</w:t>
            </w:r>
          </w:p>
        </w:tc>
        <w:tc>
          <w:tcPr>
            <w:tcW w:w="458" w:type="pct"/>
            <w:tcBorders>
              <w:top w:val="single" w:sz="4" w:space="0" w:color="auto"/>
              <w:left w:val="nil"/>
              <w:bottom w:val="single" w:sz="4" w:space="0" w:color="auto"/>
              <w:right w:val="nil"/>
            </w:tcBorders>
            <w:shd w:val="clear" w:color="auto" w:fill="auto"/>
            <w:noWrap/>
            <w:vAlign w:val="bottom"/>
            <w:hideMark/>
          </w:tcPr>
          <w:p w14:paraId="613072D0"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6.00</w:t>
            </w:r>
          </w:p>
        </w:tc>
        <w:tc>
          <w:tcPr>
            <w:tcW w:w="458" w:type="pct"/>
            <w:tcBorders>
              <w:top w:val="single" w:sz="4" w:space="0" w:color="auto"/>
              <w:left w:val="nil"/>
              <w:bottom w:val="single" w:sz="4" w:space="0" w:color="auto"/>
              <w:right w:val="nil"/>
            </w:tcBorders>
            <w:shd w:val="clear" w:color="auto" w:fill="auto"/>
            <w:noWrap/>
            <w:vAlign w:val="bottom"/>
            <w:hideMark/>
          </w:tcPr>
          <w:p w14:paraId="1AB177A5"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7.00</w:t>
            </w:r>
          </w:p>
        </w:tc>
        <w:tc>
          <w:tcPr>
            <w:tcW w:w="457" w:type="pct"/>
            <w:tcBorders>
              <w:top w:val="single" w:sz="4" w:space="0" w:color="auto"/>
              <w:left w:val="nil"/>
              <w:bottom w:val="single" w:sz="4" w:space="0" w:color="auto"/>
              <w:right w:val="nil"/>
            </w:tcBorders>
            <w:shd w:val="clear" w:color="auto" w:fill="auto"/>
            <w:noWrap/>
            <w:vAlign w:val="bottom"/>
            <w:hideMark/>
          </w:tcPr>
          <w:p w14:paraId="2547C5DE" w14:textId="77777777" w:rsidR="0014169B" w:rsidRPr="0014169B" w:rsidRDefault="0014169B" w:rsidP="006049D9">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eastAsia="Times New Roman" w:hAnsi="Times New Roman" w:cs="Times New Roman"/>
                <w:color w:val="000000"/>
                <w:sz w:val="24"/>
                <w:szCs w:val="24"/>
                <w:lang w:eastAsia="en-NZ"/>
              </w:rPr>
              <w:t>8.00</w:t>
            </w:r>
          </w:p>
        </w:tc>
      </w:tr>
      <w:tr w:rsidR="0014169B" w:rsidRPr="0014169B" w14:paraId="06CD733A" w14:textId="77777777" w:rsidTr="0014169B">
        <w:trPr>
          <w:trHeight w:val="290"/>
        </w:trPr>
        <w:tc>
          <w:tcPr>
            <w:tcW w:w="1338" w:type="pct"/>
            <w:tcBorders>
              <w:top w:val="single" w:sz="4" w:space="0" w:color="auto"/>
              <w:left w:val="nil"/>
              <w:bottom w:val="nil"/>
              <w:right w:val="nil"/>
            </w:tcBorders>
            <w:shd w:val="clear" w:color="auto" w:fill="auto"/>
            <w:noWrap/>
            <w:vAlign w:val="bottom"/>
            <w:hideMark/>
          </w:tcPr>
          <w:p w14:paraId="5C627B11" w14:textId="7457FA36"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fear</w:t>
            </w:r>
          </w:p>
        </w:tc>
        <w:tc>
          <w:tcPr>
            <w:tcW w:w="457" w:type="pct"/>
            <w:tcBorders>
              <w:top w:val="single" w:sz="4" w:space="0" w:color="auto"/>
              <w:left w:val="nil"/>
              <w:bottom w:val="nil"/>
              <w:right w:val="nil"/>
            </w:tcBorders>
            <w:shd w:val="clear" w:color="auto" w:fill="auto"/>
            <w:noWrap/>
            <w:vAlign w:val="bottom"/>
            <w:hideMark/>
          </w:tcPr>
          <w:p w14:paraId="49182A4B" w14:textId="63108FA0"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0.48</w:t>
            </w:r>
          </w:p>
        </w:tc>
        <w:tc>
          <w:tcPr>
            <w:tcW w:w="458" w:type="pct"/>
            <w:tcBorders>
              <w:top w:val="single" w:sz="4" w:space="0" w:color="auto"/>
              <w:left w:val="nil"/>
              <w:bottom w:val="nil"/>
              <w:right w:val="nil"/>
            </w:tcBorders>
            <w:shd w:val="clear" w:color="auto" w:fill="auto"/>
            <w:noWrap/>
            <w:vAlign w:val="bottom"/>
            <w:hideMark/>
          </w:tcPr>
          <w:p w14:paraId="3F1B6766" w14:textId="22DC335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single" w:sz="4" w:space="0" w:color="auto"/>
              <w:left w:val="nil"/>
              <w:bottom w:val="nil"/>
              <w:right w:val="nil"/>
            </w:tcBorders>
            <w:shd w:val="clear" w:color="auto" w:fill="auto"/>
            <w:noWrap/>
            <w:vAlign w:val="bottom"/>
            <w:hideMark/>
          </w:tcPr>
          <w:p w14:paraId="195A79F7" w14:textId="6F17EF9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-0.04</w:t>
            </w:r>
          </w:p>
        </w:tc>
        <w:tc>
          <w:tcPr>
            <w:tcW w:w="458" w:type="pct"/>
            <w:tcBorders>
              <w:top w:val="single" w:sz="4" w:space="0" w:color="auto"/>
              <w:left w:val="nil"/>
              <w:bottom w:val="nil"/>
              <w:right w:val="nil"/>
            </w:tcBorders>
            <w:shd w:val="clear" w:color="auto" w:fill="auto"/>
            <w:noWrap/>
            <w:vAlign w:val="bottom"/>
            <w:hideMark/>
          </w:tcPr>
          <w:p w14:paraId="3F05BE44" w14:textId="5055F42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single" w:sz="4" w:space="0" w:color="auto"/>
              <w:left w:val="nil"/>
              <w:bottom w:val="nil"/>
              <w:right w:val="nil"/>
            </w:tcBorders>
            <w:shd w:val="clear" w:color="auto" w:fill="auto"/>
            <w:noWrap/>
            <w:vAlign w:val="bottom"/>
            <w:hideMark/>
          </w:tcPr>
          <w:p w14:paraId="5A60FFC2" w14:textId="42CEE50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8" w:type="pct"/>
            <w:tcBorders>
              <w:top w:val="single" w:sz="4" w:space="0" w:color="auto"/>
              <w:left w:val="nil"/>
              <w:bottom w:val="nil"/>
              <w:right w:val="nil"/>
            </w:tcBorders>
            <w:shd w:val="clear" w:color="auto" w:fill="auto"/>
            <w:noWrap/>
            <w:vAlign w:val="bottom"/>
            <w:hideMark/>
          </w:tcPr>
          <w:p w14:paraId="56409323" w14:textId="0771059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c>
          <w:tcPr>
            <w:tcW w:w="458" w:type="pct"/>
            <w:tcBorders>
              <w:top w:val="single" w:sz="4" w:space="0" w:color="auto"/>
              <w:left w:val="nil"/>
              <w:bottom w:val="nil"/>
              <w:right w:val="nil"/>
            </w:tcBorders>
            <w:shd w:val="clear" w:color="auto" w:fill="auto"/>
            <w:noWrap/>
            <w:vAlign w:val="bottom"/>
            <w:hideMark/>
          </w:tcPr>
          <w:p w14:paraId="06598181" w14:textId="4F3B9D8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0.06</w:t>
            </w:r>
          </w:p>
        </w:tc>
        <w:tc>
          <w:tcPr>
            <w:tcW w:w="457" w:type="pct"/>
            <w:tcBorders>
              <w:top w:val="single" w:sz="4" w:space="0" w:color="auto"/>
              <w:left w:val="nil"/>
              <w:bottom w:val="nil"/>
              <w:right w:val="nil"/>
            </w:tcBorders>
            <w:shd w:val="clear" w:color="auto" w:fill="auto"/>
            <w:noWrap/>
            <w:vAlign w:val="bottom"/>
            <w:hideMark/>
          </w:tcPr>
          <w:p w14:paraId="32C9F8E5" w14:textId="55CC62C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0.08</w:t>
            </w:r>
          </w:p>
        </w:tc>
      </w:tr>
      <w:tr w:rsidR="0014169B" w:rsidRPr="0014169B" w14:paraId="1D7F27D1" w14:textId="77777777" w:rsidTr="0014169B">
        <w:trPr>
          <w:trHeight w:val="290"/>
        </w:trPr>
        <w:tc>
          <w:tcPr>
            <w:tcW w:w="1338" w:type="pct"/>
            <w:tcBorders>
              <w:top w:val="nil"/>
              <w:left w:val="nil"/>
              <w:bottom w:val="nil"/>
              <w:right w:val="nil"/>
            </w:tcBorders>
            <w:shd w:val="clear" w:color="auto" w:fill="auto"/>
            <w:noWrap/>
            <w:vAlign w:val="bottom"/>
            <w:hideMark/>
          </w:tcPr>
          <w:p w14:paraId="12CA1F0A" w14:textId="31CA570C"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anxiety</w:t>
            </w:r>
          </w:p>
        </w:tc>
        <w:tc>
          <w:tcPr>
            <w:tcW w:w="457" w:type="pct"/>
            <w:tcBorders>
              <w:top w:val="nil"/>
              <w:left w:val="nil"/>
              <w:bottom w:val="nil"/>
              <w:right w:val="nil"/>
            </w:tcBorders>
            <w:shd w:val="clear" w:color="auto" w:fill="auto"/>
            <w:noWrap/>
            <w:vAlign w:val="bottom"/>
            <w:hideMark/>
          </w:tcPr>
          <w:p w14:paraId="6F156CA1" w14:textId="7CD10DF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0.46</w:t>
            </w:r>
          </w:p>
        </w:tc>
        <w:tc>
          <w:tcPr>
            <w:tcW w:w="458" w:type="pct"/>
            <w:tcBorders>
              <w:top w:val="nil"/>
              <w:left w:val="nil"/>
              <w:bottom w:val="nil"/>
              <w:right w:val="nil"/>
            </w:tcBorders>
            <w:shd w:val="clear" w:color="auto" w:fill="auto"/>
            <w:noWrap/>
            <w:vAlign w:val="bottom"/>
            <w:hideMark/>
          </w:tcPr>
          <w:p w14:paraId="23F54235" w14:textId="73D47FC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12F9A1BB" w14:textId="5DF55F50"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0DBE3870" w14:textId="71BDD95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587C853" w14:textId="276DB6C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51CF55D" w14:textId="691590B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52FDC920" w14:textId="58979AA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7" w:type="pct"/>
            <w:tcBorders>
              <w:top w:val="nil"/>
              <w:left w:val="nil"/>
              <w:bottom w:val="nil"/>
              <w:right w:val="nil"/>
            </w:tcBorders>
            <w:shd w:val="clear" w:color="auto" w:fill="auto"/>
            <w:noWrap/>
            <w:vAlign w:val="bottom"/>
            <w:hideMark/>
          </w:tcPr>
          <w:p w14:paraId="6D19B062" w14:textId="0B8BBFB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r>
      <w:tr w:rsidR="0014169B" w:rsidRPr="0014169B" w14:paraId="2DE09003" w14:textId="77777777" w:rsidTr="0014169B">
        <w:trPr>
          <w:trHeight w:val="290"/>
        </w:trPr>
        <w:tc>
          <w:tcPr>
            <w:tcW w:w="1338" w:type="pct"/>
            <w:tcBorders>
              <w:top w:val="nil"/>
              <w:left w:val="nil"/>
              <w:bottom w:val="nil"/>
              <w:right w:val="nil"/>
            </w:tcBorders>
            <w:shd w:val="clear" w:color="auto" w:fill="auto"/>
            <w:noWrap/>
            <w:vAlign w:val="bottom"/>
            <w:hideMark/>
          </w:tcPr>
          <w:p w14:paraId="32273AE5" w14:textId="1B3A398C"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sad</w:t>
            </w:r>
          </w:p>
        </w:tc>
        <w:tc>
          <w:tcPr>
            <w:tcW w:w="457" w:type="pct"/>
            <w:tcBorders>
              <w:top w:val="nil"/>
              <w:left w:val="nil"/>
              <w:bottom w:val="nil"/>
              <w:right w:val="nil"/>
            </w:tcBorders>
            <w:shd w:val="clear" w:color="auto" w:fill="auto"/>
            <w:noWrap/>
            <w:vAlign w:val="bottom"/>
            <w:hideMark/>
          </w:tcPr>
          <w:p w14:paraId="260B1EFC" w14:textId="594933A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0.24</w:t>
            </w:r>
          </w:p>
        </w:tc>
        <w:tc>
          <w:tcPr>
            <w:tcW w:w="458" w:type="pct"/>
            <w:tcBorders>
              <w:top w:val="nil"/>
              <w:left w:val="nil"/>
              <w:bottom w:val="nil"/>
              <w:right w:val="nil"/>
            </w:tcBorders>
            <w:shd w:val="clear" w:color="auto" w:fill="auto"/>
            <w:noWrap/>
            <w:vAlign w:val="bottom"/>
            <w:hideMark/>
          </w:tcPr>
          <w:p w14:paraId="13B08171" w14:textId="687F901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756281FF" w14:textId="280D653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F220B72" w14:textId="62896193"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381DFF56" w14:textId="4FF6776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0.07</w:t>
            </w:r>
          </w:p>
        </w:tc>
        <w:tc>
          <w:tcPr>
            <w:tcW w:w="458" w:type="pct"/>
            <w:tcBorders>
              <w:top w:val="nil"/>
              <w:left w:val="nil"/>
              <w:bottom w:val="nil"/>
              <w:right w:val="nil"/>
            </w:tcBorders>
            <w:shd w:val="clear" w:color="auto" w:fill="auto"/>
            <w:noWrap/>
            <w:vAlign w:val="bottom"/>
            <w:hideMark/>
          </w:tcPr>
          <w:p w14:paraId="71D967CC" w14:textId="279B79D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3C6FE9FB" w14:textId="45A2232D"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7" w:type="pct"/>
            <w:tcBorders>
              <w:top w:val="nil"/>
              <w:left w:val="nil"/>
              <w:bottom w:val="nil"/>
              <w:right w:val="nil"/>
            </w:tcBorders>
            <w:shd w:val="clear" w:color="auto" w:fill="auto"/>
            <w:noWrap/>
            <w:vAlign w:val="bottom"/>
            <w:hideMark/>
          </w:tcPr>
          <w:p w14:paraId="2C70192D" w14:textId="544BD41D"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r>
      <w:tr w:rsidR="0014169B" w:rsidRPr="0014169B" w14:paraId="55C73D93" w14:textId="77777777" w:rsidTr="0014169B">
        <w:trPr>
          <w:trHeight w:val="290"/>
        </w:trPr>
        <w:tc>
          <w:tcPr>
            <w:tcW w:w="1338" w:type="pct"/>
            <w:tcBorders>
              <w:top w:val="nil"/>
              <w:left w:val="nil"/>
              <w:bottom w:val="nil"/>
              <w:right w:val="nil"/>
            </w:tcBorders>
            <w:shd w:val="clear" w:color="auto" w:fill="auto"/>
            <w:noWrap/>
            <w:vAlign w:val="bottom"/>
            <w:hideMark/>
          </w:tcPr>
          <w:p w14:paraId="1B01A194" w14:textId="5455583C"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Pain.self</w:t>
            </w:r>
          </w:p>
        </w:tc>
        <w:tc>
          <w:tcPr>
            <w:tcW w:w="457" w:type="pct"/>
            <w:tcBorders>
              <w:top w:val="nil"/>
              <w:left w:val="nil"/>
              <w:bottom w:val="nil"/>
              <w:right w:val="nil"/>
            </w:tcBorders>
            <w:shd w:val="clear" w:color="auto" w:fill="auto"/>
            <w:noWrap/>
            <w:vAlign w:val="bottom"/>
            <w:hideMark/>
          </w:tcPr>
          <w:p w14:paraId="28A0601E" w14:textId="151A424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0.12</w:t>
            </w:r>
          </w:p>
        </w:tc>
        <w:tc>
          <w:tcPr>
            <w:tcW w:w="458" w:type="pct"/>
            <w:tcBorders>
              <w:top w:val="nil"/>
              <w:left w:val="nil"/>
              <w:bottom w:val="nil"/>
              <w:right w:val="nil"/>
            </w:tcBorders>
            <w:shd w:val="clear" w:color="auto" w:fill="auto"/>
            <w:noWrap/>
            <w:vAlign w:val="bottom"/>
            <w:hideMark/>
          </w:tcPr>
          <w:p w14:paraId="2B941EF7" w14:textId="3B32EC6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6C74A8D1" w14:textId="4D90107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27D57E1" w14:textId="473B167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2DA1399E" w14:textId="0E916E3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D2C24F0" w14:textId="765CA3A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191CA0D" w14:textId="186961D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0.15</w:t>
            </w:r>
          </w:p>
        </w:tc>
        <w:tc>
          <w:tcPr>
            <w:tcW w:w="457" w:type="pct"/>
            <w:tcBorders>
              <w:top w:val="nil"/>
              <w:left w:val="nil"/>
              <w:bottom w:val="nil"/>
              <w:right w:val="nil"/>
            </w:tcBorders>
            <w:shd w:val="clear" w:color="auto" w:fill="auto"/>
            <w:noWrap/>
            <w:vAlign w:val="bottom"/>
            <w:hideMark/>
          </w:tcPr>
          <w:p w14:paraId="11013DC6" w14:textId="0AA2A1A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0.17</w:t>
            </w:r>
          </w:p>
        </w:tc>
      </w:tr>
      <w:tr w:rsidR="0014169B" w:rsidRPr="0014169B" w14:paraId="4A1CF774" w14:textId="77777777" w:rsidTr="0014169B">
        <w:trPr>
          <w:trHeight w:val="290"/>
        </w:trPr>
        <w:tc>
          <w:tcPr>
            <w:tcW w:w="1338" w:type="pct"/>
            <w:tcBorders>
              <w:top w:val="nil"/>
              <w:left w:val="nil"/>
              <w:bottom w:val="nil"/>
              <w:right w:val="nil"/>
            </w:tcBorders>
            <w:shd w:val="clear" w:color="auto" w:fill="auto"/>
            <w:noWrap/>
            <w:vAlign w:val="bottom"/>
            <w:hideMark/>
          </w:tcPr>
          <w:p w14:paraId="57920A2A" w14:textId="37BD6C65"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Pain.medium</w:t>
            </w:r>
          </w:p>
        </w:tc>
        <w:tc>
          <w:tcPr>
            <w:tcW w:w="457" w:type="pct"/>
            <w:tcBorders>
              <w:top w:val="nil"/>
              <w:left w:val="nil"/>
              <w:bottom w:val="nil"/>
              <w:right w:val="nil"/>
            </w:tcBorders>
            <w:shd w:val="clear" w:color="auto" w:fill="auto"/>
            <w:noWrap/>
            <w:vAlign w:val="bottom"/>
            <w:hideMark/>
          </w:tcPr>
          <w:p w14:paraId="189CDE54" w14:textId="4901CF6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0.12</w:t>
            </w:r>
          </w:p>
        </w:tc>
        <w:tc>
          <w:tcPr>
            <w:tcW w:w="458" w:type="pct"/>
            <w:tcBorders>
              <w:top w:val="nil"/>
              <w:left w:val="nil"/>
              <w:bottom w:val="nil"/>
              <w:right w:val="nil"/>
            </w:tcBorders>
            <w:shd w:val="clear" w:color="auto" w:fill="auto"/>
            <w:noWrap/>
            <w:vAlign w:val="bottom"/>
            <w:hideMark/>
          </w:tcPr>
          <w:p w14:paraId="5509F3A9" w14:textId="58736D2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79D58E9B" w14:textId="30750A6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10CCC5F3" w14:textId="139C3C1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1AD2B5A6" w14:textId="4992EA6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208F67E4" w14:textId="0AADA113"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38914D5A" w14:textId="7123CF9D"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0.14</w:t>
            </w:r>
          </w:p>
        </w:tc>
        <w:tc>
          <w:tcPr>
            <w:tcW w:w="457" w:type="pct"/>
            <w:tcBorders>
              <w:top w:val="nil"/>
              <w:left w:val="nil"/>
              <w:bottom w:val="nil"/>
              <w:right w:val="nil"/>
            </w:tcBorders>
            <w:shd w:val="clear" w:color="auto" w:fill="auto"/>
            <w:noWrap/>
            <w:vAlign w:val="bottom"/>
            <w:hideMark/>
          </w:tcPr>
          <w:p w14:paraId="39514006" w14:textId="1630AC1F"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0.17</w:t>
            </w:r>
          </w:p>
        </w:tc>
      </w:tr>
      <w:tr w:rsidR="0014169B" w:rsidRPr="0014169B" w14:paraId="784CE54F" w14:textId="77777777" w:rsidTr="0014169B">
        <w:trPr>
          <w:trHeight w:val="290"/>
        </w:trPr>
        <w:tc>
          <w:tcPr>
            <w:tcW w:w="1338" w:type="pct"/>
            <w:tcBorders>
              <w:top w:val="nil"/>
              <w:left w:val="nil"/>
              <w:bottom w:val="nil"/>
              <w:right w:val="nil"/>
            </w:tcBorders>
            <w:shd w:val="clear" w:color="auto" w:fill="auto"/>
            <w:noWrap/>
            <w:vAlign w:val="bottom"/>
            <w:hideMark/>
          </w:tcPr>
          <w:p w14:paraId="544DF6E7" w14:textId="342637E9"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B.spirit.real</w:t>
            </w:r>
          </w:p>
        </w:tc>
        <w:tc>
          <w:tcPr>
            <w:tcW w:w="457" w:type="pct"/>
            <w:tcBorders>
              <w:top w:val="nil"/>
              <w:left w:val="nil"/>
              <w:bottom w:val="nil"/>
              <w:right w:val="nil"/>
            </w:tcBorders>
            <w:shd w:val="clear" w:color="auto" w:fill="auto"/>
            <w:noWrap/>
            <w:vAlign w:val="bottom"/>
            <w:hideMark/>
          </w:tcPr>
          <w:p w14:paraId="4E05ECFC" w14:textId="406AD50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54615D0E" w14:textId="7447E51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0.26</w:t>
            </w:r>
          </w:p>
        </w:tc>
        <w:tc>
          <w:tcPr>
            <w:tcW w:w="458" w:type="pct"/>
            <w:tcBorders>
              <w:top w:val="nil"/>
              <w:left w:val="nil"/>
              <w:bottom w:val="nil"/>
              <w:right w:val="nil"/>
            </w:tcBorders>
            <w:shd w:val="clear" w:color="auto" w:fill="auto"/>
            <w:noWrap/>
            <w:vAlign w:val="bottom"/>
            <w:hideMark/>
          </w:tcPr>
          <w:p w14:paraId="363BD64D" w14:textId="1EC1BD2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30991740" w14:textId="5C6ADD5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7C1DAC77" w14:textId="20AFE0F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96E569B" w14:textId="7EA2CAF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0.16</w:t>
            </w:r>
          </w:p>
        </w:tc>
        <w:tc>
          <w:tcPr>
            <w:tcW w:w="458" w:type="pct"/>
            <w:tcBorders>
              <w:top w:val="nil"/>
              <w:left w:val="nil"/>
              <w:bottom w:val="nil"/>
              <w:right w:val="nil"/>
            </w:tcBorders>
            <w:shd w:val="clear" w:color="auto" w:fill="auto"/>
            <w:noWrap/>
            <w:vAlign w:val="bottom"/>
            <w:hideMark/>
          </w:tcPr>
          <w:p w14:paraId="38FD3813" w14:textId="5790732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655CFA7B" w14:textId="6EC7F78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14436140" w14:textId="77777777" w:rsidTr="0014169B">
        <w:trPr>
          <w:trHeight w:val="290"/>
        </w:trPr>
        <w:tc>
          <w:tcPr>
            <w:tcW w:w="1338" w:type="pct"/>
            <w:tcBorders>
              <w:top w:val="nil"/>
              <w:left w:val="nil"/>
              <w:bottom w:val="nil"/>
              <w:right w:val="nil"/>
            </w:tcBorders>
            <w:shd w:val="clear" w:color="auto" w:fill="auto"/>
            <w:noWrap/>
            <w:vAlign w:val="bottom"/>
            <w:hideMark/>
          </w:tcPr>
          <w:p w14:paraId="3905F6BE" w14:textId="3A7A3685"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B.powers</w:t>
            </w:r>
          </w:p>
        </w:tc>
        <w:tc>
          <w:tcPr>
            <w:tcW w:w="457" w:type="pct"/>
            <w:tcBorders>
              <w:top w:val="nil"/>
              <w:left w:val="nil"/>
              <w:bottom w:val="nil"/>
              <w:right w:val="nil"/>
            </w:tcBorders>
            <w:shd w:val="clear" w:color="auto" w:fill="auto"/>
            <w:noWrap/>
            <w:vAlign w:val="bottom"/>
            <w:hideMark/>
          </w:tcPr>
          <w:p w14:paraId="34D7B85B" w14:textId="423E758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52C85306" w14:textId="59A457D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0.30</w:t>
            </w:r>
          </w:p>
        </w:tc>
        <w:tc>
          <w:tcPr>
            <w:tcW w:w="458" w:type="pct"/>
            <w:tcBorders>
              <w:top w:val="nil"/>
              <w:left w:val="nil"/>
              <w:bottom w:val="nil"/>
              <w:right w:val="nil"/>
            </w:tcBorders>
            <w:shd w:val="clear" w:color="auto" w:fill="auto"/>
            <w:noWrap/>
            <w:vAlign w:val="bottom"/>
            <w:hideMark/>
          </w:tcPr>
          <w:p w14:paraId="6A25F075" w14:textId="46C1BAF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C86AC31" w14:textId="45516B7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6588BF05" w14:textId="3EA826F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A15203F" w14:textId="2D56E3DE"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0.18</w:t>
            </w:r>
          </w:p>
        </w:tc>
        <w:tc>
          <w:tcPr>
            <w:tcW w:w="458" w:type="pct"/>
            <w:tcBorders>
              <w:top w:val="nil"/>
              <w:left w:val="nil"/>
              <w:bottom w:val="nil"/>
              <w:right w:val="nil"/>
            </w:tcBorders>
            <w:shd w:val="clear" w:color="auto" w:fill="auto"/>
            <w:noWrap/>
            <w:vAlign w:val="bottom"/>
            <w:hideMark/>
          </w:tcPr>
          <w:p w14:paraId="2782ED46" w14:textId="6AEADEB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64D56ED8" w14:textId="6420C29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r>
      <w:tr w:rsidR="0014169B" w:rsidRPr="0014169B" w14:paraId="787EDCEB" w14:textId="77777777" w:rsidTr="0014169B">
        <w:trPr>
          <w:trHeight w:val="290"/>
        </w:trPr>
        <w:tc>
          <w:tcPr>
            <w:tcW w:w="1338" w:type="pct"/>
            <w:tcBorders>
              <w:top w:val="nil"/>
              <w:left w:val="nil"/>
              <w:bottom w:val="nil"/>
              <w:right w:val="nil"/>
            </w:tcBorders>
            <w:shd w:val="clear" w:color="auto" w:fill="auto"/>
            <w:noWrap/>
            <w:vAlign w:val="bottom"/>
            <w:hideMark/>
          </w:tcPr>
          <w:p w14:paraId="77F67DC2" w14:textId="6F00EB33"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B.welfare</w:t>
            </w:r>
          </w:p>
        </w:tc>
        <w:tc>
          <w:tcPr>
            <w:tcW w:w="457" w:type="pct"/>
            <w:tcBorders>
              <w:top w:val="nil"/>
              <w:left w:val="nil"/>
              <w:bottom w:val="nil"/>
              <w:right w:val="nil"/>
            </w:tcBorders>
            <w:shd w:val="clear" w:color="auto" w:fill="auto"/>
            <w:noWrap/>
            <w:vAlign w:val="bottom"/>
            <w:hideMark/>
          </w:tcPr>
          <w:p w14:paraId="46438472" w14:textId="2A3565C2"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273CE4C1" w14:textId="185851F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0.23</w:t>
            </w:r>
          </w:p>
        </w:tc>
        <w:tc>
          <w:tcPr>
            <w:tcW w:w="458" w:type="pct"/>
            <w:tcBorders>
              <w:top w:val="nil"/>
              <w:left w:val="nil"/>
              <w:bottom w:val="nil"/>
              <w:right w:val="nil"/>
            </w:tcBorders>
            <w:shd w:val="clear" w:color="auto" w:fill="auto"/>
            <w:noWrap/>
            <w:vAlign w:val="bottom"/>
            <w:hideMark/>
          </w:tcPr>
          <w:p w14:paraId="662083B2" w14:textId="1811F4E0"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08693DBA" w14:textId="0EDD478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0.08</w:t>
            </w:r>
          </w:p>
        </w:tc>
        <w:tc>
          <w:tcPr>
            <w:tcW w:w="458" w:type="pct"/>
            <w:tcBorders>
              <w:top w:val="nil"/>
              <w:left w:val="nil"/>
              <w:bottom w:val="nil"/>
              <w:right w:val="nil"/>
            </w:tcBorders>
            <w:shd w:val="clear" w:color="auto" w:fill="auto"/>
            <w:noWrap/>
            <w:vAlign w:val="bottom"/>
            <w:hideMark/>
          </w:tcPr>
          <w:p w14:paraId="4871B7ED" w14:textId="480C35E3"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DA9D125" w14:textId="0E9BF29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0.17</w:t>
            </w:r>
          </w:p>
        </w:tc>
        <w:tc>
          <w:tcPr>
            <w:tcW w:w="458" w:type="pct"/>
            <w:tcBorders>
              <w:top w:val="nil"/>
              <w:left w:val="nil"/>
              <w:bottom w:val="nil"/>
              <w:right w:val="nil"/>
            </w:tcBorders>
            <w:shd w:val="clear" w:color="auto" w:fill="auto"/>
            <w:noWrap/>
            <w:vAlign w:val="bottom"/>
            <w:hideMark/>
          </w:tcPr>
          <w:p w14:paraId="06C94E50" w14:textId="5F0BE2D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73CE0CAE" w14:textId="2554C70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r>
      <w:tr w:rsidR="0014169B" w:rsidRPr="0014169B" w14:paraId="2176B0BD" w14:textId="77777777" w:rsidTr="0014169B">
        <w:trPr>
          <w:trHeight w:val="290"/>
        </w:trPr>
        <w:tc>
          <w:tcPr>
            <w:tcW w:w="1338" w:type="pct"/>
            <w:tcBorders>
              <w:top w:val="nil"/>
              <w:left w:val="nil"/>
              <w:bottom w:val="nil"/>
              <w:right w:val="nil"/>
            </w:tcBorders>
            <w:shd w:val="clear" w:color="auto" w:fill="auto"/>
            <w:noWrap/>
            <w:vAlign w:val="bottom"/>
            <w:hideMark/>
          </w:tcPr>
          <w:p w14:paraId="35EE279F" w14:textId="7059E3E0"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B.supernatural</w:t>
            </w:r>
          </w:p>
        </w:tc>
        <w:tc>
          <w:tcPr>
            <w:tcW w:w="457" w:type="pct"/>
            <w:tcBorders>
              <w:top w:val="nil"/>
              <w:left w:val="nil"/>
              <w:bottom w:val="nil"/>
              <w:right w:val="nil"/>
            </w:tcBorders>
            <w:shd w:val="clear" w:color="auto" w:fill="auto"/>
            <w:noWrap/>
            <w:vAlign w:val="bottom"/>
            <w:hideMark/>
          </w:tcPr>
          <w:p w14:paraId="0C72C92B" w14:textId="54030FF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2A9C3843" w14:textId="76B17D1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0.22</w:t>
            </w:r>
          </w:p>
        </w:tc>
        <w:tc>
          <w:tcPr>
            <w:tcW w:w="458" w:type="pct"/>
            <w:tcBorders>
              <w:top w:val="nil"/>
              <w:left w:val="nil"/>
              <w:bottom w:val="nil"/>
              <w:right w:val="nil"/>
            </w:tcBorders>
            <w:shd w:val="clear" w:color="auto" w:fill="auto"/>
            <w:noWrap/>
            <w:vAlign w:val="bottom"/>
            <w:hideMark/>
          </w:tcPr>
          <w:p w14:paraId="46271A50" w14:textId="5C7B47D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65293CD6" w14:textId="43ED25D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7A0FCC68" w14:textId="43E9511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B21BCD9" w14:textId="6B5FE26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0.16</w:t>
            </w:r>
          </w:p>
        </w:tc>
        <w:tc>
          <w:tcPr>
            <w:tcW w:w="458" w:type="pct"/>
            <w:tcBorders>
              <w:top w:val="nil"/>
              <w:left w:val="nil"/>
              <w:bottom w:val="nil"/>
              <w:right w:val="nil"/>
            </w:tcBorders>
            <w:shd w:val="clear" w:color="auto" w:fill="auto"/>
            <w:noWrap/>
            <w:vAlign w:val="bottom"/>
            <w:hideMark/>
          </w:tcPr>
          <w:p w14:paraId="6856AF77" w14:textId="5DB7685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7" w:type="pct"/>
            <w:tcBorders>
              <w:top w:val="nil"/>
              <w:left w:val="nil"/>
              <w:bottom w:val="nil"/>
              <w:right w:val="nil"/>
            </w:tcBorders>
            <w:shd w:val="clear" w:color="auto" w:fill="auto"/>
            <w:noWrap/>
            <w:vAlign w:val="bottom"/>
            <w:hideMark/>
          </w:tcPr>
          <w:p w14:paraId="609651E1" w14:textId="4BFACCA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r>
      <w:tr w:rsidR="0014169B" w:rsidRPr="0014169B" w14:paraId="3521B5A5" w14:textId="77777777" w:rsidTr="0014169B">
        <w:trPr>
          <w:trHeight w:val="290"/>
        </w:trPr>
        <w:tc>
          <w:tcPr>
            <w:tcW w:w="1338" w:type="pct"/>
            <w:tcBorders>
              <w:top w:val="nil"/>
              <w:left w:val="nil"/>
              <w:bottom w:val="nil"/>
              <w:right w:val="nil"/>
            </w:tcBorders>
            <w:shd w:val="clear" w:color="auto" w:fill="auto"/>
            <w:noWrap/>
            <w:vAlign w:val="bottom"/>
            <w:hideMark/>
          </w:tcPr>
          <w:p w14:paraId="61671741" w14:textId="3B670B4B"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awe</w:t>
            </w:r>
          </w:p>
        </w:tc>
        <w:tc>
          <w:tcPr>
            <w:tcW w:w="457" w:type="pct"/>
            <w:tcBorders>
              <w:top w:val="nil"/>
              <w:left w:val="nil"/>
              <w:bottom w:val="nil"/>
              <w:right w:val="nil"/>
            </w:tcBorders>
            <w:shd w:val="clear" w:color="auto" w:fill="auto"/>
            <w:noWrap/>
            <w:vAlign w:val="bottom"/>
            <w:hideMark/>
          </w:tcPr>
          <w:p w14:paraId="4AF3F539" w14:textId="7407473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8" w:type="pct"/>
            <w:tcBorders>
              <w:top w:val="nil"/>
              <w:left w:val="nil"/>
              <w:bottom w:val="nil"/>
              <w:right w:val="nil"/>
            </w:tcBorders>
            <w:shd w:val="clear" w:color="auto" w:fill="auto"/>
            <w:noWrap/>
            <w:vAlign w:val="bottom"/>
            <w:hideMark/>
          </w:tcPr>
          <w:p w14:paraId="0C137908" w14:textId="1C775A2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0.15</w:t>
            </w:r>
          </w:p>
        </w:tc>
        <w:tc>
          <w:tcPr>
            <w:tcW w:w="458" w:type="pct"/>
            <w:tcBorders>
              <w:top w:val="nil"/>
              <w:left w:val="nil"/>
              <w:bottom w:val="nil"/>
              <w:right w:val="nil"/>
            </w:tcBorders>
            <w:shd w:val="clear" w:color="auto" w:fill="auto"/>
            <w:noWrap/>
            <w:vAlign w:val="bottom"/>
            <w:hideMark/>
          </w:tcPr>
          <w:p w14:paraId="6216DBE8" w14:textId="44F5447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21FF2F5F" w14:textId="0D6D586F"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55C90C0E" w14:textId="3C7A20B0"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1CE045F0" w14:textId="5015DC7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0.10</w:t>
            </w:r>
          </w:p>
        </w:tc>
        <w:tc>
          <w:tcPr>
            <w:tcW w:w="458" w:type="pct"/>
            <w:tcBorders>
              <w:top w:val="nil"/>
              <w:left w:val="nil"/>
              <w:bottom w:val="nil"/>
              <w:right w:val="nil"/>
            </w:tcBorders>
            <w:shd w:val="clear" w:color="auto" w:fill="auto"/>
            <w:noWrap/>
            <w:vAlign w:val="bottom"/>
            <w:hideMark/>
          </w:tcPr>
          <w:p w14:paraId="62E7BB49" w14:textId="1FA17F0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7" w:type="pct"/>
            <w:tcBorders>
              <w:top w:val="nil"/>
              <w:left w:val="nil"/>
              <w:bottom w:val="nil"/>
              <w:right w:val="nil"/>
            </w:tcBorders>
            <w:shd w:val="clear" w:color="auto" w:fill="auto"/>
            <w:noWrap/>
            <w:vAlign w:val="bottom"/>
            <w:hideMark/>
          </w:tcPr>
          <w:p w14:paraId="6F08DB13" w14:textId="3A8387A2"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r>
      <w:tr w:rsidR="0014169B" w:rsidRPr="0014169B" w14:paraId="41F93F26" w14:textId="77777777" w:rsidTr="0014169B">
        <w:trPr>
          <w:trHeight w:val="290"/>
        </w:trPr>
        <w:tc>
          <w:tcPr>
            <w:tcW w:w="1338" w:type="pct"/>
            <w:tcBorders>
              <w:top w:val="nil"/>
              <w:left w:val="nil"/>
              <w:bottom w:val="nil"/>
              <w:right w:val="nil"/>
            </w:tcBorders>
            <w:shd w:val="clear" w:color="auto" w:fill="auto"/>
            <w:noWrap/>
            <w:vAlign w:val="bottom"/>
            <w:hideMark/>
          </w:tcPr>
          <w:p w14:paraId="69423ADA" w14:textId="3DEF8702"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insignificant</w:t>
            </w:r>
          </w:p>
        </w:tc>
        <w:tc>
          <w:tcPr>
            <w:tcW w:w="457" w:type="pct"/>
            <w:tcBorders>
              <w:top w:val="nil"/>
              <w:left w:val="nil"/>
              <w:bottom w:val="nil"/>
              <w:right w:val="nil"/>
            </w:tcBorders>
            <w:shd w:val="clear" w:color="auto" w:fill="auto"/>
            <w:noWrap/>
            <w:vAlign w:val="bottom"/>
            <w:hideMark/>
          </w:tcPr>
          <w:p w14:paraId="2CD8BB14" w14:textId="150F84E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0.08</w:t>
            </w:r>
          </w:p>
        </w:tc>
        <w:tc>
          <w:tcPr>
            <w:tcW w:w="458" w:type="pct"/>
            <w:tcBorders>
              <w:top w:val="nil"/>
              <w:left w:val="nil"/>
              <w:bottom w:val="nil"/>
              <w:right w:val="nil"/>
            </w:tcBorders>
            <w:shd w:val="clear" w:color="auto" w:fill="auto"/>
            <w:noWrap/>
            <w:vAlign w:val="bottom"/>
            <w:hideMark/>
          </w:tcPr>
          <w:p w14:paraId="118DA7BD" w14:textId="120AFB7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0.08</w:t>
            </w:r>
          </w:p>
        </w:tc>
        <w:tc>
          <w:tcPr>
            <w:tcW w:w="458" w:type="pct"/>
            <w:tcBorders>
              <w:top w:val="nil"/>
              <w:left w:val="nil"/>
              <w:bottom w:val="nil"/>
              <w:right w:val="nil"/>
            </w:tcBorders>
            <w:shd w:val="clear" w:color="auto" w:fill="auto"/>
            <w:noWrap/>
            <w:vAlign w:val="bottom"/>
            <w:hideMark/>
          </w:tcPr>
          <w:p w14:paraId="0268BD5A" w14:textId="149A9F7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0734E84F" w14:textId="72A3B72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13C0E48A" w14:textId="1E76D3A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6A0C3153" w14:textId="3DD5CA5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70CD3EBD" w14:textId="50F8F59F"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7" w:type="pct"/>
            <w:tcBorders>
              <w:top w:val="nil"/>
              <w:left w:val="nil"/>
              <w:bottom w:val="nil"/>
              <w:right w:val="nil"/>
            </w:tcBorders>
            <w:shd w:val="clear" w:color="auto" w:fill="auto"/>
            <w:noWrap/>
            <w:vAlign w:val="bottom"/>
            <w:hideMark/>
          </w:tcPr>
          <w:p w14:paraId="0CECCB4E" w14:textId="1480FB7E"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r>
      <w:tr w:rsidR="0014169B" w:rsidRPr="0014169B" w14:paraId="71512ECF" w14:textId="77777777" w:rsidTr="0014169B">
        <w:trPr>
          <w:trHeight w:val="290"/>
        </w:trPr>
        <w:tc>
          <w:tcPr>
            <w:tcW w:w="1338" w:type="pct"/>
            <w:tcBorders>
              <w:top w:val="nil"/>
              <w:left w:val="nil"/>
              <w:bottom w:val="nil"/>
              <w:right w:val="nil"/>
            </w:tcBorders>
            <w:shd w:val="clear" w:color="auto" w:fill="auto"/>
            <w:noWrap/>
            <w:vAlign w:val="bottom"/>
            <w:hideMark/>
          </w:tcPr>
          <w:p w14:paraId="11F8608F" w14:textId="3C9524AF"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happy</w:t>
            </w:r>
          </w:p>
        </w:tc>
        <w:tc>
          <w:tcPr>
            <w:tcW w:w="457" w:type="pct"/>
            <w:tcBorders>
              <w:top w:val="nil"/>
              <w:left w:val="nil"/>
              <w:bottom w:val="nil"/>
              <w:right w:val="nil"/>
            </w:tcBorders>
            <w:shd w:val="clear" w:color="auto" w:fill="auto"/>
            <w:noWrap/>
            <w:vAlign w:val="bottom"/>
            <w:hideMark/>
          </w:tcPr>
          <w:p w14:paraId="009D19EE" w14:textId="4A8C44AF"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-0.06</w:t>
            </w:r>
          </w:p>
        </w:tc>
        <w:tc>
          <w:tcPr>
            <w:tcW w:w="458" w:type="pct"/>
            <w:tcBorders>
              <w:top w:val="nil"/>
              <w:left w:val="nil"/>
              <w:bottom w:val="nil"/>
              <w:right w:val="nil"/>
            </w:tcBorders>
            <w:shd w:val="clear" w:color="auto" w:fill="auto"/>
            <w:noWrap/>
            <w:vAlign w:val="bottom"/>
            <w:hideMark/>
          </w:tcPr>
          <w:p w14:paraId="25F879FB" w14:textId="1844F5DF"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0.23</w:t>
            </w:r>
          </w:p>
        </w:tc>
        <w:tc>
          <w:tcPr>
            <w:tcW w:w="458" w:type="pct"/>
            <w:tcBorders>
              <w:top w:val="nil"/>
              <w:left w:val="nil"/>
              <w:bottom w:val="nil"/>
              <w:right w:val="nil"/>
            </w:tcBorders>
            <w:shd w:val="clear" w:color="auto" w:fill="auto"/>
            <w:noWrap/>
            <w:vAlign w:val="bottom"/>
            <w:hideMark/>
          </w:tcPr>
          <w:p w14:paraId="486C66B4" w14:textId="16CF964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01ACE88A" w14:textId="7CFD37D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0.06</w:t>
            </w:r>
          </w:p>
        </w:tc>
        <w:tc>
          <w:tcPr>
            <w:tcW w:w="458" w:type="pct"/>
            <w:tcBorders>
              <w:top w:val="nil"/>
              <w:left w:val="nil"/>
              <w:bottom w:val="nil"/>
              <w:right w:val="nil"/>
            </w:tcBorders>
            <w:shd w:val="clear" w:color="auto" w:fill="auto"/>
            <w:noWrap/>
            <w:vAlign w:val="bottom"/>
            <w:hideMark/>
          </w:tcPr>
          <w:p w14:paraId="6161A988" w14:textId="410427D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7AB1B779" w14:textId="6A8F951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0.27</w:t>
            </w:r>
          </w:p>
        </w:tc>
        <w:tc>
          <w:tcPr>
            <w:tcW w:w="458" w:type="pct"/>
            <w:tcBorders>
              <w:top w:val="nil"/>
              <w:left w:val="nil"/>
              <w:bottom w:val="nil"/>
              <w:right w:val="nil"/>
            </w:tcBorders>
            <w:shd w:val="clear" w:color="auto" w:fill="auto"/>
            <w:noWrap/>
            <w:vAlign w:val="bottom"/>
            <w:hideMark/>
          </w:tcPr>
          <w:p w14:paraId="0ED89179" w14:textId="25B9567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7" w:type="pct"/>
            <w:tcBorders>
              <w:top w:val="nil"/>
              <w:left w:val="nil"/>
              <w:bottom w:val="nil"/>
              <w:right w:val="nil"/>
            </w:tcBorders>
            <w:shd w:val="clear" w:color="auto" w:fill="auto"/>
            <w:noWrap/>
            <w:vAlign w:val="bottom"/>
            <w:hideMark/>
          </w:tcPr>
          <w:p w14:paraId="255193D1" w14:textId="06FC5F8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1AAA060F" w14:textId="77777777" w:rsidTr="0014169B">
        <w:trPr>
          <w:trHeight w:val="290"/>
        </w:trPr>
        <w:tc>
          <w:tcPr>
            <w:tcW w:w="1338" w:type="pct"/>
            <w:tcBorders>
              <w:top w:val="nil"/>
              <w:left w:val="nil"/>
              <w:bottom w:val="nil"/>
              <w:right w:val="nil"/>
            </w:tcBorders>
            <w:shd w:val="clear" w:color="auto" w:fill="auto"/>
            <w:noWrap/>
            <w:vAlign w:val="bottom"/>
            <w:hideMark/>
          </w:tcPr>
          <w:p w14:paraId="527DA1ED" w14:textId="2C1095BE"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strong</w:t>
            </w:r>
          </w:p>
        </w:tc>
        <w:tc>
          <w:tcPr>
            <w:tcW w:w="457" w:type="pct"/>
            <w:tcBorders>
              <w:top w:val="nil"/>
              <w:left w:val="nil"/>
              <w:bottom w:val="nil"/>
              <w:right w:val="nil"/>
            </w:tcBorders>
            <w:shd w:val="clear" w:color="auto" w:fill="auto"/>
            <w:noWrap/>
            <w:vAlign w:val="bottom"/>
            <w:hideMark/>
          </w:tcPr>
          <w:p w14:paraId="38B9DC23" w14:textId="1BC1E9B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4D3EF8CA" w14:textId="3622B98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0.17</w:t>
            </w:r>
          </w:p>
        </w:tc>
        <w:tc>
          <w:tcPr>
            <w:tcW w:w="458" w:type="pct"/>
            <w:tcBorders>
              <w:top w:val="nil"/>
              <w:left w:val="nil"/>
              <w:bottom w:val="nil"/>
              <w:right w:val="nil"/>
            </w:tcBorders>
            <w:shd w:val="clear" w:color="auto" w:fill="auto"/>
            <w:noWrap/>
            <w:vAlign w:val="bottom"/>
            <w:hideMark/>
          </w:tcPr>
          <w:p w14:paraId="03DB4191" w14:textId="78737F0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0D6F0589" w14:textId="28FCFFB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77341289" w14:textId="1AC0B2D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23B813B2" w14:textId="5720E0D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0.21</w:t>
            </w:r>
          </w:p>
        </w:tc>
        <w:tc>
          <w:tcPr>
            <w:tcW w:w="458" w:type="pct"/>
            <w:tcBorders>
              <w:top w:val="nil"/>
              <w:left w:val="nil"/>
              <w:bottom w:val="nil"/>
              <w:right w:val="nil"/>
            </w:tcBorders>
            <w:shd w:val="clear" w:color="auto" w:fill="auto"/>
            <w:noWrap/>
            <w:vAlign w:val="bottom"/>
            <w:hideMark/>
          </w:tcPr>
          <w:p w14:paraId="67D86C4D" w14:textId="66018082"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bottom w:val="nil"/>
              <w:right w:val="nil"/>
            </w:tcBorders>
            <w:shd w:val="clear" w:color="auto" w:fill="auto"/>
            <w:noWrap/>
            <w:vAlign w:val="bottom"/>
            <w:hideMark/>
          </w:tcPr>
          <w:p w14:paraId="74BFC19A" w14:textId="76F6E960"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373ED37D" w14:textId="77777777" w:rsidTr="0014169B">
        <w:trPr>
          <w:trHeight w:val="290"/>
        </w:trPr>
        <w:tc>
          <w:tcPr>
            <w:tcW w:w="1338" w:type="pct"/>
            <w:tcBorders>
              <w:top w:val="nil"/>
              <w:left w:val="nil"/>
              <w:bottom w:val="nil"/>
              <w:right w:val="nil"/>
            </w:tcBorders>
            <w:shd w:val="clear" w:color="auto" w:fill="auto"/>
            <w:noWrap/>
            <w:vAlign w:val="bottom"/>
            <w:hideMark/>
          </w:tcPr>
          <w:p w14:paraId="07B72CB1" w14:textId="0E7CAEAB"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joyful</w:t>
            </w:r>
          </w:p>
        </w:tc>
        <w:tc>
          <w:tcPr>
            <w:tcW w:w="457" w:type="pct"/>
            <w:tcBorders>
              <w:top w:val="nil"/>
              <w:left w:val="nil"/>
              <w:bottom w:val="nil"/>
              <w:right w:val="nil"/>
            </w:tcBorders>
            <w:shd w:val="clear" w:color="auto" w:fill="auto"/>
            <w:noWrap/>
            <w:vAlign w:val="bottom"/>
            <w:hideMark/>
          </w:tcPr>
          <w:p w14:paraId="193A4178" w14:textId="6A0F5DF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-0.06</w:t>
            </w:r>
          </w:p>
        </w:tc>
        <w:tc>
          <w:tcPr>
            <w:tcW w:w="458" w:type="pct"/>
            <w:tcBorders>
              <w:top w:val="nil"/>
              <w:left w:val="nil"/>
              <w:bottom w:val="nil"/>
              <w:right w:val="nil"/>
            </w:tcBorders>
            <w:shd w:val="clear" w:color="auto" w:fill="auto"/>
            <w:noWrap/>
            <w:vAlign w:val="bottom"/>
            <w:hideMark/>
          </w:tcPr>
          <w:p w14:paraId="6AEE50CA" w14:textId="70602F9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0.12</w:t>
            </w:r>
          </w:p>
        </w:tc>
        <w:tc>
          <w:tcPr>
            <w:tcW w:w="458" w:type="pct"/>
            <w:tcBorders>
              <w:top w:val="nil"/>
              <w:left w:val="nil"/>
              <w:bottom w:val="nil"/>
              <w:right w:val="nil"/>
            </w:tcBorders>
            <w:shd w:val="clear" w:color="auto" w:fill="auto"/>
            <w:noWrap/>
            <w:vAlign w:val="bottom"/>
            <w:hideMark/>
          </w:tcPr>
          <w:p w14:paraId="539E3810" w14:textId="2404100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77D9A031" w14:textId="3B01091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72E36498" w14:textId="23DDA07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8971189" w14:textId="37CB478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0.13</w:t>
            </w:r>
          </w:p>
        </w:tc>
        <w:tc>
          <w:tcPr>
            <w:tcW w:w="458" w:type="pct"/>
            <w:tcBorders>
              <w:top w:val="nil"/>
              <w:left w:val="nil"/>
              <w:bottom w:val="nil"/>
              <w:right w:val="nil"/>
            </w:tcBorders>
            <w:shd w:val="clear" w:color="auto" w:fill="auto"/>
            <w:noWrap/>
            <w:vAlign w:val="bottom"/>
            <w:hideMark/>
          </w:tcPr>
          <w:p w14:paraId="7688610D" w14:textId="3DE2683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bottom w:val="nil"/>
              <w:right w:val="nil"/>
            </w:tcBorders>
            <w:shd w:val="clear" w:color="auto" w:fill="auto"/>
            <w:noWrap/>
            <w:vAlign w:val="bottom"/>
            <w:hideMark/>
          </w:tcPr>
          <w:p w14:paraId="690016F9" w14:textId="78023DB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7E08A694" w14:textId="77777777" w:rsidTr="0014169B">
        <w:trPr>
          <w:trHeight w:val="290"/>
        </w:trPr>
        <w:tc>
          <w:tcPr>
            <w:tcW w:w="1338" w:type="pct"/>
            <w:tcBorders>
              <w:top w:val="nil"/>
              <w:left w:val="nil"/>
              <w:bottom w:val="nil"/>
              <w:right w:val="nil"/>
            </w:tcBorders>
            <w:shd w:val="clear" w:color="auto" w:fill="auto"/>
            <w:noWrap/>
            <w:vAlign w:val="bottom"/>
            <w:hideMark/>
          </w:tcPr>
          <w:p w14:paraId="004444B8" w14:textId="64E42D73"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peace</w:t>
            </w:r>
          </w:p>
        </w:tc>
        <w:tc>
          <w:tcPr>
            <w:tcW w:w="457" w:type="pct"/>
            <w:tcBorders>
              <w:top w:val="nil"/>
              <w:left w:val="nil"/>
              <w:bottom w:val="nil"/>
              <w:right w:val="nil"/>
            </w:tcBorders>
            <w:shd w:val="clear" w:color="auto" w:fill="auto"/>
            <w:noWrap/>
            <w:vAlign w:val="bottom"/>
            <w:hideMark/>
          </w:tcPr>
          <w:p w14:paraId="560D064F" w14:textId="2CFD84A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4CB7D8C5" w14:textId="07209E7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0.20</w:t>
            </w:r>
          </w:p>
        </w:tc>
        <w:tc>
          <w:tcPr>
            <w:tcW w:w="458" w:type="pct"/>
            <w:tcBorders>
              <w:top w:val="nil"/>
              <w:left w:val="nil"/>
              <w:bottom w:val="nil"/>
              <w:right w:val="nil"/>
            </w:tcBorders>
            <w:shd w:val="clear" w:color="auto" w:fill="auto"/>
            <w:noWrap/>
            <w:vAlign w:val="bottom"/>
            <w:hideMark/>
          </w:tcPr>
          <w:p w14:paraId="4403DE26" w14:textId="6A0D966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636E36D0" w14:textId="5452CB9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1639AFB1" w14:textId="1546983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3E15E2E1" w14:textId="3A0DC17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0.20</w:t>
            </w:r>
          </w:p>
        </w:tc>
        <w:tc>
          <w:tcPr>
            <w:tcW w:w="458" w:type="pct"/>
            <w:tcBorders>
              <w:top w:val="nil"/>
              <w:left w:val="nil"/>
              <w:bottom w:val="nil"/>
              <w:right w:val="nil"/>
            </w:tcBorders>
            <w:shd w:val="clear" w:color="auto" w:fill="auto"/>
            <w:noWrap/>
            <w:vAlign w:val="bottom"/>
            <w:hideMark/>
          </w:tcPr>
          <w:p w14:paraId="68ADB9D0" w14:textId="5455446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7" w:type="pct"/>
            <w:tcBorders>
              <w:top w:val="nil"/>
              <w:left w:val="nil"/>
              <w:bottom w:val="nil"/>
              <w:right w:val="nil"/>
            </w:tcBorders>
            <w:shd w:val="clear" w:color="auto" w:fill="auto"/>
            <w:noWrap/>
            <w:vAlign w:val="bottom"/>
            <w:hideMark/>
          </w:tcPr>
          <w:p w14:paraId="6BBE45DD" w14:textId="1DAA42B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4F132452" w14:textId="77777777" w:rsidTr="0014169B">
        <w:trPr>
          <w:trHeight w:val="290"/>
        </w:trPr>
        <w:tc>
          <w:tcPr>
            <w:tcW w:w="1338" w:type="pct"/>
            <w:tcBorders>
              <w:top w:val="nil"/>
              <w:left w:val="nil"/>
              <w:bottom w:val="nil"/>
              <w:right w:val="nil"/>
            </w:tcBorders>
            <w:shd w:val="clear" w:color="auto" w:fill="auto"/>
            <w:noWrap/>
            <w:vAlign w:val="bottom"/>
            <w:hideMark/>
          </w:tcPr>
          <w:p w14:paraId="2CEB6F02" w14:textId="5077F482"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Advice.Festival</w:t>
            </w:r>
          </w:p>
        </w:tc>
        <w:tc>
          <w:tcPr>
            <w:tcW w:w="457" w:type="pct"/>
            <w:tcBorders>
              <w:top w:val="nil"/>
              <w:left w:val="nil"/>
              <w:bottom w:val="nil"/>
              <w:right w:val="nil"/>
            </w:tcBorders>
            <w:shd w:val="clear" w:color="auto" w:fill="auto"/>
            <w:noWrap/>
            <w:vAlign w:val="bottom"/>
            <w:hideMark/>
          </w:tcPr>
          <w:p w14:paraId="5F0E614A" w14:textId="0D31A22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5B72B40" w14:textId="27D5CB1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1F030826" w14:textId="6CCFBCA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0.47</w:t>
            </w:r>
          </w:p>
        </w:tc>
        <w:tc>
          <w:tcPr>
            <w:tcW w:w="458" w:type="pct"/>
            <w:tcBorders>
              <w:top w:val="nil"/>
              <w:left w:val="nil"/>
              <w:bottom w:val="nil"/>
              <w:right w:val="nil"/>
            </w:tcBorders>
            <w:shd w:val="clear" w:color="auto" w:fill="auto"/>
            <w:noWrap/>
            <w:vAlign w:val="bottom"/>
            <w:hideMark/>
          </w:tcPr>
          <w:p w14:paraId="525C61BC" w14:textId="478DFE0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3D1E5186" w14:textId="0905C6F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4F2A4E8E" w14:textId="69873EA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2514855D" w14:textId="3009C870"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bottom w:val="nil"/>
              <w:right w:val="nil"/>
            </w:tcBorders>
            <w:shd w:val="clear" w:color="auto" w:fill="auto"/>
            <w:noWrap/>
            <w:vAlign w:val="bottom"/>
            <w:hideMark/>
          </w:tcPr>
          <w:p w14:paraId="1F4D0A38" w14:textId="0180C32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0.06</w:t>
            </w:r>
          </w:p>
        </w:tc>
      </w:tr>
      <w:tr w:rsidR="0014169B" w:rsidRPr="0014169B" w14:paraId="037C1D10" w14:textId="77777777" w:rsidTr="0014169B">
        <w:trPr>
          <w:trHeight w:val="290"/>
        </w:trPr>
        <w:tc>
          <w:tcPr>
            <w:tcW w:w="1338" w:type="pct"/>
            <w:tcBorders>
              <w:top w:val="nil"/>
              <w:left w:val="nil"/>
              <w:bottom w:val="nil"/>
              <w:right w:val="nil"/>
            </w:tcBorders>
            <w:shd w:val="clear" w:color="auto" w:fill="auto"/>
            <w:noWrap/>
            <w:vAlign w:val="bottom"/>
            <w:hideMark/>
          </w:tcPr>
          <w:p w14:paraId="2C652D97" w14:textId="6C5ABF32"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Advice.Outside</w:t>
            </w:r>
          </w:p>
        </w:tc>
        <w:tc>
          <w:tcPr>
            <w:tcW w:w="457" w:type="pct"/>
            <w:tcBorders>
              <w:top w:val="nil"/>
              <w:left w:val="nil"/>
              <w:bottom w:val="nil"/>
              <w:right w:val="nil"/>
            </w:tcBorders>
            <w:shd w:val="clear" w:color="auto" w:fill="auto"/>
            <w:noWrap/>
            <w:vAlign w:val="bottom"/>
            <w:hideMark/>
          </w:tcPr>
          <w:p w14:paraId="4092BE7D" w14:textId="0C140C7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8A2A9EF" w14:textId="45C77E2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735E1E92" w14:textId="48C3CF3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0.41</w:t>
            </w:r>
          </w:p>
        </w:tc>
        <w:tc>
          <w:tcPr>
            <w:tcW w:w="458" w:type="pct"/>
            <w:tcBorders>
              <w:top w:val="nil"/>
              <w:left w:val="nil"/>
              <w:bottom w:val="nil"/>
              <w:right w:val="nil"/>
            </w:tcBorders>
            <w:shd w:val="clear" w:color="auto" w:fill="auto"/>
            <w:noWrap/>
            <w:vAlign w:val="bottom"/>
            <w:hideMark/>
          </w:tcPr>
          <w:p w14:paraId="7CC7C4B1" w14:textId="4A95FCB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16D1ABAC" w14:textId="37E958D2"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04B39238" w14:textId="6171B21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77FD32AD" w14:textId="06B262C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7" w:type="pct"/>
            <w:tcBorders>
              <w:top w:val="nil"/>
              <w:left w:val="nil"/>
              <w:bottom w:val="nil"/>
              <w:right w:val="nil"/>
            </w:tcBorders>
            <w:shd w:val="clear" w:color="auto" w:fill="auto"/>
            <w:noWrap/>
            <w:vAlign w:val="bottom"/>
            <w:hideMark/>
          </w:tcPr>
          <w:p w14:paraId="478E09DD" w14:textId="6412BA8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0.06</w:t>
            </w:r>
          </w:p>
        </w:tc>
      </w:tr>
      <w:tr w:rsidR="0014169B" w:rsidRPr="0014169B" w14:paraId="00CCF15A" w14:textId="77777777" w:rsidTr="0014169B">
        <w:trPr>
          <w:trHeight w:val="290"/>
        </w:trPr>
        <w:tc>
          <w:tcPr>
            <w:tcW w:w="1338" w:type="pct"/>
            <w:tcBorders>
              <w:top w:val="nil"/>
              <w:left w:val="nil"/>
              <w:bottom w:val="nil"/>
              <w:right w:val="nil"/>
            </w:tcBorders>
            <w:shd w:val="clear" w:color="auto" w:fill="auto"/>
            <w:noWrap/>
            <w:vAlign w:val="bottom"/>
            <w:hideMark/>
          </w:tcPr>
          <w:p w14:paraId="4B739A92" w14:textId="198A987F"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Table.Blessing</w:t>
            </w:r>
          </w:p>
        </w:tc>
        <w:tc>
          <w:tcPr>
            <w:tcW w:w="457" w:type="pct"/>
            <w:tcBorders>
              <w:top w:val="nil"/>
              <w:left w:val="nil"/>
              <w:bottom w:val="nil"/>
              <w:right w:val="nil"/>
            </w:tcBorders>
            <w:shd w:val="clear" w:color="auto" w:fill="auto"/>
            <w:noWrap/>
            <w:vAlign w:val="bottom"/>
            <w:hideMark/>
          </w:tcPr>
          <w:p w14:paraId="2CFDAFE0" w14:textId="7781712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1B51003D" w14:textId="676A2E7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0D82F22A" w14:textId="7FEFE9F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0.24</w:t>
            </w:r>
          </w:p>
        </w:tc>
        <w:tc>
          <w:tcPr>
            <w:tcW w:w="458" w:type="pct"/>
            <w:tcBorders>
              <w:top w:val="nil"/>
              <w:left w:val="nil"/>
              <w:bottom w:val="nil"/>
              <w:right w:val="nil"/>
            </w:tcBorders>
            <w:shd w:val="clear" w:color="auto" w:fill="auto"/>
            <w:noWrap/>
            <w:vAlign w:val="bottom"/>
            <w:hideMark/>
          </w:tcPr>
          <w:p w14:paraId="7390EC1A" w14:textId="4FD505B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19BEA027" w14:textId="367FDF9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112B1A3" w14:textId="3C7AD34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0535A045" w14:textId="0E73B05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0.00</w:t>
            </w:r>
          </w:p>
        </w:tc>
        <w:tc>
          <w:tcPr>
            <w:tcW w:w="457" w:type="pct"/>
            <w:tcBorders>
              <w:top w:val="nil"/>
              <w:left w:val="nil"/>
              <w:bottom w:val="nil"/>
              <w:right w:val="nil"/>
            </w:tcBorders>
            <w:shd w:val="clear" w:color="auto" w:fill="auto"/>
            <w:noWrap/>
            <w:vAlign w:val="bottom"/>
            <w:hideMark/>
          </w:tcPr>
          <w:p w14:paraId="755239AD" w14:textId="3705E35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r>
      <w:tr w:rsidR="0014169B" w:rsidRPr="0014169B" w14:paraId="270FCA8D" w14:textId="77777777" w:rsidTr="0014169B">
        <w:trPr>
          <w:trHeight w:val="290"/>
        </w:trPr>
        <w:tc>
          <w:tcPr>
            <w:tcW w:w="1338" w:type="pct"/>
            <w:tcBorders>
              <w:top w:val="nil"/>
              <w:left w:val="nil"/>
              <w:bottom w:val="nil"/>
              <w:right w:val="nil"/>
            </w:tcBorders>
            <w:shd w:val="clear" w:color="auto" w:fill="auto"/>
            <w:noWrap/>
            <w:vAlign w:val="bottom"/>
            <w:hideMark/>
          </w:tcPr>
          <w:p w14:paraId="5153C796" w14:textId="2FB92F46"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Walk.Spirits</w:t>
            </w:r>
          </w:p>
        </w:tc>
        <w:tc>
          <w:tcPr>
            <w:tcW w:w="457" w:type="pct"/>
            <w:tcBorders>
              <w:top w:val="nil"/>
              <w:left w:val="nil"/>
              <w:bottom w:val="nil"/>
              <w:right w:val="nil"/>
            </w:tcBorders>
            <w:shd w:val="clear" w:color="auto" w:fill="auto"/>
            <w:noWrap/>
            <w:vAlign w:val="bottom"/>
            <w:hideMark/>
          </w:tcPr>
          <w:p w14:paraId="161CA0AF" w14:textId="2A94AAB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634D1AAF" w14:textId="1BCCF6B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2005A5DC" w14:textId="7CD2A34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0.31</w:t>
            </w:r>
          </w:p>
        </w:tc>
        <w:tc>
          <w:tcPr>
            <w:tcW w:w="458" w:type="pct"/>
            <w:tcBorders>
              <w:top w:val="nil"/>
              <w:left w:val="nil"/>
              <w:bottom w:val="nil"/>
              <w:right w:val="nil"/>
            </w:tcBorders>
            <w:shd w:val="clear" w:color="auto" w:fill="auto"/>
            <w:noWrap/>
            <w:vAlign w:val="bottom"/>
            <w:hideMark/>
          </w:tcPr>
          <w:p w14:paraId="13B8AD2F" w14:textId="2133B5F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0.06</w:t>
            </w:r>
          </w:p>
        </w:tc>
        <w:tc>
          <w:tcPr>
            <w:tcW w:w="458" w:type="pct"/>
            <w:tcBorders>
              <w:top w:val="nil"/>
              <w:left w:val="nil"/>
              <w:bottom w:val="nil"/>
              <w:right w:val="nil"/>
            </w:tcBorders>
            <w:shd w:val="clear" w:color="auto" w:fill="auto"/>
            <w:noWrap/>
            <w:vAlign w:val="bottom"/>
            <w:hideMark/>
          </w:tcPr>
          <w:p w14:paraId="2ED8A9C2" w14:textId="1C02F41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48F54E78" w14:textId="28AE6EA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05D02704" w14:textId="53C546B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7" w:type="pct"/>
            <w:tcBorders>
              <w:top w:val="nil"/>
              <w:left w:val="nil"/>
              <w:bottom w:val="nil"/>
              <w:right w:val="nil"/>
            </w:tcBorders>
            <w:shd w:val="clear" w:color="auto" w:fill="auto"/>
            <w:noWrap/>
            <w:vAlign w:val="bottom"/>
            <w:hideMark/>
          </w:tcPr>
          <w:p w14:paraId="1D757AA1" w14:textId="36EA77C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0.02</w:t>
            </w:r>
          </w:p>
        </w:tc>
      </w:tr>
      <w:tr w:rsidR="0014169B" w:rsidRPr="0014169B" w14:paraId="7B6877CD" w14:textId="77777777" w:rsidTr="0014169B">
        <w:trPr>
          <w:trHeight w:val="290"/>
        </w:trPr>
        <w:tc>
          <w:tcPr>
            <w:tcW w:w="1338" w:type="pct"/>
            <w:tcBorders>
              <w:top w:val="nil"/>
              <w:left w:val="nil"/>
              <w:bottom w:val="nil"/>
              <w:right w:val="nil"/>
            </w:tcBorders>
            <w:shd w:val="clear" w:color="auto" w:fill="auto"/>
            <w:noWrap/>
            <w:vAlign w:val="bottom"/>
            <w:hideMark/>
          </w:tcPr>
          <w:p w14:paraId="23DA434A" w14:textId="79B81518"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Donation</w:t>
            </w:r>
          </w:p>
        </w:tc>
        <w:tc>
          <w:tcPr>
            <w:tcW w:w="457" w:type="pct"/>
            <w:tcBorders>
              <w:top w:val="nil"/>
              <w:left w:val="nil"/>
              <w:bottom w:val="nil"/>
              <w:right w:val="nil"/>
            </w:tcBorders>
            <w:shd w:val="clear" w:color="auto" w:fill="auto"/>
            <w:noWrap/>
            <w:vAlign w:val="bottom"/>
            <w:hideMark/>
          </w:tcPr>
          <w:p w14:paraId="07542CFA" w14:textId="070DEFB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-0.04</w:t>
            </w:r>
          </w:p>
        </w:tc>
        <w:tc>
          <w:tcPr>
            <w:tcW w:w="458" w:type="pct"/>
            <w:tcBorders>
              <w:top w:val="nil"/>
              <w:left w:val="nil"/>
              <w:bottom w:val="nil"/>
              <w:right w:val="nil"/>
            </w:tcBorders>
            <w:shd w:val="clear" w:color="auto" w:fill="auto"/>
            <w:noWrap/>
            <w:vAlign w:val="bottom"/>
            <w:hideMark/>
          </w:tcPr>
          <w:p w14:paraId="434E240C" w14:textId="2E5BC94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8" w:type="pct"/>
            <w:tcBorders>
              <w:top w:val="nil"/>
              <w:left w:val="nil"/>
              <w:bottom w:val="nil"/>
              <w:right w:val="nil"/>
            </w:tcBorders>
            <w:shd w:val="clear" w:color="auto" w:fill="auto"/>
            <w:noWrap/>
            <w:vAlign w:val="bottom"/>
            <w:hideMark/>
          </w:tcPr>
          <w:p w14:paraId="27C9C72A" w14:textId="17A756D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0.20</w:t>
            </w:r>
          </w:p>
        </w:tc>
        <w:tc>
          <w:tcPr>
            <w:tcW w:w="458" w:type="pct"/>
            <w:tcBorders>
              <w:top w:val="nil"/>
              <w:left w:val="nil"/>
              <w:bottom w:val="nil"/>
              <w:right w:val="nil"/>
            </w:tcBorders>
            <w:shd w:val="clear" w:color="auto" w:fill="auto"/>
            <w:noWrap/>
            <w:vAlign w:val="bottom"/>
            <w:hideMark/>
          </w:tcPr>
          <w:p w14:paraId="02EA51D4" w14:textId="6577788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7251F500" w14:textId="42F829A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D30E9AD" w14:textId="725DCD2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6881792C" w14:textId="57D29AD8"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4A127955" w14:textId="065610B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41D278FC" w14:textId="77777777" w:rsidTr="0014169B">
        <w:trPr>
          <w:trHeight w:val="290"/>
        </w:trPr>
        <w:tc>
          <w:tcPr>
            <w:tcW w:w="1338" w:type="pct"/>
            <w:tcBorders>
              <w:top w:val="nil"/>
              <w:left w:val="nil"/>
              <w:bottom w:val="nil"/>
              <w:right w:val="nil"/>
            </w:tcBorders>
            <w:shd w:val="clear" w:color="auto" w:fill="auto"/>
            <w:noWrap/>
            <w:vAlign w:val="bottom"/>
            <w:hideMark/>
          </w:tcPr>
          <w:p w14:paraId="71C8F219" w14:textId="5C746D35"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Fusion.shrine</w:t>
            </w:r>
          </w:p>
        </w:tc>
        <w:tc>
          <w:tcPr>
            <w:tcW w:w="457" w:type="pct"/>
            <w:tcBorders>
              <w:top w:val="nil"/>
              <w:left w:val="nil"/>
              <w:bottom w:val="nil"/>
              <w:right w:val="nil"/>
            </w:tcBorders>
            <w:shd w:val="clear" w:color="auto" w:fill="auto"/>
            <w:noWrap/>
            <w:vAlign w:val="bottom"/>
            <w:hideMark/>
          </w:tcPr>
          <w:p w14:paraId="44FCA863" w14:textId="676355B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2BD4A8D2" w14:textId="70EBCD8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185D4560" w14:textId="0E10123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4D3B397C" w14:textId="0348BA0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0.32</w:t>
            </w:r>
          </w:p>
        </w:tc>
        <w:tc>
          <w:tcPr>
            <w:tcW w:w="458" w:type="pct"/>
            <w:tcBorders>
              <w:top w:val="nil"/>
              <w:left w:val="nil"/>
              <w:bottom w:val="nil"/>
              <w:right w:val="nil"/>
            </w:tcBorders>
            <w:shd w:val="clear" w:color="auto" w:fill="auto"/>
            <w:noWrap/>
            <w:vAlign w:val="bottom"/>
            <w:hideMark/>
          </w:tcPr>
          <w:p w14:paraId="74191A11" w14:textId="7F527C8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0209FE15" w14:textId="554BA01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54652180" w14:textId="7797B1D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46C31C58" w14:textId="14F5C24B"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483EA030" w14:textId="77777777" w:rsidTr="0014169B">
        <w:trPr>
          <w:trHeight w:val="290"/>
        </w:trPr>
        <w:tc>
          <w:tcPr>
            <w:tcW w:w="1338" w:type="pct"/>
            <w:tcBorders>
              <w:top w:val="nil"/>
              <w:left w:val="nil"/>
              <w:bottom w:val="nil"/>
              <w:right w:val="nil"/>
            </w:tcBorders>
            <w:shd w:val="clear" w:color="auto" w:fill="auto"/>
            <w:noWrap/>
            <w:vAlign w:val="bottom"/>
            <w:hideMark/>
          </w:tcPr>
          <w:p w14:paraId="42782042" w14:textId="26C08951"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Fusion.strong</w:t>
            </w:r>
          </w:p>
        </w:tc>
        <w:tc>
          <w:tcPr>
            <w:tcW w:w="457" w:type="pct"/>
            <w:tcBorders>
              <w:top w:val="nil"/>
              <w:left w:val="nil"/>
              <w:bottom w:val="nil"/>
              <w:right w:val="nil"/>
            </w:tcBorders>
            <w:shd w:val="clear" w:color="auto" w:fill="auto"/>
            <w:noWrap/>
            <w:vAlign w:val="bottom"/>
            <w:hideMark/>
          </w:tcPr>
          <w:p w14:paraId="157A4D1C" w14:textId="6EDC00F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0FECE971" w14:textId="67857DB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0EC4455B" w14:textId="6E529B3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AA57B78" w14:textId="55C09E7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0.36</w:t>
            </w:r>
          </w:p>
        </w:tc>
        <w:tc>
          <w:tcPr>
            <w:tcW w:w="458" w:type="pct"/>
            <w:tcBorders>
              <w:top w:val="nil"/>
              <w:left w:val="nil"/>
              <w:bottom w:val="nil"/>
              <w:right w:val="nil"/>
            </w:tcBorders>
            <w:shd w:val="clear" w:color="auto" w:fill="auto"/>
            <w:noWrap/>
            <w:vAlign w:val="bottom"/>
            <w:hideMark/>
          </w:tcPr>
          <w:p w14:paraId="597E620A" w14:textId="09D2E58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6084035B" w14:textId="151C2A3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43819F36" w14:textId="2336BF6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bottom w:val="nil"/>
              <w:right w:val="nil"/>
            </w:tcBorders>
            <w:shd w:val="clear" w:color="auto" w:fill="auto"/>
            <w:noWrap/>
            <w:vAlign w:val="bottom"/>
            <w:hideMark/>
          </w:tcPr>
          <w:p w14:paraId="5EC5BCB2" w14:textId="2751FF8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0709CC65" w14:textId="77777777" w:rsidTr="0014169B">
        <w:trPr>
          <w:trHeight w:val="290"/>
        </w:trPr>
        <w:tc>
          <w:tcPr>
            <w:tcW w:w="1338" w:type="pct"/>
            <w:tcBorders>
              <w:top w:val="nil"/>
              <w:left w:val="nil"/>
              <w:bottom w:val="nil"/>
              <w:right w:val="nil"/>
            </w:tcBorders>
            <w:shd w:val="clear" w:color="auto" w:fill="auto"/>
            <w:noWrap/>
            <w:vAlign w:val="bottom"/>
            <w:hideMark/>
          </w:tcPr>
          <w:p w14:paraId="25943FCF" w14:textId="14546617"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Fusion.solidarity</w:t>
            </w:r>
          </w:p>
        </w:tc>
        <w:tc>
          <w:tcPr>
            <w:tcW w:w="457" w:type="pct"/>
            <w:tcBorders>
              <w:top w:val="nil"/>
              <w:left w:val="nil"/>
              <w:bottom w:val="nil"/>
              <w:right w:val="nil"/>
            </w:tcBorders>
            <w:shd w:val="clear" w:color="auto" w:fill="auto"/>
            <w:noWrap/>
            <w:vAlign w:val="bottom"/>
            <w:hideMark/>
          </w:tcPr>
          <w:p w14:paraId="4360B108" w14:textId="33CCD30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6F7448A9" w14:textId="74F84F3D"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5B14638B" w14:textId="51A50C20"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383BB7EB" w14:textId="75C3178F"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0.38</w:t>
            </w:r>
          </w:p>
        </w:tc>
        <w:tc>
          <w:tcPr>
            <w:tcW w:w="458" w:type="pct"/>
            <w:tcBorders>
              <w:top w:val="nil"/>
              <w:left w:val="nil"/>
              <w:bottom w:val="nil"/>
              <w:right w:val="nil"/>
            </w:tcBorders>
            <w:shd w:val="clear" w:color="auto" w:fill="auto"/>
            <w:noWrap/>
            <w:vAlign w:val="bottom"/>
            <w:hideMark/>
          </w:tcPr>
          <w:p w14:paraId="660B85D7" w14:textId="36229C2E"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631A7048" w14:textId="5084644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08525892" w14:textId="0B31303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5A1C876B" w14:textId="0C0122A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7F90D7A0" w14:textId="77777777" w:rsidTr="0014169B">
        <w:trPr>
          <w:trHeight w:val="290"/>
        </w:trPr>
        <w:tc>
          <w:tcPr>
            <w:tcW w:w="1338" w:type="pct"/>
            <w:tcBorders>
              <w:top w:val="nil"/>
              <w:left w:val="nil"/>
              <w:bottom w:val="nil"/>
              <w:right w:val="nil"/>
            </w:tcBorders>
            <w:shd w:val="clear" w:color="auto" w:fill="auto"/>
            <w:noWrap/>
            <w:vAlign w:val="bottom"/>
            <w:hideMark/>
          </w:tcPr>
          <w:p w14:paraId="1DF2ED60" w14:textId="4DA3E71C"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Fusion.shrine.strong</w:t>
            </w:r>
          </w:p>
        </w:tc>
        <w:tc>
          <w:tcPr>
            <w:tcW w:w="457" w:type="pct"/>
            <w:tcBorders>
              <w:top w:val="nil"/>
              <w:left w:val="nil"/>
              <w:bottom w:val="nil"/>
              <w:right w:val="nil"/>
            </w:tcBorders>
            <w:shd w:val="clear" w:color="auto" w:fill="auto"/>
            <w:noWrap/>
            <w:vAlign w:val="bottom"/>
            <w:hideMark/>
          </w:tcPr>
          <w:p w14:paraId="0B893593" w14:textId="493934A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29D8F6A3" w14:textId="09C1581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037A8178" w14:textId="740C50B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0.01</w:t>
            </w:r>
          </w:p>
        </w:tc>
        <w:tc>
          <w:tcPr>
            <w:tcW w:w="458" w:type="pct"/>
            <w:tcBorders>
              <w:top w:val="nil"/>
              <w:left w:val="nil"/>
              <w:bottom w:val="nil"/>
              <w:right w:val="nil"/>
            </w:tcBorders>
            <w:shd w:val="clear" w:color="auto" w:fill="auto"/>
            <w:noWrap/>
            <w:vAlign w:val="bottom"/>
            <w:hideMark/>
          </w:tcPr>
          <w:p w14:paraId="0DC57931" w14:textId="76CB751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0.36</w:t>
            </w:r>
          </w:p>
        </w:tc>
        <w:tc>
          <w:tcPr>
            <w:tcW w:w="458" w:type="pct"/>
            <w:tcBorders>
              <w:top w:val="nil"/>
              <w:left w:val="nil"/>
              <w:bottom w:val="nil"/>
              <w:right w:val="nil"/>
            </w:tcBorders>
            <w:shd w:val="clear" w:color="auto" w:fill="auto"/>
            <w:noWrap/>
            <w:vAlign w:val="bottom"/>
            <w:hideMark/>
          </w:tcPr>
          <w:p w14:paraId="6BC700CC" w14:textId="448FD41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C76948F" w14:textId="6951EC1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7C2E14ED" w14:textId="1C93EF4E"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0EE5C648" w14:textId="09BE21F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53C5DC2C" w14:textId="77777777" w:rsidTr="0014169B">
        <w:trPr>
          <w:trHeight w:val="290"/>
        </w:trPr>
        <w:tc>
          <w:tcPr>
            <w:tcW w:w="1338" w:type="pct"/>
            <w:tcBorders>
              <w:top w:val="nil"/>
              <w:left w:val="nil"/>
              <w:bottom w:val="nil"/>
              <w:right w:val="nil"/>
            </w:tcBorders>
            <w:shd w:val="clear" w:color="auto" w:fill="auto"/>
            <w:noWrap/>
            <w:vAlign w:val="bottom"/>
            <w:hideMark/>
          </w:tcPr>
          <w:p w14:paraId="72AD19AC" w14:textId="7E8642DB"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Identity.Buddh</w:t>
            </w:r>
          </w:p>
        </w:tc>
        <w:tc>
          <w:tcPr>
            <w:tcW w:w="457" w:type="pct"/>
            <w:tcBorders>
              <w:top w:val="nil"/>
              <w:left w:val="nil"/>
              <w:bottom w:val="nil"/>
              <w:right w:val="nil"/>
            </w:tcBorders>
            <w:shd w:val="clear" w:color="auto" w:fill="auto"/>
            <w:noWrap/>
            <w:vAlign w:val="bottom"/>
            <w:hideMark/>
          </w:tcPr>
          <w:p w14:paraId="75BEC1C2" w14:textId="7D127CE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321C2D6F" w14:textId="73558C1D"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7E07BBD6" w14:textId="2C71FAD4"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09BDE9A5" w14:textId="27291E4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0.22</w:t>
            </w:r>
          </w:p>
        </w:tc>
        <w:tc>
          <w:tcPr>
            <w:tcW w:w="458" w:type="pct"/>
            <w:tcBorders>
              <w:top w:val="nil"/>
              <w:left w:val="nil"/>
              <w:bottom w:val="nil"/>
              <w:right w:val="nil"/>
            </w:tcBorders>
            <w:shd w:val="clear" w:color="auto" w:fill="auto"/>
            <w:noWrap/>
            <w:vAlign w:val="bottom"/>
            <w:hideMark/>
          </w:tcPr>
          <w:p w14:paraId="55B91DCE" w14:textId="0707345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39B950E3" w14:textId="056D1BC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8" w:type="pct"/>
            <w:tcBorders>
              <w:top w:val="nil"/>
              <w:left w:val="nil"/>
              <w:bottom w:val="nil"/>
              <w:right w:val="nil"/>
            </w:tcBorders>
            <w:shd w:val="clear" w:color="auto" w:fill="auto"/>
            <w:noWrap/>
            <w:vAlign w:val="bottom"/>
            <w:hideMark/>
          </w:tcPr>
          <w:p w14:paraId="1560E145" w14:textId="42A5652E"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7" w:type="pct"/>
            <w:tcBorders>
              <w:top w:val="nil"/>
              <w:left w:val="nil"/>
              <w:bottom w:val="nil"/>
              <w:right w:val="nil"/>
            </w:tcBorders>
            <w:shd w:val="clear" w:color="auto" w:fill="auto"/>
            <w:noWrap/>
            <w:vAlign w:val="bottom"/>
            <w:hideMark/>
          </w:tcPr>
          <w:p w14:paraId="40AECE83" w14:textId="2A6DC03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F2F2F2"/>
                <w:sz w:val="24"/>
                <w:szCs w:val="24"/>
              </w:rPr>
              <w:t>0.01</w:t>
            </w:r>
          </w:p>
        </w:tc>
      </w:tr>
      <w:tr w:rsidR="0014169B" w:rsidRPr="0014169B" w14:paraId="084F8C44" w14:textId="77777777" w:rsidTr="0014169B">
        <w:trPr>
          <w:trHeight w:val="290"/>
        </w:trPr>
        <w:tc>
          <w:tcPr>
            <w:tcW w:w="1338" w:type="pct"/>
            <w:tcBorders>
              <w:top w:val="nil"/>
              <w:left w:val="nil"/>
              <w:bottom w:val="nil"/>
              <w:right w:val="nil"/>
            </w:tcBorders>
            <w:shd w:val="clear" w:color="auto" w:fill="auto"/>
            <w:noWrap/>
            <w:vAlign w:val="bottom"/>
            <w:hideMark/>
          </w:tcPr>
          <w:p w14:paraId="689C617E" w14:textId="1A6D5A47"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Identity.Spirit</w:t>
            </w:r>
          </w:p>
        </w:tc>
        <w:tc>
          <w:tcPr>
            <w:tcW w:w="457" w:type="pct"/>
            <w:tcBorders>
              <w:top w:val="nil"/>
              <w:left w:val="nil"/>
              <w:bottom w:val="nil"/>
              <w:right w:val="nil"/>
            </w:tcBorders>
            <w:shd w:val="clear" w:color="auto" w:fill="auto"/>
            <w:noWrap/>
            <w:vAlign w:val="bottom"/>
            <w:hideMark/>
          </w:tcPr>
          <w:p w14:paraId="525512FD" w14:textId="0E33466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24C64330" w14:textId="00D04F56"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0.07</w:t>
            </w:r>
          </w:p>
        </w:tc>
        <w:tc>
          <w:tcPr>
            <w:tcW w:w="458" w:type="pct"/>
            <w:tcBorders>
              <w:top w:val="nil"/>
              <w:left w:val="nil"/>
              <w:bottom w:val="nil"/>
              <w:right w:val="nil"/>
            </w:tcBorders>
            <w:shd w:val="clear" w:color="auto" w:fill="auto"/>
            <w:noWrap/>
            <w:vAlign w:val="bottom"/>
            <w:hideMark/>
          </w:tcPr>
          <w:p w14:paraId="650C42A8" w14:textId="1BCA49D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0.09</w:t>
            </w:r>
          </w:p>
        </w:tc>
        <w:tc>
          <w:tcPr>
            <w:tcW w:w="458" w:type="pct"/>
            <w:tcBorders>
              <w:top w:val="nil"/>
              <w:left w:val="nil"/>
              <w:bottom w:val="nil"/>
              <w:right w:val="nil"/>
            </w:tcBorders>
            <w:shd w:val="clear" w:color="auto" w:fill="auto"/>
            <w:noWrap/>
            <w:vAlign w:val="bottom"/>
            <w:hideMark/>
          </w:tcPr>
          <w:p w14:paraId="2266060B" w14:textId="581FE5B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0.22</w:t>
            </w:r>
          </w:p>
        </w:tc>
        <w:tc>
          <w:tcPr>
            <w:tcW w:w="458" w:type="pct"/>
            <w:tcBorders>
              <w:top w:val="nil"/>
              <w:left w:val="nil"/>
              <w:bottom w:val="nil"/>
              <w:right w:val="nil"/>
            </w:tcBorders>
            <w:shd w:val="clear" w:color="auto" w:fill="auto"/>
            <w:noWrap/>
            <w:vAlign w:val="bottom"/>
            <w:hideMark/>
          </w:tcPr>
          <w:p w14:paraId="3F0293C3" w14:textId="0C11ECC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60EB696B" w14:textId="01051F6A"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0.05</w:t>
            </w:r>
          </w:p>
        </w:tc>
        <w:tc>
          <w:tcPr>
            <w:tcW w:w="458" w:type="pct"/>
            <w:tcBorders>
              <w:top w:val="nil"/>
              <w:left w:val="nil"/>
              <w:bottom w:val="nil"/>
              <w:right w:val="nil"/>
            </w:tcBorders>
            <w:shd w:val="clear" w:color="auto" w:fill="auto"/>
            <w:noWrap/>
            <w:vAlign w:val="bottom"/>
            <w:hideMark/>
          </w:tcPr>
          <w:p w14:paraId="423815F2" w14:textId="67283DE7"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bottom w:val="nil"/>
              <w:right w:val="nil"/>
            </w:tcBorders>
            <w:shd w:val="clear" w:color="auto" w:fill="auto"/>
            <w:noWrap/>
            <w:vAlign w:val="bottom"/>
            <w:hideMark/>
          </w:tcPr>
          <w:p w14:paraId="7CAECA37" w14:textId="3E87BA9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r>
      <w:tr w:rsidR="0014169B" w:rsidRPr="0014169B" w14:paraId="7C258833" w14:textId="77777777" w:rsidTr="0014169B">
        <w:trPr>
          <w:trHeight w:val="290"/>
        </w:trPr>
        <w:tc>
          <w:tcPr>
            <w:tcW w:w="1338" w:type="pct"/>
            <w:tcBorders>
              <w:top w:val="nil"/>
              <w:left w:val="nil"/>
              <w:bottom w:val="nil"/>
              <w:right w:val="nil"/>
            </w:tcBorders>
            <w:shd w:val="clear" w:color="auto" w:fill="auto"/>
            <w:noWrap/>
            <w:vAlign w:val="bottom"/>
            <w:hideMark/>
          </w:tcPr>
          <w:p w14:paraId="6EC4D29C" w14:textId="3D041E65"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Identity.Fam</w:t>
            </w:r>
          </w:p>
        </w:tc>
        <w:tc>
          <w:tcPr>
            <w:tcW w:w="457" w:type="pct"/>
            <w:tcBorders>
              <w:top w:val="nil"/>
              <w:left w:val="nil"/>
              <w:bottom w:val="nil"/>
              <w:right w:val="nil"/>
            </w:tcBorders>
            <w:shd w:val="clear" w:color="auto" w:fill="auto"/>
            <w:noWrap/>
            <w:vAlign w:val="bottom"/>
            <w:hideMark/>
          </w:tcPr>
          <w:p w14:paraId="0FD09692" w14:textId="6F2F576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502D2818" w14:textId="6FB0D81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0.06</w:t>
            </w:r>
          </w:p>
        </w:tc>
        <w:tc>
          <w:tcPr>
            <w:tcW w:w="458" w:type="pct"/>
            <w:tcBorders>
              <w:top w:val="nil"/>
              <w:left w:val="nil"/>
              <w:bottom w:val="nil"/>
              <w:right w:val="nil"/>
            </w:tcBorders>
            <w:shd w:val="clear" w:color="auto" w:fill="auto"/>
            <w:noWrap/>
            <w:vAlign w:val="bottom"/>
            <w:hideMark/>
          </w:tcPr>
          <w:p w14:paraId="6F67FE60" w14:textId="62410E4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0.03</w:t>
            </w:r>
          </w:p>
        </w:tc>
        <w:tc>
          <w:tcPr>
            <w:tcW w:w="458" w:type="pct"/>
            <w:tcBorders>
              <w:top w:val="nil"/>
              <w:left w:val="nil"/>
              <w:bottom w:val="nil"/>
              <w:right w:val="nil"/>
            </w:tcBorders>
            <w:shd w:val="clear" w:color="auto" w:fill="auto"/>
            <w:noWrap/>
            <w:vAlign w:val="bottom"/>
            <w:hideMark/>
          </w:tcPr>
          <w:p w14:paraId="0396AB08" w14:textId="1ACE67F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0.09</w:t>
            </w:r>
          </w:p>
        </w:tc>
        <w:tc>
          <w:tcPr>
            <w:tcW w:w="458" w:type="pct"/>
            <w:tcBorders>
              <w:top w:val="nil"/>
              <w:left w:val="nil"/>
              <w:bottom w:val="nil"/>
              <w:right w:val="nil"/>
            </w:tcBorders>
            <w:shd w:val="clear" w:color="auto" w:fill="auto"/>
            <w:noWrap/>
            <w:vAlign w:val="bottom"/>
            <w:hideMark/>
          </w:tcPr>
          <w:p w14:paraId="462BF2A6" w14:textId="19729B2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1F08B29B" w14:textId="6CFD4879"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0.08</w:t>
            </w:r>
          </w:p>
        </w:tc>
        <w:tc>
          <w:tcPr>
            <w:tcW w:w="458" w:type="pct"/>
            <w:tcBorders>
              <w:top w:val="nil"/>
              <w:left w:val="nil"/>
              <w:bottom w:val="nil"/>
              <w:right w:val="nil"/>
            </w:tcBorders>
            <w:shd w:val="clear" w:color="auto" w:fill="auto"/>
            <w:noWrap/>
            <w:vAlign w:val="bottom"/>
            <w:hideMark/>
          </w:tcPr>
          <w:p w14:paraId="2BB8B828" w14:textId="5D8517DD"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-0.01</w:t>
            </w:r>
          </w:p>
        </w:tc>
        <w:tc>
          <w:tcPr>
            <w:tcW w:w="457" w:type="pct"/>
            <w:tcBorders>
              <w:top w:val="nil"/>
              <w:left w:val="nil"/>
              <w:bottom w:val="nil"/>
              <w:right w:val="nil"/>
            </w:tcBorders>
            <w:shd w:val="clear" w:color="auto" w:fill="auto"/>
            <w:noWrap/>
            <w:vAlign w:val="bottom"/>
            <w:hideMark/>
          </w:tcPr>
          <w:p w14:paraId="687D93D2" w14:textId="29140183"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-0.04</w:t>
            </w:r>
          </w:p>
        </w:tc>
      </w:tr>
      <w:tr w:rsidR="0014169B" w:rsidRPr="0014169B" w14:paraId="6A25ACEE" w14:textId="77777777" w:rsidTr="0014169B">
        <w:trPr>
          <w:trHeight w:val="290"/>
        </w:trPr>
        <w:tc>
          <w:tcPr>
            <w:tcW w:w="1338" w:type="pct"/>
            <w:tcBorders>
              <w:top w:val="nil"/>
              <w:left w:val="nil"/>
              <w:bottom w:val="nil"/>
              <w:right w:val="nil"/>
            </w:tcBorders>
            <w:shd w:val="clear" w:color="auto" w:fill="auto"/>
            <w:noWrap/>
            <w:vAlign w:val="bottom"/>
            <w:hideMark/>
          </w:tcPr>
          <w:p w14:paraId="46E6FDBE" w14:textId="076521C6"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NFC.1</w:t>
            </w:r>
          </w:p>
        </w:tc>
        <w:tc>
          <w:tcPr>
            <w:tcW w:w="457" w:type="pct"/>
            <w:tcBorders>
              <w:top w:val="nil"/>
              <w:left w:val="nil"/>
              <w:bottom w:val="nil"/>
              <w:right w:val="nil"/>
            </w:tcBorders>
            <w:shd w:val="clear" w:color="auto" w:fill="auto"/>
            <w:noWrap/>
            <w:vAlign w:val="bottom"/>
            <w:hideMark/>
          </w:tcPr>
          <w:p w14:paraId="26A14D8C" w14:textId="5A08975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528C070" w14:textId="7227E38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76B5497" w14:textId="6F0B0A2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4B98FEC5" w14:textId="19BFE01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772A435" w14:textId="4D2BCEA8"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0.39</w:t>
            </w:r>
          </w:p>
        </w:tc>
        <w:tc>
          <w:tcPr>
            <w:tcW w:w="458" w:type="pct"/>
            <w:tcBorders>
              <w:top w:val="nil"/>
              <w:left w:val="nil"/>
              <w:bottom w:val="nil"/>
              <w:right w:val="nil"/>
            </w:tcBorders>
            <w:shd w:val="clear" w:color="auto" w:fill="auto"/>
            <w:noWrap/>
            <w:vAlign w:val="bottom"/>
            <w:hideMark/>
          </w:tcPr>
          <w:p w14:paraId="14125A86" w14:textId="3EB6192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F279548" w14:textId="1D815C4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7" w:type="pct"/>
            <w:tcBorders>
              <w:top w:val="nil"/>
              <w:left w:val="nil"/>
              <w:bottom w:val="nil"/>
              <w:right w:val="nil"/>
            </w:tcBorders>
            <w:shd w:val="clear" w:color="auto" w:fill="auto"/>
            <w:noWrap/>
            <w:vAlign w:val="bottom"/>
            <w:hideMark/>
          </w:tcPr>
          <w:p w14:paraId="4C96B363" w14:textId="4DC4903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r>
      <w:tr w:rsidR="0014169B" w:rsidRPr="0014169B" w14:paraId="4D821CAE" w14:textId="77777777" w:rsidTr="0014169B">
        <w:trPr>
          <w:trHeight w:val="290"/>
        </w:trPr>
        <w:tc>
          <w:tcPr>
            <w:tcW w:w="1338" w:type="pct"/>
            <w:tcBorders>
              <w:top w:val="nil"/>
              <w:left w:val="nil"/>
              <w:bottom w:val="nil"/>
              <w:right w:val="nil"/>
            </w:tcBorders>
            <w:shd w:val="clear" w:color="auto" w:fill="auto"/>
            <w:noWrap/>
            <w:vAlign w:val="bottom"/>
            <w:hideMark/>
          </w:tcPr>
          <w:p w14:paraId="4268082C" w14:textId="42632B79"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NFC.2</w:t>
            </w:r>
          </w:p>
        </w:tc>
        <w:tc>
          <w:tcPr>
            <w:tcW w:w="457" w:type="pct"/>
            <w:tcBorders>
              <w:top w:val="nil"/>
              <w:left w:val="nil"/>
              <w:bottom w:val="nil"/>
              <w:right w:val="nil"/>
            </w:tcBorders>
            <w:shd w:val="clear" w:color="auto" w:fill="auto"/>
            <w:noWrap/>
            <w:vAlign w:val="bottom"/>
            <w:hideMark/>
          </w:tcPr>
          <w:p w14:paraId="2C0E4512" w14:textId="78226E9C"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nil"/>
              <w:right w:val="nil"/>
            </w:tcBorders>
            <w:shd w:val="clear" w:color="auto" w:fill="auto"/>
            <w:noWrap/>
            <w:vAlign w:val="bottom"/>
            <w:hideMark/>
          </w:tcPr>
          <w:p w14:paraId="3A7C8926" w14:textId="2BB03A7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56A646D4" w14:textId="3868F020"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43F80C8E" w14:textId="60808016"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nil"/>
              <w:right w:val="nil"/>
            </w:tcBorders>
            <w:shd w:val="clear" w:color="auto" w:fill="auto"/>
            <w:noWrap/>
            <w:vAlign w:val="bottom"/>
            <w:hideMark/>
          </w:tcPr>
          <w:p w14:paraId="1E067FC0" w14:textId="795CC901"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0.49</w:t>
            </w:r>
          </w:p>
        </w:tc>
        <w:tc>
          <w:tcPr>
            <w:tcW w:w="458" w:type="pct"/>
            <w:tcBorders>
              <w:top w:val="nil"/>
              <w:left w:val="nil"/>
              <w:bottom w:val="nil"/>
              <w:right w:val="nil"/>
            </w:tcBorders>
            <w:shd w:val="clear" w:color="auto" w:fill="auto"/>
            <w:noWrap/>
            <w:vAlign w:val="bottom"/>
            <w:hideMark/>
          </w:tcPr>
          <w:p w14:paraId="7A5FAC42" w14:textId="22A418AC"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bottom w:val="nil"/>
              <w:right w:val="nil"/>
            </w:tcBorders>
            <w:shd w:val="clear" w:color="auto" w:fill="auto"/>
            <w:noWrap/>
            <w:vAlign w:val="bottom"/>
            <w:hideMark/>
          </w:tcPr>
          <w:p w14:paraId="43605311" w14:textId="6F00F86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nil"/>
              <w:right w:val="nil"/>
            </w:tcBorders>
            <w:shd w:val="clear" w:color="auto" w:fill="auto"/>
            <w:noWrap/>
            <w:vAlign w:val="bottom"/>
            <w:hideMark/>
          </w:tcPr>
          <w:p w14:paraId="615F8D03" w14:textId="24F02B2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0.04</w:t>
            </w:r>
          </w:p>
        </w:tc>
      </w:tr>
      <w:tr w:rsidR="0014169B" w:rsidRPr="0014169B" w14:paraId="6E70A1BC" w14:textId="77777777" w:rsidTr="0014169B">
        <w:trPr>
          <w:trHeight w:val="290"/>
        </w:trPr>
        <w:tc>
          <w:tcPr>
            <w:tcW w:w="1338" w:type="pct"/>
            <w:tcBorders>
              <w:top w:val="nil"/>
              <w:left w:val="nil"/>
              <w:right w:val="nil"/>
            </w:tcBorders>
            <w:shd w:val="clear" w:color="auto" w:fill="auto"/>
            <w:noWrap/>
            <w:vAlign w:val="bottom"/>
            <w:hideMark/>
          </w:tcPr>
          <w:p w14:paraId="13930AF7" w14:textId="23BB9905"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NFC3</w:t>
            </w:r>
          </w:p>
        </w:tc>
        <w:tc>
          <w:tcPr>
            <w:tcW w:w="457" w:type="pct"/>
            <w:tcBorders>
              <w:top w:val="nil"/>
              <w:left w:val="nil"/>
              <w:right w:val="nil"/>
            </w:tcBorders>
            <w:shd w:val="clear" w:color="auto" w:fill="auto"/>
            <w:noWrap/>
            <w:vAlign w:val="bottom"/>
            <w:hideMark/>
          </w:tcPr>
          <w:p w14:paraId="0B1871B6" w14:textId="2685F1CE"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0.04</w:t>
            </w:r>
          </w:p>
        </w:tc>
        <w:tc>
          <w:tcPr>
            <w:tcW w:w="458" w:type="pct"/>
            <w:tcBorders>
              <w:top w:val="nil"/>
              <w:left w:val="nil"/>
              <w:right w:val="nil"/>
            </w:tcBorders>
            <w:shd w:val="clear" w:color="auto" w:fill="auto"/>
            <w:noWrap/>
            <w:vAlign w:val="bottom"/>
            <w:hideMark/>
          </w:tcPr>
          <w:p w14:paraId="43CF0DA3" w14:textId="639BC72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right w:val="nil"/>
            </w:tcBorders>
            <w:shd w:val="clear" w:color="auto" w:fill="auto"/>
            <w:noWrap/>
            <w:vAlign w:val="bottom"/>
            <w:hideMark/>
          </w:tcPr>
          <w:p w14:paraId="794AFABB" w14:textId="460808CA"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right w:val="nil"/>
            </w:tcBorders>
            <w:shd w:val="clear" w:color="auto" w:fill="auto"/>
            <w:noWrap/>
            <w:vAlign w:val="bottom"/>
            <w:hideMark/>
          </w:tcPr>
          <w:p w14:paraId="4C81D3F1" w14:textId="432B2065"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right w:val="nil"/>
            </w:tcBorders>
            <w:shd w:val="clear" w:color="auto" w:fill="auto"/>
            <w:noWrap/>
            <w:vAlign w:val="bottom"/>
            <w:hideMark/>
          </w:tcPr>
          <w:p w14:paraId="2BAC8FB5" w14:textId="1043D2A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0.30</w:t>
            </w:r>
          </w:p>
        </w:tc>
        <w:tc>
          <w:tcPr>
            <w:tcW w:w="458" w:type="pct"/>
            <w:tcBorders>
              <w:top w:val="nil"/>
              <w:left w:val="nil"/>
              <w:right w:val="nil"/>
            </w:tcBorders>
            <w:shd w:val="clear" w:color="auto" w:fill="auto"/>
            <w:noWrap/>
            <w:vAlign w:val="bottom"/>
            <w:hideMark/>
          </w:tcPr>
          <w:p w14:paraId="1611CD5A" w14:textId="2BCE9DB9"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8" w:type="pct"/>
            <w:tcBorders>
              <w:top w:val="nil"/>
              <w:left w:val="nil"/>
              <w:right w:val="nil"/>
            </w:tcBorders>
            <w:shd w:val="clear" w:color="auto" w:fill="auto"/>
            <w:noWrap/>
            <w:vAlign w:val="bottom"/>
            <w:hideMark/>
          </w:tcPr>
          <w:p w14:paraId="43FFAAD2" w14:textId="0FB7D5EF"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7" w:type="pct"/>
            <w:tcBorders>
              <w:top w:val="nil"/>
              <w:left w:val="nil"/>
              <w:right w:val="nil"/>
            </w:tcBorders>
            <w:shd w:val="clear" w:color="auto" w:fill="auto"/>
            <w:noWrap/>
            <w:vAlign w:val="bottom"/>
            <w:hideMark/>
          </w:tcPr>
          <w:p w14:paraId="42490BD0" w14:textId="2929D52F"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0.05</w:t>
            </w:r>
          </w:p>
        </w:tc>
      </w:tr>
      <w:tr w:rsidR="0014169B" w:rsidRPr="0014169B" w14:paraId="683EAEDA" w14:textId="77777777" w:rsidTr="0014169B">
        <w:trPr>
          <w:trHeight w:val="290"/>
        </w:trPr>
        <w:tc>
          <w:tcPr>
            <w:tcW w:w="1338" w:type="pct"/>
            <w:tcBorders>
              <w:top w:val="nil"/>
              <w:left w:val="nil"/>
              <w:bottom w:val="single" w:sz="4" w:space="0" w:color="auto"/>
              <w:right w:val="nil"/>
            </w:tcBorders>
            <w:shd w:val="clear" w:color="auto" w:fill="auto"/>
            <w:noWrap/>
            <w:vAlign w:val="bottom"/>
            <w:hideMark/>
          </w:tcPr>
          <w:p w14:paraId="71F9A2AE" w14:textId="7F0E30B8" w:rsidR="0014169B" w:rsidRPr="0014169B" w:rsidRDefault="0014169B" w:rsidP="0014169B">
            <w:pPr>
              <w:spacing w:after="0" w:line="240" w:lineRule="auto"/>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NFC.4</w:t>
            </w:r>
          </w:p>
        </w:tc>
        <w:tc>
          <w:tcPr>
            <w:tcW w:w="457" w:type="pct"/>
            <w:tcBorders>
              <w:top w:val="nil"/>
              <w:left w:val="nil"/>
              <w:bottom w:val="single" w:sz="4" w:space="0" w:color="auto"/>
              <w:right w:val="nil"/>
            </w:tcBorders>
            <w:shd w:val="clear" w:color="auto" w:fill="auto"/>
            <w:noWrap/>
            <w:vAlign w:val="bottom"/>
            <w:hideMark/>
          </w:tcPr>
          <w:p w14:paraId="10E2D0F2" w14:textId="086B898B"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0.02</w:t>
            </w:r>
          </w:p>
        </w:tc>
        <w:tc>
          <w:tcPr>
            <w:tcW w:w="458" w:type="pct"/>
            <w:tcBorders>
              <w:top w:val="nil"/>
              <w:left w:val="nil"/>
              <w:bottom w:val="single" w:sz="4" w:space="0" w:color="auto"/>
              <w:right w:val="nil"/>
            </w:tcBorders>
            <w:shd w:val="clear" w:color="auto" w:fill="auto"/>
            <w:noWrap/>
            <w:vAlign w:val="bottom"/>
            <w:hideMark/>
          </w:tcPr>
          <w:p w14:paraId="68767E65" w14:textId="28CF94B1"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single" w:sz="4" w:space="0" w:color="auto"/>
              <w:right w:val="nil"/>
            </w:tcBorders>
            <w:shd w:val="clear" w:color="auto" w:fill="auto"/>
            <w:noWrap/>
            <w:vAlign w:val="bottom"/>
            <w:hideMark/>
          </w:tcPr>
          <w:p w14:paraId="24DBE885" w14:textId="02F7234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single" w:sz="4" w:space="0" w:color="auto"/>
              <w:right w:val="nil"/>
            </w:tcBorders>
            <w:shd w:val="clear" w:color="auto" w:fill="auto"/>
            <w:noWrap/>
            <w:vAlign w:val="bottom"/>
            <w:hideMark/>
          </w:tcPr>
          <w:p w14:paraId="23740B83" w14:textId="437927B2"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single" w:sz="4" w:space="0" w:color="auto"/>
              <w:right w:val="nil"/>
            </w:tcBorders>
            <w:shd w:val="clear" w:color="auto" w:fill="auto"/>
            <w:noWrap/>
            <w:vAlign w:val="bottom"/>
            <w:hideMark/>
          </w:tcPr>
          <w:p w14:paraId="35EA6839" w14:textId="5D4A1C83" w:rsidR="0014169B" w:rsidRPr="0014169B" w:rsidRDefault="0014169B" w:rsidP="0014169B">
            <w:pPr>
              <w:spacing w:after="0" w:line="240" w:lineRule="auto"/>
              <w:jc w:val="right"/>
              <w:rPr>
                <w:rFonts w:ascii="Times New Roman" w:eastAsia="Times New Roman" w:hAnsi="Times New Roman" w:cs="Times New Roman"/>
                <w:color w:val="000000"/>
                <w:sz w:val="24"/>
                <w:szCs w:val="24"/>
                <w:lang w:eastAsia="en-NZ"/>
              </w:rPr>
            </w:pPr>
            <w:r w:rsidRPr="0014169B">
              <w:rPr>
                <w:rFonts w:ascii="Times New Roman" w:hAnsi="Times New Roman" w:cs="Times New Roman"/>
                <w:color w:val="000000"/>
                <w:sz w:val="24"/>
                <w:szCs w:val="24"/>
              </w:rPr>
              <w:t>0.41</w:t>
            </w:r>
          </w:p>
        </w:tc>
        <w:tc>
          <w:tcPr>
            <w:tcW w:w="458" w:type="pct"/>
            <w:tcBorders>
              <w:top w:val="nil"/>
              <w:left w:val="nil"/>
              <w:bottom w:val="single" w:sz="4" w:space="0" w:color="auto"/>
              <w:right w:val="nil"/>
            </w:tcBorders>
            <w:shd w:val="clear" w:color="auto" w:fill="auto"/>
            <w:noWrap/>
            <w:vAlign w:val="bottom"/>
            <w:hideMark/>
          </w:tcPr>
          <w:p w14:paraId="7CAD1F0E" w14:textId="27043F37"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0.00</w:t>
            </w:r>
          </w:p>
        </w:tc>
        <w:tc>
          <w:tcPr>
            <w:tcW w:w="458" w:type="pct"/>
            <w:tcBorders>
              <w:top w:val="nil"/>
              <w:left w:val="nil"/>
              <w:bottom w:val="single" w:sz="4" w:space="0" w:color="auto"/>
              <w:right w:val="nil"/>
            </w:tcBorders>
            <w:shd w:val="clear" w:color="auto" w:fill="auto"/>
            <w:noWrap/>
            <w:vAlign w:val="bottom"/>
            <w:hideMark/>
          </w:tcPr>
          <w:p w14:paraId="188D5FD0" w14:textId="550D4A84"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F2F2F2"/>
                <w:sz w:val="24"/>
                <w:szCs w:val="24"/>
              </w:rPr>
              <w:t>0.01</w:t>
            </w:r>
          </w:p>
        </w:tc>
        <w:tc>
          <w:tcPr>
            <w:tcW w:w="457" w:type="pct"/>
            <w:tcBorders>
              <w:top w:val="nil"/>
              <w:left w:val="nil"/>
              <w:bottom w:val="single" w:sz="4" w:space="0" w:color="auto"/>
              <w:right w:val="nil"/>
            </w:tcBorders>
            <w:shd w:val="clear" w:color="auto" w:fill="auto"/>
            <w:noWrap/>
            <w:vAlign w:val="bottom"/>
            <w:hideMark/>
          </w:tcPr>
          <w:p w14:paraId="02A16EA1" w14:textId="1EC868B5" w:rsidR="0014169B" w:rsidRPr="0014169B" w:rsidRDefault="0014169B" w:rsidP="0014169B">
            <w:pPr>
              <w:spacing w:after="0" w:line="240" w:lineRule="auto"/>
              <w:jc w:val="right"/>
              <w:rPr>
                <w:rFonts w:ascii="Times New Roman" w:eastAsia="Times New Roman" w:hAnsi="Times New Roman" w:cs="Times New Roman"/>
                <w:color w:val="F2F2F2"/>
                <w:sz w:val="24"/>
                <w:szCs w:val="24"/>
                <w:lang w:eastAsia="en-NZ"/>
              </w:rPr>
            </w:pPr>
            <w:r w:rsidRPr="0014169B">
              <w:rPr>
                <w:rFonts w:ascii="Times New Roman" w:hAnsi="Times New Roman" w:cs="Times New Roman"/>
                <w:color w:val="000000"/>
                <w:sz w:val="24"/>
                <w:szCs w:val="24"/>
              </w:rPr>
              <w:t>0.04</w:t>
            </w:r>
          </w:p>
        </w:tc>
      </w:tr>
    </w:tbl>
    <w:p w14:paraId="0CFF7FD3" w14:textId="77777777" w:rsidR="006049D9" w:rsidRPr="0014169B" w:rsidRDefault="006049D9" w:rsidP="009069D3">
      <w:pPr>
        <w:spacing w:line="480" w:lineRule="auto"/>
        <w:rPr>
          <w:rFonts w:ascii="Times New Roman" w:hAnsi="Times New Roman" w:cs="Times New Roman"/>
          <w:sz w:val="24"/>
          <w:szCs w:val="24"/>
          <w:lang w:val="en-AU"/>
        </w:rPr>
      </w:pPr>
    </w:p>
    <w:p w14:paraId="12E7FB9D" w14:textId="40FCB3AB" w:rsidR="006049D9" w:rsidRPr="0014169B" w:rsidRDefault="006049D9">
      <w:pPr>
        <w:rPr>
          <w:rFonts w:ascii="Times New Roman" w:hAnsi="Times New Roman" w:cs="Times New Roman"/>
          <w:sz w:val="24"/>
          <w:szCs w:val="24"/>
        </w:rPr>
      </w:pPr>
    </w:p>
    <w:p w14:paraId="665A9B2A" w14:textId="77777777" w:rsidR="00FA346F" w:rsidRPr="0014169B" w:rsidRDefault="00FA346F">
      <w:pPr>
        <w:rPr>
          <w:rFonts w:ascii="Times New Roman" w:hAnsi="Times New Roman" w:cs="Times New Roman"/>
          <w:sz w:val="24"/>
          <w:szCs w:val="24"/>
        </w:rPr>
      </w:pPr>
      <w:r w:rsidRPr="0014169B">
        <w:rPr>
          <w:rFonts w:ascii="Times New Roman" w:hAnsi="Times New Roman" w:cs="Times New Roman"/>
          <w:sz w:val="24"/>
          <w:szCs w:val="24"/>
        </w:rPr>
        <w:br w:type="page"/>
      </w:r>
    </w:p>
    <w:p w14:paraId="5091BBF9" w14:textId="0D8FF299" w:rsidR="00FA346F" w:rsidRPr="0014169B" w:rsidRDefault="00FA346F" w:rsidP="00FA346F">
      <w:pPr>
        <w:widowControl w:val="0"/>
        <w:autoSpaceDE w:val="0"/>
        <w:autoSpaceDN w:val="0"/>
        <w:adjustRightInd w:val="0"/>
        <w:spacing w:after="0" w:line="240" w:lineRule="auto"/>
        <w:rPr>
          <w:rFonts w:ascii="Times New Roman" w:hAnsi="Times New Roman" w:cs="Times New Roman"/>
          <w:sz w:val="24"/>
          <w:szCs w:val="24"/>
        </w:rPr>
      </w:pPr>
      <w:r w:rsidRPr="0014169B">
        <w:rPr>
          <w:rFonts w:ascii="Times New Roman" w:hAnsi="Times New Roman" w:cs="Times New Roman"/>
          <w:sz w:val="24"/>
          <w:szCs w:val="24"/>
        </w:rPr>
        <w:lastRenderedPageBreak/>
        <w:t>Table S5</w:t>
      </w:r>
    </w:p>
    <w:p w14:paraId="01E50EF6" w14:textId="77777777" w:rsidR="00FA346F" w:rsidRPr="0014169B" w:rsidRDefault="00FA346F" w:rsidP="00FA346F">
      <w:pPr>
        <w:widowControl w:val="0"/>
        <w:autoSpaceDE w:val="0"/>
        <w:autoSpaceDN w:val="0"/>
        <w:adjustRightInd w:val="0"/>
        <w:spacing w:after="0" w:line="240" w:lineRule="auto"/>
        <w:rPr>
          <w:rFonts w:ascii="Times New Roman" w:hAnsi="Times New Roman" w:cs="Times New Roman"/>
          <w:i/>
          <w:iCs/>
          <w:sz w:val="24"/>
          <w:szCs w:val="24"/>
        </w:rPr>
      </w:pPr>
    </w:p>
    <w:p w14:paraId="4B7B9C21" w14:textId="77777777" w:rsidR="00FA346F" w:rsidRPr="0014169B" w:rsidRDefault="00FA346F" w:rsidP="00FA346F">
      <w:pPr>
        <w:widowControl w:val="0"/>
        <w:autoSpaceDE w:val="0"/>
        <w:autoSpaceDN w:val="0"/>
        <w:adjustRightInd w:val="0"/>
        <w:spacing w:after="0" w:line="240" w:lineRule="auto"/>
        <w:rPr>
          <w:rFonts w:ascii="Times New Roman" w:hAnsi="Times New Roman" w:cs="Times New Roman"/>
          <w:i/>
          <w:iCs/>
          <w:sz w:val="24"/>
          <w:szCs w:val="24"/>
        </w:rPr>
      </w:pPr>
      <w:r w:rsidRPr="0014169B">
        <w:rPr>
          <w:rFonts w:ascii="Times New Roman" w:hAnsi="Times New Roman" w:cs="Times New Roman"/>
          <w:i/>
          <w:iCs/>
          <w:sz w:val="24"/>
          <w:szCs w:val="24"/>
        </w:rPr>
        <w:t>Means, standard deviations, and correlations with confidence intervals</w:t>
      </w:r>
    </w:p>
    <w:p w14:paraId="602170A3" w14:textId="77777777" w:rsidR="00FA346F" w:rsidRPr="00E87068" w:rsidRDefault="00FA346F" w:rsidP="00FA346F">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bl>
      <w:tblPr>
        <w:tblW w:w="0" w:type="auto"/>
        <w:tblInd w:w="100" w:type="dxa"/>
        <w:tblLayout w:type="fixed"/>
        <w:tblCellMar>
          <w:left w:w="100" w:type="dxa"/>
          <w:right w:w="100" w:type="dxa"/>
        </w:tblCellMar>
        <w:tblLook w:val="0000" w:firstRow="0" w:lastRow="0" w:firstColumn="0" w:lastColumn="0" w:noHBand="0" w:noVBand="0"/>
      </w:tblPr>
      <w:tblGrid>
        <w:gridCol w:w="1835"/>
        <w:gridCol w:w="1225"/>
        <w:gridCol w:w="1224"/>
        <w:gridCol w:w="1224"/>
        <w:gridCol w:w="1224"/>
        <w:gridCol w:w="1224"/>
        <w:gridCol w:w="1224"/>
      </w:tblGrid>
      <w:tr w:rsidR="00FA346F" w:rsidRPr="00E87068" w14:paraId="55DC4A8E" w14:textId="77777777" w:rsidTr="00756099">
        <w:tc>
          <w:tcPr>
            <w:tcW w:w="1835" w:type="dxa"/>
            <w:tcBorders>
              <w:top w:val="single" w:sz="6" w:space="0" w:color="auto"/>
              <w:left w:val="nil"/>
              <w:bottom w:val="nil"/>
              <w:right w:val="nil"/>
            </w:tcBorders>
            <w:vAlign w:val="center"/>
          </w:tcPr>
          <w:p w14:paraId="7DEAF51A"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Variable</w:t>
            </w:r>
          </w:p>
        </w:tc>
        <w:tc>
          <w:tcPr>
            <w:tcW w:w="1225" w:type="dxa"/>
            <w:tcBorders>
              <w:top w:val="single" w:sz="6" w:space="0" w:color="auto"/>
              <w:left w:val="nil"/>
              <w:bottom w:val="nil"/>
              <w:right w:val="nil"/>
            </w:tcBorders>
            <w:vAlign w:val="center"/>
          </w:tcPr>
          <w:p w14:paraId="39C9E91F"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i/>
                <w:iCs/>
                <w:sz w:val="24"/>
                <w:szCs w:val="24"/>
              </w:rPr>
              <w:t>M</w:t>
            </w:r>
          </w:p>
        </w:tc>
        <w:tc>
          <w:tcPr>
            <w:tcW w:w="1224" w:type="dxa"/>
            <w:tcBorders>
              <w:top w:val="single" w:sz="6" w:space="0" w:color="auto"/>
              <w:left w:val="nil"/>
              <w:bottom w:val="nil"/>
              <w:right w:val="nil"/>
            </w:tcBorders>
            <w:vAlign w:val="center"/>
          </w:tcPr>
          <w:p w14:paraId="12011BB6"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i/>
                <w:iCs/>
                <w:sz w:val="24"/>
                <w:szCs w:val="24"/>
              </w:rPr>
              <w:t>SD</w:t>
            </w:r>
          </w:p>
        </w:tc>
        <w:tc>
          <w:tcPr>
            <w:tcW w:w="1224" w:type="dxa"/>
            <w:tcBorders>
              <w:top w:val="single" w:sz="6" w:space="0" w:color="auto"/>
              <w:left w:val="nil"/>
              <w:bottom w:val="nil"/>
              <w:right w:val="nil"/>
            </w:tcBorders>
            <w:vAlign w:val="center"/>
          </w:tcPr>
          <w:p w14:paraId="4F90D99A"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sz w:val="24"/>
                <w:szCs w:val="24"/>
              </w:rPr>
              <w:t>1</w:t>
            </w:r>
          </w:p>
        </w:tc>
        <w:tc>
          <w:tcPr>
            <w:tcW w:w="1224" w:type="dxa"/>
            <w:tcBorders>
              <w:top w:val="single" w:sz="6" w:space="0" w:color="auto"/>
              <w:left w:val="nil"/>
              <w:bottom w:val="nil"/>
              <w:right w:val="nil"/>
            </w:tcBorders>
            <w:vAlign w:val="center"/>
          </w:tcPr>
          <w:p w14:paraId="02F8C38A"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sz w:val="24"/>
                <w:szCs w:val="24"/>
              </w:rPr>
              <w:t>2</w:t>
            </w:r>
          </w:p>
        </w:tc>
        <w:tc>
          <w:tcPr>
            <w:tcW w:w="1224" w:type="dxa"/>
            <w:tcBorders>
              <w:top w:val="single" w:sz="6" w:space="0" w:color="auto"/>
              <w:left w:val="nil"/>
              <w:bottom w:val="nil"/>
              <w:right w:val="nil"/>
            </w:tcBorders>
            <w:vAlign w:val="center"/>
          </w:tcPr>
          <w:p w14:paraId="1C722967"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sz w:val="24"/>
                <w:szCs w:val="24"/>
              </w:rPr>
              <w:t>3</w:t>
            </w:r>
          </w:p>
        </w:tc>
        <w:tc>
          <w:tcPr>
            <w:tcW w:w="1224" w:type="dxa"/>
            <w:tcBorders>
              <w:top w:val="single" w:sz="6" w:space="0" w:color="auto"/>
              <w:left w:val="nil"/>
              <w:bottom w:val="nil"/>
              <w:right w:val="nil"/>
            </w:tcBorders>
            <w:vAlign w:val="center"/>
          </w:tcPr>
          <w:p w14:paraId="62AB0499" w14:textId="77777777" w:rsidR="00FA346F" w:rsidRPr="00E87068" w:rsidRDefault="00FA346F" w:rsidP="00756099">
            <w:pPr>
              <w:widowControl w:val="0"/>
              <w:autoSpaceDE w:val="0"/>
              <w:autoSpaceDN w:val="0"/>
              <w:adjustRightInd w:val="0"/>
              <w:spacing w:after="0" w:line="240" w:lineRule="auto"/>
              <w:jc w:val="center"/>
              <w:rPr>
                <w:rFonts w:ascii="Times New Roman" w:hAnsi="Times New Roman" w:cs="Times New Roman"/>
                <w:sz w:val="24"/>
                <w:szCs w:val="24"/>
              </w:rPr>
            </w:pPr>
            <w:r w:rsidRPr="00E87068">
              <w:rPr>
                <w:rFonts w:ascii="Times New Roman" w:hAnsi="Times New Roman" w:cs="Times New Roman"/>
                <w:sz w:val="24"/>
                <w:szCs w:val="24"/>
              </w:rPr>
              <w:t>4</w:t>
            </w:r>
          </w:p>
        </w:tc>
      </w:tr>
      <w:tr w:rsidR="00FA346F" w:rsidRPr="00E87068" w14:paraId="7DEED969" w14:textId="77777777" w:rsidTr="00756099">
        <w:tc>
          <w:tcPr>
            <w:tcW w:w="1835" w:type="dxa"/>
            <w:tcBorders>
              <w:top w:val="single" w:sz="6" w:space="0" w:color="auto"/>
              <w:left w:val="nil"/>
              <w:bottom w:val="nil"/>
              <w:right w:val="nil"/>
            </w:tcBorders>
            <w:vAlign w:val="center"/>
          </w:tcPr>
          <w:p w14:paraId="7F2515C7"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p>
        </w:tc>
        <w:tc>
          <w:tcPr>
            <w:tcW w:w="1225" w:type="dxa"/>
            <w:tcBorders>
              <w:top w:val="single" w:sz="6" w:space="0" w:color="auto"/>
              <w:left w:val="nil"/>
              <w:bottom w:val="nil"/>
              <w:right w:val="nil"/>
            </w:tcBorders>
            <w:vAlign w:val="center"/>
          </w:tcPr>
          <w:p w14:paraId="4CC17E9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c>
          <w:tcPr>
            <w:tcW w:w="1224" w:type="dxa"/>
            <w:tcBorders>
              <w:top w:val="single" w:sz="6" w:space="0" w:color="auto"/>
              <w:left w:val="nil"/>
              <w:bottom w:val="nil"/>
              <w:right w:val="nil"/>
            </w:tcBorders>
            <w:vAlign w:val="center"/>
          </w:tcPr>
          <w:p w14:paraId="36220DBF"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c>
          <w:tcPr>
            <w:tcW w:w="1224" w:type="dxa"/>
            <w:tcBorders>
              <w:top w:val="single" w:sz="6" w:space="0" w:color="auto"/>
              <w:left w:val="nil"/>
              <w:bottom w:val="nil"/>
              <w:right w:val="nil"/>
            </w:tcBorders>
            <w:vAlign w:val="center"/>
          </w:tcPr>
          <w:p w14:paraId="5376164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c>
          <w:tcPr>
            <w:tcW w:w="1224" w:type="dxa"/>
            <w:tcBorders>
              <w:top w:val="single" w:sz="6" w:space="0" w:color="auto"/>
              <w:left w:val="nil"/>
              <w:bottom w:val="nil"/>
              <w:right w:val="nil"/>
            </w:tcBorders>
            <w:vAlign w:val="center"/>
          </w:tcPr>
          <w:p w14:paraId="74417CFA"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c>
          <w:tcPr>
            <w:tcW w:w="1224" w:type="dxa"/>
            <w:tcBorders>
              <w:top w:val="single" w:sz="6" w:space="0" w:color="auto"/>
              <w:left w:val="nil"/>
              <w:bottom w:val="nil"/>
              <w:right w:val="nil"/>
            </w:tcBorders>
            <w:vAlign w:val="center"/>
          </w:tcPr>
          <w:p w14:paraId="0F648533"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c>
          <w:tcPr>
            <w:tcW w:w="1224" w:type="dxa"/>
            <w:tcBorders>
              <w:top w:val="single" w:sz="6" w:space="0" w:color="auto"/>
              <w:left w:val="nil"/>
              <w:bottom w:val="nil"/>
              <w:right w:val="nil"/>
            </w:tcBorders>
            <w:vAlign w:val="center"/>
          </w:tcPr>
          <w:p w14:paraId="1E56AB1A"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p>
        </w:tc>
      </w:tr>
      <w:tr w:rsidR="00FA346F" w:rsidRPr="00E87068" w14:paraId="16B18FA2" w14:textId="77777777" w:rsidTr="00756099">
        <w:tc>
          <w:tcPr>
            <w:tcW w:w="1835" w:type="dxa"/>
            <w:tcBorders>
              <w:top w:val="nil"/>
              <w:left w:val="nil"/>
              <w:bottom w:val="nil"/>
              <w:right w:val="nil"/>
            </w:tcBorders>
            <w:vAlign w:val="center"/>
          </w:tcPr>
          <w:p w14:paraId="4F179099"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1. Belief &amp; positive affect</w:t>
            </w:r>
          </w:p>
        </w:tc>
        <w:tc>
          <w:tcPr>
            <w:tcW w:w="1225" w:type="dxa"/>
            <w:tcBorders>
              <w:top w:val="nil"/>
              <w:left w:val="nil"/>
              <w:bottom w:val="nil"/>
              <w:right w:val="nil"/>
            </w:tcBorders>
            <w:vAlign w:val="center"/>
          </w:tcPr>
          <w:p w14:paraId="5613165F"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0.54</w:t>
            </w:r>
          </w:p>
        </w:tc>
        <w:tc>
          <w:tcPr>
            <w:tcW w:w="1224" w:type="dxa"/>
            <w:tcBorders>
              <w:top w:val="nil"/>
              <w:left w:val="nil"/>
              <w:bottom w:val="nil"/>
              <w:right w:val="nil"/>
            </w:tcBorders>
            <w:vAlign w:val="center"/>
          </w:tcPr>
          <w:p w14:paraId="354E1DB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0.15</w:t>
            </w:r>
          </w:p>
        </w:tc>
        <w:tc>
          <w:tcPr>
            <w:tcW w:w="1224" w:type="dxa"/>
            <w:tcBorders>
              <w:top w:val="nil"/>
              <w:left w:val="nil"/>
              <w:bottom w:val="nil"/>
              <w:right w:val="nil"/>
            </w:tcBorders>
            <w:vAlign w:val="center"/>
          </w:tcPr>
          <w:p w14:paraId="10D6E23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1EB0ADE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7B0B1AB3"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740C4B4C"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4DA149A8" w14:textId="77777777" w:rsidTr="00756099">
        <w:tc>
          <w:tcPr>
            <w:tcW w:w="1835" w:type="dxa"/>
            <w:tcBorders>
              <w:top w:val="nil"/>
              <w:left w:val="nil"/>
              <w:bottom w:val="nil"/>
              <w:right w:val="nil"/>
            </w:tcBorders>
            <w:vAlign w:val="center"/>
          </w:tcPr>
          <w:p w14:paraId="34DFF86B"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0F49EE0D"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223E1FA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450DC4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6D1E5EE3"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12B09EC"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2B288C7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022A016E" w14:textId="77777777" w:rsidTr="00756099">
        <w:tc>
          <w:tcPr>
            <w:tcW w:w="1835" w:type="dxa"/>
            <w:tcBorders>
              <w:top w:val="nil"/>
              <w:left w:val="nil"/>
              <w:bottom w:val="nil"/>
              <w:right w:val="nil"/>
            </w:tcBorders>
            <w:vAlign w:val="center"/>
          </w:tcPr>
          <w:p w14:paraId="3F93941D"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2. Negative affect &amp; pain</w:t>
            </w:r>
          </w:p>
        </w:tc>
        <w:tc>
          <w:tcPr>
            <w:tcW w:w="1225" w:type="dxa"/>
            <w:tcBorders>
              <w:top w:val="nil"/>
              <w:left w:val="nil"/>
              <w:bottom w:val="nil"/>
              <w:right w:val="nil"/>
            </w:tcBorders>
            <w:vAlign w:val="center"/>
          </w:tcPr>
          <w:p w14:paraId="1BA5ED7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0.15</w:t>
            </w:r>
          </w:p>
        </w:tc>
        <w:tc>
          <w:tcPr>
            <w:tcW w:w="1224" w:type="dxa"/>
            <w:tcBorders>
              <w:top w:val="nil"/>
              <w:left w:val="nil"/>
              <w:bottom w:val="nil"/>
              <w:right w:val="nil"/>
            </w:tcBorders>
            <w:vAlign w:val="center"/>
          </w:tcPr>
          <w:p w14:paraId="479381F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0.15</w:t>
            </w:r>
          </w:p>
        </w:tc>
        <w:tc>
          <w:tcPr>
            <w:tcW w:w="1224" w:type="dxa"/>
            <w:tcBorders>
              <w:top w:val="nil"/>
              <w:left w:val="nil"/>
              <w:bottom w:val="nil"/>
              <w:right w:val="nil"/>
            </w:tcBorders>
            <w:vAlign w:val="center"/>
          </w:tcPr>
          <w:p w14:paraId="00ECA54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-.23**</w:t>
            </w:r>
          </w:p>
        </w:tc>
        <w:tc>
          <w:tcPr>
            <w:tcW w:w="1224" w:type="dxa"/>
            <w:tcBorders>
              <w:top w:val="nil"/>
              <w:left w:val="nil"/>
              <w:bottom w:val="nil"/>
              <w:right w:val="nil"/>
            </w:tcBorders>
            <w:vAlign w:val="center"/>
          </w:tcPr>
          <w:p w14:paraId="118CC35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602EF62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04A67D85"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066FDDA5" w14:textId="77777777" w:rsidTr="00756099">
        <w:tc>
          <w:tcPr>
            <w:tcW w:w="1835" w:type="dxa"/>
            <w:tcBorders>
              <w:top w:val="nil"/>
              <w:left w:val="nil"/>
              <w:bottom w:val="nil"/>
              <w:right w:val="nil"/>
            </w:tcBorders>
            <w:vAlign w:val="center"/>
          </w:tcPr>
          <w:p w14:paraId="20858F96"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3EE230EE"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067BF73A"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CC81A9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[-.29, -.17]</w:t>
            </w:r>
          </w:p>
        </w:tc>
        <w:tc>
          <w:tcPr>
            <w:tcW w:w="1224" w:type="dxa"/>
            <w:tcBorders>
              <w:top w:val="nil"/>
              <w:left w:val="nil"/>
              <w:bottom w:val="nil"/>
              <w:right w:val="nil"/>
            </w:tcBorders>
            <w:vAlign w:val="center"/>
          </w:tcPr>
          <w:p w14:paraId="03B15812"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58C6103"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35728BF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6ED98EB8" w14:textId="77777777" w:rsidTr="00756099">
        <w:tc>
          <w:tcPr>
            <w:tcW w:w="1835" w:type="dxa"/>
            <w:tcBorders>
              <w:top w:val="nil"/>
              <w:left w:val="nil"/>
              <w:bottom w:val="nil"/>
              <w:right w:val="nil"/>
            </w:tcBorders>
            <w:vAlign w:val="center"/>
          </w:tcPr>
          <w:p w14:paraId="0C96B9CB"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0D6252BA"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100C62F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63D7CD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3FEA24A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148D2CDB"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06FE8FA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58906EC6" w14:textId="77777777" w:rsidTr="00756099">
        <w:tc>
          <w:tcPr>
            <w:tcW w:w="1835" w:type="dxa"/>
            <w:tcBorders>
              <w:top w:val="nil"/>
              <w:left w:val="nil"/>
              <w:bottom w:val="nil"/>
              <w:right w:val="nil"/>
            </w:tcBorders>
            <w:vAlign w:val="center"/>
          </w:tcPr>
          <w:p w14:paraId="2B452A9F"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3. Ambiguity</w:t>
            </w:r>
          </w:p>
        </w:tc>
        <w:tc>
          <w:tcPr>
            <w:tcW w:w="1225" w:type="dxa"/>
            <w:tcBorders>
              <w:top w:val="nil"/>
              <w:left w:val="nil"/>
              <w:bottom w:val="nil"/>
              <w:right w:val="nil"/>
            </w:tcBorders>
            <w:vAlign w:val="center"/>
          </w:tcPr>
          <w:p w14:paraId="1780E05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0.42</w:t>
            </w:r>
          </w:p>
        </w:tc>
        <w:tc>
          <w:tcPr>
            <w:tcW w:w="1224" w:type="dxa"/>
            <w:tcBorders>
              <w:top w:val="nil"/>
              <w:left w:val="nil"/>
              <w:bottom w:val="nil"/>
              <w:right w:val="nil"/>
            </w:tcBorders>
            <w:vAlign w:val="center"/>
          </w:tcPr>
          <w:p w14:paraId="462A530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0.17</w:t>
            </w:r>
          </w:p>
        </w:tc>
        <w:tc>
          <w:tcPr>
            <w:tcW w:w="1224" w:type="dxa"/>
            <w:tcBorders>
              <w:top w:val="nil"/>
              <w:left w:val="nil"/>
              <w:bottom w:val="nil"/>
              <w:right w:val="nil"/>
            </w:tcBorders>
            <w:vAlign w:val="center"/>
          </w:tcPr>
          <w:p w14:paraId="60BEFD1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.04</w:t>
            </w:r>
          </w:p>
        </w:tc>
        <w:tc>
          <w:tcPr>
            <w:tcW w:w="1224" w:type="dxa"/>
            <w:tcBorders>
              <w:top w:val="nil"/>
              <w:left w:val="nil"/>
              <w:bottom w:val="nil"/>
              <w:right w:val="nil"/>
            </w:tcBorders>
            <w:vAlign w:val="center"/>
          </w:tcPr>
          <w:p w14:paraId="1A00503F"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.13**</w:t>
            </w:r>
          </w:p>
        </w:tc>
        <w:tc>
          <w:tcPr>
            <w:tcW w:w="1224" w:type="dxa"/>
            <w:tcBorders>
              <w:top w:val="nil"/>
              <w:left w:val="nil"/>
              <w:bottom w:val="nil"/>
              <w:right w:val="nil"/>
            </w:tcBorders>
            <w:vAlign w:val="center"/>
          </w:tcPr>
          <w:p w14:paraId="1913422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12DD8DAA"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245C2187" w14:textId="77777777" w:rsidTr="00756099">
        <w:tc>
          <w:tcPr>
            <w:tcW w:w="1835" w:type="dxa"/>
            <w:tcBorders>
              <w:top w:val="nil"/>
              <w:left w:val="nil"/>
              <w:bottom w:val="nil"/>
              <w:right w:val="nil"/>
            </w:tcBorders>
            <w:vAlign w:val="center"/>
          </w:tcPr>
          <w:p w14:paraId="37F68EBA"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08CE458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6C4DD1E3"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0079D1C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[-.03, .10]</w:t>
            </w:r>
          </w:p>
        </w:tc>
        <w:tc>
          <w:tcPr>
            <w:tcW w:w="1224" w:type="dxa"/>
            <w:tcBorders>
              <w:top w:val="nil"/>
              <w:left w:val="nil"/>
              <w:bottom w:val="nil"/>
              <w:right w:val="nil"/>
            </w:tcBorders>
            <w:vAlign w:val="center"/>
          </w:tcPr>
          <w:p w14:paraId="5C7075F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[.07, .19]</w:t>
            </w:r>
          </w:p>
        </w:tc>
        <w:tc>
          <w:tcPr>
            <w:tcW w:w="1224" w:type="dxa"/>
            <w:tcBorders>
              <w:top w:val="nil"/>
              <w:left w:val="nil"/>
              <w:bottom w:val="nil"/>
              <w:right w:val="nil"/>
            </w:tcBorders>
            <w:vAlign w:val="center"/>
          </w:tcPr>
          <w:p w14:paraId="616A3595"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2968AEB"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41CAB3BF" w14:textId="77777777" w:rsidTr="00756099">
        <w:tc>
          <w:tcPr>
            <w:tcW w:w="1835" w:type="dxa"/>
            <w:tcBorders>
              <w:top w:val="nil"/>
              <w:left w:val="nil"/>
              <w:bottom w:val="nil"/>
              <w:right w:val="nil"/>
            </w:tcBorders>
            <w:vAlign w:val="center"/>
          </w:tcPr>
          <w:p w14:paraId="7D7F0ECE"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0E68021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7247BE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DB12C92"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7107C1F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1A91445"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E7B788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2B32123E" w14:textId="77777777" w:rsidTr="00756099">
        <w:tc>
          <w:tcPr>
            <w:tcW w:w="1835" w:type="dxa"/>
            <w:tcBorders>
              <w:top w:val="nil"/>
              <w:left w:val="nil"/>
              <w:bottom w:val="nil"/>
              <w:right w:val="nil"/>
            </w:tcBorders>
            <w:vAlign w:val="center"/>
          </w:tcPr>
          <w:p w14:paraId="185E79C9"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4. Social connection</w:t>
            </w:r>
          </w:p>
        </w:tc>
        <w:tc>
          <w:tcPr>
            <w:tcW w:w="1225" w:type="dxa"/>
            <w:tcBorders>
              <w:top w:val="nil"/>
              <w:left w:val="nil"/>
              <w:bottom w:val="nil"/>
              <w:right w:val="nil"/>
            </w:tcBorders>
            <w:vAlign w:val="center"/>
          </w:tcPr>
          <w:p w14:paraId="7B72CDDC"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0.52</w:t>
            </w:r>
          </w:p>
        </w:tc>
        <w:tc>
          <w:tcPr>
            <w:tcW w:w="1224" w:type="dxa"/>
            <w:tcBorders>
              <w:top w:val="nil"/>
              <w:left w:val="nil"/>
              <w:bottom w:val="nil"/>
              <w:right w:val="nil"/>
            </w:tcBorders>
            <w:vAlign w:val="center"/>
          </w:tcPr>
          <w:p w14:paraId="7E5079D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0.16</w:t>
            </w:r>
          </w:p>
        </w:tc>
        <w:tc>
          <w:tcPr>
            <w:tcW w:w="1224" w:type="dxa"/>
            <w:tcBorders>
              <w:top w:val="nil"/>
              <w:left w:val="nil"/>
              <w:bottom w:val="nil"/>
              <w:right w:val="nil"/>
            </w:tcBorders>
            <w:vAlign w:val="center"/>
          </w:tcPr>
          <w:p w14:paraId="705E1B5E"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.66**</w:t>
            </w:r>
          </w:p>
        </w:tc>
        <w:tc>
          <w:tcPr>
            <w:tcW w:w="1224" w:type="dxa"/>
            <w:tcBorders>
              <w:top w:val="nil"/>
              <w:left w:val="nil"/>
              <w:bottom w:val="nil"/>
              <w:right w:val="nil"/>
            </w:tcBorders>
            <w:vAlign w:val="center"/>
          </w:tcPr>
          <w:p w14:paraId="654CDA42"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-.18**</w:t>
            </w:r>
          </w:p>
        </w:tc>
        <w:tc>
          <w:tcPr>
            <w:tcW w:w="1224" w:type="dxa"/>
            <w:tcBorders>
              <w:top w:val="nil"/>
              <w:left w:val="nil"/>
              <w:bottom w:val="nil"/>
              <w:right w:val="nil"/>
            </w:tcBorders>
            <w:vAlign w:val="center"/>
          </w:tcPr>
          <w:p w14:paraId="505E1295"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.04</w:t>
            </w:r>
          </w:p>
        </w:tc>
        <w:tc>
          <w:tcPr>
            <w:tcW w:w="1224" w:type="dxa"/>
            <w:tcBorders>
              <w:top w:val="nil"/>
              <w:left w:val="nil"/>
              <w:bottom w:val="nil"/>
              <w:right w:val="nil"/>
            </w:tcBorders>
            <w:vAlign w:val="center"/>
          </w:tcPr>
          <w:p w14:paraId="43FBBA9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55F75D68" w14:textId="77777777" w:rsidTr="00756099">
        <w:tc>
          <w:tcPr>
            <w:tcW w:w="1835" w:type="dxa"/>
            <w:tcBorders>
              <w:top w:val="nil"/>
              <w:left w:val="nil"/>
              <w:bottom w:val="nil"/>
              <w:right w:val="nil"/>
            </w:tcBorders>
            <w:vAlign w:val="center"/>
          </w:tcPr>
          <w:p w14:paraId="3AF290C4"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06A88A8B"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0AD7BA1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110A8B5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[.62, .69]</w:t>
            </w:r>
          </w:p>
        </w:tc>
        <w:tc>
          <w:tcPr>
            <w:tcW w:w="1224" w:type="dxa"/>
            <w:tcBorders>
              <w:top w:val="nil"/>
              <w:left w:val="nil"/>
              <w:bottom w:val="nil"/>
              <w:right w:val="nil"/>
            </w:tcBorders>
            <w:vAlign w:val="center"/>
          </w:tcPr>
          <w:p w14:paraId="5C8FC4DE"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[-.24, -.12]</w:t>
            </w:r>
          </w:p>
        </w:tc>
        <w:tc>
          <w:tcPr>
            <w:tcW w:w="1224" w:type="dxa"/>
            <w:tcBorders>
              <w:top w:val="nil"/>
              <w:left w:val="nil"/>
              <w:bottom w:val="nil"/>
              <w:right w:val="nil"/>
            </w:tcBorders>
            <w:vAlign w:val="center"/>
          </w:tcPr>
          <w:p w14:paraId="12807110"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[-.03, .10]</w:t>
            </w:r>
          </w:p>
        </w:tc>
        <w:tc>
          <w:tcPr>
            <w:tcW w:w="1224" w:type="dxa"/>
            <w:tcBorders>
              <w:top w:val="nil"/>
              <w:left w:val="nil"/>
              <w:bottom w:val="nil"/>
              <w:right w:val="nil"/>
            </w:tcBorders>
            <w:vAlign w:val="center"/>
          </w:tcPr>
          <w:p w14:paraId="647E225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13EBF1E4" w14:textId="77777777" w:rsidTr="00756099">
        <w:tc>
          <w:tcPr>
            <w:tcW w:w="1835" w:type="dxa"/>
            <w:tcBorders>
              <w:top w:val="nil"/>
              <w:left w:val="nil"/>
              <w:bottom w:val="nil"/>
              <w:right w:val="nil"/>
            </w:tcBorders>
            <w:vAlign w:val="center"/>
          </w:tcPr>
          <w:p w14:paraId="0DC752C6"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32BF304D"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6BACC08E"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D63E57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C671D5C"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7ADE3A6B"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3A741F92"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r w:rsidR="00FA346F" w:rsidRPr="00E87068" w14:paraId="38617B0F" w14:textId="77777777" w:rsidTr="00756099">
        <w:tc>
          <w:tcPr>
            <w:tcW w:w="1835" w:type="dxa"/>
            <w:tcBorders>
              <w:top w:val="nil"/>
              <w:left w:val="nil"/>
              <w:bottom w:val="nil"/>
              <w:right w:val="nil"/>
            </w:tcBorders>
            <w:vAlign w:val="center"/>
          </w:tcPr>
          <w:p w14:paraId="5DAB871A"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5. Behaviors</w:t>
            </w:r>
          </w:p>
        </w:tc>
        <w:tc>
          <w:tcPr>
            <w:tcW w:w="1225" w:type="dxa"/>
            <w:tcBorders>
              <w:top w:val="nil"/>
              <w:left w:val="nil"/>
              <w:bottom w:val="nil"/>
              <w:right w:val="nil"/>
            </w:tcBorders>
            <w:vAlign w:val="center"/>
          </w:tcPr>
          <w:p w14:paraId="186AD10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0.38</w:t>
            </w:r>
          </w:p>
        </w:tc>
        <w:tc>
          <w:tcPr>
            <w:tcW w:w="1224" w:type="dxa"/>
            <w:tcBorders>
              <w:top w:val="nil"/>
              <w:left w:val="nil"/>
              <w:bottom w:val="nil"/>
              <w:right w:val="nil"/>
            </w:tcBorders>
            <w:vAlign w:val="center"/>
          </w:tcPr>
          <w:p w14:paraId="54E1D88D"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0.32</w:t>
            </w:r>
          </w:p>
        </w:tc>
        <w:tc>
          <w:tcPr>
            <w:tcW w:w="1224" w:type="dxa"/>
            <w:tcBorders>
              <w:top w:val="nil"/>
              <w:left w:val="nil"/>
              <w:bottom w:val="nil"/>
              <w:right w:val="nil"/>
            </w:tcBorders>
            <w:vAlign w:val="center"/>
          </w:tcPr>
          <w:p w14:paraId="773D7F5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.38**</w:t>
            </w:r>
          </w:p>
        </w:tc>
        <w:tc>
          <w:tcPr>
            <w:tcW w:w="1224" w:type="dxa"/>
            <w:tcBorders>
              <w:top w:val="nil"/>
              <w:left w:val="nil"/>
              <w:bottom w:val="nil"/>
              <w:right w:val="nil"/>
            </w:tcBorders>
            <w:vAlign w:val="center"/>
          </w:tcPr>
          <w:p w14:paraId="0D4B694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-.21**</w:t>
            </w:r>
          </w:p>
        </w:tc>
        <w:tc>
          <w:tcPr>
            <w:tcW w:w="1224" w:type="dxa"/>
            <w:tcBorders>
              <w:top w:val="nil"/>
              <w:left w:val="nil"/>
              <w:bottom w:val="nil"/>
              <w:right w:val="nil"/>
            </w:tcBorders>
            <w:vAlign w:val="center"/>
          </w:tcPr>
          <w:p w14:paraId="21128AA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-.03</w:t>
            </w:r>
          </w:p>
        </w:tc>
        <w:tc>
          <w:tcPr>
            <w:tcW w:w="1224" w:type="dxa"/>
            <w:tcBorders>
              <w:top w:val="nil"/>
              <w:left w:val="nil"/>
              <w:bottom w:val="nil"/>
              <w:right w:val="nil"/>
            </w:tcBorders>
            <w:vAlign w:val="center"/>
          </w:tcPr>
          <w:p w14:paraId="5F5E1BE8"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.45**</w:t>
            </w:r>
          </w:p>
        </w:tc>
      </w:tr>
      <w:tr w:rsidR="00FA346F" w:rsidRPr="00E87068" w14:paraId="7BA88350" w14:textId="77777777" w:rsidTr="00756099">
        <w:tc>
          <w:tcPr>
            <w:tcW w:w="1835" w:type="dxa"/>
            <w:tcBorders>
              <w:top w:val="nil"/>
              <w:left w:val="nil"/>
              <w:bottom w:val="nil"/>
              <w:right w:val="nil"/>
            </w:tcBorders>
            <w:vAlign w:val="center"/>
          </w:tcPr>
          <w:p w14:paraId="0EBAB7E2"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nil"/>
              <w:right w:val="nil"/>
            </w:tcBorders>
            <w:vAlign w:val="center"/>
          </w:tcPr>
          <w:p w14:paraId="2C2D0CE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5753DAEB"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nil"/>
              <w:right w:val="nil"/>
            </w:tcBorders>
            <w:vAlign w:val="center"/>
          </w:tcPr>
          <w:p w14:paraId="470258A4"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[.32, .43]</w:t>
            </w:r>
          </w:p>
        </w:tc>
        <w:tc>
          <w:tcPr>
            <w:tcW w:w="1224" w:type="dxa"/>
            <w:tcBorders>
              <w:top w:val="nil"/>
              <w:left w:val="nil"/>
              <w:bottom w:val="nil"/>
              <w:right w:val="nil"/>
            </w:tcBorders>
            <w:vAlign w:val="center"/>
          </w:tcPr>
          <w:p w14:paraId="400F5B4D"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[-.27, -.15]</w:t>
            </w:r>
          </w:p>
        </w:tc>
        <w:tc>
          <w:tcPr>
            <w:tcW w:w="1224" w:type="dxa"/>
            <w:tcBorders>
              <w:top w:val="nil"/>
              <w:left w:val="nil"/>
              <w:bottom w:val="nil"/>
              <w:right w:val="nil"/>
            </w:tcBorders>
            <w:vAlign w:val="center"/>
          </w:tcPr>
          <w:p w14:paraId="282E7D0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[-.09, .03]</w:t>
            </w:r>
          </w:p>
        </w:tc>
        <w:tc>
          <w:tcPr>
            <w:tcW w:w="1224" w:type="dxa"/>
            <w:tcBorders>
              <w:top w:val="nil"/>
              <w:left w:val="nil"/>
              <w:bottom w:val="nil"/>
              <w:right w:val="nil"/>
            </w:tcBorders>
            <w:vAlign w:val="center"/>
          </w:tcPr>
          <w:p w14:paraId="1A7E55A6"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0"/>
                <w:szCs w:val="20"/>
              </w:rPr>
              <w:t>[.39, .50]</w:t>
            </w:r>
          </w:p>
        </w:tc>
      </w:tr>
      <w:tr w:rsidR="00FA346F" w:rsidRPr="00E87068" w14:paraId="20BF6B44" w14:textId="77777777" w:rsidTr="00756099">
        <w:tc>
          <w:tcPr>
            <w:tcW w:w="1835" w:type="dxa"/>
            <w:tcBorders>
              <w:top w:val="nil"/>
              <w:left w:val="nil"/>
              <w:bottom w:val="single" w:sz="6" w:space="0" w:color="auto"/>
              <w:right w:val="nil"/>
            </w:tcBorders>
            <w:vAlign w:val="center"/>
          </w:tcPr>
          <w:p w14:paraId="0AC2953E" w14:textId="77777777" w:rsidR="00FA346F" w:rsidRPr="00E87068" w:rsidRDefault="00FA346F" w:rsidP="00756099">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5" w:type="dxa"/>
            <w:tcBorders>
              <w:top w:val="nil"/>
              <w:left w:val="nil"/>
              <w:bottom w:val="single" w:sz="6" w:space="0" w:color="auto"/>
              <w:right w:val="nil"/>
            </w:tcBorders>
            <w:vAlign w:val="center"/>
          </w:tcPr>
          <w:p w14:paraId="65E424B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single" w:sz="6" w:space="0" w:color="auto"/>
              <w:right w:val="nil"/>
            </w:tcBorders>
            <w:vAlign w:val="center"/>
          </w:tcPr>
          <w:p w14:paraId="7C608AD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single" w:sz="6" w:space="0" w:color="auto"/>
              <w:right w:val="nil"/>
            </w:tcBorders>
            <w:vAlign w:val="center"/>
          </w:tcPr>
          <w:p w14:paraId="1EBB5391"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single" w:sz="6" w:space="0" w:color="auto"/>
              <w:right w:val="nil"/>
            </w:tcBorders>
            <w:vAlign w:val="center"/>
          </w:tcPr>
          <w:p w14:paraId="1381A617"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single" w:sz="6" w:space="0" w:color="auto"/>
              <w:right w:val="nil"/>
            </w:tcBorders>
            <w:vAlign w:val="center"/>
          </w:tcPr>
          <w:p w14:paraId="6FCD6D9C"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c>
          <w:tcPr>
            <w:tcW w:w="1224" w:type="dxa"/>
            <w:tcBorders>
              <w:top w:val="nil"/>
              <w:left w:val="nil"/>
              <w:bottom w:val="single" w:sz="6" w:space="0" w:color="auto"/>
              <w:right w:val="nil"/>
            </w:tcBorders>
            <w:vAlign w:val="center"/>
          </w:tcPr>
          <w:p w14:paraId="36F2EEC9" w14:textId="77777777" w:rsidR="00FA346F" w:rsidRPr="00E87068" w:rsidRDefault="00FA346F" w:rsidP="00756099">
            <w:pPr>
              <w:widowControl w:val="0"/>
              <w:tabs>
                <w:tab w:val="decimal" w:leader="dot" w:pos="428"/>
              </w:tabs>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sz w:val="24"/>
                <w:szCs w:val="24"/>
              </w:rPr>
              <w:t xml:space="preserve"> </w:t>
            </w:r>
          </w:p>
        </w:tc>
      </w:tr>
    </w:tbl>
    <w:p w14:paraId="6A82C5CD" w14:textId="77777777" w:rsidR="00FA346F" w:rsidRPr="00E87068" w:rsidRDefault="00FA346F" w:rsidP="00FA346F">
      <w:pPr>
        <w:widowControl w:val="0"/>
        <w:autoSpaceDE w:val="0"/>
        <w:autoSpaceDN w:val="0"/>
        <w:adjustRightInd w:val="0"/>
        <w:spacing w:after="0" w:line="240" w:lineRule="auto"/>
        <w:rPr>
          <w:rFonts w:ascii="Times New Roman" w:hAnsi="Times New Roman" w:cs="Times New Roman"/>
          <w:sz w:val="24"/>
          <w:szCs w:val="24"/>
        </w:rPr>
      </w:pPr>
    </w:p>
    <w:p w14:paraId="35EB28DB" w14:textId="13778B37" w:rsidR="00FA346F" w:rsidRPr="00E87068" w:rsidRDefault="00FA346F" w:rsidP="00FA346F">
      <w:pPr>
        <w:widowControl w:val="0"/>
        <w:autoSpaceDE w:val="0"/>
        <w:autoSpaceDN w:val="0"/>
        <w:adjustRightInd w:val="0"/>
        <w:spacing w:after="0" w:line="240" w:lineRule="auto"/>
        <w:rPr>
          <w:rFonts w:ascii="Times New Roman" w:hAnsi="Times New Roman" w:cs="Times New Roman"/>
          <w:sz w:val="24"/>
          <w:szCs w:val="24"/>
        </w:rPr>
      </w:pPr>
      <w:r w:rsidRPr="00E87068">
        <w:rPr>
          <w:rFonts w:ascii="Times New Roman" w:hAnsi="Times New Roman" w:cs="Times New Roman"/>
          <w:i/>
          <w:iCs/>
          <w:sz w:val="24"/>
          <w:szCs w:val="24"/>
        </w:rPr>
        <w:t>Note.</w:t>
      </w:r>
      <w:r w:rsidRPr="00E87068">
        <w:rPr>
          <w:rFonts w:ascii="Times New Roman" w:hAnsi="Times New Roman" w:cs="Times New Roman"/>
          <w:sz w:val="24"/>
          <w:szCs w:val="24"/>
        </w:rPr>
        <w:t xml:space="preserve"> </w:t>
      </w:r>
      <w:r w:rsidRPr="00E87068">
        <w:rPr>
          <w:rFonts w:ascii="Times New Roman" w:hAnsi="Times New Roman" w:cs="Times New Roman"/>
          <w:i/>
          <w:iCs/>
          <w:sz w:val="24"/>
          <w:szCs w:val="24"/>
        </w:rPr>
        <w:t>M</w:t>
      </w:r>
      <w:r w:rsidRPr="00E87068">
        <w:rPr>
          <w:rFonts w:ascii="Times New Roman" w:hAnsi="Times New Roman" w:cs="Times New Roman"/>
          <w:sz w:val="24"/>
          <w:szCs w:val="24"/>
        </w:rPr>
        <w:t xml:space="preserve"> and </w:t>
      </w:r>
      <w:r w:rsidRPr="00E87068">
        <w:rPr>
          <w:rFonts w:ascii="Times New Roman" w:hAnsi="Times New Roman" w:cs="Times New Roman"/>
          <w:i/>
          <w:iCs/>
          <w:sz w:val="24"/>
          <w:szCs w:val="24"/>
        </w:rPr>
        <w:t>SD</w:t>
      </w:r>
      <w:r w:rsidRPr="00E87068">
        <w:rPr>
          <w:rFonts w:ascii="Times New Roman" w:hAnsi="Times New Roman" w:cs="Times New Roman"/>
          <w:sz w:val="24"/>
          <w:szCs w:val="24"/>
        </w:rPr>
        <w:t xml:space="preserve"> are used to represent mean and standard deviation, respectively. All data has been transformed to a common 0 to 1 metric. Values in square brackets indicate the 95% confidence interval for each correlation. The confidence interval is a plausible range of population correlations that could have caused the sample correlation (Cumming, 2014). * indicates </w:t>
      </w:r>
      <w:r w:rsidRPr="00E87068">
        <w:rPr>
          <w:rFonts w:ascii="Times New Roman" w:hAnsi="Times New Roman" w:cs="Times New Roman"/>
          <w:i/>
          <w:iCs/>
          <w:sz w:val="24"/>
          <w:szCs w:val="24"/>
        </w:rPr>
        <w:t>p</w:t>
      </w:r>
      <w:r w:rsidRPr="00E87068">
        <w:rPr>
          <w:rFonts w:ascii="Times New Roman" w:hAnsi="Times New Roman" w:cs="Times New Roman"/>
          <w:sz w:val="24"/>
          <w:szCs w:val="24"/>
        </w:rPr>
        <w:t xml:space="preserve"> &lt; .05. ** indicates </w:t>
      </w:r>
      <w:r w:rsidRPr="00E87068">
        <w:rPr>
          <w:rFonts w:ascii="Times New Roman" w:hAnsi="Times New Roman" w:cs="Times New Roman"/>
          <w:i/>
          <w:iCs/>
          <w:sz w:val="24"/>
          <w:szCs w:val="24"/>
        </w:rPr>
        <w:t>p</w:t>
      </w:r>
      <w:r w:rsidRPr="00E87068">
        <w:rPr>
          <w:rFonts w:ascii="Times New Roman" w:hAnsi="Times New Roman" w:cs="Times New Roman"/>
          <w:sz w:val="24"/>
          <w:szCs w:val="24"/>
        </w:rPr>
        <w:t xml:space="preserve"> &lt; .01.</w:t>
      </w:r>
    </w:p>
    <w:p w14:paraId="198B3C2B" w14:textId="0A849C9B" w:rsidR="00FA346F" w:rsidRPr="00E87068" w:rsidRDefault="00FA346F" w:rsidP="00FA346F">
      <w:pPr>
        <w:rPr>
          <w:rFonts w:ascii="Times New Roman" w:hAnsi="Times New Roman" w:cs="Times New Roman"/>
          <w:lang w:val="en-AU"/>
        </w:rPr>
      </w:pPr>
      <w:r w:rsidRPr="00E87068">
        <w:rPr>
          <w:rFonts w:ascii="Times New Roman" w:hAnsi="Times New Roman" w:cs="Times New Roman"/>
          <w:lang w:val="en-AU"/>
        </w:rPr>
        <w:br w:type="page"/>
      </w:r>
    </w:p>
    <w:p w14:paraId="1C78AF37" w14:textId="1B3D0D09" w:rsidR="002A78B4" w:rsidRPr="00E87068" w:rsidRDefault="002A78B4">
      <w:pPr>
        <w:rPr>
          <w:rFonts w:ascii="Times New Roman" w:hAnsi="Times New Roman" w:cs="Times New Roman"/>
          <w:lang w:val="en-AU"/>
        </w:rPr>
      </w:pPr>
      <w:r w:rsidRPr="00E87068">
        <w:rPr>
          <w:rFonts w:ascii="Times New Roman" w:hAnsi="Times New Roman" w:cs="Times New Roman"/>
          <w:lang w:val="en-AU"/>
        </w:rPr>
        <w:lastRenderedPageBreak/>
        <w:t>Table S6</w:t>
      </w:r>
    </w:p>
    <w:p w14:paraId="1029E020" w14:textId="633AC813" w:rsidR="002A78B4" w:rsidRPr="00E87068" w:rsidRDefault="002A78B4">
      <w:pPr>
        <w:rPr>
          <w:rFonts w:ascii="Times New Roman" w:hAnsi="Times New Roman" w:cs="Times New Roman"/>
          <w:i/>
          <w:iCs/>
          <w:lang w:val="en-AU"/>
        </w:rPr>
      </w:pPr>
      <w:r w:rsidRPr="00E87068">
        <w:rPr>
          <w:rFonts w:ascii="Times New Roman" w:hAnsi="Times New Roman" w:cs="Times New Roman"/>
          <w:i/>
          <w:iCs/>
          <w:lang w:val="en-AU"/>
        </w:rPr>
        <w:t>Bridge Strength Parameters (ordered by Bridge Strength within each cluster)</w:t>
      </w:r>
    </w:p>
    <w:tbl>
      <w:tblPr>
        <w:tblW w:w="0" w:type="auto"/>
        <w:tblLook w:val="04A0" w:firstRow="1" w:lastRow="0" w:firstColumn="1" w:lastColumn="0" w:noHBand="0" w:noVBand="1"/>
      </w:tblPr>
      <w:tblGrid>
        <w:gridCol w:w="1808"/>
        <w:gridCol w:w="3511"/>
        <w:gridCol w:w="2251"/>
        <w:gridCol w:w="1456"/>
      </w:tblGrid>
      <w:tr w:rsidR="002A78B4" w:rsidRPr="00E87068" w14:paraId="7AB2063C" w14:textId="77777777" w:rsidTr="00241E24">
        <w:trPr>
          <w:trHeight w:val="290"/>
        </w:trPr>
        <w:tc>
          <w:tcPr>
            <w:tcW w:w="1843" w:type="dxa"/>
            <w:tcBorders>
              <w:top w:val="single" w:sz="4" w:space="0" w:color="auto"/>
              <w:left w:val="nil"/>
              <w:bottom w:val="single" w:sz="4" w:space="0" w:color="auto"/>
              <w:right w:val="nil"/>
            </w:tcBorders>
            <w:shd w:val="clear" w:color="auto" w:fill="auto"/>
            <w:noWrap/>
            <w:vAlign w:val="bottom"/>
            <w:hideMark/>
          </w:tcPr>
          <w:p w14:paraId="36F1EAEF" w14:textId="160C897C"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Node</w:t>
            </w:r>
          </w:p>
          <w:p w14:paraId="7A03110B"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p>
          <w:p w14:paraId="2791BD47" w14:textId="57D8E5BA" w:rsidR="002A78B4" w:rsidRPr="00E87068" w:rsidRDefault="002A78B4" w:rsidP="002A78B4">
            <w:pPr>
              <w:spacing w:after="0" w:line="240" w:lineRule="auto"/>
              <w:rPr>
                <w:rFonts w:ascii="Times New Roman" w:eastAsia="Times New Roman" w:hAnsi="Times New Roman" w:cs="Times New Roman"/>
                <w:color w:val="000000"/>
                <w:lang w:eastAsia="en-NZ"/>
              </w:rPr>
            </w:pPr>
          </w:p>
        </w:tc>
        <w:tc>
          <w:tcPr>
            <w:tcW w:w="3935" w:type="dxa"/>
            <w:tcBorders>
              <w:top w:val="single" w:sz="4" w:space="0" w:color="auto"/>
              <w:left w:val="nil"/>
              <w:bottom w:val="single" w:sz="4" w:space="0" w:color="auto"/>
              <w:right w:val="nil"/>
            </w:tcBorders>
            <w:shd w:val="clear" w:color="auto" w:fill="auto"/>
            <w:noWrap/>
            <w:vAlign w:val="bottom"/>
            <w:hideMark/>
          </w:tcPr>
          <w:p w14:paraId="0919038E" w14:textId="112F13E5" w:rsidR="002A78B4"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Item</w:t>
            </w:r>
          </w:p>
          <w:p w14:paraId="561AF5B5" w14:textId="77777777" w:rsidR="00241E24" w:rsidRPr="00E87068" w:rsidRDefault="00241E24" w:rsidP="002A78B4">
            <w:pPr>
              <w:spacing w:after="0" w:line="240" w:lineRule="auto"/>
              <w:rPr>
                <w:rFonts w:ascii="Times New Roman" w:eastAsia="Times New Roman" w:hAnsi="Times New Roman" w:cs="Times New Roman"/>
                <w:color w:val="000000"/>
                <w:lang w:eastAsia="en-NZ"/>
              </w:rPr>
            </w:pPr>
          </w:p>
          <w:p w14:paraId="1D171866" w14:textId="79CEAEE8" w:rsidR="002A78B4" w:rsidRPr="00E87068" w:rsidRDefault="002A78B4" w:rsidP="002A78B4">
            <w:pPr>
              <w:spacing w:after="0" w:line="240" w:lineRule="auto"/>
              <w:rPr>
                <w:rFonts w:ascii="Times New Roman" w:eastAsia="Times New Roman" w:hAnsi="Times New Roman" w:cs="Times New Roman"/>
                <w:color w:val="000000"/>
                <w:lang w:eastAsia="en-NZ"/>
              </w:rPr>
            </w:pPr>
          </w:p>
        </w:tc>
        <w:tc>
          <w:tcPr>
            <w:tcW w:w="0" w:type="auto"/>
            <w:tcBorders>
              <w:top w:val="single" w:sz="4" w:space="0" w:color="auto"/>
              <w:left w:val="nil"/>
              <w:bottom w:val="single" w:sz="4" w:space="0" w:color="auto"/>
              <w:right w:val="nil"/>
            </w:tcBorders>
            <w:shd w:val="clear" w:color="auto" w:fill="auto"/>
            <w:noWrap/>
            <w:vAlign w:val="bottom"/>
            <w:hideMark/>
          </w:tcPr>
          <w:p w14:paraId="1A0FBF19"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Expected Influence 2-step</w:t>
            </w:r>
          </w:p>
        </w:tc>
        <w:tc>
          <w:tcPr>
            <w:tcW w:w="0" w:type="auto"/>
            <w:tcBorders>
              <w:top w:val="single" w:sz="4" w:space="0" w:color="auto"/>
              <w:left w:val="nil"/>
              <w:bottom w:val="single" w:sz="4" w:space="0" w:color="auto"/>
              <w:right w:val="nil"/>
            </w:tcBorders>
            <w:shd w:val="clear" w:color="auto" w:fill="auto"/>
            <w:noWrap/>
            <w:vAlign w:val="bottom"/>
            <w:hideMark/>
          </w:tcPr>
          <w:p w14:paraId="6922E4D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Bridge Strength</w:t>
            </w:r>
          </w:p>
        </w:tc>
      </w:tr>
      <w:tr w:rsidR="002A78B4" w:rsidRPr="00E87068" w14:paraId="5D666932" w14:textId="77777777" w:rsidTr="00241E24">
        <w:trPr>
          <w:trHeight w:val="290"/>
        </w:trPr>
        <w:tc>
          <w:tcPr>
            <w:tcW w:w="0" w:type="auto"/>
            <w:gridSpan w:val="2"/>
            <w:tcBorders>
              <w:top w:val="single" w:sz="4" w:space="0" w:color="auto"/>
              <w:left w:val="nil"/>
              <w:bottom w:val="single" w:sz="4" w:space="0" w:color="auto"/>
              <w:right w:val="nil"/>
            </w:tcBorders>
            <w:shd w:val="clear" w:color="auto" w:fill="auto"/>
            <w:noWrap/>
            <w:vAlign w:val="bottom"/>
            <w:hideMark/>
          </w:tcPr>
          <w:p w14:paraId="1AA62ED9" w14:textId="77777777" w:rsidR="002A78B4" w:rsidRPr="00E87068" w:rsidRDefault="002A78B4" w:rsidP="002A78B4">
            <w:pPr>
              <w:spacing w:after="0" w:line="240" w:lineRule="auto"/>
              <w:rPr>
                <w:rFonts w:ascii="Times New Roman" w:eastAsia="Times New Roman" w:hAnsi="Times New Roman" w:cs="Times New Roman"/>
                <w:b/>
                <w:bCs/>
                <w:color w:val="000000"/>
                <w:lang w:eastAsia="en-NZ"/>
              </w:rPr>
            </w:pPr>
            <w:r w:rsidRPr="00E87068">
              <w:rPr>
                <w:rFonts w:ascii="Times New Roman" w:eastAsia="Times New Roman" w:hAnsi="Times New Roman" w:cs="Times New Roman"/>
                <w:b/>
                <w:bCs/>
                <w:color w:val="000000"/>
                <w:lang w:eastAsia="en-NZ"/>
              </w:rPr>
              <w:t>Negativity/Pain</w:t>
            </w:r>
          </w:p>
        </w:tc>
        <w:tc>
          <w:tcPr>
            <w:tcW w:w="0" w:type="auto"/>
            <w:tcBorders>
              <w:top w:val="single" w:sz="4" w:space="0" w:color="auto"/>
              <w:left w:val="nil"/>
              <w:bottom w:val="single" w:sz="4" w:space="0" w:color="auto"/>
              <w:right w:val="nil"/>
            </w:tcBorders>
            <w:shd w:val="clear" w:color="auto" w:fill="auto"/>
            <w:noWrap/>
            <w:vAlign w:val="bottom"/>
            <w:hideMark/>
          </w:tcPr>
          <w:p w14:paraId="746008D4"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p>
        </w:tc>
        <w:tc>
          <w:tcPr>
            <w:tcW w:w="0" w:type="auto"/>
            <w:tcBorders>
              <w:top w:val="single" w:sz="4" w:space="0" w:color="auto"/>
              <w:left w:val="nil"/>
              <w:bottom w:val="single" w:sz="4" w:space="0" w:color="auto"/>
              <w:right w:val="nil"/>
            </w:tcBorders>
            <w:shd w:val="clear" w:color="auto" w:fill="auto"/>
            <w:noWrap/>
            <w:vAlign w:val="bottom"/>
            <w:hideMark/>
          </w:tcPr>
          <w:p w14:paraId="233FB097" w14:textId="77777777" w:rsidR="002A78B4" w:rsidRPr="00E87068" w:rsidRDefault="002A78B4" w:rsidP="00D02107">
            <w:pPr>
              <w:spacing w:after="0" w:line="240" w:lineRule="auto"/>
              <w:jc w:val="center"/>
              <w:rPr>
                <w:rFonts w:ascii="Times New Roman" w:eastAsia="Times New Roman" w:hAnsi="Times New Roman" w:cs="Times New Roman"/>
                <w:sz w:val="20"/>
                <w:szCs w:val="20"/>
                <w:lang w:eastAsia="en-NZ"/>
              </w:rPr>
            </w:pPr>
          </w:p>
        </w:tc>
      </w:tr>
      <w:tr w:rsidR="002A78B4" w:rsidRPr="00E87068" w14:paraId="1A8639AB" w14:textId="77777777" w:rsidTr="00241E24">
        <w:trPr>
          <w:trHeight w:val="290"/>
        </w:trPr>
        <w:tc>
          <w:tcPr>
            <w:tcW w:w="1843" w:type="dxa"/>
            <w:tcBorders>
              <w:top w:val="single" w:sz="4" w:space="0" w:color="auto"/>
              <w:left w:val="nil"/>
              <w:bottom w:val="nil"/>
              <w:right w:val="nil"/>
            </w:tcBorders>
            <w:shd w:val="clear" w:color="auto" w:fill="auto"/>
            <w:noWrap/>
            <w:vAlign w:val="bottom"/>
            <w:hideMark/>
          </w:tcPr>
          <w:p w14:paraId="3CDE82EC"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sad</w:t>
            </w:r>
          </w:p>
        </w:tc>
        <w:tc>
          <w:tcPr>
            <w:tcW w:w="3935" w:type="dxa"/>
            <w:tcBorders>
              <w:top w:val="single" w:sz="4" w:space="0" w:color="auto"/>
              <w:left w:val="nil"/>
              <w:bottom w:val="nil"/>
              <w:right w:val="nil"/>
            </w:tcBorders>
            <w:shd w:val="clear" w:color="auto" w:fill="auto"/>
            <w:noWrap/>
            <w:vAlign w:val="bottom"/>
            <w:hideMark/>
          </w:tcPr>
          <w:p w14:paraId="3F5176D2"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Sad</w:t>
            </w:r>
          </w:p>
        </w:tc>
        <w:tc>
          <w:tcPr>
            <w:tcW w:w="0" w:type="auto"/>
            <w:tcBorders>
              <w:top w:val="single" w:sz="4" w:space="0" w:color="auto"/>
              <w:left w:val="nil"/>
              <w:bottom w:val="nil"/>
              <w:right w:val="nil"/>
            </w:tcBorders>
            <w:shd w:val="clear" w:color="auto" w:fill="auto"/>
            <w:noWrap/>
            <w:vAlign w:val="bottom"/>
            <w:hideMark/>
          </w:tcPr>
          <w:p w14:paraId="33481D06"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0.14</w:t>
            </w:r>
          </w:p>
        </w:tc>
        <w:tc>
          <w:tcPr>
            <w:tcW w:w="0" w:type="auto"/>
            <w:tcBorders>
              <w:top w:val="single" w:sz="4" w:space="0" w:color="auto"/>
              <w:left w:val="nil"/>
              <w:bottom w:val="nil"/>
              <w:right w:val="nil"/>
            </w:tcBorders>
            <w:shd w:val="clear" w:color="auto" w:fill="auto"/>
            <w:noWrap/>
            <w:vAlign w:val="bottom"/>
            <w:hideMark/>
          </w:tcPr>
          <w:p w14:paraId="708E34A3"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0.39</w:t>
            </w:r>
          </w:p>
        </w:tc>
      </w:tr>
      <w:tr w:rsidR="002A78B4" w:rsidRPr="00E87068" w14:paraId="77DABE75" w14:textId="77777777" w:rsidTr="00D02107">
        <w:trPr>
          <w:trHeight w:val="290"/>
        </w:trPr>
        <w:tc>
          <w:tcPr>
            <w:tcW w:w="1843" w:type="dxa"/>
            <w:tcBorders>
              <w:top w:val="nil"/>
              <w:left w:val="nil"/>
              <w:bottom w:val="nil"/>
              <w:right w:val="nil"/>
            </w:tcBorders>
            <w:shd w:val="clear" w:color="auto" w:fill="auto"/>
            <w:noWrap/>
            <w:vAlign w:val="bottom"/>
            <w:hideMark/>
          </w:tcPr>
          <w:p w14:paraId="2A5F10B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fear</w:t>
            </w:r>
          </w:p>
        </w:tc>
        <w:tc>
          <w:tcPr>
            <w:tcW w:w="3935" w:type="dxa"/>
            <w:tcBorders>
              <w:top w:val="nil"/>
              <w:left w:val="nil"/>
              <w:bottom w:val="nil"/>
              <w:right w:val="nil"/>
            </w:tcBorders>
            <w:shd w:val="clear" w:color="auto" w:fill="auto"/>
            <w:noWrap/>
            <w:vAlign w:val="bottom"/>
            <w:hideMark/>
          </w:tcPr>
          <w:p w14:paraId="1C10194A"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Fear</w:t>
            </w:r>
          </w:p>
        </w:tc>
        <w:tc>
          <w:tcPr>
            <w:tcW w:w="0" w:type="auto"/>
            <w:tcBorders>
              <w:top w:val="nil"/>
              <w:left w:val="nil"/>
              <w:bottom w:val="nil"/>
              <w:right w:val="nil"/>
            </w:tcBorders>
            <w:shd w:val="clear" w:color="auto" w:fill="auto"/>
            <w:noWrap/>
            <w:vAlign w:val="bottom"/>
            <w:hideMark/>
          </w:tcPr>
          <w:p w14:paraId="30A6EE32"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-0.25</w:t>
            </w:r>
          </w:p>
        </w:tc>
        <w:tc>
          <w:tcPr>
            <w:tcW w:w="0" w:type="auto"/>
            <w:tcBorders>
              <w:top w:val="nil"/>
              <w:left w:val="nil"/>
              <w:bottom w:val="nil"/>
              <w:right w:val="nil"/>
            </w:tcBorders>
            <w:shd w:val="clear" w:color="auto" w:fill="auto"/>
            <w:noWrap/>
            <w:vAlign w:val="bottom"/>
            <w:hideMark/>
          </w:tcPr>
          <w:p w14:paraId="0F0CC47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0.28</w:t>
            </w:r>
          </w:p>
        </w:tc>
      </w:tr>
      <w:tr w:rsidR="002A78B4" w:rsidRPr="00E87068" w14:paraId="55464322" w14:textId="77777777" w:rsidTr="00D02107">
        <w:trPr>
          <w:trHeight w:val="290"/>
        </w:trPr>
        <w:tc>
          <w:tcPr>
            <w:tcW w:w="1843" w:type="dxa"/>
            <w:tcBorders>
              <w:top w:val="nil"/>
              <w:left w:val="nil"/>
              <w:bottom w:val="nil"/>
              <w:right w:val="nil"/>
            </w:tcBorders>
            <w:shd w:val="clear" w:color="auto" w:fill="auto"/>
            <w:noWrap/>
            <w:vAlign w:val="bottom"/>
            <w:hideMark/>
          </w:tcPr>
          <w:p w14:paraId="1DC9808C"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Pain.medium</w:t>
            </w:r>
          </w:p>
        </w:tc>
        <w:tc>
          <w:tcPr>
            <w:tcW w:w="3935" w:type="dxa"/>
            <w:tcBorders>
              <w:top w:val="nil"/>
              <w:left w:val="nil"/>
              <w:bottom w:val="nil"/>
              <w:right w:val="nil"/>
            </w:tcBorders>
            <w:shd w:val="clear" w:color="auto" w:fill="auto"/>
            <w:noWrap/>
            <w:vAlign w:val="bottom"/>
            <w:hideMark/>
          </w:tcPr>
          <w:p w14:paraId="5655400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Feel pain of medium</w:t>
            </w:r>
          </w:p>
        </w:tc>
        <w:tc>
          <w:tcPr>
            <w:tcW w:w="0" w:type="auto"/>
            <w:tcBorders>
              <w:top w:val="nil"/>
              <w:left w:val="nil"/>
              <w:bottom w:val="nil"/>
              <w:right w:val="nil"/>
            </w:tcBorders>
            <w:shd w:val="clear" w:color="auto" w:fill="auto"/>
            <w:noWrap/>
            <w:vAlign w:val="bottom"/>
            <w:hideMark/>
          </w:tcPr>
          <w:p w14:paraId="1F85CC6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-0.26</w:t>
            </w:r>
          </w:p>
        </w:tc>
        <w:tc>
          <w:tcPr>
            <w:tcW w:w="0" w:type="auto"/>
            <w:tcBorders>
              <w:top w:val="nil"/>
              <w:left w:val="nil"/>
              <w:bottom w:val="nil"/>
              <w:right w:val="nil"/>
            </w:tcBorders>
            <w:shd w:val="clear" w:color="auto" w:fill="auto"/>
            <w:noWrap/>
            <w:vAlign w:val="bottom"/>
            <w:hideMark/>
          </w:tcPr>
          <w:p w14:paraId="6AFF0A9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0.19</w:t>
            </w:r>
          </w:p>
        </w:tc>
      </w:tr>
      <w:tr w:rsidR="002A78B4" w:rsidRPr="00E87068" w14:paraId="144230AC" w14:textId="77777777" w:rsidTr="00D02107">
        <w:trPr>
          <w:trHeight w:val="290"/>
        </w:trPr>
        <w:tc>
          <w:tcPr>
            <w:tcW w:w="1843" w:type="dxa"/>
            <w:tcBorders>
              <w:top w:val="nil"/>
              <w:left w:val="nil"/>
              <w:bottom w:val="nil"/>
              <w:right w:val="nil"/>
            </w:tcBorders>
            <w:shd w:val="clear" w:color="auto" w:fill="auto"/>
            <w:noWrap/>
            <w:vAlign w:val="bottom"/>
            <w:hideMark/>
          </w:tcPr>
          <w:p w14:paraId="038A47FF"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anxiety</w:t>
            </w:r>
          </w:p>
        </w:tc>
        <w:tc>
          <w:tcPr>
            <w:tcW w:w="3935" w:type="dxa"/>
            <w:tcBorders>
              <w:top w:val="nil"/>
              <w:left w:val="nil"/>
              <w:bottom w:val="nil"/>
              <w:right w:val="nil"/>
            </w:tcBorders>
            <w:shd w:val="clear" w:color="auto" w:fill="auto"/>
            <w:noWrap/>
            <w:vAlign w:val="bottom"/>
            <w:hideMark/>
          </w:tcPr>
          <w:p w14:paraId="6AF8B08A"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Anxious</w:t>
            </w:r>
          </w:p>
        </w:tc>
        <w:tc>
          <w:tcPr>
            <w:tcW w:w="0" w:type="auto"/>
            <w:tcBorders>
              <w:top w:val="nil"/>
              <w:left w:val="nil"/>
              <w:bottom w:val="nil"/>
              <w:right w:val="nil"/>
            </w:tcBorders>
            <w:shd w:val="clear" w:color="auto" w:fill="auto"/>
            <w:noWrap/>
            <w:vAlign w:val="bottom"/>
            <w:hideMark/>
          </w:tcPr>
          <w:p w14:paraId="6199931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-0.16</w:t>
            </w:r>
          </w:p>
        </w:tc>
        <w:tc>
          <w:tcPr>
            <w:tcW w:w="0" w:type="auto"/>
            <w:tcBorders>
              <w:top w:val="nil"/>
              <w:left w:val="nil"/>
              <w:bottom w:val="nil"/>
              <w:right w:val="nil"/>
            </w:tcBorders>
            <w:shd w:val="clear" w:color="auto" w:fill="auto"/>
            <w:noWrap/>
            <w:vAlign w:val="bottom"/>
            <w:hideMark/>
          </w:tcPr>
          <w:p w14:paraId="5BACEE63"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0.12</w:t>
            </w:r>
          </w:p>
        </w:tc>
      </w:tr>
      <w:tr w:rsidR="002A78B4" w:rsidRPr="00E87068" w14:paraId="344C2227" w14:textId="77777777" w:rsidTr="00241E24">
        <w:trPr>
          <w:trHeight w:val="290"/>
        </w:trPr>
        <w:tc>
          <w:tcPr>
            <w:tcW w:w="1843" w:type="dxa"/>
            <w:tcBorders>
              <w:top w:val="nil"/>
              <w:left w:val="nil"/>
              <w:bottom w:val="single" w:sz="4" w:space="0" w:color="auto"/>
              <w:right w:val="nil"/>
            </w:tcBorders>
            <w:shd w:val="clear" w:color="auto" w:fill="auto"/>
            <w:noWrap/>
            <w:vAlign w:val="bottom"/>
            <w:hideMark/>
          </w:tcPr>
          <w:p w14:paraId="4A51EEC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Pain.self</w:t>
            </w:r>
          </w:p>
        </w:tc>
        <w:tc>
          <w:tcPr>
            <w:tcW w:w="3935" w:type="dxa"/>
            <w:tcBorders>
              <w:top w:val="nil"/>
              <w:left w:val="nil"/>
              <w:bottom w:val="single" w:sz="4" w:space="0" w:color="auto"/>
              <w:right w:val="nil"/>
            </w:tcBorders>
            <w:shd w:val="clear" w:color="auto" w:fill="auto"/>
            <w:noWrap/>
            <w:vAlign w:val="bottom"/>
            <w:hideMark/>
          </w:tcPr>
          <w:p w14:paraId="44414BC3"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Feel pain</w:t>
            </w:r>
          </w:p>
        </w:tc>
        <w:tc>
          <w:tcPr>
            <w:tcW w:w="0" w:type="auto"/>
            <w:tcBorders>
              <w:top w:val="nil"/>
              <w:left w:val="nil"/>
              <w:bottom w:val="single" w:sz="4" w:space="0" w:color="auto"/>
              <w:right w:val="nil"/>
            </w:tcBorders>
            <w:shd w:val="clear" w:color="auto" w:fill="auto"/>
            <w:noWrap/>
            <w:vAlign w:val="bottom"/>
            <w:hideMark/>
          </w:tcPr>
          <w:p w14:paraId="1804560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0.00</w:t>
            </w:r>
          </w:p>
        </w:tc>
        <w:tc>
          <w:tcPr>
            <w:tcW w:w="0" w:type="auto"/>
            <w:tcBorders>
              <w:top w:val="nil"/>
              <w:left w:val="nil"/>
              <w:bottom w:val="single" w:sz="4" w:space="0" w:color="auto"/>
              <w:right w:val="nil"/>
            </w:tcBorders>
            <w:shd w:val="clear" w:color="auto" w:fill="auto"/>
            <w:noWrap/>
            <w:vAlign w:val="bottom"/>
            <w:hideMark/>
          </w:tcPr>
          <w:p w14:paraId="79650A61"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0.05</w:t>
            </w:r>
          </w:p>
        </w:tc>
      </w:tr>
      <w:tr w:rsidR="002A78B4" w:rsidRPr="00E87068" w14:paraId="4D0CED8E" w14:textId="77777777" w:rsidTr="00241E24">
        <w:trPr>
          <w:trHeight w:val="290"/>
        </w:trPr>
        <w:tc>
          <w:tcPr>
            <w:tcW w:w="0" w:type="auto"/>
            <w:gridSpan w:val="3"/>
            <w:tcBorders>
              <w:top w:val="single" w:sz="4" w:space="0" w:color="auto"/>
              <w:left w:val="nil"/>
              <w:bottom w:val="single" w:sz="4" w:space="0" w:color="auto"/>
              <w:right w:val="nil"/>
            </w:tcBorders>
            <w:shd w:val="clear" w:color="auto" w:fill="auto"/>
            <w:noWrap/>
            <w:vAlign w:val="bottom"/>
            <w:hideMark/>
          </w:tcPr>
          <w:p w14:paraId="67C6EFD5" w14:textId="77777777" w:rsidR="002A78B4" w:rsidRPr="00E87068" w:rsidRDefault="002A78B4" w:rsidP="002A78B4">
            <w:pPr>
              <w:spacing w:after="0" w:line="240" w:lineRule="auto"/>
              <w:rPr>
                <w:rFonts w:ascii="Times New Roman" w:eastAsia="Times New Roman" w:hAnsi="Times New Roman" w:cs="Times New Roman"/>
                <w:b/>
                <w:bCs/>
                <w:color w:val="000000"/>
                <w:lang w:eastAsia="en-NZ"/>
              </w:rPr>
            </w:pPr>
            <w:r w:rsidRPr="00E87068">
              <w:rPr>
                <w:rFonts w:ascii="Times New Roman" w:eastAsia="Times New Roman" w:hAnsi="Times New Roman" w:cs="Times New Roman"/>
                <w:b/>
                <w:bCs/>
                <w:color w:val="000000"/>
                <w:lang w:eastAsia="en-NZ"/>
              </w:rPr>
              <w:t>Belief/Positivity/Awe</w:t>
            </w:r>
          </w:p>
        </w:tc>
        <w:tc>
          <w:tcPr>
            <w:tcW w:w="0" w:type="auto"/>
            <w:tcBorders>
              <w:top w:val="single" w:sz="4" w:space="0" w:color="auto"/>
              <w:left w:val="nil"/>
              <w:bottom w:val="single" w:sz="4" w:space="0" w:color="auto"/>
              <w:right w:val="nil"/>
            </w:tcBorders>
            <w:shd w:val="clear" w:color="auto" w:fill="auto"/>
            <w:noWrap/>
            <w:vAlign w:val="bottom"/>
            <w:hideMark/>
          </w:tcPr>
          <w:p w14:paraId="55EBAB0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p>
        </w:tc>
      </w:tr>
      <w:tr w:rsidR="002A78B4" w:rsidRPr="00E87068" w14:paraId="5DF2CC8E" w14:textId="77777777" w:rsidTr="00241E24">
        <w:trPr>
          <w:trHeight w:val="290"/>
        </w:trPr>
        <w:tc>
          <w:tcPr>
            <w:tcW w:w="1843" w:type="dxa"/>
            <w:tcBorders>
              <w:top w:val="single" w:sz="4" w:space="0" w:color="auto"/>
              <w:left w:val="nil"/>
              <w:bottom w:val="nil"/>
              <w:right w:val="nil"/>
            </w:tcBorders>
            <w:shd w:val="clear" w:color="auto" w:fill="auto"/>
            <w:noWrap/>
            <w:vAlign w:val="bottom"/>
            <w:hideMark/>
          </w:tcPr>
          <w:p w14:paraId="04023B67"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B.welfare</w:t>
            </w:r>
          </w:p>
        </w:tc>
        <w:tc>
          <w:tcPr>
            <w:tcW w:w="3935" w:type="dxa"/>
            <w:tcBorders>
              <w:top w:val="single" w:sz="4" w:space="0" w:color="auto"/>
              <w:left w:val="nil"/>
              <w:bottom w:val="nil"/>
              <w:right w:val="nil"/>
            </w:tcBorders>
            <w:shd w:val="clear" w:color="auto" w:fill="auto"/>
            <w:noWrap/>
            <w:vAlign w:val="bottom"/>
            <w:hideMark/>
          </w:tcPr>
          <w:p w14:paraId="64AD979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Mediums care about people</w:t>
            </w:r>
          </w:p>
        </w:tc>
        <w:tc>
          <w:tcPr>
            <w:tcW w:w="0" w:type="auto"/>
            <w:tcBorders>
              <w:top w:val="single" w:sz="4" w:space="0" w:color="auto"/>
              <w:left w:val="nil"/>
              <w:bottom w:val="nil"/>
              <w:right w:val="nil"/>
            </w:tcBorders>
            <w:shd w:val="clear" w:color="auto" w:fill="auto"/>
            <w:noWrap/>
            <w:vAlign w:val="bottom"/>
            <w:hideMark/>
          </w:tcPr>
          <w:p w14:paraId="729D460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0.54</w:t>
            </w:r>
          </w:p>
        </w:tc>
        <w:tc>
          <w:tcPr>
            <w:tcW w:w="0" w:type="auto"/>
            <w:tcBorders>
              <w:top w:val="single" w:sz="4" w:space="0" w:color="auto"/>
              <w:left w:val="nil"/>
              <w:bottom w:val="nil"/>
              <w:right w:val="nil"/>
            </w:tcBorders>
            <w:shd w:val="clear" w:color="auto" w:fill="auto"/>
            <w:noWrap/>
            <w:vAlign w:val="bottom"/>
            <w:hideMark/>
          </w:tcPr>
          <w:p w14:paraId="16949A5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0.34</w:t>
            </w:r>
          </w:p>
        </w:tc>
      </w:tr>
      <w:tr w:rsidR="002A78B4" w:rsidRPr="00E87068" w14:paraId="29E438FD" w14:textId="77777777" w:rsidTr="00D02107">
        <w:trPr>
          <w:trHeight w:val="290"/>
        </w:trPr>
        <w:tc>
          <w:tcPr>
            <w:tcW w:w="1843" w:type="dxa"/>
            <w:tcBorders>
              <w:top w:val="nil"/>
              <w:left w:val="nil"/>
              <w:bottom w:val="nil"/>
              <w:right w:val="nil"/>
            </w:tcBorders>
            <w:shd w:val="clear" w:color="auto" w:fill="auto"/>
            <w:noWrap/>
            <w:vAlign w:val="bottom"/>
            <w:hideMark/>
          </w:tcPr>
          <w:p w14:paraId="469E5D92"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happy</w:t>
            </w:r>
          </w:p>
        </w:tc>
        <w:tc>
          <w:tcPr>
            <w:tcW w:w="3935" w:type="dxa"/>
            <w:tcBorders>
              <w:top w:val="nil"/>
              <w:left w:val="nil"/>
              <w:bottom w:val="nil"/>
              <w:right w:val="nil"/>
            </w:tcBorders>
            <w:shd w:val="clear" w:color="auto" w:fill="auto"/>
            <w:noWrap/>
            <w:vAlign w:val="bottom"/>
            <w:hideMark/>
          </w:tcPr>
          <w:p w14:paraId="447878CA"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Happy</w:t>
            </w:r>
          </w:p>
        </w:tc>
        <w:tc>
          <w:tcPr>
            <w:tcW w:w="0" w:type="auto"/>
            <w:tcBorders>
              <w:top w:val="nil"/>
              <w:left w:val="nil"/>
              <w:bottom w:val="nil"/>
              <w:right w:val="nil"/>
            </w:tcBorders>
            <w:shd w:val="clear" w:color="auto" w:fill="auto"/>
            <w:noWrap/>
            <w:vAlign w:val="bottom"/>
            <w:hideMark/>
          </w:tcPr>
          <w:p w14:paraId="5CBEB38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0.26</w:t>
            </w:r>
          </w:p>
        </w:tc>
        <w:tc>
          <w:tcPr>
            <w:tcW w:w="0" w:type="auto"/>
            <w:tcBorders>
              <w:top w:val="nil"/>
              <w:left w:val="nil"/>
              <w:bottom w:val="nil"/>
              <w:right w:val="nil"/>
            </w:tcBorders>
            <w:shd w:val="clear" w:color="auto" w:fill="auto"/>
            <w:noWrap/>
            <w:vAlign w:val="bottom"/>
            <w:hideMark/>
          </w:tcPr>
          <w:p w14:paraId="1AFAFDB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0.34</w:t>
            </w:r>
          </w:p>
        </w:tc>
      </w:tr>
      <w:tr w:rsidR="002A78B4" w:rsidRPr="00E87068" w14:paraId="2F9FB2DA" w14:textId="77777777" w:rsidTr="00D02107">
        <w:trPr>
          <w:trHeight w:val="290"/>
        </w:trPr>
        <w:tc>
          <w:tcPr>
            <w:tcW w:w="1843" w:type="dxa"/>
            <w:tcBorders>
              <w:top w:val="nil"/>
              <w:left w:val="nil"/>
              <w:bottom w:val="nil"/>
              <w:right w:val="nil"/>
            </w:tcBorders>
            <w:shd w:val="clear" w:color="auto" w:fill="auto"/>
            <w:noWrap/>
            <w:vAlign w:val="bottom"/>
            <w:hideMark/>
          </w:tcPr>
          <w:p w14:paraId="336AFDC7"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strong</w:t>
            </w:r>
          </w:p>
        </w:tc>
        <w:tc>
          <w:tcPr>
            <w:tcW w:w="3935" w:type="dxa"/>
            <w:tcBorders>
              <w:top w:val="nil"/>
              <w:left w:val="nil"/>
              <w:bottom w:val="nil"/>
              <w:right w:val="nil"/>
            </w:tcBorders>
            <w:shd w:val="clear" w:color="auto" w:fill="auto"/>
            <w:noWrap/>
            <w:vAlign w:val="bottom"/>
            <w:hideMark/>
          </w:tcPr>
          <w:p w14:paraId="2A969A27"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Strong</w:t>
            </w:r>
          </w:p>
        </w:tc>
        <w:tc>
          <w:tcPr>
            <w:tcW w:w="0" w:type="auto"/>
            <w:tcBorders>
              <w:top w:val="nil"/>
              <w:left w:val="nil"/>
              <w:bottom w:val="nil"/>
              <w:right w:val="nil"/>
            </w:tcBorders>
            <w:shd w:val="clear" w:color="auto" w:fill="auto"/>
            <w:noWrap/>
            <w:vAlign w:val="bottom"/>
            <w:hideMark/>
          </w:tcPr>
          <w:p w14:paraId="6EA4A25B"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0.39</w:t>
            </w:r>
          </w:p>
        </w:tc>
        <w:tc>
          <w:tcPr>
            <w:tcW w:w="0" w:type="auto"/>
            <w:tcBorders>
              <w:top w:val="nil"/>
              <w:left w:val="nil"/>
              <w:bottom w:val="nil"/>
              <w:right w:val="nil"/>
            </w:tcBorders>
            <w:shd w:val="clear" w:color="auto" w:fill="auto"/>
            <w:noWrap/>
            <w:vAlign w:val="bottom"/>
            <w:hideMark/>
          </w:tcPr>
          <w:p w14:paraId="3CF5753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0.24</w:t>
            </w:r>
          </w:p>
        </w:tc>
      </w:tr>
      <w:tr w:rsidR="002A78B4" w:rsidRPr="00E87068" w14:paraId="1BB56357" w14:textId="77777777" w:rsidTr="00D02107">
        <w:trPr>
          <w:trHeight w:val="290"/>
        </w:trPr>
        <w:tc>
          <w:tcPr>
            <w:tcW w:w="1843" w:type="dxa"/>
            <w:tcBorders>
              <w:top w:val="nil"/>
              <w:left w:val="nil"/>
              <w:bottom w:val="nil"/>
              <w:right w:val="nil"/>
            </w:tcBorders>
            <w:shd w:val="clear" w:color="auto" w:fill="auto"/>
            <w:noWrap/>
            <w:vAlign w:val="bottom"/>
            <w:hideMark/>
          </w:tcPr>
          <w:p w14:paraId="1C9D1B2E"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joyful</w:t>
            </w:r>
          </w:p>
        </w:tc>
        <w:tc>
          <w:tcPr>
            <w:tcW w:w="3935" w:type="dxa"/>
            <w:tcBorders>
              <w:top w:val="nil"/>
              <w:left w:val="nil"/>
              <w:bottom w:val="nil"/>
              <w:right w:val="nil"/>
            </w:tcBorders>
            <w:shd w:val="clear" w:color="auto" w:fill="auto"/>
            <w:noWrap/>
            <w:vAlign w:val="bottom"/>
            <w:hideMark/>
          </w:tcPr>
          <w:p w14:paraId="5228803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Joyful</w:t>
            </w:r>
          </w:p>
        </w:tc>
        <w:tc>
          <w:tcPr>
            <w:tcW w:w="0" w:type="auto"/>
            <w:tcBorders>
              <w:top w:val="nil"/>
              <w:left w:val="nil"/>
              <w:bottom w:val="nil"/>
              <w:right w:val="nil"/>
            </w:tcBorders>
            <w:shd w:val="clear" w:color="auto" w:fill="auto"/>
            <w:noWrap/>
            <w:vAlign w:val="bottom"/>
            <w:hideMark/>
          </w:tcPr>
          <w:p w14:paraId="76CB82E9"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-0.08</w:t>
            </w:r>
          </w:p>
        </w:tc>
        <w:tc>
          <w:tcPr>
            <w:tcW w:w="0" w:type="auto"/>
            <w:tcBorders>
              <w:top w:val="nil"/>
              <w:left w:val="nil"/>
              <w:bottom w:val="nil"/>
              <w:right w:val="nil"/>
            </w:tcBorders>
            <w:shd w:val="clear" w:color="auto" w:fill="auto"/>
            <w:noWrap/>
            <w:vAlign w:val="bottom"/>
            <w:hideMark/>
          </w:tcPr>
          <w:p w14:paraId="786A290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0.20</w:t>
            </w:r>
          </w:p>
        </w:tc>
      </w:tr>
      <w:tr w:rsidR="002A78B4" w:rsidRPr="00E87068" w14:paraId="786F145C" w14:textId="77777777" w:rsidTr="00D02107">
        <w:trPr>
          <w:trHeight w:val="290"/>
        </w:trPr>
        <w:tc>
          <w:tcPr>
            <w:tcW w:w="1843" w:type="dxa"/>
            <w:tcBorders>
              <w:top w:val="nil"/>
              <w:left w:val="nil"/>
              <w:bottom w:val="nil"/>
              <w:right w:val="nil"/>
            </w:tcBorders>
            <w:shd w:val="clear" w:color="auto" w:fill="auto"/>
            <w:noWrap/>
            <w:vAlign w:val="bottom"/>
            <w:hideMark/>
          </w:tcPr>
          <w:p w14:paraId="18B0BA1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awe</w:t>
            </w:r>
          </w:p>
        </w:tc>
        <w:tc>
          <w:tcPr>
            <w:tcW w:w="3935" w:type="dxa"/>
            <w:tcBorders>
              <w:top w:val="nil"/>
              <w:left w:val="nil"/>
              <w:bottom w:val="nil"/>
              <w:right w:val="nil"/>
            </w:tcBorders>
            <w:shd w:val="clear" w:color="auto" w:fill="auto"/>
            <w:noWrap/>
            <w:vAlign w:val="bottom"/>
            <w:hideMark/>
          </w:tcPr>
          <w:p w14:paraId="4EDF50F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Felt awe</w:t>
            </w:r>
          </w:p>
        </w:tc>
        <w:tc>
          <w:tcPr>
            <w:tcW w:w="0" w:type="auto"/>
            <w:tcBorders>
              <w:top w:val="nil"/>
              <w:left w:val="nil"/>
              <w:bottom w:val="nil"/>
              <w:right w:val="nil"/>
            </w:tcBorders>
            <w:shd w:val="clear" w:color="auto" w:fill="auto"/>
            <w:noWrap/>
            <w:vAlign w:val="bottom"/>
            <w:hideMark/>
          </w:tcPr>
          <w:p w14:paraId="6831899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0.37</w:t>
            </w:r>
          </w:p>
        </w:tc>
        <w:tc>
          <w:tcPr>
            <w:tcW w:w="0" w:type="auto"/>
            <w:tcBorders>
              <w:top w:val="nil"/>
              <w:left w:val="nil"/>
              <w:bottom w:val="nil"/>
              <w:right w:val="nil"/>
            </w:tcBorders>
            <w:shd w:val="clear" w:color="auto" w:fill="auto"/>
            <w:noWrap/>
            <w:vAlign w:val="bottom"/>
            <w:hideMark/>
          </w:tcPr>
          <w:p w14:paraId="4F79383B"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0.19</w:t>
            </w:r>
          </w:p>
        </w:tc>
      </w:tr>
      <w:tr w:rsidR="002A78B4" w:rsidRPr="00E87068" w14:paraId="5C42415E" w14:textId="77777777" w:rsidTr="00D02107">
        <w:trPr>
          <w:trHeight w:val="290"/>
        </w:trPr>
        <w:tc>
          <w:tcPr>
            <w:tcW w:w="1843" w:type="dxa"/>
            <w:tcBorders>
              <w:top w:val="nil"/>
              <w:left w:val="nil"/>
              <w:bottom w:val="nil"/>
              <w:right w:val="nil"/>
            </w:tcBorders>
            <w:shd w:val="clear" w:color="auto" w:fill="auto"/>
            <w:noWrap/>
            <w:vAlign w:val="bottom"/>
            <w:hideMark/>
          </w:tcPr>
          <w:p w14:paraId="586D00F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insignificant</w:t>
            </w:r>
          </w:p>
        </w:tc>
        <w:tc>
          <w:tcPr>
            <w:tcW w:w="3935" w:type="dxa"/>
            <w:tcBorders>
              <w:top w:val="nil"/>
              <w:left w:val="nil"/>
              <w:bottom w:val="nil"/>
              <w:right w:val="nil"/>
            </w:tcBorders>
            <w:shd w:val="clear" w:color="auto" w:fill="auto"/>
            <w:noWrap/>
            <w:vAlign w:val="bottom"/>
            <w:hideMark/>
          </w:tcPr>
          <w:p w14:paraId="68CABACD"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Felt small &amp; insignificant</w:t>
            </w:r>
          </w:p>
        </w:tc>
        <w:tc>
          <w:tcPr>
            <w:tcW w:w="0" w:type="auto"/>
            <w:tcBorders>
              <w:top w:val="nil"/>
              <w:left w:val="nil"/>
              <w:bottom w:val="nil"/>
              <w:right w:val="nil"/>
            </w:tcBorders>
            <w:shd w:val="clear" w:color="auto" w:fill="auto"/>
            <w:noWrap/>
            <w:vAlign w:val="bottom"/>
            <w:hideMark/>
          </w:tcPr>
          <w:p w14:paraId="446D37B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0.29</w:t>
            </w:r>
          </w:p>
        </w:tc>
        <w:tc>
          <w:tcPr>
            <w:tcW w:w="0" w:type="auto"/>
            <w:tcBorders>
              <w:top w:val="nil"/>
              <w:left w:val="nil"/>
              <w:bottom w:val="nil"/>
              <w:right w:val="nil"/>
            </w:tcBorders>
            <w:shd w:val="clear" w:color="auto" w:fill="auto"/>
            <w:noWrap/>
            <w:vAlign w:val="bottom"/>
            <w:hideMark/>
          </w:tcPr>
          <w:p w14:paraId="2CFF613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0.18</w:t>
            </w:r>
          </w:p>
        </w:tc>
      </w:tr>
      <w:tr w:rsidR="002A78B4" w:rsidRPr="00E87068" w14:paraId="6A819ED5" w14:textId="77777777" w:rsidTr="00D02107">
        <w:trPr>
          <w:trHeight w:val="290"/>
        </w:trPr>
        <w:tc>
          <w:tcPr>
            <w:tcW w:w="1843" w:type="dxa"/>
            <w:tcBorders>
              <w:top w:val="nil"/>
              <w:left w:val="nil"/>
              <w:bottom w:val="nil"/>
              <w:right w:val="nil"/>
            </w:tcBorders>
            <w:shd w:val="clear" w:color="auto" w:fill="auto"/>
            <w:noWrap/>
            <w:vAlign w:val="bottom"/>
            <w:hideMark/>
          </w:tcPr>
          <w:p w14:paraId="74D295AD"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B.supernatural</w:t>
            </w:r>
          </w:p>
        </w:tc>
        <w:tc>
          <w:tcPr>
            <w:tcW w:w="3935" w:type="dxa"/>
            <w:tcBorders>
              <w:top w:val="nil"/>
              <w:left w:val="nil"/>
              <w:bottom w:val="nil"/>
              <w:right w:val="nil"/>
            </w:tcBorders>
            <w:shd w:val="clear" w:color="auto" w:fill="auto"/>
            <w:noWrap/>
            <w:vAlign w:val="bottom"/>
            <w:hideMark/>
          </w:tcPr>
          <w:p w14:paraId="4DC5089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Felt spiritual power &amp; presence today</w:t>
            </w:r>
          </w:p>
        </w:tc>
        <w:tc>
          <w:tcPr>
            <w:tcW w:w="0" w:type="auto"/>
            <w:tcBorders>
              <w:top w:val="nil"/>
              <w:left w:val="nil"/>
              <w:bottom w:val="nil"/>
              <w:right w:val="nil"/>
            </w:tcBorders>
            <w:shd w:val="clear" w:color="auto" w:fill="auto"/>
            <w:noWrap/>
            <w:vAlign w:val="bottom"/>
            <w:hideMark/>
          </w:tcPr>
          <w:p w14:paraId="1AE703F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0.39</w:t>
            </w:r>
          </w:p>
        </w:tc>
        <w:tc>
          <w:tcPr>
            <w:tcW w:w="0" w:type="auto"/>
            <w:tcBorders>
              <w:top w:val="nil"/>
              <w:left w:val="nil"/>
              <w:bottom w:val="nil"/>
              <w:right w:val="nil"/>
            </w:tcBorders>
            <w:shd w:val="clear" w:color="auto" w:fill="auto"/>
            <w:noWrap/>
            <w:vAlign w:val="bottom"/>
            <w:hideMark/>
          </w:tcPr>
          <w:p w14:paraId="2B90BBC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0.16</w:t>
            </w:r>
          </w:p>
        </w:tc>
      </w:tr>
      <w:tr w:rsidR="002A78B4" w:rsidRPr="00E87068" w14:paraId="33FA6535" w14:textId="77777777" w:rsidTr="00D02107">
        <w:trPr>
          <w:trHeight w:val="290"/>
        </w:trPr>
        <w:tc>
          <w:tcPr>
            <w:tcW w:w="1843" w:type="dxa"/>
            <w:tcBorders>
              <w:top w:val="nil"/>
              <w:left w:val="nil"/>
              <w:bottom w:val="nil"/>
              <w:right w:val="nil"/>
            </w:tcBorders>
            <w:shd w:val="clear" w:color="auto" w:fill="auto"/>
            <w:noWrap/>
            <w:vAlign w:val="bottom"/>
            <w:hideMark/>
          </w:tcPr>
          <w:p w14:paraId="09B738C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peace</w:t>
            </w:r>
          </w:p>
        </w:tc>
        <w:tc>
          <w:tcPr>
            <w:tcW w:w="3935" w:type="dxa"/>
            <w:tcBorders>
              <w:top w:val="nil"/>
              <w:left w:val="nil"/>
              <w:bottom w:val="nil"/>
              <w:right w:val="nil"/>
            </w:tcBorders>
            <w:shd w:val="clear" w:color="auto" w:fill="auto"/>
            <w:noWrap/>
            <w:vAlign w:val="bottom"/>
            <w:hideMark/>
          </w:tcPr>
          <w:p w14:paraId="550A1D9B"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At peace</w:t>
            </w:r>
          </w:p>
        </w:tc>
        <w:tc>
          <w:tcPr>
            <w:tcW w:w="0" w:type="auto"/>
            <w:tcBorders>
              <w:top w:val="nil"/>
              <w:left w:val="nil"/>
              <w:bottom w:val="nil"/>
              <w:right w:val="nil"/>
            </w:tcBorders>
            <w:shd w:val="clear" w:color="auto" w:fill="auto"/>
            <w:noWrap/>
            <w:vAlign w:val="bottom"/>
            <w:hideMark/>
          </w:tcPr>
          <w:p w14:paraId="001EB20F"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0.28</w:t>
            </w:r>
          </w:p>
        </w:tc>
        <w:tc>
          <w:tcPr>
            <w:tcW w:w="0" w:type="auto"/>
            <w:tcBorders>
              <w:top w:val="nil"/>
              <w:left w:val="nil"/>
              <w:bottom w:val="nil"/>
              <w:right w:val="nil"/>
            </w:tcBorders>
            <w:shd w:val="clear" w:color="auto" w:fill="auto"/>
            <w:noWrap/>
            <w:vAlign w:val="bottom"/>
            <w:hideMark/>
          </w:tcPr>
          <w:p w14:paraId="34A1886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0.14</w:t>
            </w:r>
          </w:p>
        </w:tc>
      </w:tr>
      <w:tr w:rsidR="002A78B4" w:rsidRPr="00E87068" w14:paraId="3EA8C7EB" w14:textId="77777777" w:rsidTr="00D02107">
        <w:trPr>
          <w:trHeight w:val="290"/>
        </w:trPr>
        <w:tc>
          <w:tcPr>
            <w:tcW w:w="1843" w:type="dxa"/>
            <w:tcBorders>
              <w:top w:val="nil"/>
              <w:left w:val="nil"/>
              <w:bottom w:val="nil"/>
              <w:right w:val="nil"/>
            </w:tcBorders>
            <w:shd w:val="clear" w:color="auto" w:fill="auto"/>
            <w:noWrap/>
            <w:vAlign w:val="bottom"/>
            <w:hideMark/>
          </w:tcPr>
          <w:p w14:paraId="2809744D"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B.spirit.real</w:t>
            </w:r>
          </w:p>
        </w:tc>
        <w:tc>
          <w:tcPr>
            <w:tcW w:w="3935" w:type="dxa"/>
            <w:tcBorders>
              <w:top w:val="nil"/>
              <w:left w:val="nil"/>
              <w:bottom w:val="nil"/>
              <w:right w:val="nil"/>
            </w:tcBorders>
            <w:shd w:val="clear" w:color="auto" w:fill="auto"/>
            <w:noWrap/>
            <w:vAlign w:val="bottom"/>
            <w:hideMark/>
          </w:tcPr>
          <w:p w14:paraId="0DBF83D8"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Mediums are authentic &amp; real</w:t>
            </w:r>
          </w:p>
        </w:tc>
        <w:tc>
          <w:tcPr>
            <w:tcW w:w="0" w:type="auto"/>
            <w:tcBorders>
              <w:top w:val="nil"/>
              <w:left w:val="nil"/>
              <w:bottom w:val="nil"/>
              <w:right w:val="nil"/>
            </w:tcBorders>
            <w:shd w:val="clear" w:color="auto" w:fill="auto"/>
            <w:noWrap/>
            <w:vAlign w:val="bottom"/>
            <w:hideMark/>
          </w:tcPr>
          <w:p w14:paraId="0731AF1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0.33</w:t>
            </w:r>
          </w:p>
        </w:tc>
        <w:tc>
          <w:tcPr>
            <w:tcW w:w="0" w:type="auto"/>
            <w:tcBorders>
              <w:top w:val="nil"/>
              <w:left w:val="nil"/>
              <w:bottom w:val="nil"/>
              <w:right w:val="nil"/>
            </w:tcBorders>
            <w:shd w:val="clear" w:color="auto" w:fill="auto"/>
            <w:noWrap/>
            <w:vAlign w:val="bottom"/>
            <w:hideMark/>
          </w:tcPr>
          <w:p w14:paraId="1816D2FC"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0.12</w:t>
            </w:r>
          </w:p>
        </w:tc>
      </w:tr>
      <w:tr w:rsidR="002A78B4" w:rsidRPr="00E87068" w14:paraId="787184D7" w14:textId="77777777" w:rsidTr="00241E24">
        <w:trPr>
          <w:trHeight w:val="290"/>
        </w:trPr>
        <w:tc>
          <w:tcPr>
            <w:tcW w:w="1843" w:type="dxa"/>
            <w:tcBorders>
              <w:top w:val="nil"/>
              <w:left w:val="nil"/>
              <w:bottom w:val="single" w:sz="4" w:space="0" w:color="auto"/>
              <w:right w:val="nil"/>
            </w:tcBorders>
            <w:shd w:val="clear" w:color="auto" w:fill="auto"/>
            <w:noWrap/>
            <w:vAlign w:val="bottom"/>
            <w:hideMark/>
          </w:tcPr>
          <w:p w14:paraId="6C0A48F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B.powers</w:t>
            </w:r>
          </w:p>
        </w:tc>
        <w:tc>
          <w:tcPr>
            <w:tcW w:w="3935" w:type="dxa"/>
            <w:tcBorders>
              <w:top w:val="nil"/>
              <w:left w:val="nil"/>
              <w:bottom w:val="single" w:sz="4" w:space="0" w:color="auto"/>
              <w:right w:val="nil"/>
            </w:tcBorders>
            <w:shd w:val="clear" w:color="auto" w:fill="auto"/>
            <w:noWrap/>
            <w:vAlign w:val="bottom"/>
            <w:hideMark/>
          </w:tcPr>
          <w:p w14:paraId="619D968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Mediums have supernatural powers</w:t>
            </w:r>
          </w:p>
        </w:tc>
        <w:tc>
          <w:tcPr>
            <w:tcW w:w="0" w:type="auto"/>
            <w:tcBorders>
              <w:top w:val="nil"/>
              <w:left w:val="nil"/>
              <w:bottom w:val="single" w:sz="4" w:space="0" w:color="auto"/>
              <w:right w:val="nil"/>
            </w:tcBorders>
            <w:shd w:val="clear" w:color="auto" w:fill="auto"/>
            <w:noWrap/>
            <w:vAlign w:val="bottom"/>
            <w:hideMark/>
          </w:tcPr>
          <w:p w14:paraId="75A48372"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0.27</w:t>
            </w:r>
          </w:p>
        </w:tc>
        <w:tc>
          <w:tcPr>
            <w:tcW w:w="0" w:type="auto"/>
            <w:tcBorders>
              <w:top w:val="nil"/>
              <w:left w:val="nil"/>
              <w:bottom w:val="single" w:sz="4" w:space="0" w:color="auto"/>
              <w:right w:val="nil"/>
            </w:tcBorders>
            <w:shd w:val="clear" w:color="auto" w:fill="auto"/>
            <w:noWrap/>
            <w:vAlign w:val="bottom"/>
            <w:hideMark/>
          </w:tcPr>
          <w:p w14:paraId="4353946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0.09</w:t>
            </w:r>
          </w:p>
        </w:tc>
      </w:tr>
      <w:tr w:rsidR="002A78B4" w:rsidRPr="00E87068" w14:paraId="19813448" w14:textId="77777777" w:rsidTr="00241E24">
        <w:trPr>
          <w:trHeight w:val="290"/>
        </w:trPr>
        <w:tc>
          <w:tcPr>
            <w:tcW w:w="0" w:type="auto"/>
            <w:gridSpan w:val="2"/>
            <w:tcBorders>
              <w:top w:val="single" w:sz="4" w:space="0" w:color="auto"/>
              <w:left w:val="nil"/>
              <w:bottom w:val="single" w:sz="4" w:space="0" w:color="auto"/>
              <w:right w:val="nil"/>
            </w:tcBorders>
            <w:shd w:val="clear" w:color="auto" w:fill="auto"/>
            <w:noWrap/>
            <w:vAlign w:val="bottom"/>
            <w:hideMark/>
          </w:tcPr>
          <w:p w14:paraId="3602203F" w14:textId="77777777" w:rsidR="002A78B4" w:rsidRPr="00E87068" w:rsidRDefault="002A78B4" w:rsidP="002A78B4">
            <w:pPr>
              <w:spacing w:after="0" w:line="240" w:lineRule="auto"/>
              <w:rPr>
                <w:rFonts w:ascii="Times New Roman" w:eastAsia="Times New Roman" w:hAnsi="Times New Roman" w:cs="Times New Roman"/>
                <w:b/>
                <w:bCs/>
                <w:color w:val="000000"/>
                <w:lang w:eastAsia="en-NZ"/>
              </w:rPr>
            </w:pPr>
            <w:r w:rsidRPr="00E87068">
              <w:rPr>
                <w:rFonts w:ascii="Times New Roman" w:eastAsia="Times New Roman" w:hAnsi="Times New Roman" w:cs="Times New Roman"/>
                <w:b/>
                <w:bCs/>
                <w:color w:val="000000"/>
                <w:lang w:eastAsia="en-NZ"/>
              </w:rPr>
              <w:t>Ritual behavior</w:t>
            </w:r>
          </w:p>
        </w:tc>
        <w:tc>
          <w:tcPr>
            <w:tcW w:w="0" w:type="auto"/>
            <w:tcBorders>
              <w:top w:val="single" w:sz="4" w:space="0" w:color="auto"/>
              <w:left w:val="nil"/>
              <w:bottom w:val="single" w:sz="4" w:space="0" w:color="auto"/>
              <w:right w:val="nil"/>
            </w:tcBorders>
            <w:shd w:val="clear" w:color="auto" w:fill="auto"/>
            <w:noWrap/>
            <w:vAlign w:val="bottom"/>
            <w:hideMark/>
          </w:tcPr>
          <w:p w14:paraId="0A9BD95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p>
        </w:tc>
        <w:tc>
          <w:tcPr>
            <w:tcW w:w="0" w:type="auto"/>
            <w:tcBorders>
              <w:top w:val="single" w:sz="4" w:space="0" w:color="auto"/>
              <w:left w:val="nil"/>
              <w:bottom w:val="single" w:sz="4" w:space="0" w:color="auto"/>
              <w:right w:val="nil"/>
            </w:tcBorders>
            <w:shd w:val="clear" w:color="auto" w:fill="auto"/>
            <w:noWrap/>
            <w:vAlign w:val="bottom"/>
            <w:hideMark/>
          </w:tcPr>
          <w:p w14:paraId="17EDD140" w14:textId="77777777" w:rsidR="002A78B4" w:rsidRPr="00E87068" w:rsidRDefault="002A78B4" w:rsidP="002A78B4">
            <w:pPr>
              <w:spacing w:after="0" w:line="240" w:lineRule="auto"/>
              <w:rPr>
                <w:rFonts w:ascii="Times New Roman" w:eastAsia="Times New Roman" w:hAnsi="Times New Roman" w:cs="Times New Roman"/>
                <w:sz w:val="20"/>
                <w:szCs w:val="20"/>
                <w:lang w:eastAsia="en-NZ"/>
              </w:rPr>
            </w:pPr>
          </w:p>
        </w:tc>
      </w:tr>
      <w:tr w:rsidR="002A78B4" w:rsidRPr="00E87068" w14:paraId="76F51E80" w14:textId="77777777" w:rsidTr="00241E24">
        <w:trPr>
          <w:trHeight w:val="290"/>
        </w:trPr>
        <w:tc>
          <w:tcPr>
            <w:tcW w:w="1843" w:type="dxa"/>
            <w:tcBorders>
              <w:top w:val="single" w:sz="4" w:space="0" w:color="auto"/>
              <w:left w:val="nil"/>
              <w:bottom w:val="nil"/>
              <w:right w:val="nil"/>
            </w:tcBorders>
            <w:shd w:val="clear" w:color="auto" w:fill="auto"/>
            <w:noWrap/>
            <w:vAlign w:val="bottom"/>
            <w:hideMark/>
          </w:tcPr>
          <w:p w14:paraId="0CBF7232"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Donation</w:t>
            </w:r>
          </w:p>
        </w:tc>
        <w:tc>
          <w:tcPr>
            <w:tcW w:w="3935" w:type="dxa"/>
            <w:tcBorders>
              <w:top w:val="single" w:sz="4" w:space="0" w:color="auto"/>
              <w:left w:val="nil"/>
              <w:bottom w:val="nil"/>
              <w:right w:val="nil"/>
            </w:tcBorders>
            <w:shd w:val="clear" w:color="auto" w:fill="auto"/>
            <w:noWrap/>
            <w:vAlign w:val="bottom"/>
            <w:hideMark/>
          </w:tcPr>
          <w:p w14:paraId="278C98F2"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Donated to shrine</w:t>
            </w:r>
          </w:p>
        </w:tc>
        <w:tc>
          <w:tcPr>
            <w:tcW w:w="0" w:type="auto"/>
            <w:tcBorders>
              <w:top w:val="single" w:sz="4" w:space="0" w:color="auto"/>
              <w:left w:val="nil"/>
              <w:bottom w:val="nil"/>
              <w:right w:val="nil"/>
            </w:tcBorders>
            <w:shd w:val="clear" w:color="auto" w:fill="auto"/>
            <w:noWrap/>
            <w:vAlign w:val="bottom"/>
            <w:hideMark/>
          </w:tcPr>
          <w:p w14:paraId="57D438E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0.34</w:t>
            </w:r>
          </w:p>
        </w:tc>
        <w:tc>
          <w:tcPr>
            <w:tcW w:w="0" w:type="auto"/>
            <w:tcBorders>
              <w:top w:val="single" w:sz="4" w:space="0" w:color="auto"/>
              <w:left w:val="nil"/>
              <w:bottom w:val="nil"/>
              <w:right w:val="nil"/>
            </w:tcBorders>
            <w:shd w:val="clear" w:color="auto" w:fill="auto"/>
            <w:noWrap/>
            <w:vAlign w:val="bottom"/>
            <w:hideMark/>
          </w:tcPr>
          <w:p w14:paraId="0397F094"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0.32</w:t>
            </w:r>
          </w:p>
        </w:tc>
      </w:tr>
      <w:tr w:rsidR="002A78B4" w:rsidRPr="00E87068" w14:paraId="7F10C5C9" w14:textId="77777777" w:rsidTr="00D02107">
        <w:trPr>
          <w:trHeight w:val="290"/>
        </w:trPr>
        <w:tc>
          <w:tcPr>
            <w:tcW w:w="1843" w:type="dxa"/>
            <w:tcBorders>
              <w:top w:val="nil"/>
              <w:left w:val="nil"/>
              <w:bottom w:val="nil"/>
              <w:right w:val="nil"/>
            </w:tcBorders>
            <w:shd w:val="clear" w:color="auto" w:fill="auto"/>
            <w:noWrap/>
            <w:vAlign w:val="bottom"/>
            <w:hideMark/>
          </w:tcPr>
          <w:p w14:paraId="34A0124E"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Walk.Spirits</w:t>
            </w:r>
          </w:p>
        </w:tc>
        <w:tc>
          <w:tcPr>
            <w:tcW w:w="3935" w:type="dxa"/>
            <w:tcBorders>
              <w:top w:val="nil"/>
              <w:left w:val="nil"/>
              <w:bottom w:val="nil"/>
              <w:right w:val="nil"/>
            </w:tcBorders>
            <w:shd w:val="clear" w:color="auto" w:fill="auto"/>
            <w:noWrap/>
            <w:vAlign w:val="bottom"/>
            <w:hideMark/>
          </w:tcPr>
          <w:p w14:paraId="7BEB1346"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Walked with mediums</w:t>
            </w:r>
          </w:p>
        </w:tc>
        <w:tc>
          <w:tcPr>
            <w:tcW w:w="0" w:type="auto"/>
            <w:tcBorders>
              <w:top w:val="nil"/>
              <w:left w:val="nil"/>
              <w:bottom w:val="nil"/>
              <w:right w:val="nil"/>
            </w:tcBorders>
            <w:shd w:val="clear" w:color="auto" w:fill="auto"/>
            <w:noWrap/>
            <w:vAlign w:val="bottom"/>
            <w:hideMark/>
          </w:tcPr>
          <w:p w14:paraId="044F5593"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0.41</w:t>
            </w:r>
          </w:p>
        </w:tc>
        <w:tc>
          <w:tcPr>
            <w:tcW w:w="0" w:type="auto"/>
            <w:tcBorders>
              <w:top w:val="nil"/>
              <w:left w:val="nil"/>
              <w:bottom w:val="nil"/>
              <w:right w:val="nil"/>
            </w:tcBorders>
            <w:shd w:val="clear" w:color="auto" w:fill="auto"/>
            <w:noWrap/>
            <w:vAlign w:val="bottom"/>
            <w:hideMark/>
          </w:tcPr>
          <w:p w14:paraId="7292A6A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0.28</w:t>
            </w:r>
          </w:p>
        </w:tc>
      </w:tr>
      <w:tr w:rsidR="002A78B4" w:rsidRPr="00E87068" w14:paraId="0EEFE625" w14:textId="77777777" w:rsidTr="00D02107">
        <w:trPr>
          <w:trHeight w:val="290"/>
        </w:trPr>
        <w:tc>
          <w:tcPr>
            <w:tcW w:w="1843" w:type="dxa"/>
            <w:tcBorders>
              <w:top w:val="nil"/>
              <w:left w:val="nil"/>
              <w:bottom w:val="nil"/>
              <w:right w:val="nil"/>
            </w:tcBorders>
            <w:shd w:val="clear" w:color="auto" w:fill="auto"/>
            <w:noWrap/>
            <w:vAlign w:val="bottom"/>
            <w:hideMark/>
          </w:tcPr>
          <w:p w14:paraId="41809DF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Advice.Festival</w:t>
            </w:r>
          </w:p>
        </w:tc>
        <w:tc>
          <w:tcPr>
            <w:tcW w:w="3935" w:type="dxa"/>
            <w:tcBorders>
              <w:top w:val="nil"/>
              <w:left w:val="nil"/>
              <w:bottom w:val="nil"/>
              <w:right w:val="nil"/>
            </w:tcBorders>
            <w:shd w:val="clear" w:color="auto" w:fill="auto"/>
            <w:noWrap/>
            <w:vAlign w:val="bottom"/>
            <w:hideMark/>
          </w:tcPr>
          <w:p w14:paraId="7E37EC0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Asked for advise at festival</w:t>
            </w:r>
          </w:p>
        </w:tc>
        <w:tc>
          <w:tcPr>
            <w:tcW w:w="0" w:type="auto"/>
            <w:tcBorders>
              <w:top w:val="nil"/>
              <w:left w:val="nil"/>
              <w:bottom w:val="nil"/>
              <w:right w:val="nil"/>
            </w:tcBorders>
            <w:shd w:val="clear" w:color="auto" w:fill="auto"/>
            <w:noWrap/>
            <w:vAlign w:val="bottom"/>
            <w:hideMark/>
          </w:tcPr>
          <w:p w14:paraId="4265F12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0.26</w:t>
            </w:r>
          </w:p>
        </w:tc>
        <w:tc>
          <w:tcPr>
            <w:tcW w:w="0" w:type="auto"/>
            <w:tcBorders>
              <w:top w:val="nil"/>
              <w:left w:val="nil"/>
              <w:bottom w:val="nil"/>
              <w:right w:val="nil"/>
            </w:tcBorders>
            <w:shd w:val="clear" w:color="auto" w:fill="auto"/>
            <w:noWrap/>
            <w:vAlign w:val="bottom"/>
            <w:hideMark/>
          </w:tcPr>
          <w:p w14:paraId="5BE22D4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0.14</w:t>
            </w:r>
          </w:p>
        </w:tc>
      </w:tr>
      <w:tr w:rsidR="002A78B4" w:rsidRPr="00E87068" w14:paraId="61D0BA9D" w14:textId="77777777" w:rsidTr="00D02107">
        <w:trPr>
          <w:trHeight w:val="290"/>
        </w:trPr>
        <w:tc>
          <w:tcPr>
            <w:tcW w:w="1843" w:type="dxa"/>
            <w:tcBorders>
              <w:top w:val="nil"/>
              <w:left w:val="nil"/>
              <w:bottom w:val="nil"/>
              <w:right w:val="nil"/>
            </w:tcBorders>
            <w:shd w:val="clear" w:color="auto" w:fill="auto"/>
            <w:noWrap/>
            <w:vAlign w:val="bottom"/>
            <w:hideMark/>
          </w:tcPr>
          <w:p w14:paraId="245CDBC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Advice.Outside</w:t>
            </w:r>
          </w:p>
        </w:tc>
        <w:tc>
          <w:tcPr>
            <w:tcW w:w="3935" w:type="dxa"/>
            <w:tcBorders>
              <w:top w:val="nil"/>
              <w:left w:val="nil"/>
              <w:bottom w:val="nil"/>
              <w:right w:val="nil"/>
            </w:tcBorders>
            <w:shd w:val="clear" w:color="auto" w:fill="auto"/>
            <w:noWrap/>
            <w:vAlign w:val="bottom"/>
            <w:hideMark/>
          </w:tcPr>
          <w:p w14:paraId="19674B70"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Asked mediums for advice</w:t>
            </w:r>
          </w:p>
        </w:tc>
        <w:tc>
          <w:tcPr>
            <w:tcW w:w="0" w:type="auto"/>
            <w:tcBorders>
              <w:top w:val="nil"/>
              <w:left w:val="nil"/>
              <w:bottom w:val="nil"/>
              <w:right w:val="nil"/>
            </w:tcBorders>
            <w:shd w:val="clear" w:color="auto" w:fill="auto"/>
            <w:noWrap/>
            <w:vAlign w:val="bottom"/>
            <w:hideMark/>
          </w:tcPr>
          <w:p w14:paraId="2AC5D6B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0.19</w:t>
            </w:r>
          </w:p>
        </w:tc>
        <w:tc>
          <w:tcPr>
            <w:tcW w:w="0" w:type="auto"/>
            <w:tcBorders>
              <w:top w:val="nil"/>
              <w:left w:val="nil"/>
              <w:bottom w:val="nil"/>
              <w:right w:val="nil"/>
            </w:tcBorders>
            <w:shd w:val="clear" w:color="auto" w:fill="auto"/>
            <w:noWrap/>
            <w:vAlign w:val="bottom"/>
            <w:hideMark/>
          </w:tcPr>
          <w:p w14:paraId="02CBDC5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0.09</w:t>
            </w:r>
          </w:p>
        </w:tc>
      </w:tr>
      <w:tr w:rsidR="002A78B4" w:rsidRPr="00E87068" w14:paraId="0AF73FCE" w14:textId="77777777" w:rsidTr="00241E24">
        <w:trPr>
          <w:trHeight w:val="290"/>
        </w:trPr>
        <w:tc>
          <w:tcPr>
            <w:tcW w:w="1843" w:type="dxa"/>
            <w:tcBorders>
              <w:top w:val="nil"/>
              <w:left w:val="nil"/>
              <w:bottom w:val="single" w:sz="4" w:space="0" w:color="auto"/>
              <w:right w:val="nil"/>
            </w:tcBorders>
            <w:shd w:val="clear" w:color="auto" w:fill="auto"/>
            <w:noWrap/>
            <w:vAlign w:val="bottom"/>
            <w:hideMark/>
          </w:tcPr>
          <w:p w14:paraId="1F93FE0B"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Table.Blessing</w:t>
            </w:r>
          </w:p>
        </w:tc>
        <w:tc>
          <w:tcPr>
            <w:tcW w:w="3935" w:type="dxa"/>
            <w:tcBorders>
              <w:top w:val="nil"/>
              <w:left w:val="nil"/>
              <w:bottom w:val="single" w:sz="4" w:space="0" w:color="auto"/>
              <w:right w:val="nil"/>
            </w:tcBorders>
            <w:shd w:val="clear" w:color="auto" w:fill="auto"/>
            <w:noWrap/>
            <w:vAlign w:val="bottom"/>
            <w:hideMark/>
          </w:tcPr>
          <w:p w14:paraId="0B85B0C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Put table to receive blessings</w:t>
            </w:r>
          </w:p>
        </w:tc>
        <w:tc>
          <w:tcPr>
            <w:tcW w:w="0" w:type="auto"/>
            <w:tcBorders>
              <w:top w:val="nil"/>
              <w:left w:val="nil"/>
              <w:bottom w:val="single" w:sz="4" w:space="0" w:color="auto"/>
              <w:right w:val="nil"/>
            </w:tcBorders>
            <w:shd w:val="clear" w:color="auto" w:fill="auto"/>
            <w:noWrap/>
            <w:vAlign w:val="bottom"/>
            <w:hideMark/>
          </w:tcPr>
          <w:p w14:paraId="22DBB8C2"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0.15</w:t>
            </w:r>
          </w:p>
        </w:tc>
        <w:tc>
          <w:tcPr>
            <w:tcW w:w="0" w:type="auto"/>
            <w:tcBorders>
              <w:top w:val="nil"/>
              <w:left w:val="nil"/>
              <w:bottom w:val="single" w:sz="4" w:space="0" w:color="auto"/>
              <w:right w:val="nil"/>
            </w:tcBorders>
            <w:shd w:val="clear" w:color="auto" w:fill="auto"/>
            <w:noWrap/>
            <w:vAlign w:val="bottom"/>
            <w:hideMark/>
          </w:tcPr>
          <w:p w14:paraId="624BA49F"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0.09</w:t>
            </w:r>
          </w:p>
        </w:tc>
      </w:tr>
      <w:tr w:rsidR="002A78B4" w:rsidRPr="00E87068" w14:paraId="60C1A291" w14:textId="77777777" w:rsidTr="00241E24">
        <w:trPr>
          <w:trHeight w:val="290"/>
        </w:trPr>
        <w:tc>
          <w:tcPr>
            <w:tcW w:w="0" w:type="auto"/>
            <w:gridSpan w:val="2"/>
            <w:tcBorders>
              <w:top w:val="single" w:sz="4" w:space="0" w:color="auto"/>
              <w:left w:val="nil"/>
              <w:bottom w:val="single" w:sz="4" w:space="0" w:color="auto"/>
              <w:right w:val="nil"/>
            </w:tcBorders>
            <w:shd w:val="clear" w:color="auto" w:fill="auto"/>
            <w:noWrap/>
            <w:vAlign w:val="bottom"/>
            <w:hideMark/>
          </w:tcPr>
          <w:p w14:paraId="4A5785B8" w14:textId="77777777" w:rsidR="002A78B4" w:rsidRPr="00E87068" w:rsidRDefault="002A78B4" w:rsidP="002A78B4">
            <w:pPr>
              <w:spacing w:after="0" w:line="240" w:lineRule="auto"/>
              <w:rPr>
                <w:rFonts w:ascii="Times New Roman" w:eastAsia="Times New Roman" w:hAnsi="Times New Roman" w:cs="Times New Roman"/>
                <w:b/>
                <w:bCs/>
                <w:color w:val="000000"/>
                <w:lang w:eastAsia="en-NZ"/>
              </w:rPr>
            </w:pPr>
            <w:r w:rsidRPr="00E87068">
              <w:rPr>
                <w:rFonts w:ascii="Times New Roman" w:eastAsia="Times New Roman" w:hAnsi="Times New Roman" w:cs="Times New Roman"/>
                <w:b/>
                <w:bCs/>
                <w:color w:val="000000"/>
                <w:lang w:eastAsia="en-NZ"/>
              </w:rPr>
              <w:t>Social Connection</w:t>
            </w:r>
          </w:p>
        </w:tc>
        <w:tc>
          <w:tcPr>
            <w:tcW w:w="0" w:type="auto"/>
            <w:tcBorders>
              <w:top w:val="single" w:sz="4" w:space="0" w:color="auto"/>
              <w:left w:val="nil"/>
              <w:bottom w:val="single" w:sz="4" w:space="0" w:color="auto"/>
              <w:right w:val="nil"/>
            </w:tcBorders>
            <w:shd w:val="clear" w:color="auto" w:fill="auto"/>
            <w:noWrap/>
            <w:vAlign w:val="bottom"/>
            <w:hideMark/>
          </w:tcPr>
          <w:p w14:paraId="1AB1D36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p>
        </w:tc>
        <w:tc>
          <w:tcPr>
            <w:tcW w:w="0" w:type="auto"/>
            <w:tcBorders>
              <w:top w:val="single" w:sz="4" w:space="0" w:color="auto"/>
              <w:left w:val="nil"/>
              <w:bottom w:val="single" w:sz="4" w:space="0" w:color="auto"/>
              <w:right w:val="nil"/>
            </w:tcBorders>
            <w:shd w:val="clear" w:color="auto" w:fill="auto"/>
            <w:noWrap/>
            <w:vAlign w:val="bottom"/>
            <w:hideMark/>
          </w:tcPr>
          <w:p w14:paraId="33084EBE" w14:textId="77777777" w:rsidR="002A78B4" w:rsidRPr="00E87068" w:rsidRDefault="002A78B4" w:rsidP="00D02107">
            <w:pPr>
              <w:spacing w:after="0" w:line="240" w:lineRule="auto"/>
              <w:jc w:val="center"/>
              <w:rPr>
                <w:rFonts w:ascii="Times New Roman" w:eastAsia="Times New Roman" w:hAnsi="Times New Roman" w:cs="Times New Roman"/>
                <w:sz w:val="20"/>
                <w:szCs w:val="20"/>
                <w:lang w:eastAsia="en-NZ"/>
              </w:rPr>
            </w:pPr>
          </w:p>
        </w:tc>
      </w:tr>
      <w:tr w:rsidR="002A78B4" w:rsidRPr="00E87068" w14:paraId="38960B5A" w14:textId="77777777" w:rsidTr="00241E24">
        <w:trPr>
          <w:trHeight w:val="290"/>
        </w:trPr>
        <w:tc>
          <w:tcPr>
            <w:tcW w:w="1843" w:type="dxa"/>
            <w:tcBorders>
              <w:top w:val="single" w:sz="4" w:space="0" w:color="auto"/>
              <w:left w:val="nil"/>
              <w:bottom w:val="nil"/>
              <w:right w:val="nil"/>
            </w:tcBorders>
            <w:shd w:val="clear" w:color="auto" w:fill="auto"/>
            <w:noWrap/>
            <w:vAlign w:val="bottom"/>
            <w:hideMark/>
          </w:tcPr>
          <w:p w14:paraId="7F8682D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Identity.Spirit</w:t>
            </w:r>
          </w:p>
        </w:tc>
        <w:tc>
          <w:tcPr>
            <w:tcW w:w="3935" w:type="dxa"/>
            <w:tcBorders>
              <w:top w:val="single" w:sz="4" w:space="0" w:color="auto"/>
              <w:left w:val="nil"/>
              <w:bottom w:val="nil"/>
              <w:right w:val="nil"/>
            </w:tcBorders>
            <w:shd w:val="clear" w:color="auto" w:fill="auto"/>
            <w:noWrap/>
            <w:vAlign w:val="bottom"/>
            <w:hideMark/>
          </w:tcPr>
          <w:p w14:paraId="66558C93"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Feel connected to mediums</w:t>
            </w:r>
          </w:p>
        </w:tc>
        <w:tc>
          <w:tcPr>
            <w:tcW w:w="0" w:type="auto"/>
            <w:tcBorders>
              <w:top w:val="single" w:sz="4" w:space="0" w:color="auto"/>
              <w:left w:val="nil"/>
              <w:bottom w:val="nil"/>
              <w:right w:val="nil"/>
            </w:tcBorders>
            <w:shd w:val="clear" w:color="auto" w:fill="auto"/>
            <w:noWrap/>
            <w:vAlign w:val="bottom"/>
            <w:hideMark/>
          </w:tcPr>
          <w:p w14:paraId="7AFEDEF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0.86</w:t>
            </w:r>
          </w:p>
        </w:tc>
        <w:tc>
          <w:tcPr>
            <w:tcW w:w="0" w:type="auto"/>
            <w:tcBorders>
              <w:top w:val="single" w:sz="4" w:space="0" w:color="auto"/>
              <w:left w:val="nil"/>
              <w:bottom w:val="nil"/>
              <w:right w:val="nil"/>
            </w:tcBorders>
            <w:shd w:val="clear" w:color="auto" w:fill="auto"/>
            <w:noWrap/>
            <w:vAlign w:val="bottom"/>
            <w:hideMark/>
          </w:tcPr>
          <w:p w14:paraId="1EBC4B00"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0.49</w:t>
            </w:r>
          </w:p>
        </w:tc>
      </w:tr>
      <w:tr w:rsidR="002A78B4" w:rsidRPr="00E87068" w14:paraId="7A1036C7" w14:textId="77777777" w:rsidTr="00D02107">
        <w:trPr>
          <w:trHeight w:val="290"/>
        </w:trPr>
        <w:tc>
          <w:tcPr>
            <w:tcW w:w="1843" w:type="dxa"/>
            <w:tcBorders>
              <w:top w:val="nil"/>
              <w:left w:val="nil"/>
              <w:bottom w:val="nil"/>
              <w:right w:val="nil"/>
            </w:tcBorders>
            <w:shd w:val="clear" w:color="auto" w:fill="auto"/>
            <w:noWrap/>
            <w:vAlign w:val="bottom"/>
            <w:hideMark/>
          </w:tcPr>
          <w:p w14:paraId="6F3E590E"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Identity.Fam</w:t>
            </w:r>
          </w:p>
        </w:tc>
        <w:tc>
          <w:tcPr>
            <w:tcW w:w="3935" w:type="dxa"/>
            <w:tcBorders>
              <w:top w:val="nil"/>
              <w:left w:val="nil"/>
              <w:bottom w:val="nil"/>
              <w:right w:val="nil"/>
            </w:tcBorders>
            <w:shd w:val="clear" w:color="auto" w:fill="auto"/>
            <w:noWrap/>
            <w:vAlign w:val="bottom"/>
            <w:hideMark/>
          </w:tcPr>
          <w:p w14:paraId="45EB545D"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Feel connected to family</w:t>
            </w:r>
          </w:p>
        </w:tc>
        <w:tc>
          <w:tcPr>
            <w:tcW w:w="0" w:type="auto"/>
            <w:tcBorders>
              <w:top w:val="nil"/>
              <w:left w:val="nil"/>
              <w:bottom w:val="nil"/>
              <w:right w:val="nil"/>
            </w:tcBorders>
            <w:shd w:val="clear" w:color="auto" w:fill="auto"/>
            <w:noWrap/>
            <w:vAlign w:val="bottom"/>
            <w:hideMark/>
          </w:tcPr>
          <w:p w14:paraId="70104B60"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0.52</w:t>
            </w:r>
          </w:p>
        </w:tc>
        <w:tc>
          <w:tcPr>
            <w:tcW w:w="0" w:type="auto"/>
            <w:tcBorders>
              <w:top w:val="nil"/>
              <w:left w:val="nil"/>
              <w:bottom w:val="nil"/>
              <w:right w:val="nil"/>
            </w:tcBorders>
            <w:shd w:val="clear" w:color="auto" w:fill="auto"/>
            <w:noWrap/>
            <w:vAlign w:val="bottom"/>
            <w:hideMark/>
          </w:tcPr>
          <w:p w14:paraId="3C2888A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0.46</w:t>
            </w:r>
          </w:p>
        </w:tc>
      </w:tr>
      <w:tr w:rsidR="002A78B4" w:rsidRPr="00E87068" w14:paraId="3DFD4852" w14:textId="77777777" w:rsidTr="00D02107">
        <w:trPr>
          <w:trHeight w:val="290"/>
        </w:trPr>
        <w:tc>
          <w:tcPr>
            <w:tcW w:w="1843" w:type="dxa"/>
            <w:tcBorders>
              <w:top w:val="nil"/>
              <w:left w:val="nil"/>
              <w:bottom w:val="nil"/>
              <w:right w:val="nil"/>
            </w:tcBorders>
            <w:shd w:val="clear" w:color="auto" w:fill="auto"/>
            <w:noWrap/>
            <w:vAlign w:val="bottom"/>
            <w:hideMark/>
          </w:tcPr>
          <w:p w14:paraId="5B1259A4"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Fusion.strong</w:t>
            </w:r>
          </w:p>
        </w:tc>
        <w:tc>
          <w:tcPr>
            <w:tcW w:w="3935" w:type="dxa"/>
            <w:tcBorders>
              <w:top w:val="nil"/>
              <w:left w:val="nil"/>
              <w:bottom w:val="nil"/>
              <w:right w:val="nil"/>
            </w:tcBorders>
            <w:shd w:val="clear" w:color="auto" w:fill="auto"/>
            <w:noWrap/>
            <w:vAlign w:val="bottom"/>
            <w:hideMark/>
          </w:tcPr>
          <w:p w14:paraId="6A05D167"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Strong because of mediums at shrine</w:t>
            </w:r>
          </w:p>
        </w:tc>
        <w:tc>
          <w:tcPr>
            <w:tcW w:w="0" w:type="auto"/>
            <w:tcBorders>
              <w:top w:val="nil"/>
              <w:left w:val="nil"/>
              <w:bottom w:val="nil"/>
              <w:right w:val="nil"/>
            </w:tcBorders>
            <w:shd w:val="clear" w:color="auto" w:fill="auto"/>
            <w:noWrap/>
            <w:vAlign w:val="bottom"/>
            <w:hideMark/>
          </w:tcPr>
          <w:p w14:paraId="7C3F3AA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0.50</w:t>
            </w:r>
          </w:p>
        </w:tc>
        <w:tc>
          <w:tcPr>
            <w:tcW w:w="0" w:type="auto"/>
            <w:tcBorders>
              <w:top w:val="nil"/>
              <w:left w:val="nil"/>
              <w:bottom w:val="nil"/>
              <w:right w:val="nil"/>
            </w:tcBorders>
            <w:shd w:val="clear" w:color="auto" w:fill="auto"/>
            <w:noWrap/>
            <w:vAlign w:val="bottom"/>
            <w:hideMark/>
          </w:tcPr>
          <w:p w14:paraId="20BAEC0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0.18</w:t>
            </w:r>
          </w:p>
        </w:tc>
      </w:tr>
      <w:tr w:rsidR="002A78B4" w:rsidRPr="00E87068" w14:paraId="54E11C30" w14:textId="77777777" w:rsidTr="00D02107">
        <w:trPr>
          <w:trHeight w:val="290"/>
        </w:trPr>
        <w:tc>
          <w:tcPr>
            <w:tcW w:w="1843" w:type="dxa"/>
            <w:tcBorders>
              <w:top w:val="nil"/>
              <w:left w:val="nil"/>
              <w:bottom w:val="nil"/>
              <w:right w:val="nil"/>
            </w:tcBorders>
            <w:shd w:val="clear" w:color="auto" w:fill="auto"/>
            <w:noWrap/>
            <w:vAlign w:val="bottom"/>
            <w:hideMark/>
          </w:tcPr>
          <w:p w14:paraId="38CC36B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Fusion.shrine</w:t>
            </w:r>
          </w:p>
        </w:tc>
        <w:tc>
          <w:tcPr>
            <w:tcW w:w="3935" w:type="dxa"/>
            <w:tcBorders>
              <w:top w:val="nil"/>
              <w:left w:val="nil"/>
              <w:bottom w:val="nil"/>
              <w:right w:val="nil"/>
            </w:tcBorders>
            <w:shd w:val="clear" w:color="auto" w:fill="auto"/>
            <w:noWrap/>
            <w:vAlign w:val="bottom"/>
            <w:hideMark/>
          </w:tcPr>
          <w:p w14:paraId="0D5C353F"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Strong because of people at shrine</w:t>
            </w:r>
          </w:p>
        </w:tc>
        <w:tc>
          <w:tcPr>
            <w:tcW w:w="0" w:type="auto"/>
            <w:tcBorders>
              <w:top w:val="nil"/>
              <w:left w:val="nil"/>
              <w:bottom w:val="nil"/>
              <w:right w:val="nil"/>
            </w:tcBorders>
            <w:shd w:val="clear" w:color="auto" w:fill="auto"/>
            <w:noWrap/>
            <w:vAlign w:val="bottom"/>
            <w:hideMark/>
          </w:tcPr>
          <w:p w14:paraId="257363C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0.39</w:t>
            </w:r>
          </w:p>
        </w:tc>
        <w:tc>
          <w:tcPr>
            <w:tcW w:w="0" w:type="auto"/>
            <w:tcBorders>
              <w:top w:val="nil"/>
              <w:left w:val="nil"/>
              <w:bottom w:val="nil"/>
              <w:right w:val="nil"/>
            </w:tcBorders>
            <w:shd w:val="clear" w:color="auto" w:fill="auto"/>
            <w:noWrap/>
            <w:vAlign w:val="bottom"/>
            <w:hideMark/>
          </w:tcPr>
          <w:p w14:paraId="56C8152C"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0.15</w:t>
            </w:r>
          </w:p>
        </w:tc>
      </w:tr>
      <w:tr w:rsidR="002A78B4" w:rsidRPr="00E87068" w14:paraId="73E601A6" w14:textId="77777777" w:rsidTr="00D02107">
        <w:trPr>
          <w:trHeight w:val="290"/>
        </w:trPr>
        <w:tc>
          <w:tcPr>
            <w:tcW w:w="1843" w:type="dxa"/>
            <w:tcBorders>
              <w:top w:val="nil"/>
              <w:left w:val="nil"/>
              <w:bottom w:val="nil"/>
              <w:right w:val="nil"/>
            </w:tcBorders>
            <w:shd w:val="clear" w:color="auto" w:fill="auto"/>
            <w:noWrap/>
            <w:vAlign w:val="bottom"/>
            <w:hideMark/>
          </w:tcPr>
          <w:p w14:paraId="5B034A28"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Fusion.shrine.strong</w:t>
            </w:r>
          </w:p>
        </w:tc>
        <w:tc>
          <w:tcPr>
            <w:tcW w:w="3935" w:type="dxa"/>
            <w:tcBorders>
              <w:top w:val="nil"/>
              <w:left w:val="nil"/>
              <w:bottom w:val="nil"/>
              <w:right w:val="nil"/>
            </w:tcBorders>
            <w:shd w:val="clear" w:color="auto" w:fill="auto"/>
            <w:noWrap/>
            <w:vAlign w:val="bottom"/>
            <w:hideMark/>
          </w:tcPr>
          <w:p w14:paraId="2840CFE0"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Make people at shrine strong</w:t>
            </w:r>
          </w:p>
        </w:tc>
        <w:tc>
          <w:tcPr>
            <w:tcW w:w="0" w:type="auto"/>
            <w:tcBorders>
              <w:top w:val="nil"/>
              <w:left w:val="nil"/>
              <w:bottom w:val="nil"/>
              <w:right w:val="nil"/>
            </w:tcBorders>
            <w:shd w:val="clear" w:color="auto" w:fill="auto"/>
            <w:noWrap/>
            <w:vAlign w:val="bottom"/>
            <w:hideMark/>
          </w:tcPr>
          <w:p w14:paraId="59739B11"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0.35</w:t>
            </w:r>
          </w:p>
        </w:tc>
        <w:tc>
          <w:tcPr>
            <w:tcW w:w="0" w:type="auto"/>
            <w:tcBorders>
              <w:top w:val="nil"/>
              <w:left w:val="nil"/>
              <w:bottom w:val="nil"/>
              <w:right w:val="nil"/>
            </w:tcBorders>
            <w:shd w:val="clear" w:color="auto" w:fill="auto"/>
            <w:noWrap/>
            <w:vAlign w:val="bottom"/>
            <w:hideMark/>
          </w:tcPr>
          <w:p w14:paraId="4310BB16"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0.14</w:t>
            </w:r>
          </w:p>
        </w:tc>
      </w:tr>
      <w:tr w:rsidR="002A78B4" w:rsidRPr="00E87068" w14:paraId="7EC5628D" w14:textId="77777777" w:rsidTr="00D02107">
        <w:trPr>
          <w:trHeight w:val="290"/>
        </w:trPr>
        <w:tc>
          <w:tcPr>
            <w:tcW w:w="1843" w:type="dxa"/>
            <w:tcBorders>
              <w:top w:val="nil"/>
              <w:left w:val="nil"/>
              <w:bottom w:val="nil"/>
              <w:right w:val="nil"/>
            </w:tcBorders>
            <w:shd w:val="clear" w:color="auto" w:fill="auto"/>
            <w:noWrap/>
            <w:vAlign w:val="bottom"/>
            <w:hideMark/>
          </w:tcPr>
          <w:p w14:paraId="59DA2228"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Fusion.solidarity</w:t>
            </w:r>
          </w:p>
        </w:tc>
        <w:tc>
          <w:tcPr>
            <w:tcW w:w="3935" w:type="dxa"/>
            <w:tcBorders>
              <w:top w:val="nil"/>
              <w:left w:val="nil"/>
              <w:bottom w:val="nil"/>
              <w:right w:val="nil"/>
            </w:tcBorders>
            <w:shd w:val="clear" w:color="auto" w:fill="auto"/>
            <w:noWrap/>
            <w:vAlign w:val="bottom"/>
            <w:hideMark/>
          </w:tcPr>
          <w:p w14:paraId="205D4541"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Make shrine strong</w:t>
            </w:r>
          </w:p>
        </w:tc>
        <w:tc>
          <w:tcPr>
            <w:tcW w:w="0" w:type="auto"/>
            <w:tcBorders>
              <w:top w:val="nil"/>
              <w:left w:val="nil"/>
              <w:bottom w:val="nil"/>
              <w:right w:val="nil"/>
            </w:tcBorders>
            <w:shd w:val="clear" w:color="auto" w:fill="auto"/>
            <w:noWrap/>
            <w:vAlign w:val="bottom"/>
            <w:hideMark/>
          </w:tcPr>
          <w:p w14:paraId="35369798"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0.38</w:t>
            </w:r>
          </w:p>
        </w:tc>
        <w:tc>
          <w:tcPr>
            <w:tcW w:w="0" w:type="auto"/>
            <w:tcBorders>
              <w:top w:val="nil"/>
              <w:left w:val="nil"/>
              <w:bottom w:val="nil"/>
              <w:right w:val="nil"/>
            </w:tcBorders>
            <w:shd w:val="clear" w:color="auto" w:fill="auto"/>
            <w:noWrap/>
            <w:vAlign w:val="bottom"/>
            <w:hideMark/>
          </w:tcPr>
          <w:p w14:paraId="0A6278EA"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0.14</w:t>
            </w:r>
          </w:p>
        </w:tc>
      </w:tr>
      <w:tr w:rsidR="002A78B4" w:rsidRPr="00E87068" w14:paraId="5C338951" w14:textId="77777777" w:rsidTr="00241E24">
        <w:trPr>
          <w:trHeight w:val="290"/>
        </w:trPr>
        <w:tc>
          <w:tcPr>
            <w:tcW w:w="1843" w:type="dxa"/>
            <w:tcBorders>
              <w:top w:val="nil"/>
              <w:left w:val="nil"/>
              <w:bottom w:val="single" w:sz="4" w:space="0" w:color="auto"/>
              <w:right w:val="nil"/>
            </w:tcBorders>
            <w:shd w:val="clear" w:color="auto" w:fill="auto"/>
            <w:noWrap/>
            <w:vAlign w:val="bottom"/>
            <w:hideMark/>
          </w:tcPr>
          <w:p w14:paraId="7562A83E"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Identity.Buddh</w:t>
            </w:r>
          </w:p>
        </w:tc>
        <w:tc>
          <w:tcPr>
            <w:tcW w:w="3935" w:type="dxa"/>
            <w:tcBorders>
              <w:top w:val="nil"/>
              <w:left w:val="nil"/>
              <w:bottom w:val="single" w:sz="4" w:space="0" w:color="auto"/>
              <w:right w:val="nil"/>
            </w:tcBorders>
            <w:shd w:val="clear" w:color="auto" w:fill="auto"/>
            <w:noWrap/>
            <w:vAlign w:val="bottom"/>
            <w:hideMark/>
          </w:tcPr>
          <w:p w14:paraId="64DD3773" w14:textId="008DA832"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 xml:space="preserve">Feel connected to other </w:t>
            </w:r>
            <w:r w:rsidR="003F267E" w:rsidRPr="00E87068">
              <w:rPr>
                <w:rFonts w:ascii="Times New Roman" w:eastAsia="Times New Roman" w:hAnsi="Times New Roman" w:cs="Times New Roman"/>
                <w:color w:val="000000"/>
                <w:lang w:eastAsia="en-NZ"/>
              </w:rPr>
              <w:t>B</w:t>
            </w:r>
            <w:r w:rsidRPr="00E87068">
              <w:rPr>
                <w:rFonts w:ascii="Times New Roman" w:eastAsia="Times New Roman" w:hAnsi="Times New Roman" w:cs="Times New Roman"/>
                <w:color w:val="000000"/>
                <w:lang w:eastAsia="en-NZ"/>
              </w:rPr>
              <w:t>uddhists</w:t>
            </w:r>
          </w:p>
        </w:tc>
        <w:tc>
          <w:tcPr>
            <w:tcW w:w="0" w:type="auto"/>
            <w:tcBorders>
              <w:top w:val="nil"/>
              <w:left w:val="nil"/>
              <w:bottom w:val="single" w:sz="4" w:space="0" w:color="auto"/>
              <w:right w:val="nil"/>
            </w:tcBorders>
            <w:shd w:val="clear" w:color="auto" w:fill="auto"/>
            <w:noWrap/>
            <w:vAlign w:val="bottom"/>
            <w:hideMark/>
          </w:tcPr>
          <w:p w14:paraId="15A52A6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0.38</w:t>
            </w:r>
          </w:p>
        </w:tc>
        <w:tc>
          <w:tcPr>
            <w:tcW w:w="0" w:type="auto"/>
            <w:tcBorders>
              <w:top w:val="nil"/>
              <w:left w:val="nil"/>
              <w:bottom w:val="single" w:sz="4" w:space="0" w:color="auto"/>
              <w:right w:val="nil"/>
            </w:tcBorders>
            <w:shd w:val="clear" w:color="auto" w:fill="auto"/>
            <w:noWrap/>
            <w:vAlign w:val="bottom"/>
            <w:hideMark/>
          </w:tcPr>
          <w:p w14:paraId="7C582294"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0.12</w:t>
            </w:r>
          </w:p>
        </w:tc>
      </w:tr>
      <w:tr w:rsidR="002A78B4" w:rsidRPr="00E87068" w14:paraId="57B68D03" w14:textId="77777777" w:rsidTr="00241E24">
        <w:trPr>
          <w:trHeight w:val="290"/>
        </w:trPr>
        <w:tc>
          <w:tcPr>
            <w:tcW w:w="0" w:type="auto"/>
            <w:gridSpan w:val="2"/>
            <w:tcBorders>
              <w:top w:val="single" w:sz="4" w:space="0" w:color="auto"/>
              <w:left w:val="nil"/>
              <w:bottom w:val="single" w:sz="4" w:space="0" w:color="auto"/>
              <w:right w:val="nil"/>
            </w:tcBorders>
            <w:shd w:val="clear" w:color="auto" w:fill="auto"/>
            <w:noWrap/>
            <w:vAlign w:val="bottom"/>
            <w:hideMark/>
          </w:tcPr>
          <w:p w14:paraId="4027C483" w14:textId="77777777" w:rsidR="002A78B4" w:rsidRPr="00E87068" w:rsidRDefault="002A78B4" w:rsidP="002A78B4">
            <w:pPr>
              <w:spacing w:after="0" w:line="240" w:lineRule="auto"/>
              <w:rPr>
                <w:rFonts w:ascii="Times New Roman" w:eastAsia="Times New Roman" w:hAnsi="Times New Roman" w:cs="Times New Roman"/>
                <w:b/>
                <w:bCs/>
                <w:color w:val="000000"/>
                <w:lang w:eastAsia="en-NZ"/>
              </w:rPr>
            </w:pPr>
            <w:r w:rsidRPr="00E87068">
              <w:rPr>
                <w:rFonts w:ascii="Times New Roman" w:eastAsia="Times New Roman" w:hAnsi="Times New Roman" w:cs="Times New Roman"/>
                <w:b/>
                <w:bCs/>
                <w:color w:val="000000"/>
                <w:lang w:eastAsia="en-NZ"/>
              </w:rPr>
              <w:t>Ambiguity</w:t>
            </w:r>
          </w:p>
        </w:tc>
        <w:tc>
          <w:tcPr>
            <w:tcW w:w="0" w:type="auto"/>
            <w:tcBorders>
              <w:top w:val="single" w:sz="4" w:space="0" w:color="auto"/>
              <w:left w:val="nil"/>
              <w:bottom w:val="single" w:sz="4" w:space="0" w:color="auto"/>
              <w:right w:val="nil"/>
            </w:tcBorders>
            <w:shd w:val="clear" w:color="auto" w:fill="auto"/>
            <w:noWrap/>
            <w:vAlign w:val="bottom"/>
            <w:hideMark/>
          </w:tcPr>
          <w:p w14:paraId="50AAB87F"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p>
        </w:tc>
        <w:tc>
          <w:tcPr>
            <w:tcW w:w="0" w:type="auto"/>
            <w:tcBorders>
              <w:top w:val="single" w:sz="4" w:space="0" w:color="auto"/>
              <w:left w:val="nil"/>
              <w:bottom w:val="single" w:sz="4" w:space="0" w:color="auto"/>
              <w:right w:val="nil"/>
            </w:tcBorders>
            <w:shd w:val="clear" w:color="auto" w:fill="auto"/>
            <w:noWrap/>
            <w:vAlign w:val="bottom"/>
            <w:hideMark/>
          </w:tcPr>
          <w:p w14:paraId="4074B0FC" w14:textId="77777777" w:rsidR="002A78B4" w:rsidRPr="00E87068" w:rsidRDefault="002A78B4" w:rsidP="002A78B4">
            <w:pPr>
              <w:spacing w:after="0" w:line="240" w:lineRule="auto"/>
              <w:rPr>
                <w:rFonts w:ascii="Times New Roman" w:eastAsia="Times New Roman" w:hAnsi="Times New Roman" w:cs="Times New Roman"/>
                <w:sz w:val="20"/>
                <w:szCs w:val="20"/>
                <w:lang w:eastAsia="en-NZ"/>
              </w:rPr>
            </w:pPr>
          </w:p>
        </w:tc>
      </w:tr>
      <w:tr w:rsidR="002A78B4" w:rsidRPr="00E87068" w14:paraId="737C3F1F" w14:textId="77777777" w:rsidTr="00241E24">
        <w:trPr>
          <w:trHeight w:val="290"/>
        </w:trPr>
        <w:tc>
          <w:tcPr>
            <w:tcW w:w="1843" w:type="dxa"/>
            <w:tcBorders>
              <w:top w:val="single" w:sz="4" w:space="0" w:color="auto"/>
              <w:left w:val="nil"/>
              <w:bottom w:val="nil"/>
              <w:right w:val="nil"/>
            </w:tcBorders>
            <w:shd w:val="clear" w:color="auto" w:fill="auto"/>
            <w:noWrap/>
            <w:vAlign w:val="bottom"/>
            <w:hideMark/>
          </w:tcPr>
          <w:p w14:paraId="114C814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NFC3</w:t>
            </w:r>
          </w:p>
        </w:tc>
        <w:tc>
          <w:tcPr>
            <w:tcW w:w="3935" w:type="dxa"/>
            <w:tcBorders>
              <w:top w:val="single" w:sz="4" w:space="0" w:color="auto"/>
              <w:left w:val="nil"/>
              <w:bottom w:val="nil"/>
              <w:right w:val="nil"/>
            </w:tcBorders>
            <w:shd w:val="clear" w:color="auto" w:fill="auto"/>
            <w:noWrap/>
            <w:vAlign w:val="bottom"/>
            <w:hideMark/>
          </w:tcPr>
          <w:p w14:paraId="3F089527"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Like to know what people are thinking</w:t>
            </w:r>
          </w:p>
        </w:tc>
        <w:tc>
          <w:tcPr>
            <w:tcW w:w="0" w:type="auto"/>
            <w:tcBorders>
              <w:top w:val="single" w:sz="4" w:space="0" w:color="auto"/>
              <w:left w:val="nil"/>
              <w:bottom w:val="nil"/>
              <w:right w:val="nil"/>
            </w:tcBorders>
            <w:shd w:val="clear" w:color="auto" w:fill="auto"/>
            <w:noWrap/>
            <w:vAlign w:val="bottom"/>
            <w:hideMark/>
          </w:tcPr>
          <w:p w14:paraId="474EC585"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0.35</w:t>
            </w:r>
          </w:p>
        </w:tc>
        <w:tc>
          <w:tcPr>
            <w:tcW w:w="0" w:type="auto"/>
            <w:tcBorders>
              <w:top w:val="single" w:sz="4" w:space="0" w:color="auto"/>
              <w:left w:val="nil"/>
              <w:bottom w:val="nil"/>
              <w:right w:val="nil"/>
            </w:tcBorders>
            <w:shd w:val="clear" w:color="auto" w:fill="auto"/>
            <w:noWrap/>
            <w:vAlign w:val="bottom"/>
            <w:hideMark/>
          </w:tcPr>
          <w:p w14:paraId="33FC5CAE"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0.19</w:t>
            </w:r>
          </w:p>
        </w:tc>
      </w:tr>
      <w:tr w:rsidR="002A78B4" w:rsidRPr="00E87068" w14:paraId="143A3080" w14:textId="77777777" w:rsidTr="00D02107">
        <w:trPr>
          <w:trHeight w:val="290"/>
        </w:trPr>
        <w:tc>
          <w:tcPr>
            <w:tcW w:w="1843" w:type="dxa"/>
            <w:tcBorders>
              <w:top w:val="nil"/>
              <w:left w:val="nil"/>
              <w:bottom w:val="nil"/>
              <w:right w:val="nil"/>
            </w:tcBorders>
            <w:shd w:val="clear" w:color="auto" w:fill="auto"/>
            <w:noWrap/>
            <w:vAlign w:val="bottom"/>
            <w:hideMark/>
          </w:tcPr>
          <w:p w14:paraId="008E8625"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NFC.2</w:t>
            </w:r>
          </w:p>
        </w:tc>
        <w:tc>
          <w:tcPr>
            <w:tcW w:w="3935" w:type="dxa"/>
            <w:tcBorders>
              <w:top w:val="nil"/>
              <w:left w:val="nil"/>
              <w:bottom w:val="nil"/>
              <w:right w:val="nil"/>
            </w:tcBorders>
            <w:shd w:val="clear" w:color="auto" w:fill="auto"/>
            <w:noWrap/>
            <w:vAlign w:val="bottom"/>
            <w:hideMark/>
          </w:tcPr>
          <w:p w14:paraId="76BCF2E9"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Uncomfortable when not understanding reason for events</w:t>
            </w:r>
          </w:p>
        </w:tc>
        <w:tc>
          <w:tcPr>
            <w:tcW w:w="0" w:type="auto"/>
            <w:tcBorders>
              <w:top w:val="nil"/>
              <w:left w:val="nil"/>
              <w:bottom w:val="nil"/>
              <w:right w:val="nil"/>
            </w:tcBorders>
            <w:shd w:val="clear" w:color="auto" w:fill="auto"/>
            <w:noWrap/>
            <w:vAlign w:val="bottom"/>
            <w:hideMark/>
          </w:tcPr>
          <w:p w14:paraId="49BFBAB3"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0.11</w:t>
            </w:r>
          </w:p>
        </w:tc>
        <w:tc>
          <w:tcPr>
            <w:tcW w:w="0" w:type="auto"/>
            <w:tcBorders>
              <w:top w:val="nil"/>
              <w:left w:val="nil"/>
              <w:bottom w:val="nil"/>
              <w:right w:val="nil"/>
            </w:tcBorders>
            <w:shd w:val="clear" w:color="auto" w:fill="auto"/>
            <w:noWrap/>
            <w:vAlign w:val="bottom"/>
            <w:hideMark/>
          </w:tcPr>
          <w:p w14:paraId="5B6A332D"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0.08</w:t>
            </w:r>
          </w:p>
        </w:tc>
      </w:tr>
      <w:tr w:rsidR="002A78B4" w:rsidRPr="00E87068" w14:paraId="7CF873D4" w14:textId="77777777" w:rsidTr="00241E24">
        <w:trPr>
          <w:trHeight w:val="290"/>
        </w:trPr>
        <w:tc>
          <w:tcPr>
            <w:tcW w:w="1843" w:type="dxa"/>
            <w:tcBorders>
              <w:top w:val="nil"/>
              <w:left w:val="nil"/>
              <w:right w:val="nil"/>
            </w:tcBorders>
            <w:shd w:val="clear" w:color="auto" w:fill="auto"/>
            <w:noWrap/>
            <w:vAlign w:val="bottom"/>
            <w:hideMark/>
          </w:tcPr>
          <w:p w14:paraId="1763483D"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NFC.4</w:t>
            </w:r>
          </w:p>
        </w:tc>
        <w:tc>
          <w:tcPr>
            <w:tcW w:w="3935" w:type="dxa"/>
            <w:tcBorders>
              <w:top w:val="nil"/>
              <w:left w:val="nil"/>
              <w:right w:val="nil"/>
            </w:tcBorders>
            <w:shd w:val="clear" w:color="auto" w:fill="auto"/>
            <w:noWrap/>
            <w:vAlign w:val="bottom"/>
            <w:hideMark/>
          </w:tcPr>
          <w:p w14:paraId="56D7064E"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Want to know rather than stay uncertain</w:t>
            </w:r>
          </w:p>
        </w:tc>
        <w:tc>
          <w:tcPr>
            <w:tcW w:w="0" w:type="auto"/>
            <w:tcBorders>
              <w:top w:val="nil"/>
              <w:left w:val="nil"/>
              <w:right w:val="nil"/>
            </w:tcBorders>
            <w:shd w:val="clear" w:color="auto" w:fill="auto"/>
            <w:noWrap/>
            <w:vAlign w:val="bottom"/>
            <w:hideMark/>
          </w:tcPr>
          <w:p w14:paraId="1219B661"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0.19</w:t>
            </w:r>
          </w:p>
        </w:tc>
        <w:tc>
          <w:tcPr>
            <w:tcW w:w="0" w:type="auto"/>
            <w:tcBorders>
              <w:top w:val="nil"/>
              <w:left w:val="nil"/>
              <w:right w:val="nil"/>
            </w:tcBorders>
            <w:shd w:val="clear" w:color="auto" w:fill="auto"/>
            <w:noWrap/>
            <w:vAlign w:val="bottom"/>
            <w:hideMark/>
          </w:tcPr>
          <w:p w14:paraId="7F766B1F"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0.07</w:t>
            </w:r>
          </w:p>
        </w:tc>
      </w:tr>
      <w:tr w:rsidR="002A78B4" w:rsidRPr="00E87068" w14:paraId="11D71D85" w14:textId="77777777" w:rsidTr="00241E24">
        <w:trPr>
          <w:trHeight w:val="290"/>
        </w:trPr>
        <w:tc>
          <w:tcPr>
            <w:tcW w:w="1843" w:type="dxa"/>
            <w:tcBorders>
              <w:top w:val="nil"/>
              <w:left w:val="nil"/>
              <w:bottom w:val="single" w:sz="4" w:space="0" w:color="auto"/>
              <w:right w:val="nil"/>
            </w:tcBorders>
            <w:shd w:val="clear" w:color="auto" w:fill="auto"/>
            <w:noWrap/>
            <w:vAlign w:val="bottom"/>
            <w:hideMark/>
          </w:tcPr>
          <w:p w14:paraId="628077B0" w14:textId="77777777"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NFC.1</w:t>
            </w:r>
          </w:p>
        </w:tc>
        <w:tc>
          <w:tcPr>
            <w:tcW w:w="3935" w:type="dxa"/>
            <w:tcBorders>
              <w:top w:val="nil"/>
              <w:left w:val="nil"/>
              <w:bottom w:val="single" w:sz="4" w:space="0" w:color="auto"/>
              <w:right w:val="nil"/>
            </w:tcBorders>
            <w:shd w:val="clear" w:color="auto" w:fill="auto"/>
            <w:noWrap/>
            <w:vAlign w:val="bottom"/>
            <w:hideMark/>
          </w:tcPr>
          <w:p w14:paraId="757C7586" w14:textId="45D7EB1A" w:rsidR="002A78B4" w:rsidRPr="00E87068" w:rsidRDefault="002A78B4" w:rsidP="002A78B4">
            <w:pPr>
              <w:spacing w:after="0" w:line="240" w:lineRule="auto"/>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Don</w:t>
            </w:r>
            <w:r w:rsidR="003F267E" w:rsidRPr="00E87068">
              <w:rPr>
                <w:rFonts w:ascii="Times New Roman" w:eastAsia="Times New Roman" w:hAnsi="Times New Roman" w:cs="Times New Roman"/>
                <w:color w:val="000000"/>
                <w:lang w:eastAsia="en-NZ"/>
              </w:rPr>
              <w:t>’</w:t>
            </w:r>
            <w:r w:rsidRPr="00E87068">
              <w:rPr>
                <w:rFonts w:ascii="Times New Roman" w:eastAsia="Times New Roman" w:hAnsi="Times New Roman" w:cs="Times New Roman"/>
                <w:color w:val="000000"/>
                <w:lang w:eastAsia="en-NZ"/>
              </w:rPr>
              <w:t>t like uncertain situation</w:t>
            </w:r>
          </w:p>
        </w:tc>
        <w:tc>
          <w:tcPr>
            <w:tcW w:w="0" w:type="auto"/>
            <w:tcBorders>
              <w:top w:val="nil"/>
              <w:left w:val="nil"/>
              <w:bottom w:val="single" w:sz="4" w:space="0" w:color="auto"/>
              <w:right w:val="nil"/>
            </w:tcBorders>
            <w:shd w:val="clear" w:color="auto" w:fill="auto"/>
            <w:noWrap/>
            <w:vAlign w:val="bottom"/>
            <w:hideMark/>
          </w:tcPr>
          <w:p w14:paraId="42B586AC"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-0.01</w:t>
            </w:r>
          </w:p>
        </w:tc>
        <w:tc>
          <w:tcPr>
            <w:tcW w:w="0" w:type="auto"/>
            <w:tcBorders>
              <w:top w:val="nil"/>
              <w:left w:val="nil"/>
              <w:bottom w:val="single" w:sz="4" w:space="0" w:color="auto"/>
              <w:right w:val="nil"/>
            </w:tcBorders>
            <w:shd w:val="clear" w:color="auto" w:fill="auto"/>
            <w:noWrap/>
            <w:vAlign w:val="bottom"/>
            <w:hideMark/>
          </w:tcPr>
          <w:p w14:paraId="48FC4B07" w14:textId="77777777" w:rsidR="002A78B4" w:rsidRPr="00E87068" w:rsidRDefault="002A78B4" w:rsidP="00D02107">
            <w:pPr>
              <w:spacing w:after="0" w:line="240" w:lineRule="auto"/>
              <w:jc w:val="center"/>
              <w:rPr>
                <w:rFonts w:ascii="Times New Roman" w:eastAsia="Times New Roman" w:hAnsi="Times New Roman" w:cs="Times New Roman"/>
                <w:color w:val="000000"/>
                <w:lang w:eastAsia="en-NZ"/>
              </w:rPr>
            </w:pPr>
            <w:r w:rsidRPr="00E87068">
              <w:rPr>
                <w:rFonts w:ascii="Times New Roman" w:eastAsia="Times New Roman" w:hAnsi="Times New Roman" w:cs="Times New Roman"/>
                <w:color w:val="000000"/>
                <w:lang w:eastAsia="en-NZ"/>
              </w:rPr>
              <w:t>0.05</w:t>
            </w:r>
          </w:p>
        </w:tc>
      </w:tr>
    </w:tbl>
    <w:p w14:paraId="533E6C43" w14:textId="1CCC29EC" w:rsidR="002A78B4" w:rsidRPr="00E87068" w:rsidRDefault="002A78B4">
      <w:pPr>
        <w:rPr>
          <w:rFonts w:ascii="Times New Roman" w:hAnsi="Times New Roman" w:cs="Times New Roman"/>
          <w:lang w:val="en-AU"/>
        </w:rPr>
      </w:pPr>
    </w:p>
    <w:p w14:paraId="0C9EB3A4" w14:textId="77777777" w:rsidR="00E32C46" w:rsidRPr="00E87068" w:rsidRDefault="00E32C46">
      <w:pPr>
        <w:rPr>
          <w:rFonts w:ascii="Times New Roman" w:hAnsi="Times New Roman" w:cs="Times New Roman"/>
        </w:rPr>
      </w:pPr>
      <w:r w:rsidRPr="00E87068">
        <w:rPr>
          <w:rFonts w:ascii="Times New Roman" w:hAnsi="Times New Roman" w:cs="Times New Roman"/>
        </w:rPr>
        <w:br w:type="page"/>
      </w:r>
    </w:p>
    <w:p w14:paraId="571D8A05" w14:textId="22F0D817" w:rsidR="002A78B4" w:rsidRPr="00E87068" w:rsidRDefault="00FF504E">
      <w:pPr>
        <w:rPr>
          <w:rFonts w:ascii="Times New Roman" w:hAnsi="Times New Roman" w:cs="Times New Roman"/>
        </w:rPr>
      </w:pPr>
      <w:r w:rsidRPr="00E87068">
        <w:rPr>
          <w:rFonts w:ascii="Times New Roman" w:hAnsi="Times New Roman" w:cs="Times New Roman"/>
        </w:rPr>
        <w:lastRenderedPageBreak/>
        <w:t xml:space="preserve">Figure </w:t>
      </w:r>
      <w:r w:rsidR="009C7E9B" w:rsidRPr="00E87068">
        <w:rPr>
          <w:rFonts w:ascii="Times New Roman" w:hAnsi="Times New Roman" w:cs="Times New Roman"/>
        </w:rPr>
        <w:t>S</w:t>
      </w:r>
      <w:r w:rsidRPr="00E87068">
        <w:rPr>
          <w:rFonts w:ascii="Times New Roman" w:hAnsi="Times New Roman" w:cs="Times New Roman"/>
        </w:rPr>
        <w:t xml:space="preserve">1. </w:t>
      </w:r>
    </w:p>
    <w:p w14:paraId="6D7E1E39" w14:textId="77777777" w:rsidR="00EA4760" w:rsidRDefault="00FF504E">
      <w:pPr>
        <w:rPr>
          <w:rFonts w:ascii="Times New Roman" w:hAnsi="Times New Roman" w:cs="Times New Roman"/>
          <w:i/>
          <w:iCs/>
        </w:rPr>
      </w:pPr>
      <w:r w:rsidRPr="00E87068">
        <w:rPr>
          <w:rFonts w:ascii="Times New Roman" w:hAnsi="Times New Roman" w:cs="Times New Roman"/>
          <w:i/>
          <w:iCs/>
        </w:rPr>
        <w:t>Ritually pierced spirit medium</w:t>
      </w:r>
    </w:p>
    <w:p w14:paraId="12A7656A" w14:textId="180E090E" w:rsidR="00FF504E" w:rsidRPr="00E87068" w:rsidRDefault="00FF504E">
      <w:pPr>
        <w:rPr>
          <w:rFonts w:ascii="Times New Roman" w:hAnsi="Times New Roman" w:cs="Times New Roman"/>
          <w:noProof/>
        </w:rPr>
      </w:pPr>
      <w:r w:rsidRPr="00E87068">
        <w:rPr>
          <w:rFonts w:ascii="Times New Roman" w:hAnsi="Times New Roman" w:cs="Times New Roman"/>
          <w:noProof/>
        </w:rPr>
        <w:t xml:space="preserve"> </w:t>
      </w:r>
      <w:r w:rsidR="002A78B4" w:rsidRPr="00E87068">
        <w:rPr>
          <w:rFonts w:ascii="Times New Roman" w:hAnsi="Times New Roman" w:cs="Times New Roman"/>
          <w:noProof/>
        </w:rPr>
        <w:t>‘</w:t>
      </w:r>
      <w:r w:rsidRPr="00E87068">
        <w:rPr>
          <w:rFonts w:ascii="Times New Roman" w:hAnsi="Times New Roman" w:cs="Times New Roman"/>
          <w:noProof/>
        </w:rPr>
        <w:drawing>
          <wp:inline distT="0" distB="0" distL="0" distR="0" wp14:anchorId="6A6A9861" wp14:editId="419B0327">
            <wp:extent cx="3701609" cy="1704696"/>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6"/>
                    <a:srcRect l="26114" t="50041" r="37938" b="25125"/>
                    <a:stretch/>
                  </pic:blipFill>
                  <pic:spPr bwMode="auto">
                    <a:xfrm>
                      <a:off x="0" y="0"/>
                      <a:ext cx="3738809" cy="1721828"/>
                    </a:xfrm>
                    <a:prstGeom prst="rect">
                      <a:avLst/>
                    </a:prstGeom>
                    <a:ln>
                      <a:noFill/>
                    </a:ln>
                    <a:extLst>
                      <a:ext uri="{53640926-AAD7-44D8-BBD7-CCE9431645EC}">
                        <a14:shadowObscured xmlns:a14="http://schemas.microsoft.com/office/drawing/2010/main"/>
                      </a:ext>
                    </a:extLst>
                  </pic:spPr>
                </pic:pic>
              </a:graphicData>
            </a:graphic>
          </wp:inline>
        </w:drawing>
      </w:r>
    </w:p>
    <w:p w14:paraId="16A3A5B1" w14:textId="77777777" w:rsidR="002A78B4" w:rsidRPr="00E87068" w:rsidRDefault="00FF504E">
      <w:pPr>
        <w:rPr>
          <w:rFonts w:ascii="Times New Roman" w:hAnsi="Times New Roman" w:cs="Times New Roman"/>
          <w:noProof/>
        </w:rPr>
      </w:pPr>
      <w:r w:rsidRPr="00E87068">
        <w:rPr>
          <w:rFonts w:ascii="Times New Roman" w:hAnsi="Times New Roman" w:cs="Times New Roman"/>
          <w:noProof/>
        </w:rPr>
        <w:t xml:space="preserve">Figure </w:t>
      </w:r>
      <w:r w:rsidR="009C7E9B" w:rsidRPr="00E87068">
        <w:rPr>
          <w:rFonts w:ascii="Times New Roman" w:hAnsi="Times New Roman" w:cs="Times New Roman"/>
          <w:noProof/>
        </w:rPr>
        <w:t>S</w:t>
      </w:r>
      <w:r w:rsidRPr="00E87068">
        <w:rPr>
          <w:rFonts w:ascii="Times New Roman" w:hAnsi="Times New Roman" w:cs="Times New Roman"/>
          <w:noProof/>
        </w:rPr>
        <w:t xml:space="preserve">2. </w:t>
      </w:r>
    </w:p>
    <w:p w14:paraId="72D93B5D" w14:textId="7F2A58F5" w:rsidR="00D53B9C" w:rsidRPr="00E87068" w:rsidRDefault="00D53B9C">
      <w:pPr>
        <w:rPr>
          <w:rFonts w:ascii="Times New Roman" w:hAnsi="Times New Roman" w:cs="Times New Roman"/>
          <w:i/>
          <w:iCs/>
          <w:noProof/>
        </w:rPr>
      </w:pPr>
      <w:r w:rsidRPr="00E87068">
        <w:rPr>
          <w:rFonts w:ascii="Times New Roman" w:hAnsi="Times New Roman" w:cs="Times New Roman"/>
          <w:i/>
          <w:iCs/>
          <w:noProof/>
        </w:rPr>
        <w:t>A spirit medium pierced with a ritualistic weapon</w:t>
      </w:r>
    </w:p>
    <w:p w14:paraId="02918452" w14:textId="0BFAAB6A" w:rsidR="00D53B9C" w:rsidRPr="00E87068" w:rsidRDefault="0007465E">
      <w:pPr>
        <w:rPr>
          <w:rFonts w:ascii="Times New Roman" w:hAnsi="Times New Roman" w:cs="Times New Roman"/>
          <w:noProof/>
        </w:rPr>
      </w:pPr>
      <w:r w:rsidRPr="00E87068">
        <w:rPr>
          <w:rFonts w:ascii="Times New Roman" w:hAnsi="Times New Roman" w:cs="Times New Roman"/>
          <w:noProof/>
        </w:rPr>
        <w:drawing>
          <wp:inline distT="0" distB="0" distL="0" distR="0" wp14:anchorId="2A8EC5FE" wp14:editId="70DC2492">
            <wp:extent cx="3799405" cy="3712127"/>
            <wp:effectExtent l="0" t="0" r="0" b="3175"/>
            <wp:docPr id="5122" name="Picture 2" descr="C:\Users\Ronaldo\Desktop\Phuket1\IMG_679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descr="C:\Users\Ronaldo\Desktop\Phuket1\IMG_6799.jpg"/>
                    <pic:cNvPicPr>
                      <a:picLocks noGrp="1" noChangeAspect="1" noChangeArrowheads="1"/>
                    </pic:cNvPicPr>
                  </pic:nvPicPr>
                  <pic:blipFill rotWithShape="1">
                    <a:blip r:embed="rId7" cstate="print">
                      <a:extLst>
                        <a:ext uri="{28A0092B-C50C-407E-A947-70E740481C1C}">
                          <a14:useLocalDpi xmlns:a14="http://schemas.microsoft.com/office/drawing/2010/main" val="0"/>
                        </a:ext>
                      </a:extLst>
                    </a:blip>
                    <a:srcRect l="22101" t="34303" r="36774" b="5423"/>
                    <a:stretch/>
                  </pic:blipFill>
                  <pic:spPr bwMode="auto">
                    <a:xfrm>
                      <a:off x="0" y="0"/>
                      <a:ext cx="3802772" cy="3715416"/>
                    </a:xfrm>
                    <a:prstGeom prst="rect">
                      <a:avLst/>
                    </a:prstGeom>
                    <a:noFill/>
                    <a:ln>
                      <a:noFill/>
                    </a:ln>
                    <a:extLst>
                      <a:ext uri="{53640926-AAD7-44D8-BBD7-CCE9431645EC}">
                        <a14:shadowObscured xmlns:a14="http://schemas.microsoft.com/office/drawing/2010/main"/>
                      </a:ext>
                    </a:extLst>
                  </pic:spPr>
                </pic:pic>
              </a:graphicData>
            </a:graphic>
          </wp:inline>
        </w:drawing>
      </w:r>
    </w:p>
    <w:p w14:paraId="6A49AB36" w14:textId="77777777" w:rsidR="00EA4760" w:rsidRDefault="00EA4760">
      <w:pPr>
        <w:rPr>
          <w:rFonts w:ascii="Times New Roman" w:hAnsi="Times New Roman" w:cs="Times New Roman"/>
          <w:noProof/>
        </w:rPr>
      </w:pPr>
    </w:p>
    <w:p w14:paraId="7EC62E6C" w14:textId="77777777" w:rsidR="00EA4760" w:rsidRDefault="00EA4760">
      <w:pPr>
        <w:rPr>
          <w:rFonts w:ascii="Times New Roman" w:hAnsi="Times New Roman" w:cs="Times New Roman"/>
          <w:noProof/>
        </w:rPr>
      </w:pPr>
    </w:p>
    <w:p w14:paraId="7752B3A3" w14:textId="77777777" w:rsidR="00EA4760" w:rsidRDefault="00EA4760">
      <w:pPr>
        <w:rPr>
          <w:rFonts w:ascii="Times New Roman" w:hAnsi="Times New Roman" w:cs="Times New Roman"/>
          <w:noProof/>
        </w:rPr>
      </w:pPr>
    </w:p>
    <w:p w14:paraId="4D8C4623" w14:textId="77777777" w:rsidR="00EA4760" w:rsidRDefault="00EA4760">
      <w:pPr>
        <w:rPr>
          <w:rFonts w:ascii="Times New Roman" w:hAnsi="Times New Roman" w:cs="Times New Roman"/>
          <w:noProof/>
        </w:rPr>
      </w:pPr>
    </w:p>
    <w:p w14:paraId="4DBF5FA1" w14:textId="77777777" w:rsidR="00EA4760" w:rsidRDefault="00EA4760">
      <w:pPr>
        <w:rPr>
          <w:rFonts w:ascii="Times New Roman" w:hAnsi="Times New Roman" w:cs="Times New Roman"/>
          <w:noProof/>
        </w:rPr>
      </w:pPr>
    </w:p>
    <w:p w14:paraId="28064857" w14:textId="77777777" w:rsidR="00EA4760" w:rsidRDefault="00EA4760">
      <w:pPr>
        <w:rPr>
          <w:rFonts w:ascii="Times New Roman" w:hAnsi="Times New Roman" w:cs="Times New Roman"/>
          <w:noProof/>
        </w:rPr>
      </w:pPr>
    </w:p>
    <w:p w14:paraId="0ECD39F3" w14:textId="77777777" w:rsidR="00EA4760" w:rsidRDefault="00EA4760">
      <w:pPr>
        <w:rPr>
          <w:rFonts w:ascii="Times New Roman" w:hAnsi="Times New Roman" w:cs="Times New Roman"/>
          <w:noProof/>
        </w:rPr>
      </w:pPr>
    </w:p>
    <w:p w14:paraId="6FE4E384" w14:textId="77777777" w:rsidR="00EA4760" w:rsidRDefault="00EA4760">
      <w:pPr>
        <w:rPr>
          <w:rFonts w:ascii="Times New Roman" w:hAnsi="Times New Roman" w:cs="Times New Roman"/>
          <w:noProof/>
        </w:rPr>
      </w:pPr>
    </w:p>
    <w:p w14:paraId="26C9D41C" w14:textId="7234D539" w:rsidR="002A78B4" w:rsidRPr="00E87068" w:rsidRDefault="00D53B9C">
      <w:pPr>
        <w:rPr>
          <w:rFonts w:ascii="Times New Roman" w:hAnsi="Times New Roman" w:cs="Times New Roman"/>
          <w:noProof/>
        </w:rPr>
      </w:pPr>
      <w:r w:rsidRPr="00E87068">
        <w:rPr>
          <w:rFonts w:ascii="Times New Roman" w:hAnsi="Times New Roman" w:cs="Times New Roman"/>
          <w:noProof/>
        </w:rPr>
        <w:lastRenderedPageBreak/>
        <w:t xml:space="preserve">Figure </w:t>
      </w:r>
      <w:r w:rsidR="009C7E9B" w:rsidRPr="00E87068">
        <w:rPr>
          <w:rFonts w:ascii="Times New Roman" w:hAnsi="Times New Roman" w:cs="Times New Roman"/>
          <w:noProof/>
        </w:rPr>
        <w:t>S</w:t>
      </w:r>
      <w:r w:rsidRPr="00E87068">
        <w:rPr>
          <w:rFonts w:ascii="Times New Roman" w:hAnsi="Times New Roman" w:cs="Times New Roman"/>
          <w:noProof/>
        </w:rPr>
        <w:t xml:space="preserve">3. </w:t>
      </w:r>
    </w:p>
    <w:p w14:paraId="7BCFE4DF" w14:textId="4621CF3B" w:rsidR="008A57F8" w:rsidRPr="00E87068" w:rsidRDefault="008A57F8" w:rsidP="008A57F8">
      <w:pPr>
        <w:rPr>
          <w:rFonts w:ascii="Times New Roman" w:hAnsi="Times New Roman" w:cs="Times New Roman"/>
          <w:i/>
          <w:iCs/>
        </w:rPr>
      </w:pPr>
      <w:r w:rsidRPr="00E87068">
        <w:rPr>
          <w:rFonts w:ascii="Times New Roman" w:hAnsi="Times New Roman" w:cs="Times New Roman"/>
          <w:i/>
          <w:iCs/>
        </w:rPr>
        <w:t>Nightly firewalking</w:t>
      </w:r>
      <w:r w:rsidR="00791642" w:rsidRPr="00E87068">
        <w:rPr>
          <w:rFonts w:ascii="Times New Roman" w:hAnsi="Times New Roman" w:cs="Times New Roman"/>
          <w:i/>
          <w:iCs/>
        </w:rPr>
        <w:t xml:space="preserve"> organized by Shui Tui Shrine</w:t>
      </w:r>
    </w:p>
    <w:p w14:paraId="17726F4E" w14:textId="11B2ADF0" w:rsidR="00791642" w:rsidRPr="00E87068" w:rsidRDefault="008A57F8" w:rsidP="008A57F8">
      <w:pPr>
        <w:rPr>
          <w:rFonts w:ascii="Times New Roman" w:hAnsi="Times New Roman" w:cs="Times New Roman"/>
        </w:rPr>
      </w:pPr>
      <w:r w:rsidRPr="00E87068">
        <w:rPr>
          <w:rFonts w:ascii="Times New Roman" w:hAnsi="Times New Roman" w:cs="Times New Roman"/>
          <w:noProof/>
        </w:rPr>
        <w:drawing>
          <wp:inline distT="0" distB="0" distL="0" distR="0" wp14:anchorId="3D52F732" wp14:editId="1820F7E0">
            <wp:extent cx="3344650" cy="2851420"/>
            <wp:effectExtent l="0" t="0" r="8255" b="6350"/>
            <wp:docPr id="2" name="Picture 3" descr="C:\Users\rfischer\Dropbox\Fischer_Manuscripts\research\Thai-study\pi\fir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Users\rfischer\Dropbox\Fischer_Manuscripts\research\Thai-study\pi\fire4.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295" t="52235" r="28177" b="5049"/>
                    <a:stretch/>
                  </pic:blipFill>
                  <pic:spPr bwMode="auto">
                    <a:xfrm>
                      <a:off x="0" y="0"/>
                      <a:ext cx="3365939" cy="2869570"/>
                    </a:xfrm>
                    <a:prstGeom prst="rect">
                      <a:avLst/>
                    </a:prstGeom>
                    <a:noFill/>
                    <a:ln>
                      <a:noFill/>
                    </a:ln>
                    <a:extLst>
                      <a:ext uri="{53640926-AAD7-44D8-BBD7-CCE9431645EC}">
                        <a14:shadowObscured xmlns:a14="http://schemas.microsoft.com/office/drawing/2010/main"/>
                      </a:ext>
                    </a:extLst>
                  </pic:spPr>
                </pic:pic>
              </a:graphicData>
            </a:graphic>
          </wp:inline>
        </w:drawing>
      </w:r>
    </w:p>
    <w:p w14:paraId="1DDA184C" w14:textId="0581B8A4" w:rsidR="00E32C46" w:rsidRPr="00E87068" w:rsidRDefault="00E32C46">
      <w:pPr>
        <w:rPr>
          <w:rFonts w:ascii="Times New Roman" w:hAnsi="Times New Roman" w:cs="Times New Roman"/>
        </w:rPr>
      </w:pPr>
    </w:p>
    <w:p w14:paraId="0CCFCF1D" w14:textId="6DC0B84A" w:rsidR="002A78B4" w:rsidRPr="00E87068" w:rsidRDefault="008A57F8">
      <w:pPr>
        <w:rPr>
          <w:rFonts w:ascii="Times New Roman" w:hAnsi="Times New Roman" w:cs="Times New Roman"/>
        </w:rPr>
      </w:pPr>
      <w:r w:rsidRPr="00E87068">
        <w:rPr>
          <w:rFonts w:ascii="Times New Roman" w:hAnsi="Times New Roman" w:cs="Times New Roman"/>
        </w:rPr>
        <w:t>Figure S</w:t>
      </w:r>
      <w:r w:rsidR="00EA4760">
        <w:rPr>
          <w:rFonts w:ascii="Times New Roman" w:hAnsi="Times New Roman" w:cs="Times New Roman"/>
        </w:rPr>
        <w:t>4</w:t>
      </w:r>
      <w:r w:rsidRPr="00E87068">
        <w:rPr>
          <w:rFonts w:ascii="Times New Roman" w:hAnsi="Times New Roman" w:cs="Times New Roman"/>
        </w:rPr>
        <w:t xml:space="preserve">. </w:t>
      </w:r>
    </w:p>
    <w:p w14:paraId="651D97CC" w14:textId="1D704838" w:rsidR="00D53B9C" w:rsidRPr="00E87068" w:rsidRDefault="00D53B9C">
      <w:pPr>
        <w:rPr>
          <w:rFonts w:ascii="Times New Roman" w:hAnsi="Times New Roman" w:cs="Times New Roman"/>
          <w:i/>
          <w:iCs/>
        </w:rPr>
      </w:pPr>
      <w:r w:rsidRPr="00E87068">
        <w:rPr>
          <w:rFonts w:ascii="Times New Roman" w:hAnsi="Times New Roman" w:cs="Times New Roman"/>
          <w:i/>
          <w:iCs/>
        </w:rPr>
        <w:t>Spirit medium performing healing rituals</w:t>
      </w:r>
      <w:r w:rsidR="00791642" w:rsidRPr="00E87068">
        <w:rPr>
          <w:rFonts w:ascii="Times New Roman" w:hAnsi="Times New Roman" w:cs="Times New Roman"/>
          <w:i/>
          <w:iCs/>
        </w:rPr>
        <w:t xml:space="preserve"> at Shui Tui Shrine</w:t>
      </w:r>
    </w:p>
    <w:p w14:paraId="392733D5" w14:textId="014112C8" w:rsidR="00D53B9C" w:rsidRPr="00E87068" w:rsidRDefault="00D53B9C">
      <w:pPr>
        <w:rPr>
          <w:rFonts w:ascii="Times New Roman" w:hAnsi="Times New Roman" w:cs="Times New Roman"/>
        </w:rPr>
      </w:pPr>
      <w:r w:rsidRPr="00E87068">
        <w:rPr>
          <w:rFonts w:ascii="Times New Roman" w:hAnsi="Times New Roman" w:cs="Times New Roman"/>
          <w:noProof/>
        </w:rPr>
        <w:drawing>
          <wp:inline distT="0" distB="0" distL="0" distR="0" wp14:anchorId="1AEC10B9" wp14:editId="30D9A252">
            <wp:extent cx="4478492" cy="2556838"/>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9"/>
                    <a:srcRect l="9147" t="24779" r="11820" b="7357"/>
                    <a:stretch/>
                  </pic:blipFill>
                  <pic:spPr bwMode="auto">
                    <a:xfrm>
                      <a:off x="0" y="0"/>
                      <a:ext cx="4485581" cy="2560885"/>
                    </a:xfrm>
                    <a:prstGeom prst="rect">
                      <a:avLst/>
                    </a:prstGeom>
                    <a:ln>
                      <a:noFill/>
                    </a:ln>
                    <a:extLst>
                      <a:ext uri="{53640926-AAD7-44D8-BBD7-CCE9431645EC}">
                        <a14:shadowObscured xmlns:a14="http://schemas.microsoft.com/office/drawing/2010/main"/>
                      </a:ext>
                    </a:extLst>
                  </pic:spPr>
                </pic:pic>
              </a:graphicData>
            </a:graphic>
          </wp:inline>
        </w:drawing>
      </w:r>
    </w:p>
    <w:p w14:paraId="5F063711" w14:textId="77777777" w:rsidR="00EA4760" w:rsidRDefault="00EA4760">
      <w:pPr>
        <w:rPr>
          <w:rFonts w:ascii="Times New Roman" w:hAnsi="Times New Roman" w:cs="Times New Roman"/>
        </w:rPr>
      </w:pPr>
      <w:r>
        <w:rPr>
          <w:rFonts w:ascii="Times New Roman" w:hAnsi="Times New Roman" w:cs="Times New Roman"/>
        </w:rPr>
        <w:br w:type="page"/>
      </w:r>
    </w:p>
    <w:p w14:paraId="66700BD3" w14:textId="5C9519A8" w:rsidR="002A78B4" w:rsidRPr="00E87068" w:rsidRDefault="00D53B9C">
      <w:pPr>
        <w:rPr>
          <w:rFonts w:ascii="Times New Roman" w:hAnsi="Times New Roman" w:cs="Times New Roman"/>
        </w:rPr>
      </w:pPr>
      <w:r w:rsidRPr="00E87068">
        <w:rPr>
          <w:rFonts w:ascii="Times New Roman" w:hAnsi="Times New Roman" w:cs="Times New Roman"/>
        </w:rPr>
        <w:lastRenderedPageBreak/>
        <w:t>Figure</w:t>
      </w:r>
      <w:r w:rsidR="009C7E9B" w:rsidRPr="00E87068">
        <w:rPr>
          <w:rFonts w:ascii="Times New Roman" w:hAnsi="Times New Roman" w:cs="Times New Roman"/>
        </w:rPr>
        <w:t xml:space="preserve"> S</w:t>
      </w:r>
      <w:r w:rsidR="00EA4760">
        <w:rPr>
          <w:rFonts w:ascii="Times New Roman" w:hAnsi="Times New Roman" w:cs="Times New Roman"/>
        </w:rPr>
        <w:t>5</w:t>
      </w:r>
      <w:r w:rsidRPr="00E87068">
        <w:rPr>
          <w:rFonts w:ascii="Times New Roman" w:hAnsi="Times New Roman" w:cs="Times New Roman"/>
        </w:rPr>
        <w:t xml:space="preserve">. </w:t>
      </w:r>
    </w:p>
    <w:p w14:paraId="44A21A55" w14:textId="3F937807" w:rsidR="00D53B9C" w:rsidRPr="00E87068" w:rsidRDefault="00D53B9C">
      <w:pPr>
        <w:rPr>
          <w:rFonts w:ascii="Times New Roman" w:hAnsi="Times New Roman" w:cs="Times New Roman"/>
          <w:i/>
          <w:iCs/>
        </w:rPr>
      </w:pPr>
      <w:r w:rsidRPr="00E87068">
        <w:rPr>
          <w:rFonts w:ascii="Times New Roman" w:hAnsi="Times New Roman" w:cs="Times New Roman"/>
          <w:i/>
          <w:iCs/>
        </w:rPr>
        <w:t xml:space="preserve">Spectators lining up to receive blessings by the spirit mediums in </w:t>
      </w:r>
      <w:r w:rsidR="002A78B4" w:rsidRPr="00E87068">
        <w:rPr>
          <w:rFonts w:ascii="Times New Roman" w:hAnsi="Times New Roman" w:cs="Times New Roman"/>
          <w:i/>
          <w:iCs/>
        </w:rPr>
        <w:t xml:space="preserve">Kathu </w:t>
      </w:r>
      <w:r w:rsidRPr="00E87068">
        <w:rPr>
          <w:rFonts w:ascii="Times New Roman" w:hAnsi="Times New Roman" w:cs="Times New Roman"/>
          <w:i/>
          <w:iCs/>
        </w:rPr>
        <w:t>shrine</w:t>
      </w:r>
    </w:p>
    <w:p w14:paraId="1358618E" w14:textId="09C4937E" w:rsidR="00D53B9C" w:rsidRPr="00E87068" w:rsidRDefault="00D53B9C">
      <w:pPr>
        <w:rPr>
          <w:rFonts w:ascii="Times New Roman" w:hAnsi="Times New Roman" w:cs="Times New Roman"/>
        </w:rPr>
      </w:pPr>
      <w:r w:rsidRPr="00E87068">
        <w:rPr>
          <w:rFonts w:ascii="Times New Roman" w:hAnsi="Times New Roman" w:cs="Times New Roman"/>
          <w:noProof/>
        </w:rPr>
        <w:drawing>
          <wp:inline distT="0" distB="0" distL="0" distR="0" wp14:anchorId="36070F32" wp14:editId="16B9966D">
            <wp:extent cx="4518456" cy="2757170"/>
            <wp:effectExtent l="0" t="0" r="0" b="508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0"/>
                    <a:srcRect l="21159" t="27881"/>
                    <a:stretch/>
                  </pic:blipFill>
                  <pic:spPr bwMode="auto">
                    <a:xfrm>
                      <a:off x="0" y="0"/>
                      <a:ext cx="4518751" cy="2757350"/>
                    </a:xfrm>
                    <a:prstGeom prst="rect">
                      <a:avLst/>
                    </a:prstGeom>
                    <a:ln>
                      <a:noFill/>
                    </a:ln>
                    <a:extLst>
                      <a:ext uri="{53640926-AAD7-44D8-BBD7-CCE9431645EC}">
                        <a14:shadowObscured xmlns:a14="http://schemas.microsoft.com/office/drawing/2010/main"/>
                      </a:ext>
                    </a:extLst>
                  </pic:spPr>
                </pic:pic>
              </a:graphicData>
            </a:graphic>
          </wp:inline>
        </w:drawing>
      </w:r>
    </w:p>
    <w:p w14:paraId="6FB27502" w14:textId="77777777" w:rsidR="00EA4760" w:rsidRDefault="00EA4760">
      <w:pPr>
        <w:rPr>
          <w:rFonts w:ascii="Times New Roman" w:hAnsi="Times New Roman" w:cs="Times New Roman"/>
        </w:rPr>
      </w:pPr>
    </w:p>
    <w:p w14:paraId="61B77A2C" w14:textId="57B99672" w:rsidR="00791642" w:rsidRPr="00E87068" w:rsidRDefault="00D53B9C">
      <w:pPr>
        <w:rPr>
          <w:rFonts w:ascii="Times New Roman" w:hAnsi="Times New Roman" w:cs="Times New Roman"/>
        </w:rPr>
      </w:pPr>
      <w:r w:rsidRPr="00E87068">
        <w:rPr>
          <w:rFonts w:ascii="Times New Roman" w:hAnsi="Times New Roman" w:cs="Times New Roman"/>
        </w:rPr>
        <w:t xml:space="preserve">Figure </w:t>
      </w:r>
      <w:r w:rsidR="009C7E9B" w:rsidRPr="00E87068">
        <w:rPr>
          <w:rFonts w:ascii="Times New Roman" w:hAnsi="Times New Roman" w:cs="Times New Roman"/>
        </w:rPr>
        <w:t>S</w:t>
      </w:r>
      <w:r w:rsidR="00EA4760">
        <w:rPr>
          <w:rFonts w:ascii="Times New Roman" w:hAnsi="Times New Roman" w:cs="Times New Roman"/>
        </w:rPr>
        <w:t>6</w:t>
      </w:r>
      <w:r w:rsidRPr="00E87068">
        <w:rPr>
          <w:rFonts w:ascii="Times New Roman" w:hAnsi="Times New Roman" w:cs="Times New Roman"/>
        </w:rPr>
        <w:t xml:space="preserve">. </w:t>
      </w:r>
    </w:p>
    <w:p w14:paraId="555AF175" w14:textId="1D70BDCF" w:rsidR="00D53B9C" w:rsidRPr="00E87068" w:rsidRDefault="00D53B9C">
      <w:pPr>
        <w:rPr>
          <w:rFonts w:ascii="Times New Roman" w:hAnsi="Times New Roman" w:cs="Times New Roman"/>
        </w:rPr>
      </w:pPr>
      <w:r w:rsidRPr="00E87068">
        <w:rPr>
          <w:rFonts w:ascii="Times New Roman" w:hAnsi="Times New Roman" w:cs="Times New Roman"/>
          <w:i/>
          <w:iCs/>
        </w:rPr>
        <w:t>Spirit</w:t>
      </w:r>
      <w:r w:rsidRPr="00E87068">
        <w:rPr>
          <w:rFonts w:ascii="Times New Roman" w:hAnsi="Times New Roman" w:cs="Times New Roman"/>
        </w:rPr>
        <w:t xml:space="preserve"> </w:t>
      </w:r>
      <w:r w:rsidRPr="00E87068">
        <w:rPr>
          <w:rFonts w:ascii="Times New Roman" w:hAnsi="Times New Roman" w:cs="Times New Roman"/>
          <w:i/>
          <w:iCs/>
        </w:rPr>
        <w:t xml:space="preserve">medium blessing a table placed </w:t>
      </w:r>
      <w:r w:rsidR="00791642" w:rsidRPr="00E87068">
        <w:rPr>
          <w:rFonts w:ascii="Times New Roman" w:hAnsi="Times New Roman" w:cs="Times New Roman"/>
          <w:i/>
          <w:iCs/>
        </w:rPr>
        <w:t xml:space="preserve">in front of a </w:t>
      </w:r>
      <w:r w:rsidRPr="00E87068">
        <w:rPr>
          <w:rFonts w:ascii="Times New Roman" w:hAnsi="Times New Roman" w:cs="Times New Roman"/>
          <w:i/>
          <w:iCs/>
        </w:rPr>
        <w:t>local house</w:t>
      </w:r>
    </w:p>
    <w:p w14:paraId="43FE6DF3" w14:textId="3F61CB8A" w:rsidR="00D53B9C" w:rsidRPr="00E87068" w:rsidRDefault="00D53B9C">
      <w:pPr>
        <w:rPr>
          <w:rFonts w:ascii="Times New Roman" w:hAnsi="Times New Roman" w:cs="Times New Roman"/>
        </w:rPr>
      </w:pPr>
      <w:r w:rsidRPr="00E87068">
        <w:rPr>
          <w:rFonts w:ascii="Times New Roman" w:hAnsi="Times New Roman" w:cs="Times New Roman"/>
          <w:noProof/>
        </w:rPr>
        <w:drawing>
          <wp:inline distT="0" distB="0" distL="0" distR="0" wp14:anchorId="4948AA79" wp14:editId="7BE7052F">
            <wp:extent cx="5561635" cy="3709400"/>
            <wp:effectExtent l="0" t="0" r="1270" b="5715"/>
            <wp:docPr id="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1">
                      <a:extLst>
                        <a:ext uri="{BEBA8EAE-BF5A-486C-A8C5-ECC9F3942E4B}">
                          <a14:imgProps xmlns:a14="http://schemas.microsoft.com/office/drawing/2010/main">
                            <a14:imgLayer r:embed="rId12">
                              <a14:imgEffect>
                                <a14:artisticGlowDiffused/>
                              </a14:imgEffect>
                            </a14:imgLayer>
                          </a14:imgProps>
                        </a:ext>
                      </a:extLst>
                    </a:blip>
                    <a:stretch>
                      <a:fillRect/>
                    </a:stretch>
                  </pic:blipFill>
                  <pic:spPr>
                    <a:xfrm>
                      <a:off x="0" y="0"/>
                      <a:ext cx="5565099" cy="3711710"/>
                    </a:xfrm>
                    <a:prstGeom prst="rect">
                      <a:avLst/>
                    </a:prstGeom>
                  </pic:spPr>
                </pic:pic>
              </a:graphicData>
            </a:graphic>
          </wp:inline>
        </w:drawing>
      </w:r>
    </w:p>
    <w:p w14:paraId="008865A5" w14:textId="77777777" w:rsidR="00EA4760" w:rsidRDefault="00EA4760">
      <w:pPr>
        <w:rPr>
          <w:rFonts w:ascii="Times New Roman" w:hAnsi="Times New Roman" w:cs="Times New Roman"/>
        </w:rPr>
      </w:pPr>
      <w:r>
        <w:rPr>
          <w:rFonts w:ascii="Times New Roman" w:hAnsi="Times New Roman" w:cs="Times New Roman"/>
        </w:rPr>
        <w:br w:type="page"/>
      </w:r>
    </w:p>
    <w:p w14:paraId="43778C8E" w14:textId="7B9D824B" w:rsidR="00791642" w:rsidRPr="00E87068" w:rsidRDefault="00D53B9C">
      <w:pPr>
        <w:rPr>
          <w:rFonts w:ascii="Times New Roman" w:hAnsi="Times New Roman" w:cs="Times New Roman"/>
        </w:rPr>
      </w:pPr>
      <w:r w:rsidRPr="00E87068">
        <w:rPr>
          <w:rFonts w:ascii="Times New Roman" w:hAnsi="Times New Roman" w:cs="Times New Roman"/>
        </w:rPr>
        <w:lastRenderedPageBreak/>
        <w:t xml:space="preserve">Figure </w:t>
      </w:r>
      <w:r w:rsidR="009C7E9B" w:rsidRPr="00E87068">
        <w:rPr>
          <w:rFonts w:ascii="Times New Roman" w:hAnsi="Times New Roman" w:cs="Times New Roman"/>
        </w:rPr>
        <w:t>S</w:t>
      </w:r>
      <w:r w:rsidR="00EA4760">
        <w:rPr>
          <w:rFonts w:ascii="Times New Roman" w:hAnsi="Times New Roman" w:cs="Times New Roman"/>
        </w:rPr>
        <w:t>7</w:t>
      </w:r>
      <w:r w:rsidRPr="00E87068">
        <w:rPr>
          <w:rFonts w:ascii="Times New Roman" w:hAnsi="Times New Roman" w:cs="Times New Roman"/>
        </w:rPr>
        <w:t xml:space="preserve">. </w:t>
      </w:r>
    </w:p>
    <w:p w14:paraId="25CA506A" w14:textId="2582CCE7" w:rsidR="00D53B9C" w:rsidRPr="00E87068" w:rsidRDefault="00D53B9C">
      <w:pPr>
        <w:rPr>
          <w:rFonts w:ascii="Times New Roman" w:hAnsi="Times New Roman" w:cs="Times New Roman"/>
          <w:i/>
          <w:iCs/>
        </w:rPr>
      </w:pPr>
      <w:r w:rsidRPr="00E87068">
        <w:rPr>
          <w:rFonts w:ascii="Times New Roman" w:hAnsi="Times New Roman" w:cs="Times New Roman"/>
          <w:i/>
          <w:iCs/>
        </w:rPr>
        <w:t xml:space="preserve">A bleeding spirit medium blessing a child during </w:t>
      </w:r>
      <w:r w:rsidR="00791642" w:rsidRPr="00E87068">
        <w:rPr>
          <w:rFonts w:ascii="Times New Roman" w:hAnsi="Times New Roman" w:cs="Times New Roman"/>
          <w:i/>
          <w:iCs/>
        </w:rPr>
        <w:t xml:space="preserve">the </w:t>
      </w:r>
      <w:r w:rsidRPr="00E87068">
        <w:rPr>
          <w:rFonts w:ascii="Times New Roman" w:hAnsi="Times New Roman" w:cs="Times New Roman"/>
          <w:i/>
          <w:iCs/>
        </w:rPr>
        <w:t>street parade</w:t>
      </w:r>
      <w:r w:rsidR="00791642" w:rsidRPr="00E87068">
        <w:rPr>
          <w:rFonts w:ascii="Times New Roman" w:hAnsi="Times New Roman" w:cs="Times New Roman"/>
          <w:i/>
          <w:iCs/>
        </w:rPr>
        <w:t xml:space="preserve"> organized by Kathu shrine</w:t>
      </w:r>
    </w:p>
    <w:p w14:paraId="148BBA6E" w14:textId="10259C83" w:rsidR="00D53B9C" w:rsidRPr="00E87068" w:rsidRDefault="00D53B9C">
      <w:pPr>
        <w:rPr>
          <w:rFonts w:ascii="Times New Roman" w:hAnsi="Times New Roman" w:cs="Times New Roman"/>
        </w:rPr>
      </w:pPr>
      <w:r w:rsidRPr="00E87068">
        <w:rPr>
          <w:rFonts w:ascii="Times New Roman" w:hAnsi="Times New Roman" w:cs="Times New Roman"/>
          <w:noProof/>
        </w:rPr>
        <w:drawing>
          <wp:inline distT="0" distB="0" distL="0" distR="0" wp14:anchorId="65219BC9" wp14:editId="7B31AFD0">
            <wp:extent cx="4117245" cy="3937698"/>
            <wp:effectExtent l="0" t="0" r="0" b="571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3">
                      <a:extLst>
                        <a:ext uri="{28A0092B-C50C-407E-A947-70E740481C1C}">
                          <a14:useLocalDpi xmlns:a14="http://schemas.microsoft.com/office/drawing/2010/main"/>
                        </a:ext>
                      </a:extLst>
                    </a:blip>
                    <a:srcRect l="28581" t="28530" r="21586"/>
                    <a:stretch/>
                  </pic:blipFill>
                  <pic:spPr bwMode="auto">
                    <a:xfrm>
                      <a:off x="0" y="0"/>
                      <a:ext cx="4117245" cy="3937698"/>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13938AFA" w14:textId="637DE2F4" w:rsidR="00791642" w:rsidRPr="00E87068" w:rsidRDefault="00654D05">
      <w:pPr>
        <w:rPr>
          <w:rFonts w:ascii="Times New Roman" w:hAnsi="Times New Roman" w:cs="Times New Roman"/>
        </w:rPr>
      </w:pPr>
      <w:r w:rsidRPr="00E87068">
        <w:rPr>
          <w:rFonts w:ascii="Times New Roman" w:hAnsi="Times New Roman" w:cs="Times New Roman"/>
        </w:rPr>
        <w:t xml:space="preserve">Figure </w:t>
      </w:r>
      <w:r w:rsidR="009C7E9B" w:rsidRPr="00E87068">
        <w:rPr>
          <w:rFonts w:ascii="Times New Roman" w:hAnsi="Times New Roman" w:cs="Times New Roman"/>
        </w:rPr>
        <w:t>S</w:t>
      </w:r>
      <w:r w:rsidR="00EA4760">
        <w:rPr>
          <w:rFonts w:ascii="Times New Roman" w:hAnsi="Times New Roman" w:cs="Times New Roman"/>
        </w:rPr>
        <w:t>8</w:t>
      </w:r>
      <w:r w:rsidRPr="00E87068">
        <w:rPr>
          <w:rFonts w:ascii="Times New Roman" w:hAnsi="Times New Roman" w:cs="Times New Roman"/>
        </w:rPr>
        <w:t xml:space="preserve">. </w:t>
      </w:r>
    </w:p>
    <w:p w14:paraId="0DF1F95A" w14:textId="76B7E323" w:rsidR="00654D05" w:rsidRPr="00E87068" w:rsidRDefault="00654D05">
      <w:pPr>
        <w:rPr>
          <w:rFonts w:ascii="Times New Roman" w:hAnsi="Times New Roman" w:cs="Times New Roman"/>
          <w:i/>
          <w:iCs/>
        </w:rPr>
      </w:pPr>
      <w:r w:rsidRPr="00E87068">
        <w:rPr>
          <w:rFonts w:ascii="Times New Roman" w:hAnsi="Times New Roman" w:cs="Times New Roman"/>
          <w:i/>
          <w:iCs/>
        </w:rPr>
        <w:t xml:space="preserve">Spectators </w:t>
      </w:r>
      <w:r w:rsidR="0007465E" w:rsidRPr="00E87068">
        <w:rPr>
          <w:rFonts w:ascii="Times New Roman" w:hAnsi="Times New Roman" w:cs="Times New Roman"/>
          <w:i/>
          <w:iCs/>
        </w:rPr>
        <w:t>trying to catch a sacramental piece of cloth thrown by a spirit medium</w:t>
      </w:r>
      <w:r w:rsidR="00E32C46" w:rsidRPr="00E87068">
        <w:rPr>
          <w:rFonts w:ascii="Times New Roman" w:hAnsi="Times New Roman" w:cs="Times New Roman"/>
          <w:i/>
          <w:iCs/>
        </w:rPr>
        <w:t xml:space="preserve"> (Kathu Shrine)</w:t>
      </w:r>
    </w:p>
    <w:p w14:paraId="755B8EA9" w14:textId="49BDB379" w:rsidR="0007465E" w:rsidRPr="00E87068" w:rsidRDefault="0007465E">
      <w:pPr>
        <w:rPr>
          <w:rFonts w:ascii="Times New Roman" w:hAnsi="Times New Roman" w:cs="Times New Roman"/>
        </w:rPr>
      </w:pPr>
      <w:r w:rsidRPr="00E87068">
        <w:rPr>
          <w:rFonts w:ascii="Times New Roman" w:hAnsi="Times New Roman" w:cs="Times New Roman"/>
          <w:noProof/>
        </w:rPr>
        <w:drawing>
          <wp:inline distT="0" distB="0" distL="0" distR="0" wp14:anchorId="33BD1EBF" wp14:editId="79514C31">
            <wp:extent cx="5167311" cy="3444874"/>
            <wp:effectExtent l="0" t="0" r="0" b="3810"/>
            <wp:docPr id="17410" name="Picture 2" descr="https://scontent-lax3-1.xx.fbcdn.net/v/t1.0-9/10646858_10152493888092572_4131676597119229770_n.jpg?oh=6db9367be831072693718600893a6dbb&amp;oe=57B84EE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7410" name="Picture 2" descr="https://scontent-lax3-1.xx.fbcdn.net/v/t1.0-9/10646858_10152493888092572_4131676597119229770_n.jpg?oh=6db9367be831072693718600893a6dbb&amp;oe=57B84EE8"/>
                    <pic:cNvPicPr>
                      <a:picLocks noGrp="1"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67311" cy="3444874"/>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3143C5E7" w14:textId="72628768" w:rsidR="00791642" w:rsidRPr="00E87068" w:rsidRDefault="0007465E">
      <w:pPr>
        <w:rPr>
          <w:rFonts w:ascii="Times New Roman" w:hAnsi="Times New Roman" w:cs="Times New Roman"/>
        </w:rPr>
      </w:pPr>
      <w:r w:rsidRPr="00E87068">
        <w:rPr>
          <w:rFonts w:ascii="Times New Roman" w:hAnsi="Times New Roman" w:cs="Times New Roman"/>
        </w:rPr>
        <w:lastRenderedPageBreak/>
        <w:t xml:space="preserve">Figure </w:t>
      </w:r>
      <w:r w:rsidR="009C7E9B" w:rsidRPr="00E87068">
        <w:rPr>
          <w:rFonts w:ascii="Times New Roman" w:hAnsi="Times New Roman" w:cs="Times New Roman"/>
        </w:rPr>
        <w:t>S</w:t>
      </w:r>
      <w:r w:rsidR="00EA4760">
        <w:rPr>
          <w:rFonts w:ascii="Times New Roman" w:hAnsi="Times New Roman" w:cs="Times New Roman"/>
        </w:rPr>
        <w:t>9</w:t>
      </w:r>
      <w:r w:rsidRPr="00E87068">
        <w:rPr>
          <w:rFonts w:ascii="Times New Roman" w:hAnsi="Times New Roman" w:cs="Times New Roman"/>
        </w:rPr>
        <w:t xml:space="preserve">. </w:t>
      </w:r>
    </w:p>
    <w:p w14:paraId="4ED7D5AB" w14:textId="2197DF19" w:rsidR="0007465E" w:rsidRPr="00E87068" w:rsidRDefault="0007465E">
      <w:pPr>
        <w:rPr>
          <w:rFonts w:ascii="Times New Roman" w:hAnsi="Times New Roman" w:cs="Times New Roman"/>
          <w:i/>
          <w:iCs/>
        </w:rPr>
      </w:pPr>
      <w:r w:rsidRPr="00E87068">
        <w:rPr>
          <w:rFonts w:ascii="Times New Roman" w:hAnsi="Times New Roman" w:cs="Times New Roman"/>
          <w:i/>
          <w:iCs/>
        </w:rPr>
        <w:t>Spectators sending off the spirit mediums at the end of the ritual in a symbolic bonfire</w:t>
      </w:r>
      <w:r w:rsidR="00E32C46" w:rsidRPr="00E87068">
        <w:rPr>
          <w:rFonts w:ascii="Times New Roman" w:hAnsi="Times New Roman" w:cs="Times New Roman"/>
          <w:i/>
          <w:iCs/>
        </w:rPr>
        <w:t xml:space="preserve"> (Kathu Shrine)</w:t>
      </w:r>
    </w:p>
    <w:p w14:paraId="595B052C" w14:textId="4994A1F6" w:rsidR="0007465E" w:rsidRPr="00E87068" w:rsidRDefault="0007465E">
      <w:pPr>
        <w:rPr>
          <w:rFonts w:ascii="Times New Roman" w:hAnsi="Times New Roman" w:cs="Times New Roman"/>
        </w:rPr>
      </w:pPr>
      <w:r w:rsidRPr="00E87068">
        <w:rPr>
          <w:rFonts w:ascii="Times New Roman" w:hAnsi="Times New Roman" w:cs="Times New Roman"/>
          <w:noProof/>
        </w:rPr>
        <w:drawing>
          <wp:inline distT="0" distB="0" distL="0" distR="0" wp14:anchorId="07ADBFA6" wp14:editId="39FE1327">
            <wp:extent cx="4995248" cy="3329981"/>
            <wp:effectExtent l="0" t="0" r="0" b="3810"/>
            <wp:docPr id="3076" name="Picture 4" descr="https://scontent-lax3-1.xx.fbcdn.net/v/t1.0-9/10644951_10152493881512572_4158259643288519476_n.jpg?oh=2a9e02665c4a06379c90312286f50b9a&amp;oe=57AA0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descr="https://scontent-lax3-1.xx.fbcdn.net/v/t1.0-9/10644951_10152493881512572_4158259643288519476_n.jpg?oh=2a9e02665c4a06379c90312286f50b9a&amp;oe=57AA018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02809" cy="3335021"/>
                    </a:xfrm>
                    <a:prstGeom prst="rect">
                      <a:avLst/>
                    </a:prstGeom>
                    <a:noFill/>
                  </pic:spPr>
                </pic:pic>
              </a:graphicData>
            </a:graphic>
          </wp:inline>
        </w:drawing>
      </w:r>
    </w:p>
    <w:p w14:paraId="52793955" w14:textId="786D3845" w:rsidR="00791642" w:rsidRPr="00E87068" w:rsidRDefault="0007465E">
      <w:pPr>
        <w:rPr>
          <w:rFonts w:ascii="Times New Roman" w:hAnsi="Times New Roman" w:cs="Times New Roman"/>
        </w:rPr>
      </w:pPr>
      <w:r w:rsidRPr="00E87068">
        <w:rPr>
          <w:rFonts w:ascii="Times New Roman" w:hAnsi="Times New Roman" w:cs="Times New Roman"/>
        </w:rPr>
        <w:t xml:space="preserve">Figure </w:t>
      </w:r>
      <w:r w:rsidR="009C7E9B" w:rsidRPr="00E87068">
        <w:rPr>
          <w:rFonts w:ascii="Times New Roman" w:hAnsi="Times New Roman" w:cs="Times New Roman"/>
        </w:rPr>
        <w:t>S</w:t>
      </w:r>
      <w:r w:rsidRPr="00E87068">
        <w:rPr>
          <w:rFonts w:ascii="Times New Roman" w:hAnsi="Times New Roman" w:cs="Times New Roman"/>
        </w:rPr>
        <w:t>1</w:t>
      </w:r>
      <w:r w:rsidR="00EA4760">
        <w:rPr>
          <w:rFonts w:ascii="Times New Roman" w:hAnsi="Times New Roman" w:cs="Times New Roman"/>
        </w:rPr>
        <w:t>0</w:t>
      </w:r>
      <w:r w:rsidRPr="00E87068">
        <w:rPr>
          <w:rFonts w:ascii="Times New Roman" w:hAnsi="Times New Roman" w:cs="Times New Roman"/>
        </w:rPr>
        <w:t xml:space="preserve">. </w:t>
      </w:r>
    </w:p>
    <w:p w14:paraId="3237939B" w14:textId="5A88741A" w:rsidR="0007465E" w:rsidRPr="00E87068" w:rsidRDefault="0007465E">
      <w:pPr>
        <w:rPr>
          <w:rFonts w:ascii="Times New Roman" w:hAnsi="Times New Roman" w:cs="Times New Roman"/>
          <w:i/>
          <w:iCs/>
        </w:rPr>
      </w:pPr>
      <w:r w:rsidRPr="00E87068">
        <w:rPr>
          <w:rFonts w:ascii="Times New Roman" w:hAnsi="Times New Roman" w:cs="Times New Roman"/>
          <w:i/>
          <w:iCs/>
        </w:rPr>
        <w:t xml:space="preserve">A procession leaving the </w:t>
      </w:r>
      <w:r w:rsidR="00791642" w:rsidRPr="00E87068">
        <w:rPr>
          <w:rFonts w:ascii="Times New Roman" w:hAnsi="Times New Roman" w:cs="Times New Roman"/>
          <w:i/>
          <w:iCs/>
        </w:rPr>
        <w:t xml:space="preserve">Kathu </w:t>
      </w:r>
      <w:r w:rsidRPr="00E87068">
        <w:rPr>
          <w:rFonts w:ascii="Times New Roman" w:hAnsi="Times New Roman" w:cs="Times New Roman"/>
          <w:i/>
          <w:iCs/>
        </w:rPr>
        <w:t>shrine grounds to the sound of fireworks</w:t>
      </w:r>
    </w:p>
    <w:p w14:paraId="41598E11" w14:textId="2B1DFD31" w:rsidR="0007465E" w:rsidRPr="00E87068" w:rsidRDefault="0007465E">
      <w:pPr>
        <w:rPr>
          <w:rFonts w:ascii="Times New Roman" w:hAnsi="Times New Roman" w:cs="Times New Roman"/>
        </w:rPr>
      </w:pPr>
      <w:r w:rsidRPr="00E87068">
        <w:rPr>
          <w:rFonts w:ascii="Times New Roman" w:hAnsi="Times New Roman" w:cs="Times New Roman"/>
          <w:noProof/>
        </w:rPr>
        <w:drawing>
          <wp:inline distT="0" distB="0" distL="0" distR="0" wp14:anchorId="58344F73" wp14:editId="5C20F151">
            <wp:extent cx="5731510" cy="3820795"/>
            <wp:effectExtent l="0" t="0" r="2540" b="8255"/>
            <wp:docPr id="9" name="Picture 2" descr="C:\Users\rfischer\Dropbox\Fischer_Manuscripts\research\Thai-study\pi\ar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rfischer\Dropbox\Fischer_Manuscripts\research\Thai-study\pi\arch.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820795"/>
                    </a:xfrm>
                    <a:prstGeom prst="rect">
                      <a:avLst/>
                    </a:prstGeom>
                    <a:noFill/>
                  </pic:spPr>
                </pic:pic>
              </a:graphicData>
            </a:graphic>
          </wp:inline>
        </w:drawing>
      </w:r>
    </w:p>
    <w:p w14:paraId="0052EBA4" w14:textId="77777777" w:rsidR="00EA4760" w:rsidRDefault="00EA4760">
      <w:pPr>
        <w:rPr>
          <w:rFonts w:ascii="Times New Roman" w:hAnsi="Times New Roman" w:cs="Times New Roman"/>
        </w:rPr>
      </w:pPr>
      <w:r>
        <w:rPr>
          <w:rFonts w:ascii="Times New Roman" w:hAnsi="Times New Roman" w:cs="Times New Roman"/>
        </w:rPr>
        <w:br w:type="page"/>
      </w:r>
    </w:p>
    <w:p w14:paraId="0D52E422" w14:textId="4C3C0A17" w:rsidR="00471E61" w:rsidRPr="00E87068" w:rsidRDefault="00471E61">
      <w:pPr>
        <w:rPr>
          <w:rFonts w:ascii="Times New Roman" w:hAnsi="Times New Roman" w:cs="Times New Roman"/>
        </w:rPr>
      </w:pPr>
      <w:r w:rsidRPr="00E87068">
        <w:rPr>
          <w:rFonts w:ascii="Times New Roman" w:hAnsi="Times New Roman" w:cs="Times New Roman"/>
        </w:rPr>
        <w:lastRenderedPageBreak/>
        <w:t>Figure S1</w:t>
      </w:r>
      <w:r w:rsidR="00EA4760">
        <w:rPr>
          <w:rFonts w:ascii="Times New Roman" w:hAnsi="Times New Roman" w:cs="Times New Roman"/>
        </w:rPr>
        <w:t>1</w:t>
      </w:r>
    </w:p>
    <w:p w14:paraId="4661D9EA" w14:textId="50A1BF57" w:rsidR="00471E61" w:rsidRPr="00E87068" w:rsidRDefault="006F6178">
      <w:pPr>
        <w:rPr>
          <w:rFonts w:ascii="Times New Roman" w:hAnsi="Times New Roman" w:cs="Times New Roman"/>
          <w:i/>
          <w:iCs/>
        </w:rPr>
      </w:pPr>
      <w:r w:rsidRPr="00E87068">
        <w:rPr>
          <w:rFonts w:ascii="Times New Roman" w:hAnsi="Times New Roman" w:cs="Times New Roman"/>
          <w:i/>
          <w:iCs/>
        </w:rPr>
        <w:t>Stability of the centrality indicators to case drop</w:t>
      </w:r>
    </w:p>
    <w:p w14:paraId="453B6968" w14:textId="77777777" w:rsidR="00397C4D" w:rsidRPr="00E87068" w:rsidRDefault="00397C4D">
      <w:pPr>
        <w:rPr>
          <w:rFonts w:ascii="Times New Roman" w:hAnsi="Times New Roman" w:cs="Times New Roman"/>
        </w:rPr>
      </w:pPr>
    </w:p>
    <w:p w14:paraId="2155F46A" w14:textId="4C8197C9" w:rsidR="00397C4D" w:rsidRPr="00E87068" w:rsidRDefault="00397C4D">
      <w:pPr>
        <w:rPr>
          <w:rFonts w:ascii="Times New Roman" w:hAnsi="Times New Roman" w:cs="Times New Roman"/>
        </w:rPr>
      </w:pPr>
      <w:r w:rsidRPr="00E87068">
        <w:rPr>
          <w:rFonts w:ascii="Times New Roman" w:hAnsi="Times New Roman" w:cs="Times New Roman"/>
          <w:noProof/>
        </w:rPr>
        <w:drawing>
          <wp:inline distT="0" distB="0" distL="0" distR="0" wp14:anchorId="50CD8678" wp14:editId="1BE57336">
            <wp:extent cx="3340100" cy="489394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40100" cy="4893945"/>
                    </a:xfrm>
                    <a:prstGeom prst="rect">
                      <a:avLst/>
                    </a:prstGeom>
                    <a:noFill/>
                    <a:ln>
                      <a:noFill/>
                    </a:ln>
                  </pic:spPr>
                </pic:pic>
              </a:graphicData>
            </a:graphic>
          </wp:inline>
        </w:drawing>
      </w:r>
    </w:p>
    <w:p w14:paraId="6016ECEF" w14:textId="77777777" w:rsidR="00397C4D" w:rsidRPr="00E87068" w:rsidRDefault="00397C4D">
      <w:pPr>
        <w:rPr>
          <w:rFonts w:ascii="Times New Roman" w:hAnsi="Times New Roman" w:cs="Times New Roman"/>
        </w:rPr>
      </w:pPr>
    </w:p>
    <w:p w14:paraId="043F4057" w14:textId="77777777" w:rsidR="006F6178" w:rsidRPr="00E87068" w:rsidRDefault="006F6178">
      <w:pPr>
        <w:rPr>
          <w:rFonts w:ascii="Times New Roman" w:hAnsi="Times New Roman" w:cs="Times New Roman"/>
          <w:i/>
          <w:iCs/>
        </w:rPr>
      </w:pPr>
      <w:r w:rsidRPr="00E87068">
        <w:rPr>
          <w:rFonts w:ascii="Times New Roman" w:hAnsi="Times New Roman" w:cs="Times New Roman"/>
          <w:i/>
          <w:iCs/>
        </w:rPr>
        <w:br w:type="page"/>
      </w:r>
    </w:p>
    <w:p w14:paraId="56FB8ACD" w14:textId="7E68F9DB" w:rsidR="00E3621F" w:rsidRPr="00E87068" w:rsidRDefault="00E3621F">
      <w:pPr>
        <w:rPr>
          <w:rFonts w:ascii="Times New Roman" w:hAnsi="Times New Roman" w:cs="Times New Roman"/>
        </w:rPr>
      </w:pPr>
      <w:r w:rsidRPr="00E87068">
        <w:rPr>
          <w:rFonts w:ascii="Times New Roman" w:hAnsi="Times New Roman" w:cs="Times New Roman"/>
        </w:rPr>
        <w:lastRenderedPageBreak/>
        <w:t>Figure S1</w:t>
      </w:r>
      <w:r w:rsidR="00EA4760">
        <w:rPr>
          <w:rFonts w:ascii="Times New Roman" w:hAnsi="Times New Roman" w:cs="Times New Roman"/>
        </w:rPr>
        <w:t>2</w:t>
      </w:r>
    </w:p>
    <w:p w14:paraId="22B898EC" w14:textId="530DE448" w:rsidR="00471E61" w:rsidRPr="00E87068" w:rsidRDefault="00471E61">
      <w:pPr>
        <w:rPr>
          <w:rFonts w:ascii="Times New Roman" w:hAnsi="Times New Roman" w:cs="Times New Roman"/>
          <w:i/>
          <w:iCs/>
        </w:rPr>
      </w:pPr>
      <w:r w:rsidRPr="00E87068">
        <w:rPr>
          <w:rFonts w:ascii="Times New Roman" w:hAnsi="Times New Roman" w:cs="Times New Roman"/>
          <w:i/>
          <w:iCs/>
        </w:rPr>
        <w:t xml:space="preserve">Item stability </w:t>
      </w:r>
      <w:r w:rsidR="008F359A" w:rsidRPr="00E87068">
        <w:rPr>
          <w:rFonts w:ascii="Times New Roman" w:hAnsi="Times New Roman" w:cs="Times New Roman"/>
          <w:i/>
          <w:iCs/>
        </w:rPr>
        <w:t>in the EGA bootstrap analysis, N=1,000 iterations</w:t>
      </w:r>
    </w:p>
    <w:p w14:paraId="259388D7" w14:textId="0ACBCE5A" w:rsidR="00471E61" w:rsidRPr="00E87068" w:rsidRDefault="00471E61">
      <w:pPr>
        <w:rPr>
          <w:rFonts w:ascii="Times New Roman" w:hAnsi="Times New Roman" w:cs="Times New Roman"/>
        </w:rPr>
      </w:pPr>
    </w:p>
    <w:p w14:paraId="47B7F636" w14:textId="5226E7F9" w:rsidR="00471E61" w:rsidRPr="00E87068" w:rsidRDefault="00B2326E">
      <w:pPr>
        <w:rPr>
          <w:rFonts w:ascii="Times New Roman" w:hAnsi="Times New Roman" w:cs="Times New Roman"/>
        </w:rPr>
      </w:pPr>
      <w:r>
        <w:rPr>
          <w:noProof/>
        </w:rPr>
        <w:drawing>
          <wp:inline distT="0" distB="0" distL="0" distR="0" wp14:anchorId="7DDC4921" wp14:editId="0470C0E7">
            <wp:extent cx="5731510" cy="364172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641725"/>
                    </a:xfrm>
                    <a:prstGeom prst="rect">
                      <a:avLst/>
                    </a:prstGeom>
                    <a:noFill/>
                    <a:ln>
                      <a:noFill/>
                    </a:ln>
                  </pic:spPr>
                </pic:pic>
              </a:graphicData>
            </a:graphic>
          </wp:inline>
        </w:drawing>
      </w:r>
    </w:p>
    <w:p w14:paraId="5C1C97EF" w14:textId="4FFD83CA" w:rsidR="00471E61" w:rsidRPr="00E87068" w:rsidRDefault="00471E61">
      <w:pPr>
        <w:rPr>
          <w:rFonts w:ascii="Times New Roman" w:hAnsi="Times New Roman" w:cs="Times New Roman"/>
        </w:rPr>
      </w:pPr>
    </w:p>
    <w:p w14:paraId="4BB5BFAA" w14:textId="7027BA10" w:rsidR="00EA5C23" w:rsidRPr="00E87068" w:rsidRDefault="00EA5C23">
      <w:pPr>
        <w:rPr>
          <w:rFonts w:ascii="Times New Roman" w:hAnsi="Times New Roman" w:cs="Times New Roman"/>
        </w:rPr>
      </w:pPr>
      <w:r w:rsidRPr="00E87068">
        <w:rPr>
          <w:rFonts w:ascii="Times New Roman" w:hAnsi="Times New Roman" w:cs="Times New Roman"/>
        </w:rPr>
        <w:br w:type="page"/>
      </w:r>
    </w:p>
    <w:p w14:paraId="3F19FBD6" w14:textId="508B27C6" w:rsidR="00471E61" w:rsidRPr="00E87068" w:rsidRDefault="00EA5C23">
      <w:pPr>
        <w:rPr>
          <w:rFonts w:ascii="Times New Roman" w:hAnsi="Times New Roman" w:cs="Times New Roman"/>
        </w:rPr>
      </w:pPr>
      <w:r w:rsidRPr="00E87068">
        <w:rPr>
          <w:rFonts w:ascii="Times New Roman" w:hAnsi="Times New Roman" w:cs="Times New Roman"/>
        </w:rPr>
        <w:lastRenderedPageBreak/>
        <w:t>Figure S1</w:t>
      </w:r>
      <w:r w:rsidR="00EA4760">
        <w:rPr>
          <w:rFonts w:ascii="Times New Roman" w:hAnsi="Times New Roman" w:cs="Times New Roman"/>
        </w:rPr>
        <w:t>3</w:t>
      </w:r>
    </w:p>
    <w:p w14:paraId="4A996625" w14:textId="58CA442E" w:rsidR="00EA5C23" w:rsidRPr="00E87068" w:rsidRDefault="00EA5C23">
      <w:pPr>
        <w:rPr>
          <w:rFonts w:ascii="Times New Roman" w:hAnsi="Times New Roman" w:cs="Times New Roman"/>
          <w:i/>
          <w:iCs/>
        </w:rPr>
      </w:pPr>
      <w:r w:rsidRPr="00E87068">
        <w:rPr>
          <w:rFonts w:ascii="Times New Roman" w:hAnsi="Times New Roman" w:cs="Times New Roman"/>
          <w:i/>
          <w:iCs/>
        </w:rPr>
        <w:t xml:space="preserve">Bootstrapped difference test between all pairwise non-zero edge weights </w:t>
      </w:r>
    </w:p>
    <w:p w14:paraId="21F4D11A" w14:textId="480698A7" w:rsidR="00EA5C23" w:rsidRPr="00E87068" w:rsidRDefault="00EA5C23">
      <w:pPr>
        <w:rPr>
          <w:rFonts w:ascii="Times New Roman" w:hAnsi="Times New Roman" w:cs="Times New Roman"/>
        </w:rPr>
      </w:pPr>
    </w:p>
    <w:p w14:paraId="401B2013" w14:textId="5B416637" w:rsidR="00EA5C23" w:rsidRPr="00E87068" w:rsidRDefault="00EA5C23">
      <w:pPr>
        <w:rPr>
          <w:rFonts w:ascii="Times New Roman" w:hAnsi="Times New Roman" w:cs="Times New Roman"/>
        </w:rPr>
      </w:pPr>
      <w:r w:rsidRPr="00E87068">
        <w:rPr>
          <w:rFonts w:ascii="Times New Roman" w:hAnsi="Times New Roman" w:cs="Times New Roman"/>
          <w:noProof/>
        </w:rPr>
        <w:drawing>
          <wp:inline distT="0" distB="0" distL="0" distR="0" wp14:anchorId="33B26227" wp14:editId="062BD971">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76FB4596" w14:textId="40FE0B95" w:rsidR="00A87E0A" w:rsidRPr="00E87068" w:rsidRDefault="00EA5C23">
      <w:pPr>
        <w:rPr>
          <w:rFonts w:ascii="Times New Roman" w:hAnsi="Times New Roman" w:cs="Times New Roman"/>
        </w:rPr>
      </w:pPr>
      <w:r w:rsidRPr="00E87068">
        <w:rPr>
          <w:rFonts w:ascii="Times New Roman" w:hAnsi="Times New Roman" w:cs="Times New Roman"/>
        </w:rPr>
        <w:t>Note: p &lt; .05; bootstrap sample N = 1,000; Grey boxes indicate edges that differ not significantly from each other, black boxes indicate significant differences; edges are ordered by edge strength</w:t>
      </w:r>
    </w:p>
    <w:p w14:paraId="6D0F209A" w14:textId="77777777" w:rsidR="00A87E0A" w:rsidRPr="00E87068" w:rsidRDefault="00A87E0A">
      <w:pPr>
        <w:rPr>
          <w:rFonts w:ascii="Times New Roman" w:hAnsi="Times New Roman" w:cs="Times New Roman"/>
        </w:rPr>
      </w:pPr>
      <w:r w:rsidRPr="00E87068">
        <w:rPr>
          <w:rFonts w:ascii="Times New Roman" w:hAnsi="Times New Roman" w:cs="Times New Roman"/>
        </w:rPr>
        <w:br w:type="page"/>
      </w:r>
    </w:p>
    <w:p w14:paraId="7862AD1A" w14:textId="77777777" w:rsidR="00A87E0A" w:rsidRPr="00E87068" w:rsidRDefault="00A87E0A" w:rsidP="00A87E0A">
      <w:pPr>
        <w:spacing w:line="480" w:lineRule="auto"/>
        <w:ind w:firstLine="720"/>
        <w:rPr>
          <w:rFonts w:ascii="Times New Roman" w:hAnsi="Times New Roman" w:cs="Times New Roman"/>
          <w:b/>
          <w:bCs/>
          <w:sz w:val="24"/>
          <w:szCs w:val="24"/>
        </w:rPr>
      </w:pPr>
      <w:r w:rsidRPr="00E87068">
        <w:rPr>
          <w:rFonts w:ascii="Times New Roman" w:hAnsi="Times New Roman" w:cs="Times New Roman"/>
          <w:b/>
          <w:bCs/>
          <w:sz w:val="24"/>
          <w:szCs w:val="24"/>
        </w:rPr>
        <w:lastRenderedPageBreak/>
        <w:t>References</w:t>
      </w:r>
    </w:p>
    <w:p w14:paraId="10C06B8B" w14:textId="77777777" w:rsidR="00A73AA4" w:rsidRPr="00E87068" w:rsidRDefault="00A87E0A" w:rsidP="00A73AA4">
      <w:pPr>
        <w:pStyle w:val="Bibliography"/>
        <w:rPr>
          <w:rFonts w:ascii="Times New Roman" w:hAnsi="Times New Roman" w:cs="Times New Roman"/>
          <w:lang w:val="pt-BR"/>
        </w:rPr>
      </w:pPr>
      <w:r w:rsidRPr="00E87068">
        <w:rPr>
          <w:rFonts w:ascii="Times New Roman" w:hAnsi="Times New Roman" w:cs="Times New Roman"/>
        </w:rPr>
        <w:fldChar w:fldCharType="begin"/>
      </w:r>
      <w:r w:rsidR="00A73AA4" w:rsidRPr="00E87068">
        <w:rPr>
          <w:rFonts w:ascii="Times New Roman" w:hAnsi="Times New Roman" w:cs="Times New Roman"/>
        </w:rPr>
        <w:instrText xml:space="preserve"> ADDIN ZOTERO_BIBL {"uncited":[],"omitted":[],"custom":[]} CSL_BIBLIOGRAPHY </w:instrText>
      </w:r>
      <w:r w:rsidRPr="00E87068">
        <w:rPr>
          <w:rFonts w:ascii="Times New Roman" w:hAnsi="Times New Roman" w:cs="Times New Roman"/>
        </w:rPr>
        <w:fldChar w:fldCharType="separate"/>
      </w:r>
      <w:r w:rsidR="00A73AA4" w:rsidRPr="00E87068">
        <w:rPr>
          <w:rFonts w:ascii="Times New Roman" w:hAnsi="Times New Roman" w:cs="Times New Roman"/>
        </w:rPr>
        <w:t xml:space="preserve">Borgatti, S. P. (2005). Centrality and network flow. </w:t>
      </w:r>
      <w:r w:rsidR="00A73AA4" w:rsidRPr="00E87068">
        <w:rPr>
          <w:rFonts w:ascii="Times New Roman" w:hAnsi="Times New Roman" w:cs="Times New Roman"/>
          <w:i/>
          <w:iCs/>
          <w:lang w:val="pt-BR"/>
        </w:rPr>
        <w:t>Social Networks</w:t>
      </w:r>
      <w:r w:rsidR="00A73AA4" w:rsidRPr="00E87068">
        <w:rPr>
          <w:rFonts w:ascii="Times New Roman" w:hAnsi="Times New Roman" w:cs="Times New Roman"/>
          <w:lang w:val="pt-BR"/>
        </w:rPr>
        <w:t xml:space="preserve">, </w:t>
      </w:r>
      <w:r w:rsidR="00A73AA4" w:rsidRPr="00E87068">
        <w:rPr>
          <w:rFonts w:ascii="Times New Roman" w:hAnsi="Times New Roman" w:cs="Times New Roman"/>
          <w:i/>
          <w:iCs/>
          <w:lang w:val="pt-BR"/>
        </w:rPr>
        <w:t>27</w:t>
      </w:r>
      <w:r w:rsidR="00A73AA4" w:rsidRPr="00E87068">
        <w:rPr>
          <w:rFonts w:ascii="Times New Roman" w:hAnsi="Times New Roman" w:cs="Times New Roman"/>
          <w:lang w:val="pt-BR"/>
        </w:rPr>
        <w:t>(1), 55–71. https://doi.org/10.1016/j.socnet.2004.11.008</w:t>
      </w:r>
    </w:p>
    <w:p w14:paraId="40EA61CD"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lang w:val="pt-BR"/>
        </w:rPr>
        <w:t xml:space="preserve">Bortolini, T., Newson, M., Natividade, J. C., Vázquez, A., &amp; Gómez, Á. (2018). </w:t>
      </w:r>
      <w:r w:rsidRPr="00E87068">
        <w:rPr>
          <w:rFonts w:ascii="Times New Roman" w:hAnsi="Times New Roman" w:cs="Times New Roman"/>
        </w:rPr>
        <w:t xml:space="preserve">Identity fusion predicts endorsement of pro-group behaviours targeting nationality, religion, or football in Brazilian samples. </w:t>
      </w:r>
      <w:r w:rsidRPr="00E87068">
        <w:rPr>
          <w:rFonts w:ascii="Times New Roman" w:hAnsi="Times New Roman" w:cs="Times New Roman"/>
          <w:i/>
          <w:iCs/>
        </w:rPr>
        <w:t>British Journal of Social Psychology</w:t>
      </w:r>
      <w:r w:rsidRPr="00E87068">
        <w:rPr>
          <w:rFonts w:ascii="Times New Roman" w:hAnsi="Times New Roman" w:cs="Times New Roman"/>
        </w:rPr>
        <w:t xml:space="preserve">, </w:t>
      </w:r>
      <w:r w:rsidRPr="00E87068">
        <w:rPr>
          <w:rFonts w:ascii="Times New Roman" w:hAnsi="Times New Roman" w:cs="Times New Roman"/>
          <w:i/>
          <w:iCs/>
        </w:rPr>
        <w:t>57</w:t>
      </w:r>
      <w:r w:rsidRPr="00E87068">
        <w:rPr>
          <w:rFonts w:ascii="Times New Roman" w:hAnsi="Times New Roman" w:cs="Times New Roman"/>
        </w:rPr>
        <w:t>(2), 346–366. https://doi.org/10.1111/bjso.12235</w:t>
      </w:r>
    </w:p>
    <w:p w14:paraId="7AB6D90D"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Christensen, A. P., &amp; Golino, H. (2019). </w:t>
      </w:r>
      <w:r w:rsidRPr="00E87068">
        <w:rPr>
          <w:rFonts w:ascii="Times New Roman" w:hAnsi="Times New Roman" w:cs="Times New Roman"/>
          <w:i/>
          <w:iCs/>
        </w:rPr>
        <w:t>Estimating the stability of psychological dimensions via Bootstrap Exploratory Graph Analysis: A Monte Carlo simulation and tutorial</w:t>
      </w:r>
      <w:r w:rsidRPr="00E87068">
        <w:rPr>
          <w:rFonts w:ascii="Times New Roman" w:hAnsi="Times New Roman" w:cs="Times New Roman"/>
        </w:rPr>
        <w:t xml:space="preserve"> [Preprint]. PsyArXiv. https://doi.org/10.31234/osf.io/9deay</w:t>
      </w:r>
    </w:p>
    <w:p w14:paraId="53B1B0EC"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Cohen, E. (2001). </w:t>
      </w:r>
      <w:r w:rsidRPr="00E87068">
        <w:rPr>
          <w:rFonts w:ascii="Times New Roman" w:hAnsi="Times New Roman" w:cs="Times New Roman"/>
          <w:i/>
          <w:iCs/>
        </w:rPr>
        <w:t>The Chinese Vegetarian Festival in Phuket. Religion, ethnicity and tourism on a Southern Thai Island</w:t>
      </w:r>
      <w:r w:rsidRPr="00E87068">
        <w:rPr>
          <w:rFonts w:ascii="Times New Roman" w:hAnsi="Times New Roman" w:cs="Times New Roman"/>
        </w:rPr>
        <w:t>. White Lotus Press.</w:t>
      </w:r>
    </w:p>
    <w:p w14:paraId="62DD2879"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Costantini, G., Epskamp, S., Borsboom, D., Perugini, M., Mõttus, R., Waldorp, L. J., &amp; Cramer, A. O. J. (2015). State of the aRt personality research: A tutorial on network analysis of personality data in R. </w:t>
      </w:r>
      <w:r w:rsidRPr="00E87068">
        <w:rPr>
          <w:rFonts w:ascii="Times New Roman" w:hAnsi="Times New Roman" w:cs="Times New Roman"/>
          <w:i/>
          <w:iCs/>
        </w:rPr>
        <w:t>Journal of Research in Personality</w:t>
      </w:r>
      <w:r w:rsidRPr="00E87068">
        <w:rPr>
          <w:rFonts w:ascii="Times New Roman" w:hAnsi="Times New Roman" w:cs="Times New Roman"/>
        </w:rPr>
        <w:t xml:space="preserve">, </w:t>
      </w:r>
      <w:r w:rsidRPr="00E87068">
        <w:rPr>
          <w:rFonts w:ascii="Times New Roman" w:hAnsi="Times New Roman" w:cs="Times New Roman"/>
          <w:i/>
          <w:iCs/>
        </w:rPr>
        <w:t>54</w:t>
      </w:r>
      <w:r w:rsidRPr="00E87068">
        <w:rPr>
          <w:rFonts w:ascii="Times New Roman" w:hAnsi="Times New Roman" w:cs="Times New Roman"/>
        </w:rPr>
        <w:t>, 13–29. https://doi.org/10.1016/j.jrp.2014.07.003</w:t>
      </w:r>
    </w:p>
    <w:p w14:paraId="59668285"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Epskamp, S., Borsboom, D., &amp; Fried, E. I. (2018). Estimating psychological networks and their accuracy: A tutorial paper. </w:t>
      </w:r>
      <w:r w:rsidRPr="00E87068">
        <w:rPr>
          <w:rFonts w:ascii="Times New Roman" w:hAnsi="Times New Roman" w:cs="Times New Roman"/>
          <w:i/>
          <w:iCs/>
        </w:rPr>
        <w:t>Behavior Research Methods</w:t>
      </w:r>
      <w:r w:rsidRPr="00E87068">
        <w:rPr>
          <w:rFonts w:ascii="Times New Roman" w:hAnsi="Times New Roman" w:cs="Times New Roman"/>
        </w:rPr>
        <w:t xml:space="preserve">, </w:t>
      </w:r>
      <w:r w:rsidRPr="00E87068">
        <w:rPr>
          <w:rFonts w:ascii="Times New Roman" w:hAnsi="Times New Roman" w:cs="Times New Roman"/>
          <w:i/>
          <w:iCs/>
        </w:rPr>
        <w:t>50</w:t>
      </w:r>
      <w:r w:rsidRPr="00E87068">
        <w:rPr>
          <w:rFonts w:ascii="Times New Roman" w:hAnsi="Times New Roman" w:cs="Times New Roman"/>
        </w:rPr>
        <w:t>(1), 195–212. https://doi.org/10.3758/s13428-017-0862-1</w:t>
      </w:r>
    </w:p>
    <w:p w14:paraId="4CAA1CFB"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Epskamp, S., &amp; Fried, E. I. (2018). A tutorial on regularized partial correlation networks. </w:t>
      </w:r>
      <w:r w:rsidRPr="00E87068">
        <w:rPr>
          <w:rFonts w:ascii="Times New Roman" w:hAnsi="Times New Roman" w:cs="Times New Roman"/>
          <w:i/>
          <w:iCs/>
        </w:rPr>
        <w:t>Psychological Methods</w:t>
      </w:r>
      <w:r w:rsidRPr="00E87068">
        <w:rPr>
          <w:rFonts w:ascii="Times New Roman" w:hAnsi="Times New Roman" w:cs="Times New Roman"/>
        </w:rPr>
        <w:t xml:space="preserve">, </w:t>
      </w:r>
      <w:r w:rsidRPr="00E87068">
        <w:rPr>
          <w:rFonts w:ascii="Times New Roman" w:hAnsi="Times New Roman" w:cs="Times New Roman"/>
          <w:i/>
          <w:iCs/>
        </w:rPr>
        <w:t>23</w:t>
      </w:r>
      <w:r w:rsidRPr="00E87068">
        <w:rPr>
          <w:rFonts w:ascii="Times New Roman" w:hAnsi="Times New Roman" w:cs="Times New Roman"/>
        </w:rPr>
        <w:t>(4), 617–634. https://doi.org/10.1037/met0000167</w:t>
      </w:r>
    </w:p>
    <w:p w14:paraId="35269BE8"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Fischer, R., &amp; Kruekaew, J. (2020). Synchrony vs. Pain in males and females: An examination of differential effects on social bonding in a naturally occurring ritual. </w:t>
      </w:r>
      <w:r w:rsidRPr="00E87068">
        <w:rPr>
          <w:rFonts w:ascii="Times New Roman" w:hAnsi="Times New Roman" w:cs="Times New Roman"/>
          <w:i/>
          <w:iCs/>
        </w:rPr>
        <w:t>Religion Brain &amp; Behavior</w:t>
      </w:r>
      <w:r w:rsidRPr="00E87068">
        <w:rPr>
          <w:rFonts w:ascii="Times New Roman" w:hAnsi="Times New Roman" w:cs="Times New Roman"/>
        </w:rPr>
        <w:t xml:space="preserve">, </w:t>
      </w:r>
      <w:r w:rsidRPr="00E87068">
        <w:rPr>
          <w:rFonts w:ascii="Times New Roman" w:hAnsi="Times New Roman" w:cs="Times New Roman"/>
          <w:i/>
          <w:iCs/>
        </w:rPr>
        <w:t>10</w:t>
      </w:r>
      <w:r w:rsidRPr="00E87068">
        <w:rPr>
          <w:rFonts w:ascii="Times New Roman" w:hAnsi="Times New Roman" w:cs="Times New Roman"/>
        </w:rPr>
        <w:t>(4), 407–427. https://doi.org/10.1080/2153599X.2019.1626271</w:t>
      </w:r>
    </w:p>
    <w:p w14:paraId="2537DB24"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Foygel, R., &amp; Drton, M. (2010). Extended Bayesian information criteria for Gaussian graphical models. </w:t>
      </w:r>
      <w:r w:rsidRPr="00E87068">
        <w:rPr>
          <w:rFonts w:ascii="Times New Roman" w:hAnsi="Times New Roman" w:cs="Times New Roman"/>
          <w:i/>
          <w:iCs/>
        </w:rPr>
        <w:t>Proceedings of the 23rd International Conference on Neural Information Processing Systems - Volume 1</w:t>
      </w:r>
      <w:r w:rsidRPr="00E87068">
        <w:rPr>
          <w:rFonts w:ascii="Times New Roman" w:hAnsi="Times New Roman" w:cs="Times New Roman"/>
        </w:rPr>
        <w:t>, 604–612.</w:t>
      </w:r>
    </w:p>
    <w:p w14:paraId="6ADEAEF8"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Freeman, L. C. (1978). Centrality in social networks conceptual clarification. </w:t>
      </w:r>
      <w:r w:rsidRPr="00E87068">
        <w:rPr>
          <w:rFonts w:ascii="Times New Roman" w:hAnsi="Times New Roman" w:cs="Times New Roman"/>
          <w:i/>
          <w:iCs/>
        </w:rPr>
        <w:t>Social Networks</w:t>
      </w:r>
      <w:r w:rsidRPr="00E87068">
        <w:rPr>
          <w:rFonts w:ascii="Times New Roman" w:hAnsi="Times New Roman" w:cs="Times New Roman"/>
        </w:rPr>
        <w:t xml:space="preserve">, </w:t>
      </w:r>
      <w:r w:rsidRPr="00E87068">
        <w:rPr>
          <w:rFonts w:ascii="Times New Roman" w:hAnsi="Times New Roman" w:cs="Times New Roman"/>
          <w:i/>
          <w:iCs/>
        </w:rPr>
        <w:t>1</w:t>
      </w:r>
      <w:r w:rsidRPr="00E87068">
        <w:rPr>
          <w:rFonts w:ascii="Times New Roman" w:hAnsi="Times New Roman" w:cs="Times New Roman"/>
        </w:rPr>
        <w:t>(3), 215–239. https://doi.org/10.1016/0378-8733(78)90021-7</w:t>
      </w:r>
    </w:p>
    <w:p w14:paraId="7BEB5774" w14:textId="77777777" w:rsidR="00A73AA4" w:rsidRPr="00E87068" w:rsidRDefault="00A73AA4" w:rsidP="00A73AA4">
      <w:pPr>
        <w:pStyle w:val="Bibliography"/>
        <w:rPr>
          <w:rFonts w:ascii="Times New Roman" w:hAnsi="Times New Roman" w:cs="Times New Roman"/>
          <w:lang w:val="de-DE"/>
        </w:rPr>
      </w:pPr>
      <w:r w:rsidRPr="00E87068">
        <w:rPr>
          <w:rFonts w:ascii="Times New Roman" w:hAnsi="Times New Roman" w:cs="Times New Roman"/>
        </w:rPr>
        <w:t xml:space="preserve">Fried, E. (2018, February 5). FAQ on network stability, part II: Why is my network unstable? </w:t>
      </w:r>
      <w:r w:rsidRPr="00E87068">
        <w:rPr>
          <w:rFonts w:ascii="Times New Roman" w:hAnsi="Times New Roman" w:cs="Times New Roman"/>
          <w:i/>
          <w:iCs/>
          <w:lang w:val="de-DE"/>
        </w:rPr>
        <w:t>Psych Networks</w:t>
      </w:r>
      <w:r w:rsidRPr="00E87068">
        <w:rPr>
          <w:rFonts w:ascii="Times New Roman" w:hAnsi="Times New Roman" w:cs="Times New Roman"/>
          <w:lang w:val="de-DE"/>
        </w:rPr>
        <w:t>. https://psych-networks.com/network-stability-part-ii-common-problems-and-questions/</w:t>
      </w:r>
    </w:p>
    <w:p w14:paraId="0E86E49F"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lang w:val="pt-BR"/>
        </w:rPr>
        <w:t xml:space="preserve">Golino, H., Shi, D., Christensen, A. P., Garrido, L. E., Nieto, M. D., Sadana, R., Thiyagarajan, J. A., &amp; Martinez-Molina, A. (2020). </w:t>
      </w:r>
      <w:r w:rsidRPr="00E87068">
        <w:rPr>
          <w:rFonts w:ascii="Times New Roman" w:hAnsi="Times New Roman" w:cs="Times New Roman"/>
        </w:rPr>
        <w:t xml:space="preserve">Investigating the performance of exploratory graph analysis and traditional techniques to identify the number of latent factors: A simulation and tutorial. </w:t>
      </w:r>
      <w:r w:rsidRPr="00E87068">
        <w:rPr>
          <w:rFonts w:ascii="Times New Roman" w:hAnsi="Times New Roman" w:cs="Times New Roman"/>
          <w:i/>
          <w:iCs/>
        </w:rPr>
        <w:t>Psychological Methods</w:t>
      </w:r>
      <w:r w:rsidRPr="00E87068">
        <w:rPr>
          <w:rFonts w:ascii="Times New Roman" w:hAnsi="Times New Roman" w:cs="Times New Roman"/>
        </w:rPr>
        <w:t xml:space="preserve">, </w:t>
      </w:r>
      <w:r w:rsidRPr="00E87068">
        <w:rPr>
          <w:rFonts w:ascii="Times New Roman" w:hAnsi="Times New Roman" w:cs="Times New Roman"/>
          <w:i/>
          <w:iCs/>
        </w:rPr>
        <w:t>25</w:t>
      </w:r>
      <w:r w:rsidRPr="00E87068">
        <w:rPr>
          <w:rFonts w:ascii="Times New Roman" w:hAnsi="Times New Roman" w:cs="Times New Roman"/>
        </w:rPr>
        <w:t>(3), 292–320. https://doi.org/10.1037/met0000255</w:t>
      </w:r>
    </w:p>
    <w:p w14:paraId="67FD5564"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Gomez, A., Brooks, M. L., Buhrmester, M. D., Vazquez, A., Jetten, J., &amp; Swann, W. B., Jr. (2011). On the nature of identity fusion: Insights into the construct and a new measure. In </w:t>
      </w:r>
      <w:r w:rsidRPr="00E87068">
        <w:rPr>
          <w:rFonts w:ascii="Times New Roman" w:hAnsi="Times New Roman" w:cs="Times New Roman"/>
          <w:i/>
          <w:iCs/>
        </w:rPr>
        <w:t>Journal of Personality and Social Psychology</w:t>
      </w:r>
      <w:r w:rsidRPr="00E87068">
        <w:rPr>
          <w:rFonts w:ascii="Times New Roman" w:hAnsi="Times New Roman" w:cs="Times New Roman"/>
        </w:rPr>
        <w:t xml:space="preserve"> (Vol. 100, Issue 5, pp. 918–933). AMER PSYCHOLOGICAL ASSOC. https://doi.org/10.1037/a0022642</w:t>
      </w:r>
    </w:p>
    <w:p w14:paraId="7CC1CEEB"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Harb, C., &amp; Smith, P. B. (2008). Self-Construals Across Cultures: Beyond Independence—Interdependence. </w:t>
      </w:r>
      <w:r w:rsidRPr="00E87068">
        <w:rPr>
          <w:rFonts w:ascii="Times New Roman" w:hAnsi="Times New Roman" w:cs="Times New Roman"/>
          <w:i/>
          <w:iCs/>
        </w:rPr>
        <w:t>Journal of Cross-Cultural Psychology</w:t>
      </w:r>
      <w:r w:rsidRPr="00E87068">
        <w:rPr>
          <w:rFonts w:ascii="Times New Roman" w:hAnsi="Times New Roman" w:cs="Times New Roman"/>
        </w:rPr>
        <w:t xml:space="preserve">, </w:t>
      </w:r>
      <w:r w:rsidRPr="00E87068">
        <w:rPr>
          <w:rFonts w:ascii="Times New Roman" w:hAnsi="Times New Roman" w:cs="Times New Roman"/>
          <w:i/>
          <w:iCs/>
        </w:rPr>
        <w:t>39</w:t>
      </w:r>
      <w:r w:rsidRPr="00E87068">
        <w:rPr>
          <w:rFonts w:ascii="Times New Roman" w:hAnsi="Times New Roman" w:cs="Times New Roman"/>
        </w:rPr>
        <w:t>(2), 178–197. https://doi.org/10.1177/0022022107313861</w:t>
      </w:r>
    </w:p>
    <w:p w14:paraId="322BF54C"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lastRenderedPageBreak/>
        <w:t xml:space="preserve">Jones, P. J., Ma, R., &amp; McNally, R. J. (2019). Bridge Centrality: A Network Approach to Understanding Comorbidity. </w:t>
      </w:r>
      <w:r w:rsidRPr="00E87068">
        <w:rPr>
          <w:rFonts w:ascii="Times New Roman" w:hAnsi="Times New Roman" w:cs="Times New Roman"/>
          <w:i/>
          <w:iCs/>
        </w:rPr>
        <w:t>Multivariate Behavioral Research</w:t>
      </w:r>
      <w:r w:rsidRPr="00E87068">
        <w:rPr>
          <w:rFonts w:ascii="Times New Roman" w:hAnsi="Times New Roman" w:cs="Times New Roman"/>
        </w:rPr>
        <w:t>, 1–15. https://doi.org/10.1080/00273171.2019.1614898</w:t>
      </w:r>
    </w:p>
    <w:p w14:paraId="5B6E3C0D"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Kavanagh, C. M., Jong, J., McKay, R., &amp; Whitehouse, H. (2019). Positive experiences of high arousal martial arts rituals are linked to identity fusion and costly pro-group actions. In </w:t>
      </w:r>
      <w:r w:rsidRPr="00E87068">
        <w:rPr>
          <w:rFonts w:ascii="Times New Roman" w:hAnsi="Times New Roman" w:cs="Times New Roman"/>
          <w:i/>
          <w:iCs/>
        </w:rPr>
        <w:t>EUROPEAN JOURNAL OF SOCIAL PSYCHOLOGY</w:t>
      </w:r>
      <w:r w:rsidRPr="00E87068">
        <w:rPr>
          <w:rFonts w:ascii="Times New Roman" w:hAnsi="Times New Roman" w:cs="Times New Roman"/>
        </w:rPr>
        <w:t xml:space="preserve"> (Vol. 49, Issue 3, pp. 461–481). WILEY. https://doi.org/10.1002/ejsp.2514</w:t>
      </w:r>
    </w:p>
    <w:p w14:paraId="2F029797"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Konvalinka, I., Xygalatas, D., Bulbulia, J., Schjodt, U., Jegindo, E.-M., Wallot, S., Van Orden, G., &amp; Roepstorff, A. (2011). Synchronized arousal between performers and related spectators in a fire-walking ritual. </w:t>
      </w:r>
      <w:r w:rsidRPr="00E87068">
        <w:rPr>
          <w:rFonts w:ascii="Times New Roman" w:hAnsi="Times New Roman" w:cs="Times New Roman"/>
          <w:i/>
          <w:iCs/>
        </w:rPr>
        <w:t>Proceedings of the National Academy of Sciences</w:t>
      </w:r>
      <w:r w:rsidRPr="00E87068">
        <w:rPr>
          <w:rFonts w:ascii="Times New Roman" w:hAnsi="Times New Roman" w:cs="Times New Roman"/>
        </w:rPr>
        <w:t xml:space="preserve">, </w:t>
      </w:r>
      <w:r w:rsidRPr="00E87068">
        <w:rPr>
          <w:rFonts w:ascii="Times New Roman" w:hAnsi="Times New Roman" w:cs="Times New Roman"/>
          <w:i/>
          <w:iCs/>
        </w:rPr>
        <w:t>108</w:t>
      </w:r>
      <w:r w:rsidRPr="00E87068">
        <w:rPr>
          <w:rFonts w:ascii="Times New Roman" w:hAnsi="Times New Roman" w:cs="Times New Roman"/>
        </w:rPr>
        <w:t>(20), 8514–8519. https://doi.org/10.1073/pnas.1016955108</w:t>
      </w:r>
    </w:p>
    <w:p w14:paraId="117E3FAB" w14:textId="77777777" w:rsidR="00A73AA4" w:rsidRPr="00E87068" w:rsidRDefault="00A73AA4" w:rsidP="00A73AA4">
      <w:pPr>
        <w:pStyle w:val="Bibliography"/>
        <w:rPr>
          <w:rFonts w:ascii="Times New Roman" w:hAnsi="Times New Roman" w:cs="Times New Roman"/>
          <w:lang w:val="de-DE"/>
        </w:rPr>
      </w:pPr>
      <w:r w:rsidRPr="00E87068">
        <w:rPr>
          <w:rFonts w:ascii="Times New Roman" w:hAnsi="Times New Roman" w:cs="Times New Roman"/>
        </w:rPr>
        <w:t xml:space="preserve">Sabidussi, G. (1966). The centrality index of a graph. </w:t>
      </w:r>
      <w:r w:rsidRPr="00E87068">
        <w:rPr>
          <w:rFonts w:ascii="Times New Roman" w:hAnsi="Times New Roman" w:cs="Times New Roman"/>
          <w:i/>
          <w:iCs/>
          <w:lang w:val="de-DE"/>
        </w:rPr>
        <w:t>Psychometrika</w:t>
      </w:r>
      <w:r w:rsidRPr="00E87068">
        <w:rPr>
          <w:rFonts w:ascii="Times New Roman" w:hAnsi="Times New Roman" w:cs="Times New Roman"/>
          <w:lang w:val="de-DE"/>
        </w:rPr>
        <w:t xml:space="preserve">, </w:t>
      </w:r>
      <w:r w:rsidRPr="00E87068">
        <w:rPr>
          <w:rFonts w:ascii="Times New Roman" w:hAnsi="Times New Roman" w:cs="Times New Roman"/>
          <w:i/>
          <w:iCs/>
          <w:lang w:val="de-DE"/>
        </w:rPr>
        <w:t>31</w:t>
      </w:r>
      <w:r w:rsidRPr="00E87068">
        <w:rPr>
          <w:rFonts w:ascii="Times New Roman" w:hAnsi="Times New Roman" w:cs="Times New Roman"/>
          <w:lang w:val="de-DE"/>
        </w:rPr>
        <w:t>(4), 581–603. https://doi.org/10.1007/BF02289527</w:t>
      </w:r>
    </w:p>
    <w:p w14:paraId="335D455C"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lang w:val="de-DE"/>
        </w:rPr>
        <w:t xml:space="preserve">Sosis, R. (2003). </w:t>
      </w:r>
      <w:r w:rsidRPr="00E87068">
        <w:rPr>
          <w:rFonts w:ascii="Times New Roman" w:hAnsi="Times New Roman" w:cs="Times New Roman"/>
        </w:rPr>
        <w:t xml:space="preserve">Why arent we all hutterities? Costly signaling theory and religious behavior. In </w:t>
      </w:r>
      <w:r w:rsidRPr="00E87068">
        <w:rPr>
          <w:rFonts w:ascii="Times New Roman" w:hAnsi="Times New Roman" w:cs="Times New Roman"/>
          <w:i/>
          <w:iCs/>
        </w:rPr>
        <w:t>HUMAN NATURE-AN INTERDISCIPLINARY BIOSOCIAL PERSPECTIVE</w:t>
      </w:r>
      <w:r w:rsidRPr="00E87068">
        <w:rPr>
          <w:rFonts w:ascii="Times New Roman" w:hAnsi="Times New Roman" w:cs="Times New Roman"/>
        </w:rPr>
        <w:t xml:space="preserve"> (Vol. 14, Issue 2, pp. 91–127). ALDINE DE GRUYTER DIVISION WALTER DE GRUYTER INC. https://doi.org/10.1007/s12110-003-1000-6</w:t>
      </w:r>
    </w:p>
    <w:p w14:paraId="1C3AA3C7"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Welzel, C., &amp; Inglehart, R. (2010). Agency, Values, and Well-Being: A Human Development Model. </w:t>
      </w:r>
      <w:r w:rsidRPr="00E87068">
        <w:rPr>
          <w:rFonts w:ascii="Times New Roman" w:hAnsi="Times New Roman" w:cs="Times New Roman"/>
          <w:i/>
          <w:iCs/>
        </w:rPr>
        <w:t>Social Indicators Research</w:t>
      </w:r>
      <w:r w:rsidRPr="00E87068">
        <w:rPr>
          <w:rFonts w:ascii="Times New Roman" w:hAnsi="Times New Roman" w:cs="Times New Roman"/>
        </w:rPr>
        <w:t xml:space="preserve">, </w:t>
      </w:r>
      <w:r w:rsidRPr="00E87068">
        <w:rPr>
          <w:rFonts w:ascii="Times New Roman" w:hAnsi="Times New Roman" w:cs="Times New Roman"/>
          <w:i/>
          <w:iCs/>
        </w:rPr>
        <w:t>97</w:t>
      </w:r>
      <w:r w:rsidRPr="00E87068">
        <w:rPr>
          <w:rFonts w:ascii="Times New Roman" w:hAnsi="Times New Roman" w:cs="Times New Roman"/>
        </w:rPr>
        <w:t>(1), 43–63. https://doi.org/10.1007/s11205-009-9557-z</w:t>
      </w:r>
    </w:p>
    <w:p w14:paraId="10A9DC77" w14:textId="77777777" w:rsidR="00A73AA4" w:rsidRPr="00E87068" w:rsidRDefault="00A73AA4" w:rsidP="00A73AA4">
      <w:pPr>
        <w:pStyle w:val="Bibliography"/>
        <w:rPr>
          <w:rFonts w:ascii="Times New Roman" w:hAnsi="Times New Roman" w:cs="Times New Roman"/>
        </w:rPr>
      </w:pPr>
      <w:r w:rsidRPr="00E87068">
        <w:rPr>
          <w:rFonts w:ascii="Times New Roman" w:hAnsi="Times New Roman" w:cs="Times New Roman"/>
        </w:rPr>
        <w:t xml:space="preserve">Yang, Z., Algesheimer, R., &amp; Tessone, C. J. (2016). A comparative analysis of community detection algorithms on artificial networks. </w:t>
      </w:r>
      <w:r w:rsidRPr="00E87068">
        <w:rPr>
          <w:rFonts w:ascii="Times New Roman" w:hAnsi="Times New Roman" w:cs="Times New Roman"/>
          <w:i/>
          <w:iCs/>
        </w:rPr>
        <w:t>Scientific Reports</w:t>
      </w:r>
      <w:r w:rsidRPr="00E87068">
        <w:rPr>
          <w:rFonts w:ascii="Times New Roman" w:hAnsi="Times New Roman" w:cs="Times New Roman"/>
        </w:rPr>
        <w:t xml:space="preserve">, </w:t>
      </w:r>
      <w:r w:rsidRPr="00E87068">
        <w:rPr>
          <w:rFonts w:ascii="Times New Roman" w:hAnsi="Times New Roman" w:cs="Times New Roman"/>
          <w:i/>
          <w:iCs/>
        </w:rPr>
        <w:t>6</w:t>
      </w:r>
      <w:r w:rsidRPr="00E87068">
        <w:rPr>
          <w:rFonts w:ascii="Times New Roman" w:hAnsi="Times New Roman" w:cs="Times New Roman"/>
        </w:rPr>
        <w:t>(1), 30750. https://doi.org/10.1038/srep30750</w:t>
      </w:r>
    </w:p>
    <w:p w14:paraId="2896EC90" w14:textId="21CB2C4D" w:rsidR="00EA5C23" w:rsidRPr="00E87068" w:rsidRDefault="00A87E0A">
      <w:pPr>
        <w:rPr>
          <w:rFonts w:ascii="Times New Roman" w:hAnsi="Times New Roman" w:cs="Times New Roman"/>
        </w:rPr>
      </w:pPr>
      <w:r w:rsidRPr="00E87068">
        <w:rPr>
          <w:rFonts w:ascii="Times New Roman" w:hAnsi="Times New Roman" w:cs="Times New Roman"/>
        </w:rPr>
        <w:fldChar w:fldCharType="end"/>
      </w:r>
    </w:p>
    <w:sectPr w:rsidR="00EA5C23" w:rsidRPr="00E87068">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8F86E" w14:textId="77777777" w:rsidR="005C6FED" w:rsidRDefault="005C6FED" w:rsidP="00F56D90">
      <w:pPr>
        <w:spacing w:after="0" w:line="240" w:lineRule="auto"/>
      </w:pPr>
      <w:r>
        <w:separator/>
      </w:r>
    </w:p>
  </w:endnote>
  <w:endnote w:type="continuationSeparator" w:id="0">
    <w:p w14:paraId="3C7E18B0" w14:textId="77777777" w:rsidR="005C6FED" w:rsidRDefault="005C6FED" w:rsidP="00F56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5ABFB" w14:textId="77777777" w:rsidR="005C6FED" w:rsidRDefault="005C6FED" w:rsidP="00F56D90">
      <w:pPr>
        <w:spacing w:after="0" w:line="240" w:lineRule="auto"/>
      </w:pPr>
      <w:r>
        <w:separator/>
      </w:r>
    </w:p>
  </w:footnote>
  <w:footnote w:type="continuationSeparator" w:id="0">
    <w:p w14:paraId="66319F7E" w14:textId="77777777" w:rsidR="005C6FED" w:rsidRDefault="005C6FED" w:rsidP="00F56D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0289585"/>
      <w:docPartObj>
        <w:docPartGallery w:val="Page Numbers (Top of Page)"/>
        <w:docPartUnique/>
      </w:docPartObj>
    </w:sdtPr>
    <w:sdtEndPr>
      <w:rPr>
        <w:noProof/>
      </w:rPr>
    </w:sdtEndPr>
    <w:sdtContent>
      <w:p w14:paraId="5DC0BCC7" w14:textId="1A02B673" w:rsidR="00E3621F" w:rsidRDefault="00E3621F">
        <w:pPr>
          <w:pStyle w:val="Header"/>
          <w:jc w:val="right"/>
        </w:pPr>
        <w:r>
          <w:t xml:space="preserve">Supplement Extreme Ritual Mind Map </w:t>
        </w:r>
        <w:r>
          <w:fldChar w:fldCharType="begin"/>
        </w:r>
        <w:r>
          <w:instrText xml:space="preserve"> PAGE   \* MERGEFORMAT </w:instrText>
        </w:r>
        <w:r>
          <w:fldChar w:fldCharType="separate"/>
        </w:r>
        <w:r>
          <w:rPr>
            <w:noProof/>
          </w:rPr>
          <w:t>2</w:t>
        </w:r>
        <w:r>
          <w:rPr>
            <w:noProof/>
          </w:rPr>
          <w:fldChar w:fldCharType="end"/>
        </w:r>
      </w:p>
    </w:sdtContent>
  </w:sdt>
  <w:p w14:paraId="4204FB61" w14:textId="77777777" w:rsidR="00E3621F" w:rsidRDefault="00E362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D3"/>
    <w:rsid w:val="000113CF"/>
    <w:rsid w:val="00035D0C"/>
    <w:rsid w:val="00072E9C"/>
    <w:rsid w:val="0007465E"/>
    <w:rsid w:val="000F2F68"/>
    <w:rsid w:val="00106EAD"/>
    <w:rsid w:val="00136D58"/>
    <w:rsid w:val="0014169B"/>
    <w:rsid w:val="001607C3"/>
    <w:rsid w:val="00196AD5"/>
    <w:rsid w:val="001D18E8"/>
    <w:rsid w:val="00203F7E"/>
    <w:rsid w:val="00212E70"/>
    <w:rsid w:val="00241E24"/>
    <w:rsid w:val="002862AF"/>
    <w:rsid w:val="002A78B4"/>
    <w:rsid w:val="002F0415"/>
    <w:rsid w:val="00337185"/>
    <w:rsid w:val="003514DB"/>
    <w:rsid w:val="00397C4D"/>
    <w:rsid w:val="003A087B"/>
    <w:rsid w:val="003C65A6"/>
    <w:rsid w:val="003F267E"/>
    <w:rsid w:val="003F602F"/>
    <w:rsid w:val="0040530C"/>
    <w:rsid w:val="00424EFD"/>
    <w:rsid w:val="00471E61"/>
    <w:rsid w:val="004A2DC2"/>
    <w:rsid w:val="004B21B3"/>
    <w:rsid w:val="005C6FED"/>
    <w:rsid w:val="005F2027"/>
    <w:rsid w:val="006049D9"/>
    <w:rsid w:val="0064654F"/>
    <w:rsid w:val="00654D05"/>
    <w:rsid w:val="00681BE9"/>
    <w:rsid w:val="006C6C88"/>
    <w:rsid w:val="006F6178"/>
    <w:rsid w:val="00715143"/>
    <w:rsid w:val="00721585"/>
    <w:rsid w:val="00756773"/>
    <w:rsid w:val="00791642"/>
    <w:rsid w:val="007A52EE"/>
    <w:rsid w:val="007B0B6B"/>
    <w:rsid w:val="00861486"/>
    <w:rsid w:val="00876AD7"/>
    <w:rsid w:val="008A57F8"/>
    <w:rsid w:val="008B74FB"/>
    <w:rsid w:val="008D51B5"/>
    <w:rsid w:val="008F359A"/>
    <w:rsid w:val="009069D3"/>
    <w:rsid w:val="009C7E9B"/>
    <w:rsid w:val="00A12BCF"/>
    <w:rsid w:val="00A20B46"/>
    <w:rsid w:val="00A518D7"/>
    <w:rsid w:val="00A73AA4"/>
    <w:rsid w:val="00A802E7"/>
    <w:rsid w:val="00A87E0A"/>
    <w:rsid w:val="00AB4FEC"/>
    <w:rsid w:val="00AB5031"/>
    <w:rsid w:val="00AC7BB6"/>
    <w:rsid w:val="00AE2CAB"/>
    <w:rsid w:val="00B2326E"/>
    <w:rsid w:val="00B358B6"/>
    <w:rsid w:val="00B45943"/>
    <w:rsid w:val="00B55255"/>
    <w:rsid w:val="00C866D1"/>
    <w:rsid w:val="00C86B96"/>
    <w:rsid w:val="00CB6964"/>
    <w:rsid w:val="00CD6068"/>
    <w:rsid w:val="00CD7A29"/>
    <w:rsid w:val="00D02107"/>
    <w:rsid w:val="00D17A05"/>
    <w:rsid w:val="00D345DC"/>
    <w:rsid w:val="00D53B9C"/>
    <w:rsid w:val="00E01F05"/>
    <w:rsid w:val="00E30486"/>
    <w:rsid w:val="00E32C46"/>
    <w:rsid w:val="00E3621F"/>
    <w:rsid w:val="00E5153B"/>
    <w:rsid w:val="00E54C24"/>
    <w:rsid w:val="00E64C3B"/>
    <w:rsid w:val="00E87068"/>
    <w:rsid w:val="00EA4760"/>
    <w:rsid w:val="00EA5C23"/>
    <w:rsid w:val="00F56D90"/>
    <w:rsid w:val="00F811E7"/>
    <w:rsid w:val="00FA346F"/>
    <w:rsid w:val="00FD54ED"/>
    <w:rsid w:val="00FE727C"/>
    <w:rsid w:val="00FF504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9B204"/>
  <w15:chartTrackingRefBased/>
  <w15:docId w15:val="{615EDA2F-9A6F-48F9-9914-6D42F3CE3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9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69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069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69D3"/>
    <w:rPr>
      <w:rFonts w:ascii="Segoe UI" w:hAnsi="Segoe UI" w:cs="Segoe UI"/>
      <w:sz w:val="18"/>
      <w:szCs w:val="18"/>
    </w:rPr>
  </w:style>
  <w:style w:type="character" w:styleId="CommentReference">
    <w:name w:val="annotation reference"/>
    <w:basedOn w:val="DefaultParagraphFont"/>
    <w:uiPriority w:val="99"/>
    <w:semiHidden/>
    <w:unhideWhenUsed/>
    <w:rsid w:val="009069D3"/>
    <w:rPr>
      <w:sz w:val="16"/>
      <w:szCs w:val="16"/>
    </w:rPr>
  </w:style>
  <w:style w:type="paragraph" w:styleId="CommentText">
    <w:name w:val="annotation text"/>
    <w:basedOn w:val="Normal"/>
    <w:link w:val="CommentTextChar"/>
    <w:uiPriority w:val="99"/>
    <w:unhideWhenUsed/>
    <w:rsid w:val="009069D3"/>
    <w:pPr>
      <w:spacing w:line="240" w:lineRule="auto"/>
    </w:pPr>
    <w:rPr>
      <w:sz w:val="20"/>
      <w:szCs w:val="20"/>
    </w:rPr>
  </w:style>
  <w:style w:type="character" w:customStyle="1" w:styleId="CommentTextChar">
    <w:name w:val="Comment Text Char"/>
    <w:basedOn w:val="DefaultParagraphFont"/>
    <w:link w:val="CommentText"/>
    <w:uiPriority w:val="99"/>
    <w:rsid w:val="009069D3"/>
    <w:rPr>
      <w:sz w:val="20"/>
      <w:szCs w:val="20"/>
    </w:rPr>
  </w:style>
  <w:style w:type="paragraph" w:styleId="Header">
    <w:name w:val="header"/>
    <w:basedOn w:val="Normal"/>
    <w:link w:val="HeaderChar"/>
    <w:uiPriority w:val="99"/>
    <w:unhideWhenUsed/>
    <w:rsid w:val="00F56D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6D90"/>
  </w:style>
  <w:style w:type="paragraph" w:styleId="Footer">
    <w:name w:val="footer"/>
    <w:basedOn w:val="Normal"/>
    <w:link w:val="FooterChar"/>
    <w:uiPriority w:val="99"/>
    <w:unhideWhenUsed/>
    <w:rsid w:val="00F56D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6D90"/>
  </w:style>
  <w:style w:type="character" w:customStyle="1" w:styleId="normaltextrun">
    <w:name w:val="normaltextrun"/>
    <w:basedOn w:val="DefaultParagraphFont"/>
    <w:rsid w:val="00E64C3B"/>
  </w:style>
  <w:style w:type="paragraph" w:styleId="Bibliography">
    <w:name w:val="Bibliography"/>
    <w:basedOn w:val="Normal"/>
    <w:next w:val="Normal"/>
    <w:uiPriority w:val="37"/>
    <w:unhideWhenUsed/>
    <w:rsid w:val="00A87E0A"/>
  </w:style>
  <w:style w:type="paragraph" w:styleId="CommentSubject">
    <w:name w:val="annotation subject"/>
    <w:basedOn w:val="CommentText"/>
    <w:next w:val="CommentText"/>
    <w:link w:val="CommentSubjectChar"/>
    <w:uiPriority w:val="99"/>
    <w:semiHidden/>
    <w:unhideWhenUsed/>
    <w:rsid w:val="004B21B3"/>
    <w:rPr>
      <w:b/>
      <w:bCs/>
    </w:rPr>
  </w:style>
  <w:style w:type="character" w:customStyle="1" w:styleId="CommentSubjectChar">
    <w:name w:val="Comment Subject Char"/>
    <w:basedOn w:val="CommentTextChar"/>
    <w:link w:val="CommentSubject"/>
    <w:uiPriority w:val="99"/>
    <w:semiHidden/>
    <w:rsid w:val="004B21B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5810">
      <w:bodyDiv w:val="1"/>
      <w:marLeft w:val="0"/>
      <w:marRight w:val="0"/>
      <w:marTop w:val="0"/>
      <w:marBottom w:val="0"/>
      <w:divBdr>
        <w:top w:val="none" w:sz="0" w:space="0" w:color="auto"/>
        <w:left w:val="none" w:sz="0" w:space="0" w:color="auto"/>
        <w:bottom w:val="none" w:sz="0" w:space="0" w:color="auto"/>
        <w:right w:val="none" w:sz="0" w:space="0" w:color="auto"/>
      </w:divBdr>
    </w:div>
    <w:div w:id="836961991">
      <w:bodyDiv w:val="1"/>
      <w:marLeft w:val="0"/>
      <w:marRight w:val="0"/>
      <w:marTop w:val="0"/>
      <w:marBottom w:val="0"/>
      <w:divBdr>
        <w:top w:val="none" w:sz="0" w:space="0" w:color="auto"/>
        <w:left w:val="none" w:sz="0" w:space="0" w:color="auto"/>
        <w:bottom w:val="none" w:sz="0" w:space="0" w:color="auto"/>
        <w:right w:val="none" w:sz="0" w:space="0" w:color="auto"/>
      </w:divBdr>
    </w:div>
    <w:div w:id="994146893">
      <w:bodyDiv w:val="1"/>
      <w:marLeft w:val="0"/>
      <w:marRight w:val="0"/>
      <w:marTop w:val="0"/>
      <w:marBottom w:val="0"/>
      <w:divBdr>
        <w:top w:val="none" w:sz="0" w:space="0" w:color="auto"/>
        <w:left w:val="none" w:sz="0" w:space="0" w:color="auto"/>
        <w:bottom w:val="none" w:sz="0" w:space="0" w:color="auto"/>
        <w:right w:val="none" w:sz="0" w:space="0" w:color="auto"/>
      </w:divBdr>
    </w:div>
    <w:div w:id="1005591201">
      <w:bodyDiv w:val="1"/>
      <w:marLeft w:val="0"/>
      <w:marRight w:val="0"/>
      <w:marTop w:val="0"/>
      <w:marBottom w:val="0"/>
      <w:divBdr>
        <w:top w:val="none" w:sz="0" w:space="0" w:color="auto"/>
        <w:left w:val="none" w:sz="0" w:space="0" w:color="auto"/>
        <w:bottom w:val="none" w:sz="0" w:space="0" w:color="auto"/>
        <w:right w:val="none" w:sz="0" w:space="0" w:color="auto"/>
      </w:divBdr>
    </w:div>
    <w:div w:id="1036387162">
      <w:bodyDiv w:val="1"/>
      <w:marLeft w:val="0"/>
      <w:marRight w:val="0"/>
      <w:marTop w:val="0"/>
      <w:marBottom w:val="0"/>
      <w:divBdr>
        <w:top w:val="none" w:sz="0" w:space="0" w:color="auto"/>
        <w:left w:val="none" w:sz="0" w:space="0" w:color="auto"/>
        <w:bottom w:val="none" w:sz="0" w:space="0" w:color="auto"/>
        <w:right w:val="none" w:sz="0" w:space="0" w:color="auto"/>
      </w:divBdr>
    </w:div>
    <w:div w:id="1695809761">
      <w:bodyDiv w:val="1"/>
      <w:marLeft w:val="0"/>
      <w:marRight w:val="0"/>
      <w:marTop w:val="0"/>
      <w:marBottom w:val="0"/>
      <w:divBdr>
        <w:top w:val="none" w:sz="0" w:space="0" w:color="auto"/>
        <w:left w:val="none" w:sz="0" w:space="0" w:color="auto"/>
        <w:bottom w:val="none" w:sz="0" w:space="0" w:color="auto"/>
        <w:right w:val="none" w:sz="0" w:space="0" w:color="auto"/>
      </w:divBdr>
    </w:div>
    <w:div w:id="1996253798">
      <w:bodyDiv w:val="1"/>
      <w:marLeft w:val="0"/>
      <w:marRight w:val="0"/>
      <w:marTop w:val="0"/>
      <w:marBottom w:val="0"/>
      <w:divBdr>
        <w:top w:val="none" w:sz="0" w:space="0" w:color="auto"/>
        <w:left w:val="none" w:sz="0" w:space="0" w:color="auto"/>
        <w:bottom w:val="none" w:sz="0" w:space="0" w:color="auto"/>
        <w:right w:val="none" w:sz="0" w:space="0" w:color="auto"/>
      </w:divBdr>
    </w:div>
    <w:div w:id="207311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2.tif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microsoft.com/office/2007/relationships/hdphoto" Target="media/hdphoto1.wdp"/><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31</Pages>
  <Words>11578</Words>
  <Characters>71554</Characters>
  <Application>Microsoft Office Word</Application>
  <DocSecurity>0</DocSecurity>
  <Lines>1135</Lines>
  <Paragraphs>303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Fischer</dc:creator>
  <cp:keywords/>
  <dc:description/>
  <cp:lastModifiedBy>Ronald Fischer</cp:lastModifiedBy>
  <cp:revision>3</cp:revision>
  <dcterms:created xsi:type="dcterms:W3CDTF">2021-08-09T17:35:00Z</dcterms:created>
  <dcterms:modified xsi:type="dcterms:W3CDTF">2021-08-09T17:48:00Z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id="HlUuxCpH"/&gt;&lt;style id="http://www.zotero.org/styles/apa" locale="en-US"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