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5627EF" w14:textId="77777777" w:rsidR="00F72916" w:rsidRDefault="00F72916" w:rsidP="00F72916">
      <w:pPr>
        <w:spacing w:line="480" w:lineRule="auto"/>
      </w:pPr>
      <w:r>
        <w:t>SUPPLEMENTAL METHODS</w:t>
      </w:r>
    </w:p>
    <w:p w14:paraId="2546C2EF" w14:textId="77777777" w:rsidR="00F72916" w:rsidRDefault="00F72916" w:rsidP="00F72916">
      <w:pPr>
        <w:spacing w:line="480" w:lineRule="auto"/>
      </w:pPr>
      <w:r w:rsidRPr="00DB1777">
        <w:rPr>
          <w:b/>
          <w:bCs/>
        </w:rPr>
        <w:t>Amplification and sequencing</w:t>
      </w:r>
      <w:r>
        <w:t xml:space="preserve">: </w:t>
      </w:r>
      <w:r>
        <w:rPr>
          <w:rFonts w:eastAsia="Times New Roman"/>
        </w:rPr>
        <w:t xml:space="preserve">Sample libraries were prepared and sequenced at the Environmental Sample Preparation and Sequencing Facility at Argonne National Laboratory (Lemont, IL). </w:t>
      </w:r>
      <w:r>
        <w:rPr>
          <w:highlight w:val="white"/>
        </w:rPr>
        <w:t xml:space="preserve">For prokaryotes (archaea and bacteria), 16S rRNA genes were amplified in polymerase chain reactions (PCRs) using primers (515F/806R) that target the V4 region of the 16S rRNA gene </w:t>
      </w:r>
      <w:r w:rsidRPr="00DB1777">
        <w:t xml:space="preserve">(Parada </w:t>
      </w:r>
      <w:r w:rsidRPr="00DB1777">
        <w:rPr>
          <w:i/>
          <w:iCs/>
        </w:rPr>
        <w:t>et al</w:t>
      </w:r>
      <w:r w:rsidRPr="00DB1777">
        <w:t>. 2016)</w:t>
      </w:r>
      <w:r>
        <w:rPr>
          <w:highlight w:val="white"/>
        </w:rPr>
        <w:t xml:space="preserve">; for fungi, ITS2 regions were amplified in PCR reactions using ITS9f/ITS4R primers </w:t>
      </w:r>
      <w:r w:rsidRPr="00DB1777">
        <w:t xml:space="preserve">(Ihrmark </w:t>
      </w:r>
      <w:r w:rsidRPr="00DB1777">
        <w:rPr>
          <w:i/>
          <w:iCs/>
        </w:rPr>
        <w:t>et al</w:t>
      </w:r>
      <w:r w:rsidRPr="00DB1777">
        <w:t>. 2012; Smith &amp; Peay 2014)</w:t>
      </w:r>
      <w:r>
        <w:rPr>
          <w:highlight w:val="white"/>
        </w:rPr>
        <w:t xml:space="preserve">. </w:t>
      </w:r>
      <w:r w:rsidRPr="00DE4430">
        <w:t xml:space="preserve">Each 25 </w:t>
      </w:r>
      <w:r w:rsidRPr="00DE4430">
        <w:rPr>
          <w:rFonts w:eastAsia="Malgun Gothic"/>
          <w:lang w:eastAsia="ko-KR"/>
        </w:rPr>
        <w:t>µ</w:t>
      </w:r>
      <w:r w:rsidRPr="00DE4430">
        <w:t>L</w:t>
      </w:r>
      <w:r>
        <w:t xml:space="preserve"> PCR reaction contained 9.5</w:t>
      </w:r>
      <w:r w:rsidRPr="00DE4430">
        <w:t xml:space="preserve"> </w:t>
      </w:r>
      <w:r w:rsidRPr="00DE4430">
        <w:rPr>
          <w:rFonts w:eastAsia="Malgun Gothic"/>
          <w:lang w:eastAsia="ko-KR"/>
        </w:rPr>
        <w:t>µ</w:t>
      </w:r>
      <w:r w:rsidRPr="00DE4430">
        <w:t xml:space="preserve">L of </w:t>
      </w:r>
      <w:r>
        <w:rPr>
          <w:highlight w:val="white"/>
        </w:rPr>
        <w:t xml:space="preserve">MoBio </w:t>
      </w:r>
      <w:r w:rsidRPr="00DE4430">
        <w:t xml:space="preserve">PCR Water (Certified DNA-Free), </w:t>
      </w:r>
      <w:r>
        <w:t>12.5</w:t>
      </w:r>
      <w:r w:rsidRPr="00DE4430">
        <w:t xml:space="preserve"> </w:t>
      </w:r>
      <w:r w:rsidRPr="00DE4430">
        <w:rPr>
          <w:rFonts w:eastAsia="Malgun Gothic"/>
          <w:lang w:eastAsia="ko-KR"/>
        </w:rPr>
        <w:t>µ</w:t>
      </w:r>
      <w:r w:rsidRPr="00DE4430">
        <w:t xml:space="preserve">L of </w:t>
      </w:r>
      <w:r>
        <w:t xml:space="preserve">QuantaBio’s AccuStart II PCR ToughMix </w:t>
      </w:r>
      <w:r w:rsidRPr="00DE4430">
        <w:t>(</w:t>
      </w:r>
      <w:r>
        <w:t xml:space="preserve">2x concentration, </w:t>
      </w:r>
      <w:r w:rsidRPr="00DE4430">
        <w:t>1x</w:t>
      </w:r>
      <w:r>
        <w:t xml:space="preserve"> final</w:t>
      </w:r>
      <w:r w:rsidRPr="00DE4430">
        <w:t xml:space="preserve">), 1 </w:t>
      </w:r>
      <w:r w:rsidRPr="00DE4430">
        <w:rPr>
          <w:rFonts w:eastAsia="Malgun Gothic"/>
          <w:lang w:eastAsia="ko-KR"/>
        </w:rPr>
        <w:t>µ</w:t>
      </w:r>
      <w:r w:rsidRPr="00DE4430">
        <w:t xml:space="preserve">L </w:t>
      </w:r>
      <w:r>
        <w:t>Golay barcode t</w:t>
      </w:r>
      <w:r w:rsidRPr="00DE4430">
        <w:t xml:space="preserve">agged </w:t>
      </w:r>
      <w:r>
        <w:t>f</w:t>
      </w:r>
      <w:r w:rsidRPr="00DE4430">
        <w:t xml:space="preserve">orward </w:t>
      </w:r>
      <w:r>
        <w:t>p</w:t>
      </w:r>
      <w:r w:rsidRPr="00DE4430">
        <w:t>rimer (5</w:t>
      </w:r>
      <w:r>
        <w:t xml:space="preserve"> </w:t>
      </w:r>
      <w:r w:rsidRPr="00DE4430">
        <w:rPr>
          <w:rFonts w:eastAsia="Malgun Gothic"/>
          <w:lang w:eastAsia="ko-KR"/>
        </w:rPr>
        <w:t>µ</w:t>
      </w:r>
      <w:r w:rsidRPr="00DE4430">
        <w:t>M concentration, 200</w:t>
      </w:r>
      <w:r>
        <w:t xml:space="preserve"> </w:t>
      </w:r>
      <w:r w:rsidRPr="00DE4430">
        <w:t xml:space="preserve">pM final), 1 </w:t>
      </w:r>
      <w:r w:rsidRPr="00DE4430">
        <w:rPr>
          <w:rFonts w:eastAsia="Malgun Gothic"/>
          <w:lang w:eastAsia="ko-KR"/>
        </w:rPr>
        <w:t>µ</w:t>
      </w:r>
      <w:r w:rsidRPr="00DE4430">
        <w:t xml:space="preserve">L </w:t>
      </w:r>
      <w:r>
        <w:t>r</w:t>
      </w:r>
      <w:r w:rsidRPr="00DE4430">
        <w:t xml:space="preserve">everse </w:t>
      </w:r>
      <w:r>
        <w:t>p</w:t>
      </w:r>
      <w:r w:rsidRPr="00DE4430">
        <w:t>rimer (5</w:t>
      </w:r>
      <w:r>
        <w:t xml:space="preserve"> </w:t>
      </w:r>
      <w:r w:rsidRPr="00DE4430">
        <w:rPr>
          <w:rFonts w:eastAsia="Malgun Gothic"/>
          <w:lang w:eastAsia="ko-KR"/>
        </w:rPr>
        <w:t>µ</w:t>
      </w:r>
      <w:r w:rsidRPr="00DE4430">
        <w:t>M concentration, 200</w:t>
      </w:r>
      <w:r>
        <w:t xml:space="preserve"> </w:t>
      </w:r>
      <w:r w:rsidRPr="00DE4430">
        <w:t xml:space="preserve">pM final), and 1 </w:t>
      </w:r>
      <w:r w:rsidRPr="00DE4430">
        <w:rPr>
          <w:rFonts w:eastAsia="Malgun Gothic"/>
          <w:lang w:eastAsia="ko-KR"/>
        </w:rPr>
        <w:t>µ</w:t>
      </w:r>
      <w:r w:rsidRPr="00DE4430">
        <w:t xml:space="preserve">L of template DNA. The conditions for PCR are </w:t>
      </w:r>
      <w:r>
        <w:t xml:space="preserve">as </w:t>
      </w:r>
      <w:r w:rsidRPr="00DE4430">
        <w:t>follows: 94</w:t>
      </w:r>
      <w:r>
        <w:t xml:space="preserve"> </w:t>
      </w:r>
      <w:r w:rsidRPr="00DE4430">
        <w:t xml:space="preserve">°C for 3 minutes to denature the DNA, with 35 cycles at 94 °C for 45 s, 50 °C for 60 s, and 72 °C for 90 s; with a final extension of 10 min at 72 °C to ensure complete amplification. Amplicons </w:t>
      </w:r>
      <w:r>
        <w:t>were then</w:t>
      </w:r>
      <w:r w:rsidRPr="00DE4430">
        <w:t xml:space="preserve"> quantified using PicoGreen (Invitrogen</w:t>
      </w:r>
      <w:r>
        <w:rPr>
          <w:highlight w:val="white"/>
        </w:rPr>
        <w:t>, Carlsbad, CA</w:t>
      </w:r>
      <w:r w:rsidRPr="00DE4430">
        <w:t>) and a plate reader</w:t>
      </w:r>
      <w:r>
        <w:t xml:space="preserve"> (Infinite</w:t>
      </w:r>
      <w:r>
        <w:sym w:font="Symbol" w:char="F0D2"/>
      </w:r>
      <w:r>
        <w:t xml:space="preserve"> 200 PRO, </w:t>
      </w:r>
      <w:r w:rsidRPr="00765E38">
        <w:rPr>
          <w:color w:val="000000"/>
        </w:rPr>
        <w:t>Tecan Group Ltd., Männedorf, Switzerland</w:t>
      </w:r>
      <w:r>
        <w:t>)</w:t>
      </w:r>
      <w:r w:rsidRPr="00DE4430">
        <w:t xml:space="preserve">. Once quantified, volumes of each of the products </w:t>
      </w:r>
      <w:r>
        <w:t>were</w:t>
      </w:r>
      <w:r w:rsidRPr="00DE4430">
        <w:t xml:space="preserve"> pooled into a single tube </w:t>
      </w:r>
      <w:r>
        <w:t>in equimolar amounts</w:t>
      </w:r>
      <w:r w:rsidRPr="00DE4430">
        <w:t xml:space="preserve">. This pool </w:t>
      </w:r>
      <w:r>
        <w:t>was</w:t>
      </w:r>
      <w:r w:rsidRPr="00DE4430">
        <w:t xml:space="preserve"> then cleaned using </w:t>
      </w:r>
      <w:r>
        <w:t>AMPure XP Beads (Beckman Coulter)</w:t>
      </w:r>
      <w:r w:rsidRPr="00DE4430">
        <w:t xml:space="preserve"> and quantified using </w:t>
      </w:r>
      <w:r>
        <w:t xml:space="preserve">a fluorometer (Qubit, </w:t>
      </w:r>
      <w:r w:rsidRPr="00DE4430">
        <w:t>Invitrogen</w:t>
      </w:r>
      <w:r>
        <w:rPr>
          <w:highlight w:val="white"/>
        </w:rPr>
        <w:t>, Carlsbad, CA</w:t>
      </w:r>
      <w:r w:rsidRPr="00DE4430">
        <w:t xml:space="preserve">). After quantification, the molarity of the pool </w:t>
      </w:r>
      <w:r>
        <w:t>was</w:t>
      </w:r>
      <w:r w:rsidRPr="00DE4430">
        <w:t xml:space="preserve"> determined</w:t>
      </w:r>
      <w:r>
        <w:t xml:space="preserve">, </w:t>
      </w:r>
      <w:r w:rsidRPr="00DE4430">
        <w:t>diluted down to 2 nM, denatured, and then diluted to a final concentration of 6.75 pM with a 10% PhiX spike for sequencing on the Illumina MiSeq</w:t>
      </w:r>
      <w:r>
        <w:rPr>
          <w:highlight w:val="white"/>
        </w:rPr>
        <w:t xml:space="preserve"> platform (Illumina Inc., San Diego, CA), resulting in 251 bp paired-end reads.</w:t>
      </w:r>
      <w:r>
        <w:t xml:space="preserve"> </w:t>
      </w:r>
    </w:p>
    <w:p w14:paraId="26B10CC3" w14:textId="77777777" w:rsidR="00F72916" w:rsidRDefault="00F72916" w:rsidP="00F72916">
      <w:pPr>
        <w:spacing w:line="480" w:lineRule="auto"/>
      </w:pPr>
    </w:p>
    <w:p w14:paraId="714368AF" w14:textId="77777777" w:rsidR="00F72916" w:rsidRDefault="00F72916" w:rsidP="00F72916">
      <w:pPr>
        <w:spacing w:line="480" w:lineRule="auto"/>
      </w:pPr>
      <w:r w:rsidRPr="00B05892">
        <w:rPr>
          <w:b/>
          <w:bCs/>
        </w:rPr>
        <w:lastRenderedPageBreak/>
        <w:t>Bioinformatics</w:t>
      </w:r>
      <w:r>
        <w:t xml:space="preserve">: </w:t>
      </w:r>
      <w:r w:rsidRPr="00B67F5C">
        <w:t xml:space="preserve">Both 16S and ITS2 datasets were </w:t>
      </w:r>
      <w:r>
        <w:t>denoised, joined, delineated</w:t>
      </w:r>
      <w:r w:rsidRPr="00B67F5C">
        <w:t xml:space="preserve"> into</w:t>
      </w:r>
      <w:r>
        <w:t xml:space="preserve"> amplicon</w:t>
      </w:r>
      <w:r w:rsidRPr="00B67F5C">
        <w:t xml:space="preserve"> sequence variants (</w:t>
      </w:r>
      <w:r>
        <w:t>A</w:t>
      </w:r>
      <w:r w:rsidRPr="00B67F5C">
        <w:t>SVs)</w:t>
      </w:r>
      <w:r>
        <w:t xml:space="preserve"> using DADA2 </w:t>
      </w:r>
      <w:r w:rsidRPr="00B05892">
        <w:t xml:space="preserve">(Callahan </w:t>
      </w:r>
      <w:r w:rsidRPr="00B05892">
        <w:rPr>
          <w:i/>
          <w:iCs/>
        </w:rPr>
        <w:t>et al</w:t>
      </w:r>
      <w:r w:rsidRPr="00B05892">
        <w:t>. 2016)</w:t>
      </w:r>
      <w:r>
        <w:t>,</w:t>
      </w:r>
      <w:r w:rsidRPr="009A7909">
        <w:t xml:space="preserve"> </w:t>
      </w:r>
      <w:r>
        <w:t xml:space="preserve">without further trimming/truncation prior to ASV delineation </w:t>
      </w:r>
      <w:r w:rsidRPr="00B67F5C">
        <w:t>in</w:t>
      </w:r>
      <w:r>
        <w:t xml:space="preserve"> the</w:t>
      </w:r>
      <w:r w:rsidRPr="00B67F5C">
        <w:t xml:space="preserve"> QIIME2 </w:t>
      </w:r>
      <w:r>
        <w:t xml:space="preserve">environment (v. 2019.7; </w:t>
      </w:r>
      <w:r w:rsidRPr="00B05892">
        <w:t xml:space="preserve">Bolyen </w:t>
      </w:r>
      <w:r w:rsidRPr="00B05892">
        <w:rPr>
          <w:i/>
          <w:iCs/>
        </w:rPr>
        <w:t>et al</w:t>
      </w:r>
      <w:r w:rsidRPr="00B05892">
        <w:t>. 2019)</w:t>
      </w:r>
      <w:r>
        <w:t>.</w:t>
      </w:r>
      <w:r w:rsidRPr="00B67F5C">
        <w:t xml:space="preserve"> We then assigned representative sequences a taxonomic classification using </w:t>
      </w:r>
      <w:r>
        <w:t xml:space="preserve">the </w:t>
      </w:r>
      <w:r w:rsidRPr="00B67F5C">
        <w:t xml:space="preserve">Naïve Bayes classifier through the sklearn python package for 16S rRNA sequences with the SILVA database (Release 132; </w:t>
      </w:r>
      <w:r w:rsidRPr="00B05892">
        <w:t xml:space="preserve">Quast </w:t>
      </w:r>
      <w:r w:rsidRPr="00B05892">
        <w:rPr>
          <w:i/>
          <w:iCs/>
        </w:rPr>
        <w:t>et al</w:t>
      </w:r>
      <w:r w:rsidRPr="00B05892">
        <w:t>. 2013)</w:t>
      </w:r>
      <w:r>
        <w:t xml:space="preserve"> and a confidence of 0.7. W</w:t>
      </w:r>
      <w:r w:rsidRPr="00B67F5C">
        <w:t xml:space="preserve">e assigned taxonomic classifications </w:t>
      </w:r>
      <w:r>
        <w:t>of</w:t>
      </w:r>
      <w:r w:rsidRPr="00B67F5C">
        <w:t xml:space="preserve"> </w:t>
      </w:r>
      <w:r>
        <w:t xml:space="preserve">the </w:t>
      </w:r>
      <w:r w:rsidRPr="00B67F5C">
        <w:t>ITS</w:t>
      </w:r>
      <w:r>
        <w:t>2 of the ribosomal operon</w:t>
      </w:r>
      <w:r w:rsidRPr="00B67F5C">
        <w:t xml:space="preserve"> </w:t>
      </w:r>
      <w:r>
        <w:t>to</w:t>
      </w:r>
      <w:r w:rsidRPr="00B67F5C">
        <w:t xml:space="preserve"> representative sequences using </w:t>
      </w:r>
      <w:r>
        <w:t xml:space="preserve">consensus </w:t>
      </w:r>
      <w:r w:rsidRPr="00B67F5C">
        <w:t>BLAST</w:t>
      </w:r>
      <w:r>
        <w:t xml:space="preserve"> (% identity = 80%, e value = 0.001, and minimum</w:t>
      </w:r>
      <w:r w:rsidRPr="0068532D">
        <w:t xml:space="preserve"> fraction of assignments</w:t>
      </w:r>
      <w:r>
        <w:t xml:space="preserve"> = 0.51; </w:t>
      </w:r>
      <w:r w:rsidRPr="00B05892">
        <w:t xml:space="preserve">Camacho </w:t>
      </w:r>
      <w:r w:rsidRPr="007C3AA9">
        <w:rPr>
          <w:i/>
          <w:iCs/>
        </w:rPr>
        <w:t>et al</w:t>
      </w:r>
      <w:r w:rsidRPr="00B05892">
        <w:t>. 2009)</w:t>
      </w:r>
      <w:r w:rsidRPr="00B67F5C">
        <w:t xml:space="preserve"> and the UNITE reference database </w:t>
      </w:r>
      <w:r>
        <w:t xml:space="preserve">(version 8.0, </w:t>
      </w:r>
      <w:r w:rsidRPr="007C3AA9">
        <w:t xml:space="preserve">Abarenkov </w:t>
      </w:r>
      <w:r w:rsidRPr="007C3AA9">
        <w:rPr>
          <w:i/>
          <w:iCs/>
        </w:rPr>
        <w:t>et al</w:t>
      </w:r>
      <w:r w:rsidRPr="007C3AA9">
        <w:t>. 2010)</w:t>
      </w:r>
      <w:r w:rsidRPr="00B67F5C">
        <w:t>.</w:t>
      </w:r>
      <w:r>
        <w:t xml:space="preserve"> </w:t>
      </w:r>
      <w:r w:rsidRPr="009A7909">
        <w:t xml:space="preserve">Fungal ASVs were further classified as </w:t>
      </w:r>
      <w:r>
        <w:t>ecto</w:t>
      </w:r>
      <w:r w:rsidRPr="009A7909">
        <w:t xml:space="preserve">mycorrhizal </w:t>
      </w:r>
      <w:r>
        <w:t xml:space="preserve">(EM) </w:t>
      </w:r>
      <w:r w:rsidRPr="009A7909">
        <w:t xml:space="preserve">using FUNGuild </w:t>
      </w:r>
      <w:r w:rsidRPr="007C3AA9">
        <w:t xml:space="preserve">(Nguyen </w:t>
      </w:r>
      <w:r w:rsidRPr="007C3AA9">
        <w:rPr>
          <w:i/>
          <w:iCs/>
        </w:rPr>
        <w:t>et al</w:t>
      </w:r>
      <w:r w:rsidRPr="007C3AA9">
        <w:t>. 2016)</w:t>
      </w:r>
      <w:r>
        <w:t>; a</w:t>
      </w:r>
      <w:r w:rsidRPr="009A7909">
        <w:t>ll ASVs assigned to the family Glomeraceae were classified as arbuscular mycorrhizal (AM) fungi.</w:t>
      </w:r>
      <w:r>
        <w:t xml:space="preserve"> </w:t>
      </w:r>
      <w:r w:rsidRPr="00030509">
        <w:t xml:space="preserve">All sequence data are deposited at </w:t>
      </w:r>
      <w:r>
        <w:t xml:space="preserve">the Sequence Read Archive </w:t>
      </w:r>
      <w:r w:rsidRPr="00030509">
        <w:t>under the Bioproject PRJNA743681</w:t>
      </w:r>
      <w:r>
        <w:t>.</w:t>
      </w:r>
    </w:p>
    <w:p w14:paraId="4213E53B" w14:textId="77777777" w:rsidR="00F72916" w:rsidRDefault="00F72916" w:rsidP="00F72916">
      <w:pPr>
        <w:spacing w:line="480" w:lineRule="auto"/>
      </w:pPr>
    </w:p>
    <w:p w14:paraId="104DD264" w14:textId="77777777" w:rsidR="00F72916" w:rsidRDefault="00F72916" w:rsidP="00F72916">
      <w:pPr>
        <w:keepNext/>
        <w:spacing w:line="480" w:lineRule="auto"/>
        <w:ind w:left="720" w:hanging="720"/>
      </w:pPr>
      <w:r>
        <w:t>References:</w:t>
      </w:r>
    </w:p>
    <w:p w14:paraId="148D0486" w14:textId="77777777" w:rsidR="00F72916" w:rsidRPr="007C3AA9" w:rsidRDefault="00F72916" w:rsidP="00F72916">
      <w:pPr>
        <w:spacing w:line="480" w:lineRule="auto"/>
        <w:ind w:left="720" w:hanging="720"/>
        <w:rPr>
          <w:rFonts w:eastAsia="Times New Roman"/>
        </w:rPr>
      </w:pPr>
      <w:r w:rsidRPr="007C3AA9">
        <w:rPr>
          <w:rFonts w:eastAsia="Times New Roman"/>
        </w:rPr>
        <w:t xml:space="preserve">Abarenkov, K., Nilsson, R.H., Larsson, K.-H., Alexander, I.J., Eberhardt, U., Erland, S., </w:t>
      </w:r>
      <w:r w:rsidRPr="007C3AA9">
        <w:rPr>
          <w:rFonts w:eastAsia="Times New Roman"/>
          <w:i/>
          <w:iCs/>
        </w:rPr>
        <w:t>et al.</w:t>
      </w:r>
      <w:r w:rsidRPr="007C3AA9">
        <w:rPr>
          <w:rFonts w:eastAsia="Times New Roman"/>
        </w:rPr>
        <w:t xml:space="preserve"> (2010). The UNITE database for molecular identification of fungi – recent updates and future perspectives. </w:t>
      </w:r>
      <w:r w:rsidRPr="007C3AA9">
        <w:rPr>
          <w:rFonts w:eastAsia="Times New Roman"/>
          <w:i/>
          <w:iCs/>
        </w:rPr>
        <w:t>New Phytologist</w:t>
      </w:r>
      <w:r w:rsidRPr="007C3AA9">
        <w:rPr>
          <w:rFonts w:eastAsia="Times New Roman"/>
        </w:rPr>
        <w:t>, 186, 281–285.</w:t>
      </w:r>
    </w:p>
    <w:p w14:paraId="00F33305" w14:textId="77777777" w:rsidR="00F72916" w:rsidRPr="00B05892" w:rsidRDefault="00F72916" w:rsidP="00F72916">
      <w:pPr>
        <w:spacing w:line="480" w:lineRule="auto"/>
        <w:ind w:left="720" w:hanging="720"/>
        <w:rPr>
          <w:rFonts w:eastAsia="Times New Roman"/>
        </w:rPr>
      </w:pPr>
      <w:r w:rsidRPr="00B05892">
        <w:rPr>
          <w:rFonts w:eastAsia="Times New Roman"/>
        </w:rPr>
        <w:t xml:space="preserve">Bolyen, E., Rideout, J.R., Dillon, M.R., Bokulich, N.A., Abnet, C.C., Al-Ghalith, G.A., </w:t>
      </w:r>
      <w:r w:rsidRPr="00B05892">
        <w:rPr>
          <w:rFonts w:eastAsia="Times New Roman"/>
          <w:i/>
          <w:iCs/>
        </w:rPr>
        <w:t>et al.</w:t>
      </w:r>
      <w:r w:rsidRPr="00B05892">
        <w:rPr>
          <w:rFonts w:eastAsia="Times New Roman"/>
        </w:rPr>
        <w:t xml:space="preserve"> (2019). Reproducible, interactive, scalable and extensible microbiome data science using QIIME 2. </w:t>
      </w:r>
      <w:r w:rsidRPr="00B05892">
        <w:rPr>
          <w:rFonts w:eastAsia="Times New Roman"/>
          <w:i/>
          <w:iCs/>
        </w:rPr>
        <w:t>Nat Biotechnol</w:t>
      </w:r>
      <w:r w:rsidRPr="00B05892">
        <w:rPr>
          <w:rFonts w:eastAsia="Times New Roman"/>
        </w:rPr>
        <w:t>, 37, 852–857.</w:t>
      </w:r>
    </w:p>
    <w:p w14:paraId="0CF8EBFC" w14:textId="77777777" w:rsidR="00F72916" w:rsidRPr="007C3AA9" w:rsidRDefault="00F72916" w:rsidP="00F72916">
      <w:pPr>
        <w:spacing w:line="480" w:lineRule="auto"/>
        <w:ind w:left="720" w:hanging="720"/>
        <w:rPr>
          <w:rFonts w:eastAsia="Times New Roman"/>
        </w:rPr>
      </w:pPr>
      <w:r w:rsidRPr="007C3AA9">
        <w:rPr>
          <w:rFonts w:eastAsia="Times New Roman"/>
        </w:rPr>
        <w:t xml:space="preserve">Camacho, C., Coulouris, G., Avagyan, V., Ma, N., Papadopoulos, J., Bealer, K., </w:t>
      </w:r>
      <w:r w:rsidRPr="007C3AA9">
        <w:rPr>
          <w:rFonts w:eastAsia="Times New Roman"/>
          <w:i/>
          <w:iCs/>
        </w:rPr>
        <w:t>et al.</w:t>
      </w:r>
      <w:r w:rsidRPr="007C3AA9">
        <w:rPr>
          <w:rFonts w:eastAsia="Times New Roman"/>
        </w:rPr>
        <w:t xml:space="preserve"> (2009). BLAST+: architecture and applications. </w:t>
      </w:r>
      <w:r w:rsidRPr="007C3AA9">
        <w:rPr>
          <w:rFonts w:eastAsia="Times New Roman"/>
          <w:i/>
          <w:iCs/>
        </w:rPr>
        <w:t>BMC Bioinformatics</w:t>
      </w:r>
      <w:r w:rsidRPr="007C3AA9">
        <w:rPr>
          <w:rFonts w:eastAsia="Times New Roman"/>
        </w:rPr>
        <w:t>, 10, 421.</w:t>
      </w:r>
    </w:p>
    <w:p w14:paraId="4481D99F" w14:textId="77777777" w:rsidR="00F72916" w:rsidRPr="007C3AA9" w:rsidRDefault="00F72916" w:rsidP="00F72916">
      <w:pPr>
        <w:spacing w:line="480" w:lineRule="auto"/>
        <w:ind w:left="720" w:hanging="720"/>
        <w:rPr>
          <w:rFonts w:eastAsia="Times New Roman"/>
        </w:rPr>
      </w:pPr>
      <w:r w:rsidRPr="00B05892">
        <w:rPr>
          <w:rFonts w:eastAsia="Times New Roman"/>
        </w:rPr>
        <w:lastRenderedPageBreak/>
        <w:t xml:space="preserve">Callahan, B.J., McMurdie, P.J., Rosen, M.J., Han, A.W., Johnson, A.J.A. &amp; Holmes, S.P. (2016). DADA2: High-resolution sample inference from Illumina amplicon data. </w:t>
      </w:r>
      <w:r w:rsidRPr="00B05892">
        <w:rPr>
          <w:rFonts w:eastAsia="Times New Roman"/>
          <w:i/>
          <w:iCs/>
        </w:rPr>
        <w:t>Nature Methods</w:t>
      </w:r>
      <w:r w:rsidRPr="00B05892">
        <w:rPr>
          <w:rFonts w:eastAsia="Times New Roman"/>
        </w:rPr>
        <w:t>, 13, 581–583.</w:t>
      </w:r>
    </w:p>
    <w:p w14:paraId="44867B25" w14:textId="77777777" w:rsidR="00F72916" w:rsidRDefault="00F72916" w:rsidP="00F72916">
      <w:pPr>
        <w:spacing w:line="480" w:lineRule="auto"/>
        <w:ind w:left="720" w:hanging="720"/>
        <w:rPr>
          <w:rFonts w:eastAsia="Times New Roman"/>
        </w:rPr>
      </w:pPr>
      <w:r w:rsidRPr="00DB1777">
        <w:rPr>
          <w:rFonts w:eastAsia="Times New Roman"/>
        </w:rPr>
        <w:t xml:space="preserve">Ihrmark, K., Bödeker, I.T.M., Cruz-Martinez, K., Friberg, H., Kubartova, A., Schenck, J., </w:t>
      </w:r>
      <w:r w:rsidRPr="00DB1777">
        <w:rPr>
          <w:rFonts w:eastAsia="Times New Roman"/>
          <w:i/>
          <w:iCs/>
        </w:rPr>
        <w:t>et al.</w:t>
      </w:r>
      <w:r w:rsidRPr="00DB1777">
        <w:rPr>
          <w:rFonts w:eastAsia="Times New Roman"/>
        </w:rPr>
        <w:t xml:space="preserve"> (2012). New primers to amplify the fungal ITS2 region – evaluation by 454-sequencing of artificial and natural communities. </w:t>
      </w:r>
      <w:r w:rsidRPr="00DB1777">
        <w:rPr>
          <w:rFonts w:eastAsia="Times New Roman"/>
          <w:i/>
          <w:iCs/>
        </w:rPr>
        <w:t>FEMS Microbiol Ecol</w:t>
      </w:r>
      <w:r w:rsidRPr="00DB1777">
        <w:rPr>
          <w:rFonts w:eastAsia="Times New Roman"/>
        </w:rPr>
        <w:t>, 82, 666–677.</w:t>
      </w:r>
    </w:p>
    <w:p w14:paraId="762F1C72" w14:textId="77777777" w:rsidR="00F72916" w:rsidRDefault="00F72916" w:rsidP="00F72916">
      <w:pPr>
        <w:spacing w:line="480" w:lineRule="auto"/>
        <w:ind w:left="720" w:hanging="720"/>
        <w:rPr>
          <w:rFonts w:eastAsia="Times New Roman"/>
        </w:rPr>
      </w:pPr>
      <w:r w:rsidRPr="007C3AA9">
        <w:rPr>
          <w:rFonts w:eastAsia="Times New Roman"/>
        </w:rPr>
        <w:t xml:space="preserve">Nguyen, N.H., Song, Z., Bates, S.T., Branco, S., Tedersoo, L., Menke, J., </w:t>
      </w:r>
      <w:r w:rsidRPr="007C3AA9">
        <w:rPr>
          <w:rFonts w:eastAsia="Times New Roman"/>
          <w:i/>
          <w:iCs/>
        </w:rPr>
        <w:t>et al.</w:t>
      </w:r>
      <w:r w:rsidRPr="007C3AA9">
        <w:rPr>
          <w:rFonts w:eastAsia="Times New Roman"/>
        </w:rPr>
        <w:t xml:space="preserve"> (2016). FUNGuild: An open annotation tool for parsing fungal community datasets by ecological guild. </w:t>
      </w:r>
      <w:r w:rsidRPr="007C3AA9">
        <w:rPr>
          <w:rFonts w:eastAsia="Times New Roman"/>
          <w:i/>
          <w:iCs/>
        </w:rPr>
        <w:t>Fungal Ecology</w:t>
      </w:r>
      <w:r w:rsidRPr="007C3AA9">
        <w:rPr>
          <w:rFonts w:eastAsia="Times New Roman"/>
        </w:rPr>
        <w:t>, 20, 241–248.</w:t>
      </w:r>
    </w:p>
    <w:p w14:paraId="086331BC" w14:textId="77777777" w:rsidR="00F72916" w:rsidRDefault="00F72916" w:rsidP="00F72916">
      <w:pPr>
        <w:spacing w:line="480" w:lineRule="auto"/>
        <w:ind w:left="720" w:hanging="720"/>
        <w:rPr>
          <w:rFonts w:eastAsia="Times New Roman"/>
        </w:rPr>
      </w:pPr>
      <w:r w:rsidRPr="00DB1777">
        <w:rPr>
          <w:rFonts w:eastAsia="Times New Roman"/>
        </w:rPr>
        <w:t xml:space="preserve">Parada, A.E., Needham, D.M. &amp; Fuhrman, J.A. (2016). Every base matters: assessing small subunit rRNA primers for marine microbiomes with mock communities, time series and global field samples. </w:t>
      </w:r>
      <w:r w:rsidRPr="00DB1777">
        <w:rPr>
          <w:rFonts w:eastAsia="Times New Roman"/>
          <w:i/>
          <w:iCs/>
        </w:rPr>
        <w:t>Environmental Microbiology</w:t>
      </w:r>
      <w:r w:rsidRPr="00DB1777">
        <w:rPr>
          <w:rFonts w:eastAsia="Times New Roman"/>
        </w:rPr>
        <w:t>, 18, 1403–1414.</w:t>
      </w:r>
    </w:p>
    <w:p w14:paraId="6077B790" w14:textId="77777777" w:rsidR="00F72916" w:rsidRDefault="00F72916" w:rsidP="00F72916">
      <w:pPr>
        <w:spacing w:line="480" w:lineRule="auto"/>
        <w:ind w:left="720" w:hanging="720"/>
        <w:rPr>
          <w:rFonts w:eastAsia="Times New Roman"/>
        </w:rPr>
      </w:pPr>
      <w:r w:rsidRPr="00B05892">
        <w:rPr>
          <w:rFonts w:eastAsia="Times New Roman"/>
        </w:rPr>
        <w:t xml:space="preserve">Quast, C., Pruesse, E., Yilmaz, P., Gerken, J., Schweer, T., Yarza, P., </w:t>
      </w:r>
      <w:r w:rsidRPr="00B05892">
        <w:rPr>
          <w:rFonts w:eastAsia="Times New Roman"/>
          <w:i/>
          <w:iCs/>
        </w:rPr>
        <w:t>et al.</w:t>
      </w:r>
      <w:r w:rsidRPr="00B05892">
        <w:rPr>
          <w:rFonts w:eastAsia="Times New Roman"/>
        </w:rPr>
        <w:t xml:space="preserve"> (2013). The SILVA ribosomal RNA gene database project: improved data processing and web-based tools. </w:t>
      </w:r>
      <w:r w:rsidRPr="00B05892">
        <w:rPr>
          <w:rFonts w:eastAsia="Times New Roman"/>
          <w:i/>
          <w:iCs/>
        </w:rPr>
        <w:t>Nucleic Acids Res</w:t>
      </w:r>
      <w:r w:rsidRPr="00B05892">
        <w:rPr>
          <w:rFonts w:eastAsia="Times New Roman"/>
        </w:rPr>
        <w:t>, 41, D590–D596.</w:t>
      </w:r>
    </w:p>
    <w:p w14:paraId="6BC9E6FA" w14:textId="77777777" w:rsidR="00F72916" w:rsidRDefault="00F72916" w:rsidP="00F72916">
      <w:pPr>
        <w:spacing w:line="480" w:lineRule="auto"/>
        <w:ind w:left="720" w:hanging="720"/>
      </w:pPr>
      <w:r w:rsidRPr="00DB1777">
        <w:rPr>
          <w:rFonts w:eastAsia="Times New Roman"/>
        </w:rPr>
        <w:t xml:space="preserve">Smith, D.P. &amp; Peay, K.G. (2014). Sequence depth, not PCR replication, improves ecological inference from next generation DNA sequencing. </w:t>
      </w:r>
      <w:r w:rsidRPr="00DB1777">
        <w:rPr>
          <w:rFonts w:eastAsia="Times New Roman"/>
          <w:i/>
          <w:iCs/>
        </w:rPr>
        <w:t>PLoS ONE</w:t>
      </w:r>
      <w:r w:rsidRPr="00DB1777">
        <w:rPr>
          <w:rFonts w:eastAsia="Times New Roman"/>
        </w:rPr>
        <w:t>, 9, e90234.</w:t>
      </w:r>
    </w:p>
    <w:p w14:paraId="3BAEF297" w14:textId="77777777" w:rsidR="00F72916" w:rsidRDefault="00F72916" w:rsidP="00F72916">
      <w:r>
        <w:br w:type="page"/>
      </w:r>
    </w:p>
    <w:p w14:paraId="419D68BE" w14:textId="77777777" w:rsidR="00F72916" w:rsidRDefault="00F72916" w:rsidP="00F72916">
      <w:pPr>
        <w:spacing w:line="480" w:lineRule="auto"/>
      </w:pPr>
      <w:r>
        <w:lastRenderedPageBreak/>
        <w:t>SUPPLEMENTAL TABLES</w:t>
      </w:r>
    </w:p>
    <w:p w14:paraId="4EC80B5A" w14:textId="77777777" w:rsidR="00F72916" w:rsidRDefault="00F72916" w:rsidP="00F72916">
      <w:pPr>
        <w:spacing w:line="480" w:lineRule="auto"/>
      </w:pPr>
      <w:r w:rsidRPr="00D848B0">
        <w:rPr>
          <w:b/>
          <w:bCs/>
        </w:rPr>
        <w:t>Table S1</w:t>
      </w:r>
      <w:r>
        <w:t>: Study site characteristics.</w:t>
      </w:r>
    </w:p>
    <w:tbl>
      <w:tblPr>
        <w:tblW w:w="10260" w:type="dxa"/>
        <w:tblLook w:val="04A0" w:firstRow="1" w:lastRow="0" w:firstColumn="1" w:lastColumn="0" w:noHBand="0" w:noVBand="1"/>
      </w:tblPr>
      <w:tblGrid>
        <w:gridCol w:w="1440"/>
        <w:gridCol w:w="1170"/>
        <w:gridCol w:w="2340"/>
        <w:gridCol w:w="2430"/>
        <w:gridCol w:w="630"/>
        <w:gridCol w:w="630"/>
        <w:gridCol w:w="1620"/>
      </w:tblGrid>
      <w:tr w:rsidR="00F72916" w:rsidRPr="005503C3" w14:paraId="4811D713" w14:textId="77777777" w:rsidTr="0078168E">
        <w:trPr>
          <w:trHeight w:val="320"/>
        </w:trPr>
        <w:tc>
          <w:tcPr>
            <w:tcW w:w="1440" w:type="dxa"/>
            <w:tcBorders>
              <w:top w:val="single" w:sz="18" w:space="0" w:color="auto"/>
              <w:left w:val="nil"/>
              <w:bottom w:val="single" w:sz="4" w:space="0" w:color="auto"/>
              <w:right w:val="nil"/>
            </w:tcBorders>
            <w:shd w:val="clear" w:color="auto" w:fill="auto"/>
            <w:noWrap/>
            <w:vAlign w:val="bottom"/>
            <w:hideMark/>
          </w:tcPr>
          <w:p w14:paraId="6B685CBA" w14:textId="77777777" w:rsidR="00F72916" w:rsidRPr="00901FBC" w:rsidRDefault="00F72916" w:rsidP="0078168E">
            <w:pPr>
              <w:jc w:val="center"/>
              <w:rPr>
                <w:rFonts w:ascii="Arial" w:eastAsia="Times New Roman" w:hAnsi="Arial" w:cs="Arial"/>
                <w:color w:val="000000"/>
                <w:sz w:val="16"/>
                <w:szCs w:val="16"/>
              </w:rPr>
            </w:pPr>
            <w:r>
              <w:rPr>
                <w:rFonts w:ascii="Arial" w:eastAsia="Times New Roman" w:hAnsi="Arial" w:cs="Arial"/>
                <w:color w:val="000000"/>
                <w:sz w:val="16"/>
                <w:szCs w:val="16"/>
              </w:rPr>
              <w:t>S</w:t>
            </w:r>
            <w:r w:rsidRPr="00901FBC">
              <w:rPr>
                <w:rFonts w:ascii="Arial" w:eastAsia="Times New Roman" w:hAnsi="Arial" w:cs="Arial"/>
                <w:color w:val="000000"/>
                <w:sz w:val="16"/>
                <w:szCs w:val="16"/>
              </w:rPr>
              <w:t>ite</w:t>
            </w:r>
          </w:p>
        </w:tc>
        <w:tc>
          <w:tcPr>
            <w:tcW w:w="1170" w:type="dxa"/>
            <w:tcBorders>
              <w:top w:val="single" w:sz="18" w:space="0" w:color="auto"/>
              <w:left w:val="nil"/>
              <w:bottom w:val="single" w:sz="4" w:space="0" w:color="auto"/>
              <w:right w:val="nil"/>
            </w:tcBorders>
            <w:shd w:val="clear" w:color="auto" w:fill="auto"/>
            <w:noWrap/>
            <w:vAlign w:val="bottom"/>
            <w:hideMark/>
          </w:tcPr>
          <w:p w14:paraId="1DBA2E07" w14:textId="77777777" w:rsidR="00F72916" w:rsidRPr="00901FBC" w:rsidRDefault="00F72916" w:rsidP="0078168E">
            <w:pPr>
              <w:jc w:val="center"/>
              <w:rPr>
                <w:rFonts w:ascii="Arial" w:eastAsia="Times New Roman" w:hAnsi="Arial" w:cs="Arial"/>
                <w:color w:val="000000"/>
                <w:sz w:val="16"/>
                <w:szCs w:val="16"/>
                <w:vertAlign w:val="superscript"/>
              </w:rPr>
            </w:pPr>
            <w:r w:rsidRPr="00901FBC">
              <w:rPr>
                <w:rFonts w:ascii="Arial" w:eastAsia="Times New Roman" w:hAnsi="Arial" w:cs="Arial"/>
                <w:color w:val="000000"/>
                <w:sz w:val="16"/>
                <w:szCs w:val="16"/>
              </w:rPr>
              <w:t>Pseudonym</w:t>
            </w:r>
            <w:r>
              <w:rPr>
                <w:rFonts w:ascii="Arial" w:eastAsia="Times New Roman" w:hAnsi="Arial" w:cs="Arial"/>
                <w:color w:val="000000"/>
                <w:sz w:val="16"/>
                <w:szCs w:val="16"/>
                <w:vertAlign w:val="superscript"/>
              </w:rPr>
              <w:t>1</w:t>
            </w:r>
          </w:p>
        </w:tc>
        <w:tc>
          <w:tcPr>
            <w:tcW w:w="2340" w:type="dxa"/>
            <w:tcBorders>
              <w:top w:val="single" w:sz="18" w:space="0" w:color="auto"/>
              <w:left w:val="nil"/>
              <w:bottom w:val="single" w:sz="4" w:space="0" w:color="auto"/>
              <w:right w:val="nil"/>
            </w:tcBorders>
            <w:shd w:val="clear" w:color="auto" w:fill="auto"/>
            <w:noWrap/>
            <w:vAlign w:val="bottom"/>
            <w:hideMark/>
          </w:tcPr>
          <w:p w14:paraId="0A849019" w14:textId="77777777" w:rsidR="00F72916" w:rsidRPr="00901FBC" w:rsidRDefault="00F72916" w:rsidP="0078168E">
            <w:pPr>
              <w:jc w:val="center"/>
              <w:rPr>
                <w:rFonts w:ascii="Arial" w:eastAsia="Times New Roman" w:hAnsi="Arial" w:cs="Arial"/>
                <w:color w:val="000000"/>
                <w:sz w:val="16"/>
                <w:szCs w:val="16"/>
              </w:rPr>
            </w:pPr>
            <w:r>
              <w:rPr>
                <w:rFonts w:ascii="Arial" w:eastAsia="Times New Roman" w:hAnsi="Arial" w:cs="Arial"/>
                <w:color w:val="000000"/>
                <w:sz w:val="16"/>
                <w:szCs w:val="16"/>
              </w:rPr>
              <w:t>D</w:t>
            </w:r>
            <w:r w:rsidRPr="00901FBC">
              <w:rPr>
                <w:rFonts w:ascii="Arial" w:eastAsia="Times New Roman" w:hAnsi="Arial" w:cs="Arial"/>
                <w:color w:val="000000"/>
                <w:sz w:val="16"/>
                <w:szCs w:val="16"/>
              </w:rPr>
              <w:t xml:space="preserve">ominant </w:t>
            </w:r>
            <w:r>
              <w:rPr>
                <w:rFonts w:ascii="Arial" w:eastAsia="Times New Roman" w:hAnsi="Arial" w:cs="Arial"/>
                <w:color w:val="000000"/>
                <w:sz w:val="16"/>
                <w:szCs w:val="16"/>
              </w:rPr>
              <w:t>v</w:t>
            </w:r>
            <w:r w:rsidRPr="00901FBC">
              <w:rPr>
                <w:rFonts w:ascii="Arial" w:eastAsia="Times New Roman" w:hAnsi="Arial" w:cs="Arial"/>
                <w:color w:val="000000"/>
                <w:sz w:val="16"/>
                <w:szCs w:val="16"/>
              </w:rPr>
              <w:t>egetation</w:t>
            </w:r>
          </w:p>
        </w:tc>
        <w:tc>
          <w:tcPr>
            <w:tcW w:w="2430" w:type="dxa"/>
            <w:tcBorders>
              <w:top w:val="single" w:sz="18" w:space="0" w:color="auto"/>
              <w:left w:val="nil"/>
              <w:bottom w:val="single" w:sz="4" w:space="0" w:color="auto"/>
              <w:right w:val="nil"/>
            </w:tcBorders>
            <w:shd w:val="clear" w:color="auto" w:fill="auto"/>
            <w:noWrap/>
            <w:vAlign w:val="bottom"/>
            <w:hideMark/>
          </w:tcPr>
          <w:p w14:paraId="1A98C27C" w14:textId="77777777" w:rsidR="00F72916" w:rsidRPr="00901FBC" w:rsidRDefault="00F72916" w:rsidP="0078168E">
            <w:pPr>
              <w:jc w:val="center"/>
              <w:rPr>
                <w:rFonts w:ascii="Arial" w:eastAsia="Times New Roman" w:hAnsi="Arial" w:cs="Arial"/>
                <w:color w:val="000000"/>
                <w:sz w:val="16"/>
                <w:szCs w:val="16"/>
              </w:rPr>
            </w:pPr>
            <w:r>
              <w:rPr>
                <w:rFonts w:ascii="Arial" w:eastAsia="Times New Roman" w:hAnsi="Arial" w:cs="Arial"/>
                <w:color w:val="000000"/>
                <w:sz w:val="16"/>
                <w:szCs w:val="16"/>
              </w:rPr>
              <w:t>S</w:t>
            </w:r>
            <w:r w:rsidRPr="00901FBC">
              <w:rPr>
                <w:rFonts w:ascii="Arial" w:eastAsia="Times New Roman" w:hAnsi="Arial" w:cs="Arial"/>
                <w:color w:val="000000"/>
                <w:sz w:val="16"/>
                <w:szCs w:val="16"/>
              </w:rPr>
              <w:t xml:space="preserve">oil taxonomic </w:t>
            </w:r>
            <w:r>
              <w:rPr>
                <w:rFonts w:ascii="Arial" w:eastAsia="Times New Roman" w:hAnsi="Arial" w:cs="Arial"/>
                <w:color w:val="000000"/>
                <w:sz w:val="16"/>
                <w:szCs w:val="16"/>
              </w:rPr>
              <w:t>family</w:t>
            </w:r>
          </w:p>
        </w:tc>
        <w:tc>
          <w:tcPr>
            <w:tcW w:w="630" w:type="dxa"/>
            <w:tcBorders>
              <w:top w:val="single" w:sz="18" w:space="0" w:color="auto"/>
              <w:left w:val="nil"/>
              <w:bottom w:val="single" w:sz="4" w:space="0" w:color="auto"/>
              <w:right w:val="nil"/>
            </w:tcBorders>
            <w:shd w:val="clear" w:color="auto" w:fill="auto"/>
            <w:noWrap/>
            <w:vAlign w:val="bottom"/>
            <w:hideMark/>
          </w:tcPr>
          <w:p w14:paraId="7169D9BF"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MAT</w:t>
            </w:r>
            <w:r>
              <w:rPr>
                <w:rFonts w:ascii="Arial" w:eastAsia="Times New Roman" w:hAnsi="Arial" w:cs="Arial"/>
                <w:color w:val="000000"/>
                <w:sz w:val="16"/>
                <w:szCs w:val="16"/>
                <w:vertAlign w:val="superscript"/>
              </w:rPr>
              <w:t>2</w:t>
            </w:r>
            <w:r>
              <w:rPr>
                <w:rFonts w:ascii="Arial" w:eastAsia="Times New Roman" w:hAnsi="Arial" w:cs="Arial"/>
                <w:color w:val="000000"/>
                <w:sz w:val="16"/>
                <w:szCs w:val="16"/>
              </w:rPr>
              <w:t xml:space="preserve"> (C)</w:t>
            </w:r>
          </w:p>
        </w:tc>
        <w:tc>
          <w:tcPr>
            <w:tcW w:w="630" w:type="dxa"/>
            <w:tcBorders>
              <w:top w:val="single" w:sz="18" w:space="0" w:color="auto"/>
              <w:left w:val="nil"/>
              <w:bottom w:val="single" w:sz="4" w:space="0" w:color="auto"/>
              <w:right w:val="nil"/>
            </w:tcBorders>
            <w:shd w:val="clear" w:color="auto" w:fill="auto"/>
            <w:noWrap/>
            <w:vAlign w:val="bottom"/>
            <w:hideMark/>
          </w:tcPr>
          <w:p w14:paraId="04D37844"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MAP</w:t>
            </w:r>
            <w:r>
              <w:rPr>
                <w:rFonts w:ascii="Arial" w:eastAsia="Times New Roman" w:hAnsi="Arial" w:cs="Arial"/>
                <w:color w:val="000000"/>
                <w:sz w:val="16"/>
                <w:szCs w:val="16"/>
                <w:vertAlign w:val="superscript"/>
              </w:rPr>
              <w:t>3</w:t>
            </w:r>
            <w:r>
              <w:rPr>
                <w:rFonts w:ascii="Arial" w:eastAsia="Times New Roman" w:hAnsi="Arial" w:cs="Arial"/>
                <w:color w:val="000000"/>
                <w:sz w:val="16"/>
                <w:szCs w:val="16"/>
              </w:rPr>
              <w:t xml:space="preserve"> (cm)</w:t>
            </w:r>
          </w:p>
        </w:tc>
        <w:tc>
          <w:tcPr>
            <w:tcW w:w="1620" w:type="dxa"/>
            <w:tcBorders>
              <w:top w:val="single" w:sz="18" w:space="0" w:color="auto"/>
              <w:left w:val="nil"/>
              <w:bottom w:val="single" w:sz="4" w:space="0" w:color="auto"/>
              <w:right w:val="nil"/>
            </w:tcBorders>
            <w:shd w:val="clear" w:color="auto" w:fill="auto"/>
            <w:noWrap/>
            <w:vAlign w:val="bottom"/>
            <w:hideMark/>
          </w:tcPr>
          <w:p w14:paraId="3FB97031" w14:textId="77777777" w:rsidR="00F72916" w:rsidRPr="00901FBC" w:rsidRDefault="00F72916" w:rsidP="0078168E">
            <w:pPr>
              <w:jc w:val="center"/>
              <w:rPr>
                <w:rFonts w:ascii="Arial" w:eastAsia="Times New Roman" w:hAnsi="Arial" w:cs="Arial"/>
                <w:color w:val="000000"/>
                <w:sz w:val="16"/>
                <w:szCs w:val="16"/>
              </w:rPr>
            </w:pPr>
            <w:r>
              <w:rPr>
                <w:rFonts w:ascii="Arial" w:eastAsia="Times New Roman" w:hAnsi="Arial" w:cs="Arial"/>
                <w:color w:val="000000"/>
                <w:sz w:val="16"/>
                <w:szCs w:val="16"/>
              </w:rPr>
              <w:t>M</w:t>
            </w:r>
            <w:r w:rsidRPr="00901FBC">
              <w:rPr>
                <w:rFonts w:ascii="Arial" w:eastAsia="Times New Roman" w:hAnsi="Arial" w:cs="Arial"/>
                <w:color w:val="000000"/>
                <w:sz w:val="16"/>
                <w:szCs w:val="16"/>
              </w:rPr>
              <w:t>aximum sampling depth (cm)</w:t>
            </w:r>
          </w:p>
        </w:tc>
      </w:tr>
      <w:tr w:rsidR="00F72916" w:rsidRPr="005503C3" w14:paraId="41265271" w14:textId="77777777" w:rsidTr="0078168E">
        <w:trPr>
          <w:trHeight w:val="320"/>
        </w:trPr>
        <w:tc>
          <w:tcPr>
            <w:tcW w:w="1440" w:type="dxa"/>
            <w:tcBorders>
              <w:top w:val="single" w:sz="4" w:space="0" w:color="auto"/>
              <w:left w:val="nil"/>
              <w:bottom w:val="nil"/>
              <w:right w:val="nil"/>
            </w:tcBorders>
            <w:shd w:val="clear" w:color="auto" w:fill="auto"/>
            <w:noWrap/>
            <w:vAlign w:val="center"/>
            <w:hideMark/>
          </w:tcPr>
          <w:p w14:paraId="6F74D47B"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Oak Savanna (OS)</w:t>
            </w:r>
          </w:p>
        </w:tc>
        <w:tc>
          <w:tcPr>
            <w:tcW w:w="1170" w:type="dxa"/>
            <w:tcBorders>
              <w:top w:val="single" w:sz="4" w:space="0" w:color="auto"/>
              <w:left w:val="nil"/>
              <w:bottom w:val="nil"/>
              <w:right w:val="nil"/>
            </w:tcBorders>
            <w:shd w:val="clear" w:color="auto" w:fill="auto"/>
            <w:noWrap/>
            <w:vAlign w:val="center"/>
            <w:hideMark/>
          </w:tcPr>
          <w:p w14:paraId="7008780E"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San Joaquin Experimental Grassland</w:t>
            </w:r>
          </w:p>
        </w:tc>
        <w:tc>
          <w:tcPr>
            <w:tcW w:w="2340" w:type="dxa"/>
            <w:tcBorders>
              <w:top w:val="single" w:sz="4" w:space="0" w:color="auto"/>
              <w:left w:val="nil"/>
              <w:bottom w:val="nil"/>
              <w:right w:val="nil"/>
            </w:tcBorders>
            <w:shd w:val="clear" w:color="auto" w:fill="auto"/>
            <w:noWrap/>
            <w:vAlign w:val="center"/>
            <w:hideMark/>
          </w:tcPr>
          <w:p w14:paraId="0FF29737" w14:textId="77777777" w:rsidR="00F72916" w:rsidRPr="00901FBC" w:rsidRDefault="00F72916" w:rsidP="0078168E">
            <w:pPr>
              <w:rPr>
                <w:rFonts w:ascii="Arial" w:eastAsia="Times New Roman" w:hAnsi="Arial" w:cs="Arial"/>
                <w:i/>
                <w:iCs/>
                <w:color w:val="000000"/>
                <w:sz w:val="16"/>
                <w:szCs w:val="16"/>
              </w:rPr>
            </w:pPr>
            <w:r w:rsidRPr="00901FBC">
              <w:rPr>
                <w:rFonts w:ascii="Arial" w:eastAsia="Times New Roman" w:hAnsi="Arial" w:cs="Arial"/>
                <w:i/>
                <w:iCs/>
                <w:color w:val="000000"/>
                <w:sz w:val="16"/>
                <w:szCs w:val="16"/>
              </w:rPr>
              <w:t xml:space="preserve">Quercus douglasii </w:t>
            </w:r>
          </w:p>
        </w:tc>
        <w:tc>
          <w:tcPr>
            <w:tcW w:w="2430" w:type="dxa"/>
            <w:tcBorders>
              <w:top w:val="single" w:sz="4" w:space="0" w:color="auto"/>
              <w:left w:val="nil"/>
              <w:bottom w:val="nil"/>
              <w:right w:val="nil"/>
            </w:tcBorders>
            <w:shd w:val="clear" w:color="auto" w:fill="auto"/>
            <w:noWrap/>
            <w:vAlign w:val="center"/>
            <w:hideMark/>
          </w:tcPr>
          <w:p w14:paraId="689FE2A2" w14:textId="77777777" w:rsidR="00F72916" w:rsidRPr="005B2003" w:rsidRDefault="00F72916" w:rsidP="0078168E">
            <w:pPr>
              <w:rPr>
                <w:rFonts w:ascii="Arial" w:eastAsia="Times New Roman" w:hAnsi="Arial" w:cs="Arial"/>
                <w:color w:val="000000"/>
                <w:sz w:val="16"/>
                <w:szCs w:val="16"/>
              </w:rPr>
            </w:pPr>
            <w:r w:rsidRPr="005B2003">
              <w:rPr>
                <w:rFonts w:ascii="Arial" w:eastAsia="Times New Roman" w:hAnsi="Arial" w:cs="Arial"/>
                <w:color w:val="000000"/>
                <w:sz w:val="16"/>
                <w:szCs w:val="16"/>
              </w:rPr>
              <w:t>Coarse</w:t>
            </w:r>
            <w:r>
              <w:rPr>
                <w:rFonts w:ascii="Arial" w:eastAsia="Times New Roman" w:hAnsi="Arial" w:cs="Arial"/>
                <w:color w:val="000000"/>
                <w:sz w:val="16"/>
                <w:szCs w:val="16"/>
              </w:rPr>
              <w:t xml:space="preserve"> </w:t>
            </w:r>
            <w:r w:rsidRPr="005B2003">
              <w:rPr>
                <w:rFonts w:ascii="Arial" w:eastAsia="Times New Roman" w:hAnsi="Arial" w:cs="Arial"/>
                <w:color w:val="000000"/>
                <w:sz w:val="16"/>
                <w:szCs w:val="16"/>
              </w:rPr>
              <w:t>loamy,</w:t>
            </w:r>
            <w:r>
              <w:rPr>
                <w:rFonts w:ascii="Arial" w:eastAsia="Times New Roman" w:hAnsi="Arial" w:cs="Arial"/>
                <w:color w:val="000000"/>
                <w:sz w:val="16"/>
                <w:szCs w:val="16"/>
              </w:rPr>
              <w:t xml:space="preserve"> </w:t>
            </w:r>
            <w:r w:rsidRPr="005B2003">
              <w:rPr>
                <w:rFonts w:ascii="Arial" w:eastAsia="Times New Roman" w:hAnsi="Arial" w:cs="Arial"/>
                <w:color w:val="000000"/>
                <w:sz w:val="16"/>
                <w:szCs w:val="16"/>
              </w:rPr>
              <w:t>mixed,</w:t>
            </w:r>
            <w:r>
              <w:rPr>
                <w:rFonts w:ascii="Arial" w:eastAsia="Times New Roman" w:hAnsi="Arial" w:cs="Arial"/>
                <w:color w:val="000000"/>
                <w:sz w:val="16"/>
                <w:szCs w:val="16"/>
              </w:rPr>
              <w:t xml:space="preserve"> </w:t>
            </w:r>
            <w:r w:rsidRPr="005B2003">
              <w:rPr>
                <w:rFonts w:ascii="Arial" w:eastAsia="Times New Roman" w:hAnsi="Arial" w:cs="Arial"/>
                <w:color w:val="000000"/>
                <w:sz w:val="16"/>
                <w:szCs w:val="16"/>
              </w:rPr>
              <w:t>active,</w:t>
            </w:r>
            <w:r>
              <w:rPr>
                <w:rFonts w:ascii="Arial" w:eastAsia="Times New Roman" w:hAnsi="Arial" w:cs="Arial"/>
                <w:color w:val="000000"/>
                <w:sz w:val="16"/>
                <w:szCs w:val="16"/>
              </w:rPr>
              <w:t xml:space="preserve"> </w:t>
            </w:r>
            <w:r w:rsidRPr="005B2003">
              <w:rPr>
                <w:rFonts w:ascii="Arial" w:eastAsia="Times New Roman" w:hAnsi="Arial" w:cs="Arial"/>
                <w:color w:val="000000"/>
                <w:sz w:val="16"/>
                <w:szCs w:val="16"/>
              </w:rPr>
              <w:t>thermic</w:t>
            </w:r>
            <w:r>
              <w:rPr>
                <w:rFonts w:ascii="Arial" w:eastAsia="Times New Roman" w:hAnsi="Arial" w:cs="Arial"/>
                <w:color w:val="000000"/>
                <w:sz w:val="16"/>
                <w:szCs w:val="16"/>
              </w:rPr>
              <w:t xml:space="preserve"> </w:t>
            </w:r>
            <w:r w:rsidRPr="005B2003">
              <w:rPr>
                <w:rFonts w:ascii="Arial" w:eastAsia="Times New Roman" w:hAnsi="Arial" w:cs="Arial"/>
                <w:color w:val="000000"/>
                <w:sz w:val="16"/>
                <w:szCs w:val="16"/>
              </w:rPr>
              <w:t>Mollic</w:t>
            </w:r>
            <w:r>
              <w:rPr>
                <w:rFonts w:ascii="Arial" w:eastAsia="Times New Roman" w:hAnsi="Arial" w:cs="Arial"/>
                <w:color w:val="000000"/>
                <w:sz w:val="16"/>
                <w:szCs w:val="16"/>
              </w:rPr>
              <w:t xml:space="preserve"> </w:t>
            </w:r>
            <w:r w:rsidRPr="005B2003">
              <w:rPr>
                <w:rFonts w:ascii="Arial" w:eastAsia="Times New Roman" w:hAnsi="Arial" w:cs="Arial"/>
                <w:color w:val="000000"/>
                <w:sz w:val="16"/>
                <w:szCs w:val="16"/>
              </w:rPr>
              <w:t>Haploxeralfs</w:t>
            </w:r>
          </w:p>
        </w:tc>
        <w:tc>
          <w:tcPr>
            <w:tcW w:w="630" w:type="dxa"/>
            <w:tcBorders>
              <w:top w:val="single" w:sz="4" w:space="0" w:color="auto"/>
              <w:left w:val="nil"/>
              <w:bottom w:val="nil"/>
              <w:right w:val="nil"/>
            </w:tcBorders>
            <w:shd w:val="clear" w:color="auto" w:fill="auto"/>
            <w:noWrap/>
            <w:vAlign w:val="center"/>
            <w:hideMark/>
          </w:tcPr>
          <w:p w14:paraId="58C64FE5"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16.7</w:t>
            </w:r>
          </w:p>
        </w:tc>
        <w:tc>
          <w:tcPr>
            <w:tcW w:w="630" w:type="dxa"/>
            <w:tcBorders>
              <w:top w:val="single" w:sz="4" w:space="0" w:color="auto"/>
              <w:left w:val="nil"/>
              <w:bottom w:val="nil"/>
              <w:right w:val="nil"/>
            </w:tcBorders>
            <w:shd w:val="clear" w:color="auto" w:fill="auto"/>
            <w:noWrap/>
            <w:vAlign w:val="center"/>
            <w:hideMark/>
          </w:tcPr>
          <w:p w14:paraId="4AF3E560"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50.2</w:t>
            </w:r>
          </w:p>
        </w:tc>
        <w:tc>
          <w:tcPr>
            <w:tcW w:w="1620" w:type="dxa"/>
            <w:tcBorders>
              <w:top w:val="single" w:sz="4" w:space="0" w:color="auto"/>
              <w:left w:val="nil"/>
              <w:bottom w:val="nil"/>
              <w:right w:val="nil"/>
            </w:tcBorders>
            <w:shd w:val="clear" w:color="auto" w:fill="auto"/>
            <w:noWrap/>
            <w:vAlign w:val="center"/>
            <w:hideMark/>
          </w:tcPr>
          <w:p w14:paraId="09B35DE8"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270</w:t>
            </w:r>
          </w:p>
        </w:tc>
      </w:tr>
      <w:tr w:rsidR="00F72916" w:rsidRPr="005503C3" w14:paraId="3CDB3E94" w14:textId="77777777" w:rsidTr="0078168E">
        <w:trPr>
          <w:trHeight w:val="320"/>
        </w:trPr>
        <w:tc>
          <w:tcPr>
            <w:tcW w:w="1440" w:type="dxa"/>
            <w:tcBorders>
              <w:top w:val="nil"/>
              <w:left w:val="nil"/>
              <w:bottom w:val="nil"/>
              <w:right w:val="nil"/>
            </w:tcBorders>
            <w:shd w:val="clear" w:color="auto" w:fill="auto"/>
            <w:noWrap/>
            <w:vAlign w:val="center"/>
            <w:hideMark/>
          </w:tcPr>
          <w:p w14:paraId="763585A0" w14:textId="77777777" w:rsidR="00F72916"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Pine Oak Forest (POF)</w:t>
            </w:r>
          </w:p>
          <w:p w14:paraId="7E543D63" w14:textId="77777777" w:rsidR="00F72916" w:rsidRDefault="00F72916" w:rsidP="0078168E">
            <w:pPr>
              <w:rPr>
                <w:rFonts w:ascii="Arial" w:eastAsia="Times New Roman" w:hAnsi="Arial" w:cs="Arial"/>
                <w:color w:val="000000"/>
                <w:sz w:val="16"/>
                <w:szCs w:val="16"/>
              </w:rPr>
            </w:pPr>
          </w:p>
          <w:p w14:paraId="00C3FF52" w14:textId="77777777" w:rsidR="00F72916" w:rsidRPr="00901FBC" w:rsidRDefault="00F72916" w:rsidP="0078168E">
            <w:pPr>
              <w:rPr>
                <w:rFonts w:ascii="Arial" w:eastAsia="Times New Roman" w:hAnsi="Arial" w:cs="Arial"/>
                <w:color w:val="000000"/>
                <w:sz w:val="16"/>
                <w:szCs w:val="16"/>
              </w:rPr>
            </w:pPr>
          </w:p>
        </w:tc>
        <w:tc>
          <w:tcPr>
            <w:tcW w:w="1170" w:type="dxa"/>
            <w:tcBorders>
              <w:top w:val="nil"/>
              <w:left w:val="nil"/>
              <w:bottom w:val="nil"/>
              <w:right w:val="nil"/>
            </w:tcBorders>
            <w:shd w:val="clear" w:color="auto" w:fill="auto"/>
            <w:noWrap/>
            <w:vAlign w:val="center"/>
            <w:hideMark/>
          </w:tcPr>
          <w:p w14:paraId="7A26A61B"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Soaproot Saddle</w:t>
            </w:r>
          </w:p>
        </w:tc>
        <w:tc>
          <w:tcPr>
            <w:tcW w:w="2340" w:type="dxa"/>
            <w:tcBorders>
              <w:top w:val="nil"/>
              <w:left w:val="nil"/>
              <w:bottom w:val="nil"/>
              <w:right w:val="nil"/>
            </w:tcBorders>
            <w:shd w:val="clear" w:color="auto" w:fill="auto"/>
            <w:noWrap/>
            <w:vAlign w:val="center"/>
            <w:hideMark/>
          </w:tcPr>
          <w:p w14:paraId="37BF584A" w14:textId="77777777" w:rsidR="00F72916" w:rsidRPr="00901FBC" w:rsidRDefault="00F72916" w:rsidP="0078168E">
            <w:pPr>
              <w:rPr>
                <w:rFonts w:ascii="Arial" w:eastAsia="Times New Roman" w:hAnsi="Arial" w:cs="Arial"/>
                <w:i/>
                <w:iCs/>
                <w:color w:val="000000"/>
                <w:sz w:val="16"/>
                <w:szCs w:val="16"/>
              </w:rPr>
            </w:pPr>
            <w:r w:rsidRPr="00901FBC">
              <w:rPr>
                <w:rFonts w:ascii="Arial" w:eastAsia="Times New Roman" w:hAnsi="Arial" w:cs="Arial"/>
                <w:i/>
                <w:iCs/>
                <w:color w:val="000000"/>
                <w:sz w:val="16"/>
                <w:szCs w:val="16"/>
              </w:rPr>
              <w:t>Calocedrus decurrens</w:t>
            </w:r>
            <w:r w:rsidRPr="00901FBC">
              <w:rPr>
                <w:rFonts w:ascii="Arial" w:eastAsia="Times New Roman" w:hAnsi="Arial" w:cs="Arial"/>
                <w:color w:val="000000"/>
                <w:sz w:val="16"/>
                <w:szCs w:val="16"/>
              </w:rPr>
              <w:t xml:space="preserve">, </w:t>
            </w:r>
            <w:r w:rsidRPr="00901FBC">
              <w:rPr>
                <w:rFonts w:ascii="Arial" w:eastAsia="Times New Roman" w:hAnsi="Arial" w:cs="Arial"/>
                <w:i/>
                <w:iCs/>
                <w:color w:val="000000"/>
                <w:sz w:val="16"/>
                <w:szCs w:val="16"/>
              </w:rPr>
              <w:t>Pinus ponderosa</w:t>
            </w:r>
          </w:p>
        </w:tc>
        <w:tc>
          <w:tcPr>
            <w:tcW w:w="2430" w:type="dxa"/>
            <w:tcBorders>
              <w:top w:val="nil"/>
              <w:left w:val="nil"/>
              <w:bottom w:val="nil"/>
              <w:right w:val="nil"/>
            </w:tcBorders>
            <w:shd w:val="clear" w:color="auto" w:fill="auto"/>
            <w:noWrap/>
            <w:vAlign w:val="center"/>
            <w:hideMark/>
          </w:tcPr>
          <w:p w14:paraId="42AAE546" w14:textId="77777777" w:rsidR="00F72916" w:rsidRPr="005503C3" w:rsidRDefault="00F72916" w:rsidP="0078168E">
            <w:pPr>
              <w:rPr>
                <w:rFonts w:ascii="Arial" w:hAnsi="Arial" w:cs="Arial"/>
                <w:sz w:val="16"/>
                <w:szCs w:val="16"/>
              </w:rPr>
            </w:pPr>
            <w:r w:rsidRPr="005503C3">
              <w:rPr>
                <w:rFonts w:ascii="Arial" w:hAnsi="Arial" w:cs="Arial"/>
                <w:sz w:val="16"/>
                <w:szCs w:val="16"/>
              </w:rPr>
              <w:t>Fine loamy, mixed, semiactive, mesic Ultic Haploxeralfs</w:t>
            </w:r>
          </w:p>
          <w:p w14:paraId="312A98D4" w14:textId="77777777" w:rsidR="00F72916" w:rsidRPr="00901FBC" w:rsidRDefault="00F72916" w:rsidP="0078168E">
            <w:pPr>
              <w:rPr>
                <w:rFonts w:ascii="Arial" w:eastAsia="Times New Roman" w:hAnsi="Arial" w:cs="Arial"/>
                <w:i/>
                <w:iCs/>
                <w:color w:val="000000"/>
                <w:sz w:val="16"/>
                <w:szCs w:val="16"/>
              </w:rPr>
            </w:pPr>
          </w:p>
        </w:tc>
        <w:tc>
          <w:tcPr>
            <w:tcW w:w="630" w:type="dxa"/>
            <w:tcBorders>
              <w:top w:val="nil"/>
              <w:left w:val="nil"/>
              <w:bottom w:val="nil"/>
              <w:right w:val="nil"/>
            </w:tcBorders>
            <w:shd w:val="clear" w:color="auto" w:fill="auto"/>
            <w:noWrap/>
            <w:vAlign w:val="center"/>
            <w:hideMark/>
          </w:tcPr>
          <w:p w14:paraId="4A35D428"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13.6</w:t>
            </w:r>
          </w:p>
        </w:tc>
        <w:tc>
          <w:tcPr>
            <w:tcW w:w="630" w:type="dxa"/>
            <w:tcBorders>
              <w:top w:val="nil"/>
              <w:left w:val="nil"/>
              <w:bottom w:val="nil"/>
              <w:right w:val="nil"/>
            </w:tcBorders>
            <w:shd w:val="clear" w:color="auto" w:fill="auto"/>
            <w:noWrap/>
            <w:vAlign w:val="center"/>
            <w:hideMark/>
          </w:tcPr>
          <w:p w14:paraId="0E18E5E4"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86</w:t>
            </w:r>
          </w:p>
        </w:tc>
        <w:tc>
          <w:tcPr>
            <w:tcW w:w="1620" w:type="dxa"/>
            <w:tcBorders>
              <w:top w:val="nil"/>
              <w:left w:val="nil"/>
              <w:bottom w:val="nil"/>
              <w:right w:val="nil"/>
            </w:tcBorders>
            <w:shd w:val="clear" w:color="auto" w:fill="auto"/>
            <w:noWrap/>
            <w:vAlign w:val="center"/>
            <w:hideMark/>
          </w:tcPr>
          <w:p w14:paraId="6C3809C2"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232</w:t>
            </w:r>
          </w:p>
        </w:tc>
      </w:tr>
      <w:tr w:rsidR="00F72916" w:rsidRPr="005503C3" w14:paraId="7CF2F151" w14:textId="77777777" w:rsidTr="0078168E">
        <w:trPr>
          <w:trHeight w:val="320"/>
        </w:trPr>
        <w:tc>
          <w:tcPr>
            <w:tcW w:w="1440" w:type="dxa"/>
            <w:tcBorders>
              <w:top w:val="nil"/>
              <w:left w:val="nil"/>
              <w:bottom w:val="nil"/>
              <w:right w:val="nil"/>
            </w:tcBorders>
            <w:shd w:val="clear" w:color="auto" w:fill="auto"/>
            <w:noWrap/>
            <w:vAlign w:val="center"/>
            <w:hideMark/>
          </w:tcPr>
          <w:p w14:paraId="41FC8B35"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Mixed Conifer Forest (MCF)</w:t>
            </w:r>
          </w:p>
        </w:tc>
        <w:tc>
          <w:tcPr>
            <w:tcW w:w="1170" w:type="dxa"/>
            <w:tcBorders>
              <w:top w:val="nil"/>
              <w:left w:val="nil"/>
              <w:bottom w:val="nil"/>
              <w:right w:val="nil"/>
            </w:tcBorders>
            <w:shd w:val="clear" w:color="auto" w:fill="auto"/>
            <w:noWrap/>
            <w:vAlign w:val="center"/>
            <w:hideMark/>
          </w:tcPr>
          <w:p w14:paraId="1075491F"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Providence Creek Watershed</w:t>
            </w:r>
          </w:p>
        </w:tc>
        <w:tc>
          <w:tcPr>
            <w:tcW w:w="2340" w:type="dxa"/>
            <w:tcBorders>
              <w:top w:val="nil"/>
              <w:left w:val="nil"/>
              <w:bottom w:val="nil"/>
              <w:right w:val="nil"/>
            </w:tcBorders>
            <w:shd w:val="clear" w:color="auto" w:fill="auto"/>
            <w:noWrap/>
            <w:vAlign w:val="center"/>
            <w:hideMark/>
          </w:tcPr>
          <w:p w14:paraId="7E82EE11" w14:textId="77777777" w:rsidR="00F72916" w:rsidRPr="00901FBC" w:rsidRDefault="00F72916" w:rsidP="0078168E">
            <w:pPr>
              <w:rPr>
                <w:rFonts w:ascii="Arial" w:eastAsia="Times New Roman" w:hAnsi="Arial" w:cs="Arial"/>
                <w:i/>
                <w:iCs/>
                <w:color w:val="000000"/>
                <w:sz w:val="16"/>
                <w:szCs w:val="16"/>
              </w:rPr>
            </w:pPr>
            <w:r w:rsidRPr="00901FBC">
              <w:rPr>
                <w:rFonts w:ascii="Arial" w:eastAsia="Times New Roman" w:hAnsi="Arial" w:cs="Arial"/>
                <w:i/>
                <w:iCs/>
                <w:color w:val="000000"/>
                <w:sz w:val="16"/>
                <w:szCs w:val="16"/>
              </w:rPr>
              <w:t>Pinus ponderosa</w:t>
            </w:r>
            <w:r w:rsidRPr="00901FBC">
              <w:rPr>
                <w:rFonts w:ascii="Arial" w:eastAsia="Times New Roman" w:hAnsi="Arial" w:cs="Arial"/>
                <w:color w:val="000000"/>
                <w:sz w:val="16"/>
                <w:szCs w:val="16"/>
              </w:rPr>
              <w:t xml:space="preserve">, </w:t>
            </w:r>
            <w:r w:rsidRPr="00901FBC">
              <w:rPr>
                <w:rFonts w:ascii="Arial" w:eastAsia="Times New Roman" w:hAnsi="Arial" w:cs="Arial"/>
                <w:i/>
                <w:iCs/>
                <w:color w:val="000000"/>
                <w:sz w:val="16"/>
                <w:szCs w:val="16"/>
              </w:rPr>
              <w:t>Abies concolor</w:t>
            </w:r>
            <w:r w:rsidRPr="00901FBC">
              <w:rPr>
                <w:rFonts w:ascii="Arial" w:eastAsia="Times New Roman" w:hAnsi="Arial" w:cs="Arial"/>
                <w:color w:val="000000"/>
                <w:sz w:val="16"/>
                <w:szCs w:val="16"/>
              </w:rPr>
              <w:t xml:space="preserve"> </w:t>
            </w:r>
          </w:p>
        </w:tc>
        <w:tc>
          <w:tcPr>
            <w:tcW w:w="2430" w:type="dxa"/>
            <w:tcBorders>
              <w:top w:val="nil"/>
              <w:left w:val="nil"/>
              <w:bottom w:val="nil"/>
              <w:right w:val="nil"/>
            </w:tcBorders>
            <w:shd w:val="clear" w:color="auto" w:fill="auto"/>
            <w:noWrap/>
            <w:vAlign w:val="center"/>
            <w:hideMark/>
          </w:tcPr>
          <w:p w14:paraId="7FF41123" w14:textId="77777777" w:rsidR="00F72916" w:rsidRPr="005B2003" w:rsidRDefault="00F72916" w:rsidP="0078168E">
            <w:pPr>
              <w:rPr>
                <w:rFonts w:ascii="Arial" w:eastAsia="Times New Roman" w:hAnsi="Arial" w:cs="Arial"/>
                <w:i/>
                <w:iCs/>
                <w:color w:val="000000"/>
                <w:sz w:val="16"/>
                <w:szCs w:val="16"/>
              </w:rPr>
            </w:pPr>
            <w:r w:rsidRPr="005B2003">
              <w:rPr>
                <w:rFonts w:ascii="Arial" w:eastAsia="Times New Roman" w:hAnsi="Arial" w:cs="Arial"/>
                <w:i/>
                <w:iCs/>
                <w:color w:val="000000"/>
                <w:sz w:val="16"/>
                <w:szCs w:val="16"/>
              </w:rPr>
              <w:t>Coarse</w:t>
            </w:r>
            <w:r>
              <w:rPr>
                <w:rFonts w:ascii="Arial" w:eastAsia="Times New Roman" w:hAnsi="Arial" w:cs="Arial"/>
                <w:i/>
                <w:iCs/>
                <w:color w:val="000000"/>
                <w:sz w:val="16"/>
                <w:szCs w:val="16"/>
              </w:rPr>
              <w:t xml:space="preserve"> </w:t>
            </w:r>
            <w:r w:rsidRPr="005B2003">
              <w:rPr>
                <w:rFonts w:ascii="Arial" w:eastAsia="Times New Roman" w:hAnsi="Arial" w:cs="Arial"/>
                <w:i/>
                <w:iCs/>
                <w:color w:val="000000"/>
                <w:sz w:val="16"/>
                <w:szCs w:val="16"/>
              </w:rPr>
              <w:t>loamy, mixed,</w:t>
            </w:r>
            <w:r>
              <w:rPr>
                <w:rFonts w:ascii="Arial" w:eastAsia="Times New Roman" w:hAnsi="Arial" w:cs="Arial"/>
                <w:i/>
                <w:iCs/>
                <w:color w:val="000000"/>
                <w:sz w:val="16"/>
                <w:szCs w:val="16"/>
              </w:rPr>
              <w:t xml:space="preserve"> </w:t>
            </w:r>
            <w:r w:rsidRPr="005B2003">
              <w:rPr>
                <w:rFonts w:ascii="Arial" w:eastAsia="Times New Roman" w:hAnsi="Arial" w:cs="Arial"/>
                <w:i/>
                <w:iCs/>
                <w:color w:val="000000"/>
                <w:sz w:val="16"/>
                <w:szCs w:val="16"/>
              </w:rPr>
              <w:t>superactive, frigid Humic Dystroxerepts</w:t>
            </w:r>
          </w:p>
          <w:p w14:paraId="51425B6F" w14:textId="77777777" w:rsidR="00F72916" w:rsidRPr="00901FBC" w:rsidRDefault="00F72916" w:rsidP="0078168E">
            <w:pPr>
              <w:rPr>
                <w:rFonts w:ascii="Arial" w:eastAsia="Times New Roman" w:hAnsi="Arial" w:cs="Arial"/>
                <w:i/>
                <w:iCs/>
                <w:color w:val="000000"/>
                <w:sz w:val="16"/>
                <w:szCs w:val="16"/>
              </w:rPr>
            </w:pPr>
          </w:p>
        </w:tc>
        <w:tc>
          <w:tcPr>
            <w:tcW w:w="630" w:type="dxa"/>
            <w:tcBorders>
              <w:top w:val="nil"/>
              <w:left w:val="nil"/>
              <w:bottom w:val="nil"/>
              <w:right w:val="nil"/>
            </w:tcBorders>
            <w:shd w:val="clear" w:color="auto" w:fill="auto"/>
            <w:noWrap/>
            <w:vAlign w:val="center"/>
            <w:hideMark/>
          </w:tcPr>
          <w:p w14:paraId="79BA8491"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9.2</w:t>
            </w:r>
          </w:p>
        </w:tc>
        <w:tc>
          <w:tcPr>
            <w:tcW w:w="630" w:type="dxa"/>
            <w:tcBorders>
              <w:top w:val="nil"/>
              <w:left w:val="nil"/>
              <w:bottom w:val="nil"/>
              <w:right w:val="nil"/>
            </w:tcBorders>
            <w:shd w:val="clear" w:color="auto" w:fill="auto"/>
            <w:noWrap/>
            <w:vAlign w:val="center"/>
            <w:hideMark/>
          </w:tcPr>
          <w:p w14:paraId="037CA750"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99.4</w:t>
            </w:r>
          </w:p>
        </w:tc>
        <w:tc>
          <w:tcPr>
            <w:tcW w:w="1620" w:type="dxa"/>
            <w:tcBorders>
              <w:top w:val="nil"/>
              <w:left w:val="nil"/>
              <w:bottom w:val="nil"/>
              <w:right w:val="nil"/>
            </w:tcBorders>
            <w:shd w:val="clear" w:color="auto" w:fill="auto"/>
            <w:noWrap/>
            <w:vAlign w:val="center"/>
            <w:hideMark/>
          </w:tcPr>
          <w:p w14:paraId="602B6C9F"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216</w:t>
            </w:r>
          </w:p>
        </w:tc>
      </w:tr>
      <w:tr w:rsidR="00F72916" w:rsidRPr="005503C3" w14:paraId="1DF6621D" w14:textId="77777777" w:rsidTr="0078168E">
        <w:trPr>
          <w:trHeight w:val="320"/>
        </w:trPr>
        <w:tc>
          <w:tcPr>
            <w:tcW w:w="1440" w:type="dxa"/>
            <w:tcBorders>
              <w:top w:val="nil"/>
              <w:left w:val="nil"/>
              <w:bottom w:val="nil"/>
              <w:right w:val="nil"/>
            </w:tcBorders>
            <w:shd w:val="clear" w:color="auto" w:fill="auto"/>
            <w:noWrap/>
            <w:vAlign w:val="center"/>
            <w:hideMark/>
          </w:tcPr>
          <w:p w14:paraId="0F209D4D" w14:textId="77777777" w:rsidR="00F72916"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Subalpine Forest (SAF)</w:t>
            </w:r>
          </w:p>
          <w:p w14:paraId="713F4399" w14:textId="77777777" w:rsidR="00F72916" w:rsidRDefault="00F72916" w:rsidP="0078168E">
            <w:pPr>
              <w:rPr>
                <w:rFonts w:ascii="Arial" w:eastAsia="Times New Roman" w:hAnsi="Arial" w:cs="Arial"/>
                <w:color w:val="000000"/>
                <w:sz w:val="16"/>
                <w:szCs w:val="16"/>
              </w:rPr>
            </w:pPr>
          </w:p>
          <w:p w14:paraId="2311405E" w14:textId="77777777" w:rsidR="00F72916" w:rsidRPr="00901FBC" w:rsidRDefault="00F72916" w:rsidP="0078168E">
            <w:pPr>
              <w:rPr>
                <w:rFonts w:ascii="Arial" w:eastAsia="Times New Roman" w:hAnsi="Arial" w:cs="Arial"/>
                <w:color w:val="000000"/>
                <w:sz w:val="16"/>
                <w:szCs w:val="16"/>
              </w:rPr>
            </w:pPr>
          </w:p>
        </w:tc>
        <w:tc>
          <w:tcPr>
            <w:tcW w:w="1170" w:type="dxa"/>
            <w:tcBorders>
              <w:top w:val="nil"/>
              <w:left w:val="nil"/>
              <w:bottom w:val="nil"/>
              <w:right w:val="nil"/>
            </w:tcBorders>
            <w:shd w:val="clear" w:color="auto" w:fill="auto"/>
            <w:noWrap/>
            <w:vAlign w:val="center"/>
            <w:hideMark/>
          </w:tcPr>
          <w:p w14:paraId="67DF0C52"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Shorthair</w:t>
            </w:r>
          </w:p>
        </w:tc>
        <w:tc>
          <w:tcPr>
            <w:tcW w:w="2340" w:type="dxa"/>
            <w:tcBorders>
              <w:top w:val="nil"/>
              <w:left w:val="nil"/>
              <w:bottom w:val="nil"/>
              <w:right w:val="nil"/>
            </w:tcBorders>
            <w:shd w:val="clear" w:color="auto" w:fill="auto"/>
            <w:noWrap/>
            <w:vAlign w:val="center"/>
            <w:hideMark/>
          </w:tcPr>
          <w:p w14:paraId="72E88C23" w14:textId="77777777" w:rsidR="00F72916" w:rsidRPr="00901FBC" w:rsidRDefault="00F72916" w:rsidP="0078168E">
            <w:pPr>
              <w:rPr>
                <w:rFonts w:ascii="Arial" w:eastAsia="Times New Roman" w:hAnsi="Arial" w:cs="Arial"/>
                <w:i/>
                <w:iCs/>
                <w:color w:val="000000"/>
                <w:sz w:val="16"/>
                <w:szCs w:val="16"/>
              </w:rPr>
            </w:pPr>
            <w:r w:rsidRPr="00901FBC">
              <w:rPr>
                <w:rFonts w:ascii="Arial" w:eastAsia="Times New Roman" w:hAnsi="Arial" w:cs="Arial"/>
                <w:i/>
                <w:iCs/>
                <w:color w:val="000000"/>
                <w:sz w:val="16"/>
                <w:szCs w:val="16"/>
              </w:rPr>
              <w:t>Abies magnifica,</w:t>
            </w:r>
            <w:r w:rsidRPr="00901FBC">
              <w:rPr>
                <w:rFonts w:ascii="Arial" w:eastAsia="Times New Roman" w:hAnsi="Arial" w:cs="Arial"/>
                <w:color w:val="000000"/>
                <w:sz w:val="16"/>
                <w:szCs w:val="16"/>
              </w:rPr>
              <w:t xml:space="preserve"> </w:t>
            </w:r>
            <w:r w:rsidRPr="00901FBC">
              <w:rPr>
                <w:rFonts w:ascii="Arial" w:eastAsia="Times New Roman" w:hAnsi="Arial" w:cs="Arial"/>
                <w:i/>
                <w:iCs/>
                <w:color w:val="000000"/>
                <w:sz w:val="16"/>
                <w:szCs w:val="16"/>
              </w:rPr>
              <w:t>Pinus contorta</w:t>
            </w:r>
          </w:p>
        </w:tc>
        <w:tc>
          <w:tcPr>
            <w:tcW w:w="2430" w:type="dxa"/>
            <w:tcBorders>
              <w:top w:val="nil"/>
              <w:left w:val="nil"/>
              <w:bottom w:val="nil"/>
              <w:right w:val="nil"/>
            </w:tcBorders>
            <w:shd w:val="clear" w:color="auto" w:fill="auto"/>
            <w:noWrap/>
            <w:vAlign w:val="center"/>
            <w:hideMark/>
          </w:tcPr>
          <w:p w14:paraId="5E551F90" w14:textId="77777777" w:rsidR="00F72916" w:rsidRPr="005503C3" w:rsidRDefault="00F72916" w:rsidP="0078168E">
            <w:pPr>
              <w:rPr>
                <w:rFonts w:ascii="Arial" w:hAnsi="Arial" w:cs="Arial"/>
                <w:sz w:val="16"/>
                <w:szCs w:val="16"/>
              </w:rPr>
            </w:pPr>
            <w:r w:rsidRPr="005503C3">
              <w:rPr>
                <w:rFonts w:ascii="Arial" w:hAnsi="Arial" w:cs="Arial"/>
                <w:sz w:val="16"/>
                <w:szCs w:val="16"/>
              </w:rPr>
              <w:t>Sandy-skeletal, mixed,</w:t>
            </w:r>
            <w:r w:rsidRPr="005B2003">
              <w:rPr>
                <w:rFonts w:eastAsia="Times New Roman"/>
              </w:rPr>
              <w:t xml:space="preserve"> </w:t>
            </w:r>
            <w:r w:rsidRPr="005503C3">
              <w:rPr>
                <w:rFonts w:ascii="Arial" w:hAnsi="Arial" w:cs="Arial"/>
                <w:sz w:val="16"/>
                <w:szCs w:val="16"/>
              </w:rPr>
              <w:t>Typic Cryorthents</w:t>
            </w:r>
          </w:p>
          <w:p w14:paraId="02A8B31B" w14:textId="77777777" w:rsidR="00F72916" w:rsidRPr="005503C3" w:rsidRDefault="00F72916" w:rsidP="0078168E">
            <w:pPr>
              <w:rPr>
                <w:rFonts w:ascii="Arial" w:hAnsi="Arial" w:cs="Arial"/>
                <w:sz w:val="16"/>
                <w:szCs w:val="16"/>
              </w:rPr>
            </w:pPr>
          </w:p>
          <w:p w14:paraId="1CEBB37B" w14:textId="77777777" w:rsidR="00F72916" w:rsidRPr="00901FBC" w:rsidRDefault="00F72916" w:rsidP="0078168E">
            <w:pPr>
              <w:rPr>
                <w:rFonts w:ascii="Arial" w:eastAsia="Times New Roman" w:hAnsi="Arial" w:cs="Arial"/>
                <w:i/>
                <w:iCs/>
                <w:color w:val="000000"/>
                <w:sz w:val="16"/>
                <w:szCs w:val="16"/>
              </w:rPr>
            </w:pPr>
          </w:p>
        </w:tc>
        <w:tc>
          <w:tcPr>
            <w:tcW w:w="630" w:type="dxa"/>
            <w:tcBorders>
              <w:top w:val="nil"/>
              <w:left w:val="nil"/>
              <w:bottom w:val="nil"/>
              <w:right w:val="nil"/>
            </w:tcBorders>
            <w:shd w:val="clear" w:color="auto" w:fill="auto"/>
            <w:noWrap/>
            <w:vAlign w:val="center"/>
            <w:hideMark/>
          </w:tcPr>
          <w:p w14:paraId="195130A8"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4.8</w:t>
            </w:r>
          </w:p>
        </w:tc>
        <w:tc>
          <w:tcPr>
            <w:tcW w:w="630" w:type="dxa"/>
            <w:tcBorders>
              <w:top w:val="nil"/>
              <w:left w:val="nil"/>
              <w:bottom w:val="nil"/>
              <w:right w:val="nil"/>
            </w:tcBorders>
            <w:shd w:val="clear" w:color="auto" w:fill="auto"/>
            <w:noWrap/>
            <w:vAlign w:val="center"/>
            <w:hideMark/>
          </w:tcPr>
          <w:p w14:paraId="5AC465A3"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107</w:t>
            </w:r>
          </w:p>
        </w:tc>
        <w:tc>
          <w:tcPr>
            <w:tcW w:w="1620" w:type="dxa"/>
            <w:tcBorders>
              <w:top w:val="nil"/>
              <w:left w:val="nil"/>
              <w:bottom w:val="nil"/>
              <w:right w:val="nil"/>
            </w:tcBorders>
            <w:shd w:val="clear" w:color="auto" w:fill="auto"/>
            <w:noWrap/>
            <w:vAlign w:val="center"/>
            <w:hideMark/>
          </w:tcPr>
          <w:p w14:paraId="3B7BF86E"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115</w:t>
            </w:r>
          </w:p>
        </w:tc>
      </w:tr>
      <w:tr w:rsidR="00F72916" w:rsidRPr="005503C3" w14:paraId="5953C1E3" w14:textId="77777777" w:rsidTr="0078168E">
        <w:trPr>
          <w:trHeight w:val="320"/>
        </w:trPr>
        <w:tc>
          <w:tcPr>
            <w:tcW w:w="1440" w:type="dxa"/>
            <w:tcBorders>
              <w:top w:val="nil"/>
              <w:left w:val="nil"/>
              <w:bottom w:val="nil"/>
              <w:right w:val="nil"/>
            </w:tcBorders>
            <w:shd w:val="clear" w:color="auto" w:fill="auto"/>
            <w:noWrap/>
            <w:vAlign w:val="center"/>
            <w:hideMark/>
          </w:tcPr>
          <w:p w14:paraId="101EB753"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Sagerbush Shrubland (SBS)</w:t>
            </w:r>
          </w:p>
        </w:tc>
        <w:tc>
          <w:tcPr>
            <w:tcW w:w="1170" w:type="dxa"/>
            <w:tcBorders>
              <w:top w:val="nil"/>
              <w:left w:val="nil"/>
              <w:bottom w:val="nil"/>
              <w:right w:val="nil"/>
            </w:tcBorders>
            <w:shd w:val="clear" w:color="auto" w:fill="auto"/>
            <w:noWrap/>
            <w:vAlign w:val="center"/>
            <w:hideMark/>
          </w:tcPr>
          <w:p w14:paraId="056B94E4"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Granite 2 (GR2)</w:t>
            </w:r>
          </w:p>
        </w:tc>
        <w:tc>
          <w:tcPr>
            <w:tcW w:w="2340" w:type="dxa"/>
            <w:tcBorders>
              <w:top w:val="nil"/>
              <w:left w:val="nil"/>
              <w:bottom w:val="nil"/>
              <w:right w:val="nil"/>
            </w:tcBorders>
            <w:shd w:val="clear" w:color="auto" w:fill="auto"/>
            <w:noWrap/>
            <w:vAlign w:val="center"/>
            <w:hideMark/>
          </w:tcPr>
          <w:p w14:paraId="0B3BA8FA" w14:textId="77777777" w:rsidR="00F72916" w:rsidRPr="00901FBC" w:rsidRDefault="00F72916" w:rsidP="0078168E">
            <w:pPr>
              <w:rPr>
                <w:rFonts w:ascii="Arial" w:eastAsia="Times New Roman" w:hAnsi="Arial" w:cs="Arial"/>
                <w:i/>
                <w:iCs/>
                <w:color w:val="000000"/>
                <w:sz w:val="16"/>
                <w:szCs w:val="16"/>
              </w:rPr>
            </w:pPr>
            <w:r w:rsidRPr="00901FBC">
              <w:rPr>
                <w:rFonts w:ascii="Arial" w:eastAsia="Times New Roman" w:hAnsi="Arial" w:cs="Arial"/>
                <w:i/>
                <w:iCs/>
                <w:color w:val="000000"/>
                <w:sz w:val="16"/>
                <w:szCs w:val="16"/>
              </w:rPr>
              <w:t>Artemisia tridentata</w:t>
            </w:r>
            <w:r w:rsidRPr="00901FBC">
              <w:rPr>
                <w:rFonts w:ascii="Arial" w:eastAsia="Times New Roman" w:hAnsi="Arial" w:cs="Arial"/>
                <w:color w:val="000000"/>
                <w:sz w:val="16"/>
                <w:szCs w:val="16"/>
              </w:rPr>
              <w:t xml:space="preserve"> ssp. vaseyana </w:t>
            </w:r>
          </w:p>
        </w:tc>
        <w:tc>
          <w:tcPr>
            <w:tcW w:w="2430" w:type="dxa"/>
            <w:tcBorders>
              <w:top w:val="nil"/>
              <w:left w:val="nil"/>
              <w:bottom w:val="nil"/>
              <w:right w:val="nil"/>
            </w:tcBorders>
            <w:shd w:val="clear" w:color="auto" w:fill="auto"/>
            <w:noWrap/>
            <w:vAlign w:val="center"/>
            <w:hideMark/>
          </w:tcPr>
          <w:p w14:paraId="0ACE3080" w14:textId="77777777" w:rsidR="00F72916" w:rsidRPr="00901FBC" w:rsidRDefault="00F72916" w:rsidP="0078168E">
            <w:pPr>
              <w:rPr>
                <w:rFonts w:ascii="Arial" w:eastAsia="Times New Roman" w:hAnsi="Arial" w:cs="Arial"/>
                <w:color w:val="000000"/>
                <w:sz w:val="16"/>
                <w:szCs w:val="16"/>
              </w:rPr>
            </w:pPr>
            <w:r>
              <w:rPr>
                <w:rFonts w:ascii="Arial" w:eastAsia="Times New Roman" w:hAnsi="Arial" w:cs="Arial"/>
                <w:color w:val="000000"/>
                <w:sz w:val="16"/>
                <w:szCs w:val="16"/>
              </w:rPr>
              <w:t>C</w:t>
            </w:r>
            <w:r w:rsidRPr="00901FBC">
              <w:rPr>
                <w:rFonts w:ascii="Arial" w:eastAsia="Times New Roman" w:hAnsi="Arial" w:cs="Arial"/>
                <w:color w:val="000000"/>
                <w:sz w:val="16"/>
                <w:szCs w:val="16"/>
              </w:rPr>
              <w:t>oarse-loamy, mixed, superactive, mesic Typic Calciargids</w:t>
            </w:r>
          </w:p>
        </w:tc>
        <w:tc>
          <w:tcPr>
            <w:tcW w:w="630" w:type="dxa"/>
            <w:tcBorders>
              <w:top w:val="nil"/>
              <w:left w:val="nil"/>
              <w:bottom w:val="nil"/>
              <w:right w:val="nil"/>
            </w:tcBorders>
            <w:shd w:val="clear" w:color="auto" w:fill="auto"/>
            <w:noWrap/>
            <w:vAlign w:val="center"/>
            <w:hideMark/>
          </w:tcPr>
          <w:p w14:paraId="23276263"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8.5</w:t>
            </w:r>
          </w:p>
        </w:tc>
        <w:tc>
          <w:tcPr>
            <w:tcW w:w="630" w:type="dxa"/>
            <w:tcBorders>
              <w:top w:val="nil"/>
              <w:left w:val="nil"/>
              <w:bottom w:val="nil"/>
              <w:right w:val="nil"/>
            </w:tcBorders>
            <w:shd w:val="clear" w:color="auto" w:fill="auto"/>
            <w:noWrap/>
            <w:vAlign w:val="center"/>
            <w:hideMark/>
          </w:tcPr>
          <w:p w14:paraId="38F6392C"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24.7</w:t>
            </w:r>
          </w:p>
        </w:tc>
        <w:tc>
          <w:tcPr>
            <w:tcW w:w="1620" w:type="dxa"/>
            <w:tcBorders>
              <w:top w:val="nil"/>
              <w:left w:val="nil"/>
              <w:bottom w:val="nil"/>
              <w:right w:val="nil"/>
            </w:tcBorders>
            <w:shd w:val="clear" w:color="auto" w:fill="auto"/>
            <w:noWrap/>
            <w:vAlign w:val="center"/>
            <w:hideMark/>
          </w:tcPr>
          <w:p w14:paraId="58FC1238"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80</w:t>
            </w:r>
          </w:p>
        </w:tc>
      </w:tr>
      <w:tr w:rsidR="00F72916" w:rsidRPr="005503C3" w14:paraId="5FE52DDF" w14:textId="77777777" w:rsidTr="0078168E">
        <w:trPr>
          <w:trHeight w:val="320"/>
        </w:trPr>
        <w:tc>
          <w:tcPr>
            <w:tcW w:w="1440" w:type="dxa"/>
            <w:tcBorders>
              <w:top w:val="nil"/>
              <w:left w:val="nil"/>
              <w:bottom w:val="nil"/>
              <w:right w:val="nil"/>
            </w:tcBorders>
            <w:shd w:val="clear" w:color="auto" w:fill="auto"/>
            <w:noWrap/>
            <w:vAlign w:val="center"/>
            <w:hideMark/>
          </w:tcPr>
          <w:p w14:paraId="7D420F9B"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Pinyon Juniper Woodland (PJW)</w:t>
            </w:r>
          </w:p>
        </w:tc>
        <w:tc>
          <w:tcPr>
            <w:tcW w:w="1170" w:type="dxa"/>
            <w:tcBorders>
              <w:top w:val="nil"/>
              <w:left w:val="nil"/>
              <w:bottom w:val="nil"/>
              <w:right w:val="nil"/>
            </w:tcBorders>
            <w:shd w:val="clear" w:color="auto" w:fill="auto"/>
            <w:noWrap/>
            <w:vAlign w:val="center"/>
            <w:hideMark/>
          </w:tcPr>
          <w:p w14:paraId="6A5DADF5"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Granite 3 (GR3)</w:t>
            </w:r>
          </w:p>
        </w:tc>
        <w:tc>
          <w:tcPr>
            <w:tcW w:w="2340" w:type="dxa"/>
            <w:tcBorders>
              <w:top w:val="nil"/>
              <w:left w:val="nil"/>
              <w:bottom w:val="nil"/>
              <w:right w:val="nil"/>
            </w:tcBorders>
            <w:shd w:val="clear" w:color="auto" w:fill="auto"/>
            <w:noWrap/>
            <w:vAlign w:val="center"/>
            <w:hideMark/>
          </w:tcPr>
          <w:p w14:paraId="26E78B90" w14:textId="77777777" w:rsidR="00F72916" w:rsidRPr="00901FBC" w:rsidRDefault="00F72916" w:rsidP="0078168E">
            <w:pPr>
              <w:rPr>
                <w:rFonts w:ascii="Arial" w:eastAsia="Times New Roman" w:hAnsi="Arial" w:cs="Arial"/>
                <w:i/>
                <w:iCs/>
                <w:color w:val="000000"/>
                <w:sz w:val="16"/>
                <w:szCs w:val="16"/>
              </w:rPr>
            </w:pPr>
            <w:r w:rsidRPr="00901FBC">
              <w:rPr>
                <w:rFonts w:ascii="Arial" w:eastAsia="Times New Roman" w:hAnsi="Arial" w:cs="Arial"/>
                <w:i/>
                <w:iCs/>
                <w:color w:val="000000"/>
                <w:sz w:val="16"/>
                <w:szCs w:val="16"/>
              </w:rPr>
              <w:t>Pinus monophylla,</w:t>
            </w:r>
            <w:r w:rsidRPr="00901FBC">
              <w:rPr>
                <w:rFonts w:ascii="Arial" w:eastAsia="Times New Roman" w:hAnsi="Arial" w:cs="Arial"/>
                <w:color w:val="000000"/>
                <w:sz w:val="16"/>
                <w:szCs w:val="16"/>
              </w:rPr>
              <w:t xml:space="preserve"> </w:t>
            </w:r>
            <w:r w:rsidRPr="00901FBC">
              <w:rPr>
                <w:rFonts w:ascii="Arial" w:eastAsia="Times New Roman" w:hAnsi="Arial" w:cs="Arial"/>
                <w:i/>
                <w:iCs/>
                <w:color w:val="000000"/>
                <w:sz w:val="16"/>
                <w:szCs w:val="16"/>
              </w:rPr>
              <w:t xml:space="preserve">Juniperus occidentalis, Artemisia tridentata ssp. vaseyana </w:t>
            </w:r>
          </w:p>
        </w:tc>
        <w:tc>
          <w:tcPr>
            <w:tcW w:w="2430" w:type="dxa"/>
            <w:tcBorders>
              <w:top w:val="nil"/>
              <w:left w:val="nil"/>
              <w:bottom w:val="nil"/>
              <w:right w:val="nil"/>
            </w:tcBorders>
            <w:shd w:val="clear" w:color="auto" w:fill="auto"/>
            <w:noWrap/>
            <w:vAlign w:val="center"/>
            <w:hideMark/>
          </w:tcPr>
          <w:p w14:paraId="1BE1DAF2" w14:textId="77777777" w:rsidR="00F72916" w:rsidRPr="00901FBC" w:rsidRDefault="00F72916" w:rsidP="0078168E">
            <w:pPr>
              <w:rPr>
                <w:rFonts w:ascii="Arial" w:eastAsia="Times New Roman" w:hAnsi="Arial" w:cs="Arial"/>
                <w:color w:val="000000"/>
                <w:sz w:val="16"/>
                <w:szCs w:val="16"/>
              </w:rPr>
            </w:pPr>
            <w:r>
              <w:rPr>
                <w:rFonts w:ascii="Arial" w:eastAsia="Times New Roman" w:hAnsi="Arial" w:cs="Arial"/>
                <w:color w:val="000000"/>
                <w:sz w:val="16"/>
                <w:szCs w:val="16"/>
              </w:rPr>
              <w:t>C</w:t>
            </w:r>
            <w:r w:rsidRPr="00901FBC">
              <w:rPr>
                <w:rFonts w:ascii="Arial" w:eastAsia="Times New Roman" w:hAnsi="Arial" w:cs="Arial"/>
                <w:color w:val="000000"/>
                <w:sz w:val="16"/>
                <w:szCs w:val="16"/>
              </w:rPr>
              <w:t>oarse-loamy, mixed, superactive, mesic Typic Calciargids</w:t>
            </w:r>
          </w:p>
        </w:tc>
        <w:tc>
          <w:tcPr>
            <w:tcW w:w="630" w:type="dxa"/>
            <w:tcBorders>
              <w:top w:val="nil"/>
              <w:left w:val="nil"/>
              <w:bottom w:val="nil"/>
              <w:right w:val="nil"/>
            </w:tcBorders>
            <w:shd w:val="clear" w:color="auto" w:fill="auto"/>
            <w:noWrap/>
            <w:vAlign w:val="center"/>
            <w:hideMark/>
          </w:tcPr>
          <w:p w14:paraId="42994244"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7.3</w:t>
            </w:r>
          </w:p>
        </w:tc>
        <w:tc>
          <w:tcPr>
            <w:tcW w:w="630" w:type="dxa"/>
            <w:tcBorders>
              <w:top w:val="nil"/>
              <w:left w:val="nil"/>
              <w:bottom w:val="nil"/>
              <w:right w:val="nil"/>
            </w:tcBorders>
            <w:shd w:val="clear" w:color="auto" w:fill="auto"/>
            <w:noWrap/>
            <w:vAlign w:val="center"/>
            <w:hideMark/>
          </w:tcPr>
          <w:p w14:paraId="0C900811"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27.7</w:t>
            </w:r>
          </w:p>
        </w:tc>
        <w:tc>
          <w:tcPr>
            <w:tcW w:w="1620" w:type="dxa"/>
            <w:tcBorders>
              <w:top w:val="nil"/>
              <w:left w:val="nil"/>
              <w:bottom w:val="nil"/>
              <w:right w:val="nil"/>
            </w:tcBorders>
            <w:shd w:val="clear" w:color="auto" w:fill="auto"/>
            <w:noWrap/>
            <w:vAlign w:val="center"/>
            <w:hideMark/>
          </w:tcPr>
          <w:p w14:paraId="0C923418"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55</w:t>
            </w:r>
          </w:p>
        </w:tc>
      </w:tr>
      <w:tr w:rsidR="00F72916" w:rsidRPr="005503C3" w14:paraId="115FA3FF" w14:textId="77777777" w:rsidTr="0078168E">
        <w:trPr>
          <w:trHeight w:val="320"/>
        </w:trPr>
        <w:tc>
          <w:tcPr>
            <w:tcW w:w="1440" w:type="dxa"/>
            <w:tcBorders>
              <w:top w:val="nil"/>
              <w:left w:val="nil"/>
              <w:bottom w:val="nil"/>
              <w:right w:val="nil"/>
            </w:tcBorders>
            <w:shd w:val="clear" w:color="auto" w:fill="auto"/>
            <w:noWrap/>
            <w:vAlign w:val="center"/>
            <w:hideMark/>
          </w:tcPr>
          <w:p w14:paraId="761DA3D8"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Subalpine Shrubland (SAS)</w:t>
            </w:r>
          </w:p>
        </w:tc>
        <w:tc>
          <w:tcPr>
            <w:tcW w:w="1170" w:type="dxa"/>
            <w:tcBorders>
              <w:top w:val="nil"/>
              <w:left w:val="nil"/>
              <w:bottom w:val="nil"/>
              <w:right w:val="nil"/>
            </w:tcBorders>
            <w:shd w:val="clear" w:color="auto" w:fill="auto"/>
            <w:noWrap/>
            <w:vAlign w:val="center"/>
            <w:hideMark/>
          </w:tcPr>
          <w:p w14:paraId="6A237B85"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Granite 5 (GR5)</w:t>
            </w:r>
          </w:p>
        </w:tc>
        <w:tc>
          <w:tcPr>
            <w:tcW w:w="2340" w:type="dxa"/>
            <w:tcBorders>
              <w:top w:val="nil"/>
              <w:left w:val="nil"/>
              <w:bottom w:val="nil"/>
              <w:right w:val="nil"/>
            </w:tcBorders>
            <w:shd w:val="clear" w:color="auto" w:fill="auto"/>
            <w:noWrap/>
            <w:vAlign w:val="center"/>
            <w:hideMark/>
          </w:tcPr>
          <w:p w14:paraId="6E468670" w14:textId="77777777" w:rsidR="00F72916" w:rsidRPr="00901FBC" w:rsidRDefault="00F72916" w:rsidP="0078168E">
            <w:pPr>
              <w:rPr>
                <w:rFonts w:ascii="Arial" w:eastAsia="Times New Roman" w:hAnsi="Arial" w:cs="Arial"/>
                <w:i/>
                <w:iCs/>
                <w:color w:val="000000"/>
                <w:sz w:val="16"/>
                <w:szCs w:val="16"/>
              </w:rPr>
            </w:pPr>
            <w:r w:rsidRPr="00901FBC">
              <w:rPr>
                <w:rFonts w:ascii="Arial" w:eastAsia="Times New Roman" w:hAnsi="Arial" w:cs="Arial"/>
                <w:i/>
                <w:iCs/>
                <w:color w:val="000000"/>
                <w:sz w:val="16"/>
                <w:szCs w:val="16"/>
              </w:rPr>
              <w:t>Pinus monophylla,</w:t>
            </w:r>
            <w:r w:rsidRPr="00901FBC">
              <w:rPr>
                <w:rFonts w:ascii="Arial" w:eastAsia="Times New Roman" w:hAnsi="Arial" w:cs="Arial"/>
                <w:color w:val="000000"/>
                <w:sz w:val="16"/>
                <w:szCs w:val="16"/>
              </w:rPr>
              <w:t xml:space="preserve"> </w:t>
            </w:r>
            <w:r w:rsidRPr="00901FBC">
              <w:rPr>
                <w:rFonts w:ascii="Arial" w:eastAsia="Times New Roman" w:hAnsi="Arial" w:cs="Arial"/>
                <w:i/>
                <w:iCs/>
                <w:color w:val="000000"/>
                <w:sz w:val="16"/>
                <w:szCs w:val="16"/>
              </w:rPr>
              <w:t xml:space="preserve">Juniperus occidentalis, Artemisia tridentata ssp. vaseyana </w:t>
            </w:r>
          </w:p>
        </w:tc>
        <w:tc>
          <w:tcPr>
            <w:tcW w:w="2430" w:type="dxa"/>
            <w:tcBorders>
              <w:top w:val="nil"/>
              <w:left w:val="nil"/>
              <w:bottom w:val="nil"/>
              <w:right w:val="nil"/>
            </w:tcBorders>
            <w:shd w:val="clear" w:color="auto" w:fill="auto"/>
            <w:noWrap/>
            <w:vAlign w:val="center"/>
            <w:hideMark/>
          </w:tcPr>
          <w:p w14:paraId="22A070D3" w14:textId="77777777" w:rsidR="00F72916" w:rsidRPr="00901FBC" w:rsidRDefault="00F72916" w:rsidP="0078168E">
            <w:pPr>
              <w:rPr>
                <w:rFonts w:ascii="Arial" w:eastAsia="Times New Roman" w:hAnsi="Arial" w:cs="Arial"/>
                <w:color w:val="000000"/>
                <w:sz w:val="16"/>
                <w:szCs w:val="16"/>
              </w:rPr>
            </w:pPr>
            <w:r>
              <w:rPr>
                <w:rFonts w:ascii="Arial" w:eastAsia="Times New Roman" w:hAnsi="Arial" w:cs="Arial"/>
                <w:color w:val="000000"/>
                <w:sz w:val="16"/>
                <w:szCs w:val="16"/>
              </w:rPr>
              <w:t>L</w:t>
            </w:r>
            <w:r w:rsidRPr="00901FBC">
              <w:rPr>
                <w:rFonts w:ascii="Arial" w:eastAsia="Times New Roman" w:hAnsi="Arial" w:cs="Arial"/>
                <w:color w:val="000000"/>
                <w:sz w:val="16"/>
                <w:szCs w:val="16"/>
              </w:rPr>
              <w:t>oamy-skeletal, mixed, superactive, mesic   Typic Haplargids</w:t>
            </w:r>
          </w:p>
        </w:tc>
        <w:tc>
          <w:tcPr>
            <w:tcW w:w="630" w:type="dxa"/>
            <w:tcBorders>
              <w:top w:val="nil"/>
              <w:left w:val="nil"/>
              <w:bottom w:val="nil"/>
              <w:right w:val="nil"/>
            </w:tcBorders>
            <w:shd w:val="clear" w:color="auto" w:fill="auto"/>
            <w:noWrap/>
            <w:vAlign w:val="center"/>
            <w:hideMark/>
          </w:tcPr>
          <w:p w14:paraId="00150521"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3.3</w:t>
            </w:r>
          </w:p>
        </w:tc>
        <w:tc>
          <w:tcPr>
            <w:tcW w:w="630" w:type="dxa"/>
            <w:tcBorders>
              <w:top w:val="nil"/>
              <w:left w:val="nil"/>
              <w:bottom w:val="nil"/>
              <w:right w:val="nil"/>
            </w:tcBorders>
            <w:shd w:val="clear" w:color="auto" w:fill="auto"/>
            <w:noWrap/>
            <w:vAlign w:val="center"/>
            <w:hideMark/>
          </w:tcPr>
          <w:p w14:paraId="4172787D"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42.1</w:t>
            </w:r>
          </w:p>
        </w:tc>
        <w:tc>
          <w:tcPr>
            <w:tcW w:w="1620" w:type="dxa"/>
            <w:tcBorders>
              <w:top w:val="nil"/>
              <w:left w:val="nil"/>
              <w:bottom w:val="nil"/>
              <w:right w:val="nil"/>
            </w:tcBorders>
            <w:shd w:val="clear" w:color="auto" w:fill="auto"/>
            <w:noWrap/>
            <w:vAlign w:val="center"/>
            <w:hideMark/>
          </w:tcPr>
          <w:p w14:paraId="5F852169"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53</w:t>
            </w:r>
          </w:p>
        </w:tc>
      </w:tr>
      <w:tr w:rsidR="00F72916" w:rsidRPr="005503C3" w14:paraId="37269904" w14:textId="77777777" w:rsidTr="0078168E">
        <w:trPr>
          <w:trHeight w:val="320"/>
        </w:trPr>
        <w:tc>
          <w:tcPr>
            <w:tcW w:w="1440" w:type="dxa"/>
            <w:tcBorders>
              <w:top w:val="nil"/>
              <w:left w:val="nil"/>
              <w:bottom w:val="single" w:sz="18" w:space="0" w:color="auto"/>
              <w:right w:val="nil"/>
            </w:tcBorders>
            <w:shd w:val="clear" w:color="auto" w:fill="auto"/>
            <w:noWrap/>
            <w:vAlign w:val="center"/>
            <w:hideMark/>
          </w:tcPr>
          <w:p w14:paraId="1D2321DD"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Alpine Desert Grassland (ADG)</w:t>
            </w:r>
          </w:p>
        </w:tc>
        <w:tc>
          <w:tcPr>
            <w:tcW w:w="1170" w:type="dxa"/>
            <w:tcBorders>
              <w:top w:val="nil"/>
              <w:left w:val="nil"/>
              <w:bottom w:val="single" w:sz="18" w:space="0" w:color="auto"/>
              <w:right w:val="nil"/>
            </w:tcBorders>
            <w:shd w:val="clear" w:color="auto" w:fill="auto"/>
            <w:noWrap/>
            <w:vAlign w:val="center"/>
            <w:hideMark/>
          </w:tcPr>
          <w:p w14:paraId="67D6E5E9" w14:textId="77777777" w:rsidR="00F72916" w:rsidRPr="00901FBC" w:rsidRDefault="00F72916" w:rsidP="0078168E">
            <w:pPr>
              <w:rPr>
                <w:rFonts w:ascii="Arial" w:eastAsia="Times New Roman" w:hAnsi="Arial" w:cs="Arial"/>
                <w:color w:val="000000"/>
                <w:sz w:val="16"/>
                <w:szCs w:val="16"/>
              </w:rPr>
            </w:pPr>
            <w:r w:rsidRPr="00901FBC">
              <w:rPr>
                <w:rFonts w:ascii="Arial" w:eastAsia="Times New Roman" w:hAnsi="Arial" w:cs="Arial"/>
                <w:color w:val="000000"/>
                <w:sz w:val="16"/>
                <w:szCs w:val="16"/>
              </w:rPr>
              <w:t>Barcroft</w:t>
            </w:r>
          </w:p>
        </w:tc>
        <w:tc>
          <w:tcPr>
            <w:tcW w:w="2340" w:type="dxa"/>
            <w:tcBorders>
              <w:top w:val="nil"/>
              <w:left w:val="nil"/>
              <w:bottom w:val="single" w:sz="18" w:space="0" w:color="auto"/>
              <w:right w:val="nil"/>
            </w:tcBorders>
            <w:shd w:val="clear" w:color="auto" w:fill="auto"/>
            <w:noWrap/>
            <w:vAlign w:val="center"/>
            <w:hideMark/>
          </w:tcPr>
          <w:p w14:paraId="3A3F188D" w14:textId="77777777" w:rsidR="00F72916" w:rsidRPr="00901FBC" w:rsidRDefault="00F72916" w:rsidP="0078168E">
            <w:pPr>
              <w:rPr>
                <w:rFonts w:ascii="Arial" w:eastAsia="Times New Roman" w:hAnsi="Arial" w:cs="Arial"/>
                <w:i/>
                <w:iCs/>
                <w:color w:val="000000"/>
                <w:sz w:val="16"/>
                <w:szCs w:val="16"/>
              </w:rPr>
            </w:pPr>
            <w:r w:rsidRPr="00901FBC">
              <w:rPr>
                <w:rFonts w:ascii="Arial" w:eastAsia="Times New Roman" w:hAnsi="Arial" w:cs="Arial"/>
                <w:i/>
                <w:iCs/>
                <w:color w:val="000000"/>
                <w:sz w:val="16"/>
                <w:szCs w:val="16"/>
              </w:rPr>
              <w:t>Koeleria macrantha,</w:t>
            </w:r>
            <w:r w:rsidRPr="00901FBC">
              <w:rPr>
                <w:rFonts w:ascii="Arial" w:eastAsia="Times New Roman" w:hAnsi="Arial" w:cs="Arial"/>
                <w:color w:val="000000"/>
                <w:sz w:val="16"/>
                <w:szCs w:val="16"/>
              </w:rPr>
              <w:t xml:space="preserve"> </w:t>
            </w:r>
            <w:r w:rsidRPr="00901FBC">
              <w:rPr>
                <w:rFonts w:ascii="Arial" w:eastAsia="Times New Roman" w:hAnsi="Arial" w:cs="Arial"/>
                <w:i/>
                <w:iCs/>
                <w:color w:val="000000"/>
                <w:sz w:val="16"/>
                <w:szCs w:val="16"/>
              </w:rPr>
              <w:t>Carex douglasii</w:t>
            </w:r>
          </w:p>
        </w:tc>
        <w:tc>
          <w:tcPr>
            <w:tcW w:w="2430" w:type="dxa"/>
            <w:tcBorders>
              <w:top w:val="nil"/>
              <w:left w:val="nil"/>
              <w:bottom w:val="single" w:sz="18" w:space="0" w:color="auto"/>
              <w:right w:val="nil"/>
            </w:tcBorders>
            <w:shd w:val="clear" w:color="auto" w:fill="auto"/>
            <w:noWrap/>
            <w:vAlign w:val="center"/>
            <w:hideMark/>
          </w:tcPr>
          <w:p w14:paraId="219DAB32" w14:textId="77777777" w:rsidR="00F72916" w:rsidRPr="00901FBC" w:rsidRDefault="00F72916" w:rsidP="0078168E">
            <w:pPr>
              <w:rPr>
                <w:rFonts w:ascii="Arial" w:eastAsia="Times New Roman" w:hAnsi="Arial" w:cs="Arial"/>
                <w:color w:val="000000"/>
                <w:sz w:val="16"/>
                <w:szCs w:val="16"/>
              </w:rPr>
            </w:pPr>
            <w:r>
              <w:rPr>
                <w:rFonts w:ascii="Arial" w:eastAsia="Times New Roman" w:hAnsi="Arial" w:cs="Arial"/>
                <w:color w:val="000000"/>
                <w:sz w:val="16"/>
                <w:szCs w:val="16"/>
              </w:rPr>
              <w:t>L</w:t>
            </w:r>
            <w:r w:rsidRPr="00901FBC">
              <w:rPr>
                <w:rFonts w:ascii="Arial" w:eastAsia="Times New Roman" w:hAnsi="Arial" w:cs="Arial"/>
                <w:color w:val="000000"/>
                <w:sz w:val="16"/>
                <w:szCs w:val="16"/>
              </w:rPr>
              <w:t>oamy-skeletal, mixed, superactive Typic Haplocryids</w:t>
            </w:r>
          </w:p>
        </w:tc>
        <w:tc>
          <w:tcPr>
            <w:tcW w:w="630" w:type="dxa"/>
            <w:tcBorders>
              <w:top w:val="nil"/>
              <w:left w:val="nil"/>
              <w:bottom w:val="single" w:sz="18" w:space="0" w:color="auto"/>
              <w:right w:val="nil"/>
            </w:tcBorders>
            <w:shd w:val="clear" w:color="auto" w:fill="auto"/>
            <w:noWrap/>
            <w:vAlign w:val="center"/>
            <w:hideMark/>
          </w:tcPr>
          <w:p w14:paraId="38BD6C10"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0.1</w:t>
            </w:r>
          </w:p>
        </w:tc>
        <w:tc>
          <w:tcPr>
            <w:tcW w:w="630" w:type="dxa"/>
            <w:tcBorders>
              <w:top w:val="nil"/>
              <w:left w:val="nil"/>
              <w:bottom w:val="single" w:sz="18" w:space="0" w:color="auto"/>
              <w:right w:val="nil"/>
            </w:tcBorders>
            <w:shd w:val="clear" w:color="auto" w:fill="auto"/>
            <w:noWrap/>
            <w:vAlign w:val="center"/>
            <w:hideMark/>
          </w:tcPr>
          <w:p w14:paraId="55E785EA"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53.8</w:t>
            </w:r>
          </w:p>
        </w:tc>
        <w:tc>
          <w:tcPr>
            <w:tcW w:w="1620" w:type="dxa"/>
            <w:tcBorders>
              <w:top w:val="nil"/>
              <w:left w:val="nil"/>
              <w:bottom w:val="single" w:sz="18" w:space="0" w:color="auto"/>
              <w:right w:val="nil"/>
            </w:tcBorders>
            <w:shd w:val="clear" w:color="auto" w:fill="auto"/>
            <w:noWrap/>
            <w:vAlign w:val="center"/>
            <w:hideMark/>
          </w:tcPr>
          <w:p w14:paraId="2E0955A0" w14:textId="77777777" w:rsidR="00F72916" w:rsidRPr="00901FBC" w:rsidRDefault="00F72916" w:rsidP="0078168E">
            <w:pPr>
              <w:jc w:val="center"/>
              <w:rPr>
                <w:rFonts w:ascii="Arial" w:eastAsia="Times New Roman" w:hAnsi="Arial" w:cs="Arial"/>
                <w:color w:val="000000"/>
                <w:sz w:val="16"/>
                <w:szCs w:val="16"/>
              </w:rPr>
            </w:pPr>
            <w:r w:rsidRPr="00901FBC">
              <w:rPr>
                <w:rFonts w:ascii="Arial" w:eastAsia="Times New Roman" w:hAnsi="Arial" w:cs="Arial"/>
                <w:color w:val="000000"/>
                <w:sz w:val="16"/>
                <w:szCs w:val="16"/>
              </w:rPr>
              <w:t>172</w:t>
            </w:r>
          </w:p>
        </w:tc>
      </w:tr>
    </w:tbl>
    <w:p w14:paraId="5EC909A4" w14:textId="77777777" w:rsidR="00F72916" w:rsidRDefault="00F72916" w:rsidP="00F72916">
      <w:pPr>
        <w:spacing w:line="480" w:lineRule="auto"/>
      </w:pPr>
      <w:r>
        <w:rPr>
          <w:vertAlign w:val="superscript"/>
        </w:rPr>
        <w:t>1</w:t>
      </w:r>
      <w:r>
        <w:t xml:space="preserve"> Pseudonyms refer to previously published site names.</w:t>
      </w:r>
    </w:p>
    <w:p w14:paraId="6183B497" w14:textId="77777777" w:rsidR="00F72916" w:rsidRPr="00D848B0" w:rsidRDefault="00F72916" w:rsidP="00F72916">
      <w:pPr>
        <w:spacing w:line="480" w:lineRule="auto"/>
        <w:rPr>
          <w:rFonts w:eastAsia="Times New Roman"/>
        </w:rPr>
      </w:pPr>
      <w:r>
        <w:rPr>
          <w:vertAlign w:val="superscript"/>
        </w:rPr>
        <w:t>2</w:t>
      </w:r>
      <w:r>
        <w:t xml:space="preserve"> Mean annual air temperature (1981 – 2018, </w:t>
      </w:r>
      <w:r w:rsidRPr="00D848B0">
        <w:rPr>
          <w:rFonts w:eastAsia="Times New Roman"/>
        </w:rPr>
        <w:t>PRISM Climate Group, Oregon State University, http://prism.oregonstate.edu; accessed May 2020).</w:t>
      </w:r>
    </w:p>
    <w:p w14:paraId="14B3E0CC" w14:textId="77777777" w:rsidR="00F72916" w:rsidRPr="00D848B0" w:rsidRDefault="00F72916" w:rsidP="00F72916">
      <w:pPr>
        <w:spacing w:line="480" w:lineRule="auto"/>
      </w:pPr>
      <w:r>
        <w:rPr>
          <w:vertAlign w:val="superscript"/>
        </w:rPr>
        <w:t>3</w:t>
      </w:r>
      <w:r>
        <w:t xml:space="preserve"> Mean annual precipitation (1981 – 2018, </w:t>
      </w:r>
      <w:r w:rsidRPr="00D848B0">
        <w:rPr>
          <w:rFonts w:eastAsia="Times New Roman"/>
        </w:rPr>
        <w:t>PRISM Climate Group, Oregon State University, http://prism.oregonstate.edu; accessed May 2020).</w:t>
      </w:r>
    </w:p>
    <w:p w14:paraId="53C3A0B7" w14:textId="77777777" w:rsidR="00F72916" w:rsidRDefault="00F72916" w:rsidP="00F72916">
      <w:pPr>
        <w:rPr>
          <w:b/>
          <w:bCs/>
        </w:rPr>
      </w:pPr>
      <w:r>
        <w:rPr>
          <w:b/>
          <w:bCs/>
        </w:rPr>
        <w:br w:type="page"/>
      </w:r>
    </w:p>
    <w:p w14:paraId="12F96593" w14:textId="77777777" w:rsidR="00F72916" w:rsidRPr="00A46D48" w:rsidRDefault="00F72916" w:rsidP="00F72916">
      <w:pPr>
        <w:spacing w:line="480" w:lineRule="auto"/>
      </w:pPr>
      <w:r w:rsidRPr="003E76BE">
        <w:rPr>
          <w:b/>
          <w:bCs/>
        </w:rPr>
        <w:lastRenderedPageBreak/>
        <w:t>Table S</w:t>
      </w:r>
      <w:r>
        <w:rPr>
          <w:b/>
          <w:bCs/>
        </w:rPr>
        <w:t>2</w:t>
      </w:r>
      <w:r>
        <w:t xml:space="preserve">: Beta coefficients and </w:t>
      </w:r>
      <w:r w:rsidRPr="006E5A6E">
        <w:rPr>
          <w:i/>
          <w:iCs/>
        </w:rPr>
        <w:t>p</w:t>
      </w:r>
      <w:r>
        <w:t>-values of beta-regressions of the relative abundance (%) of ectomycorrhizal (EM) and arbuscular mycorrhizal (AM) fungi with soil depth (cm). Bolded values represent sites where depth is significant (</w:t>
      </w:r>
      <w:r>
        <w:rPr>
          <w:i/>
          <w:iCs/>
        </w:rPr>
        <w:t xml:space="preserve">p </w:t>
      </w:r>
      <w:r>
        <w:t>&lt; 0.05).</w:t>
      </w:r>
    </w:p>
    <w:tbl>
      <w:tblPr>
        <w:tblW w:w="6086" w:type="dxa"/>
        <w:tblInd w:w="1939" w:type="dxa"/>
        <w:tblLook w:val="04A0" w:firstRow="1" w:lastRow="0" w:firstColumn="1" w:lastColumn="0" w:noHBand="0" w:noVBand="1"/>
      </w:tblPr>
      <w:tblGrid>
        <w:gridCol w:w="1043"/>
        <w:gridCol w:w="950"/>
        <w:gridCol w:w="1094"/>
        <w:gridCol w:w="1094"/>
        <w:gridCol w:w="1094"/>
        <w:gridCol w:w="1094"/>
      </w:tblGrid>
      <w:tr w:rsidR="00F72916" w:rsidRPr="005503C3" w14:paraId="1F270999" w14:textId="77777777" w:rsidTr="0078168E">
        <w:trPr>
          <w:trHeight w:val="320"/>
        </w:trPr>
        <w:tc>
          <w:tcPr>
            <w:tcW w:w="760" w:type="dxa"/>
            <w:tcBorders>
              <w:top w:val="single" w:sz="18" w:space="0" w:color="auto"/>
              <w:left w:val="nil"/>
              <w:bottom w:val="nil"/>
              <w:right w:val="nil"/>
            </w:tcBorders>
            <w:shd w:val="clear" w:color="auto" w:fill="auto"/>
            <w:noWrap/>
            <w:vAlign w:val="bottom"/>
            <w:hideMark/>
          </w:tcPr>
          <w:p w14:paraId="04BA6AC2" w14:textId="77777777" w:rsidR="00F72916" w:rsidRPr="006E5A6E" w:rsidRDefault="00F72916" w:rsidP="0078168E">
            <w:pPr>
              <w:rPr>
                <w:rFonts w:ascii="Arial" w:eastAsia="Times New Roman" w:hAnsi="Arial" w:cs="Arial"/>
              </w:rPr>
            </w:pPr>
          </w:p>
        </w:tc>
        <w:tc>
          <w:tcPr>
            <w:tcW w:w="950" w:type="dxa"/>
            <w:tcBorders>
              <w:top w:val="single" w:sz="18" w:space="0" w:color="auto"/>
              <w:left w:val="nil"/>
              <w:bottom w:val="nil"/>
              <w:right w:val="nil"/>
            </w:tcBorders>
            <w:shd w:val="clear" w:color="auto" w:fill="auto"/>
            <w:noWrap/>
            <w:vAlign w:val="bottom"/>
            <w:hideMark/>
          </w:tcPr>
          <w:p w14:paraId="7E9E4A59" w14:textId="77777777" w:rsidR="00F72916" w:rsidRPr="006E5A6E" w:rsidRDefault="00F72916" w:rsidP="0078168E">
            <w:pPr>
              <w:rPr>
                <w:rFonts w:ascii="Arial" w:eastAsia="Times New Roman" w:hAnsi="Arial" w:cs="Arial"/>
              </w:rPr>
            </w:pPr>
          </w:p>
        </w:tc>
        <w:tc>
          <w:tcPr>
            <w:tcW w:w="2188" w:type="dxa"/>
            <w:gridSpan w:val="2"/>
            <w:tcBorders>
              <w:top w:val="single" w:sz="18" w:space="0" w:color="auto"/>
              <w:left w:val="nil"/>
              <w:bottom w:val="nil"/>
              <w:right w:val="nil"/>
            </w:tcBorders>
            <w:shd w:val="clear" w:color="auto" w:fill="auto"/>
            <w:noWrap/>
            <w:vAlign w:val="bottom"/>
            <w:hideMark/>
          </w:tcPr>
          <w:p w14:paraId="1997292D" w14:textId="77777777" w:rsidR="00F72916" w:rsidRPr="006E5A6E" w:rsidRDefault="00F72916" w:rsidP="0078168E">
            <w:pPr>
              <w:jc w:val="center"/>
              <w:rPr>
                <w:rFonts w:ascii="Arial" w:eastAsia="Times New Roman" w:hAnsi="Arial" w:cs="Arial"/>
                <w:color w:val="000000"/>
                <w:u w:val="single"/>
              </w:rPr>
            </w:pPr>
            <w:r w:rsidRPr="006E5A6E">
              <w:rPr>
                <w:rFonts w:ascii="Arial" w:eastAsia="Times New Roman" w:hAnsi="Arial" w:cs="Arial"/>
                <w:color w:val="000000"/>
                <w:u w:val="single"/>
              </w:rPr>
              <w:t>EM</w:t>
            </w:r>
          </w:p>
        </w:tc>
        <w:tc>
          <w:tcPr>
            <w:tcW w:w="2188" w:type="dxa"/>
            <w:gridSpan w:val="2"/>
            <w:tcBorders>
              <w:top w:val="single" w:sz="18" w:space="0" w:color="auto"/>
              <w:left w:val="nil"/>
              <w:bottom w:val="nil"/>
              <w:right w:val="nil"/>
            </w:tcBorders>
            <w:shd w:val="clear" w:color="auto" w:fill="auto"/>
            <w:noWrap/>
            <w:vAlign w:val="bottom"/>
            <w:hideMark/>
          </w:tcPr>
          <w:p w14:paraId="57136C1A" w14:textId="77777777" w:rsidR="00F72916" w:rsidRPr="006E5A6E" w:rsidRDefault="00F72916" w:rsidP="0078168E">
            <w:pPr>
              <w:jc w:val="center"/>
              <w:rPr>
                <w:rFonts w:ascii="Arial" w:eastAsia="Times New Roman" w:hAnsi="Arial" w:cs="Arial"/>
                <w:color w:val="000000"/>
                <w:u w:val="single"/>
              </w:rPr>
            </w:pPr>
            <w:r w:rsidRPr="006E5A6E">
              <w:rPr>
                <w:rFonts w:ascii="Arial" w:eastAsia="Times New Roman" w:hAnsi="Arial" w:cs="Arial"/>
                <w:color w:val="000000"/>
                <w:u w:val="single"/>
              </w:rPr>
              <w:t>AM</w:t>
            </w:r>
          </w:p>
        </w:tc>
      </w:tr>
      <w:tr w:rsidR="00F72916" w:rsidRPr="005503C3" w14:paraId="45E055B5" w14:textId="77777777" w:rsidTr="0078168E">
        <w:trPr>
          <w:trHeight w:val="320"/>
        </w:trPr>
        <w:tc>
          <w:tcPr>
            <w:tcW w:w="760" w:type="dxa"/>
            <w:tcBorders>
              <w:top w:val="nil"/>
              <w:left w:val="nil"/>
              <w:bottom w:val="single" w:sz="4" w:space="0" w:color="auto"/>
              <w:right w:val="nil"/>
            </w:tcBorders>
            <w:shd w:val="clear" w:color="auto" w:fill="auto"/>
            <w:noWrap/>
            <w:vAlign w:val="bottom"/>
            <w:hideMark/>
          </w:tcPr>
          <w:p w14:paraId="37A7F87E" w14:textId="77777777" w:rsidR="00F72916" w:rsidRPr="006E5A6E" w:rsidRDefault="00F72916" w:rsidP="0078168E">
            <w:pPr>
              <w:jc w:val="center"/>
              <w:rPr>
                <w:rFonts w:ascii="Arial" w:eastAsia="Times New Roman" w:hAnsi="Arial" w:cs="Arial"/>
                <w:color w:val="000000"/>
              </w:rPr>
            </w:pPr>
          </w:p>
        </w:tc>
        <w:tc>
          <w:tcPr>
            <w:tcW w:w="950" w:type="dxa"/>
            <w:tcBorders>
              <w:top w:val="nil"/>
              <w:left w:val="nil"/>
              <w:bottom w:val="single" w:sz="4" w:space="0" w:color="auto"/>
              <w:right w:val="nil"/>
            </w:tcBorders>
            <w:shd w:val="clear" w:color="auto" w:fill="auto"/>
            <w:noWrap/>
            <w:vAlign w:val="bottom"/>
            <w:hideMark/>
          </w:tcPr>
          <w:p w14:paraId="41F4BF4F" w14:textId="77777777" w:rsidR="00F72916" w:rsidRPr="006E5A6E" w:rsidRDefault="00F72916" w:rsidP="0078168E">
            <w:pPr>
              <w:rPr>
                <w:rFonts w:ascii="Arial" w:eastAsia="Times New Roman" w:hAnsi="Arial" w:cs="Arial"/>
              </w:rPr>
            </w:pPr>
            <w:r>
              <w:rPr>
                <w:rFonts w:ascii="Arial" w:eastAsia="Times New Roman" w:hAnsi="Arial" w:cs="Arial"/>
              </w:rPr>
              <w:t>Site</w:t>
            </w:r>
          </w:p>
        </w:tc>
        <w:tc>
          <w:tcPr>
            <w:tcW w:w="1094" w:type="dxa"/>
            <w:tcBorders>
              <w:top w:val="nil"/>
              <w:left w:val="nil"/>
              <w:bottom w:val="single" w:sz="4" w:space="0" w:color="auto"/>
              <w:right w:val="nil"/>
            </w:tcBorders>
            <w:shd w:val="clear" w:color="auto" w:fill="auto"/>
            <w:noWrap/>
            <w:vAlign w:val="bottom"/>
            <w:hideMark/>
          </w:tcPr>
          <w:p w14:paraId="655C02C1"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β</w:t>
            </w:r>
          </w:p>
        </w:tc>
        <w:tc>
          <w:tcPr>
            <w:tcW w:w="1094" w:type="dxa"/>
            <w:tcBorders>
              <w:top w:val="nil"/>
              <w:left w:val="nil"/>
              <w:bottom w:val="single" w:sz="4" w:space="0" w:color="auto"/>
              <w:right w:val="nil"/>
            </w:tcBorders>
            <w:shd w:val="clear" w:color="auto" w:fill="auto"/>
            <w:noWrap/>
            <w:vAlign w:val="bottom"/>
            <w:hideMark/>
          </w:tcPr>
          <w:p w14:paraId="15E283C7" w14:textId="77777777" w:rsidR="00F72916" w:rsidRPr="006E5A6E" w:rsidRDefault="00F72916" w:rsidP="0078168E">
            <w:pPr>
              <w:jc w:val="center"/>
              <w:rPr>
                <w:rFonts w:ascii="Arial" w:eastAsia="Times New Roman" w:hAnsi="Arial" w:cs="Arial"/>
                <w:i/>
                <w:iCs/>
                <w:color w:val="000000"/>
              </w:rPr>
            </w:pPr>
            <w:r w:rsidRPr="006E5A6E">
              <w:rPr>
                <w:rFonts w:ascii="Arial" w:eastAsia="Times New Roman" w:hAnsi="Arial" w:cs="Arial"/>
                <w:i/>
                <w:iCs/>
                <w:color w:val="000000"/>
              </w:rPr>
              <w:t>p</w:t>
            </w:r>
          </w:p>
        </w:tc>
        <w:tc>
          <w:tcPr>
            <w:tcW w:w="1094" w:type="dxa"/>
            <w:tcBorders>
              <w:top w:val="nil"/>
              <w:left w:val="nil"/>
              <w:bottom w:val="single" w:sz="4" w:space="0" w:color="auto"/>
              <w:right w:val="nil"/>
            </w:tcBorders>
            <w:shd w:val="clear" w:color="auto" w:fill="auto"/>
            <w:noWrap/>
            <w:vAlign w:val="bottom"/>
            <w:hideMark/>
          </w:tcPr>
          <w:p w14:paraId="2DE61EB8"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β</w:t>
            </w:r>
          </w:p>
        </w:tc>
        <w:tc>
          <w:tcPr>
            <w:tcW w:w="1094" w:type="dxa"/>
            <w:tcBorders>
              <w:top w:val="nil"/>
              <w:left w:val="nil"/>
              <w:bottom w:val="single" w:sz="4" w:space="0" w:color="auto"/>
              <w:right w:val="nil"/>
            </w:tcBorders>
            <w:shd w:val="clear" w:color="auto" w:fill="auto"/>
            <w:noWrap/>
            <w:vAlign w:val="bottom"/>
            <w:hideMark/>
          </w:tcPr>
          <w:p w14:paraId="70353FE0" w14:textId="77777777" w:rsidR="00F72916" w:rsidRPr="006E5A6E" w:rsidRDefault="00F72916" w:rsidP="0078168E">
            <w:pPr>
              <w:jc w:val="center"/>
              <w:rPr>
                <w:rFonts w:ascii="Arial" w:eastAsia="Times New Roman" w:hAnsi="Arial" w:cs="Arial"/>
              </w:rPr>
            </w:pPr>
            <w:r w:rsidRPr="006E5A6E">
              <w:rPr>
                <w:rFonts w:ascii="Arial" w:eastAsia="Times New Roman" w:hAnsi="Arial" w:cs="Arial"/>
                <w:i/>
                <w:iCs/>
                <w:color w:val="000000"/>
              </w:rPr>
              <w:t>p</w:t>
            </w:r>
          </w:p>
        </w:tc>
      </w:tr>
      <w:tr w:rsidR="00F72916" w:rsidRPr="005503C3" w14:paraId="052DDD63" w14:textId="77777777" w:rsidTr="0078168E">
        <w:trPr>
          <w:trHeight w:val="320"/>
        </w:trPr>
        <w:tc>
          <w:tcPr>
            <w:tcW w:w="760" w:type="dxa"/>
            <w:tcBorders>
              <w:top w:val="single" w:sz="4" w:space="0" w:color="auto"/>
              <w:left w:val="nil"/>
              <w:bottom w:val="nil"/>
              <w:right w:val="nil"/>
            </w:tcBorders>
            <w:shd w:val="clear" w:color="auto" w:fill="auto"/>
            <w:noWrap/>
            <w:vAlign w:val="bottom"/>
            <w:hideMark/>
          </w:tcPr>
          <w:p w14:paraId="4A44D8CB" w14:textId="77777777" w:rsidR="00F72916" w:rsidRPr="006E5A6E" w:rsidRDefault="00F72916" w:rsidP="0078168E">
            <w:pPr>
              <w:rPr>
                <w:rFonts w:ascii="Arial" w:eastAsia="Times New Roman" w:hAnsi="Arial" w:cs="Arial"/>
                <w:color w:val="000000"/>
                <w:u w:val="single"/>
              </w:rPr>
            </w:pPr>
            <w:r>
              <w:rPr>
                <w:rFonts w:ascii="Arial" w:eastAsia="Times New Roman" w:hAnsi="Arial" w:cs="Arial"/>
                <w:color w:val="000000"/>
                <w:u w:val="single"/>
              </w:rPr>
              <w:t>SS</w:t>
            </w:r>
            <w:r w:rsidRPr="006E5A6E">
              <w:rPr>
                <w:rFonts w:ascii="Arial" w:eastAsia="Times New Roman" w:hAnsi="Arial" w:cs="Arial"/>
                <w:color w:val="000000"/>
                <w:u w:val="single"/>
              </w:rPr>
              <w:t>CZO</w:t>
            </w:r>
          </w:p>
        </w:tc>
        <w:tc>
          <w:tcPr>
            <w:tcW w:w="950" w:type="dxa"/>
            <w:tcBorders>
              <w:top w:val="single" w:sz="4" w:space="0" w:color="auto"/>
              <w:left w:val="nil"/>
              <w:bottom w:val="nil"/>
              <w:right w:val="nil"/>
            </w:tcBorders>
            <w:shd w:val="clear" w:color="auto" w:fill="auto"/>
            <w:noWrap/>
            <w:vAlign w:val="bottom"/>
            <w:hideMark/>
          </w:tcPr>
          <w:p w14:paraId="4E3DCDFE" w14:textId="77777777" w:rsidR="00F72916" w:rsidRPr="006E5A6E" w:rsidRDefault="00F72916" w:rsidP="0078168E">
            <w:pPr>
              <w:rPr>
                <w:rFonts w:ascii="Arial" w:eastAsia="Times New Roman" w:hAnsi="Arial" w:cs="Arial"/>
                <w:color w:val="000000"/>
              </w:rPr>
            </w:pPr>
            <w:r>
              <w:rPr>
                <w:rFonts w:ascii="Arial" w:eastAsia="Times New Roman" w:hAnsi="Arial" w:cs="Arial"/>
                <w:color w:val="000000"/>
              </w:rPr>
              <w:t>OS</w:t>
            </w:r>
          </w:p>
        </w:tc>
        <w:tc>
          <w:tcPr>
            <w:tcW w:w="1094" w:type="dxa"/>
            <w:tcBorders>
              <w:top w:val="single" w:sz="4" w:space="0" w:color="auto"/>
              <w:left w:val="nil"/>
              <w:bottom w:val="nil"/>
              <w:right w:val="nil"/>
            </w:tcBorders>
            <w:shd w:val="clear" w:color="auto" w:fill="auto"/>
            <w:noWrap/>
            <w:vAlign w:val="bottom"/>
            <w:hideMark/>
          </w:tcPr>
          <w:p w14:paraId="341478D8"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&lt; |0.01|</w:t>
            </w:r>
          </w:p>
        </w:tc>
        <w:tc>
          <w:tcPr>
            <w:tcW w:w="1094" w:type="dxa"/>
            <w:tcBorders>
              <w:top w:val="single" w:sz="4" w:space="0" w:color="auto"/>
              <w:left w:val="nil"/>
              <w:bottom w:val="nil"/>
              <w:right w:val="nil"/>
            </w:tcBorders>
            <w:shd w:val="clear" w:color="auto" w:fill="auto"/>
            <w:noWrap/>
            <w:vAlign w:val="bottom"/>
            <w:hideMark/>
          </w:tcPr>
          <w:p w14:paraId="106CBBB5"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0.95</w:t>
            </w:r>
            <w:r>
              <w:rPr>
                <w:rFonts w:ascii="Arial" w:eastAsia="Times New Roman" w:hAnsi="Arial" w:cs="Arial"/>
                <w:color w:val="000000"/>
              </w:rPr>
              <w:t>0</w:t>
            </w:r>
          </w:p>
        </w:tc>
        <w:tc>
          <w:tcPr>
            <w:tcW w:w="1094" w:type="dxa"/>
            <w:tcBorders>
              <w:top w:val="single" w:sz="4" w:space="0" w:color="auto"/>
              <w:left w:val="nil"/>
              <w:bottom w:val="nil"/>
              <w:right w:val="nil"/>
            </w:tcBorders>
            <w:shd w:val="clear" w:color="auto" w:fill="auto"/>
            <w:noWrap/>
            <w:vAlign w:val="bottom"/>
            <w:hideMark/>
          </w:tcPr>
          <w:p w14:paraId="3669BBF0"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&lt; |0.01|</w:t>
            </w:r>
          </w:p>
        </w:tc>
        <w:tc>
          <w:tcPr>
            <w:tcW w:w="1094" w:type="dxa"/>
            <w:tcBorders>
              <w:top w:val="single" w:sz="4" w:space="0" w:color="auto"/>
              <w:left w:val="nil"/>
              <w:bottom w:val="nil"/>
              <w:right w:val="nil"/>
            </w:tcBorders>
            <w:shd w:val="clear" w:color="auto" w:fill="auto"/>
            <w:noWrap/>
            <w:vAlign w:val="bottom"/>
            <w:hideMark/>
          </w:tcPr>
          <w:p w14:paraId="115BADF9"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0.918</w:t>
            </w:r>
          </w:p>
        </w:tc>
      </w:tr>
      <w:tr w:rsidR="00F72916" w:rsidRPr="005503C3" w14:paraId="6EBF1B8C" w14:textId="77777777" w:rsidTr="0078168E">
        <w:trPr>
          <w:trHeight w:val="320"/>
        </w:trPr>
        <w:tc>
          <w:tcPr>
            <w:tcW w:w="760" w:type="dxa"/>
            <w:tcBorders>
              <w:top w:val="nil"/>
              <w:left w:val="nil"/>
              <w:bottom w:val="nil"/>
              <w:right w:val="nil"/>
            </w:tcBorders>
            <w:shd w:val="clear" w:color="auto" w:fill="auto"/>
            <w:noWrap/>
            <w:vAlign w:val="bottom"/>
            <w:hideMark/>
          </w:tcPr>
          <w:p w14:paraId="4B92CDB8" w14:textId="77777777" w:rsidR="00F72916" w:rsidRPr="006E5A6E" w:rsidRDefault="00F72916" w:rsidP="0078168E">
            <w:pPr>
              <w:jc w:val="right"/>
              <w:rPr>
                <w:rFonts w:ascii="Arial" w:eastAsia="Times New Roman" w:hAnsi="Arial" w:cs="Arial"/>
                <w:color w:val="000000"/>
              </w:rPr>
            </w:pPr>
          </w:p>
        </w:tc>
        <w:tc>
          <w:tcPr>
            <w:tcW w:w="950" w:type="dxa"/>
            <w:tcBorders>
              <w:top w:val="nil"/>
              <w:left w:val="nil"/>
              <w:bottom w:val="nil"/>
              <w:right w:val="nil"/>
            </w:tcBorders>
            <w:shd w:val="clear" w:color="auto" w:fill="auto"/>
            <w:noWrap/>
            <w:vAlign w:val="bottom"/>
            <w:hideMark/>
          </w:tcPr>
          <w:p w14:paraId="59EAF2DE" w14:textId="77777777" w:rsidR="00F72916" w:rsidRPr="006E5A6E" w:rsidRDefault="00F72916" w:rsidP="0078168E">
            <w:pPr>
              <w:rPr>
                <w:rFonts w:ascii="Arial" w:eastAsia="Times New Roman" w:hAnsi="Arial" w:cs="Arial"/>
                <w:color w:val="000000"/>
              </w:rPr>
            </w:pPr>
            <w:r>
              <w:rPr>
                <w:rFonts w:ascii="Arial" w:eastAsia="Times New Roman" w:hAnsi="Arial" w:cs="Arial"/>
                <w:color w:val="000000"/>
              </w:rPr>
              <w:t>POF</w:t>
            </w:r>
          </w:p>
        </w:tc>
        <w:tc>
          <w:tcPr>
            <w:tcW w:w="1094" w:type="dxa"/>
            <w:tcBorders>
              <w:top w:val="nil"/>
              <w:left w:val="nil"/>
              <w:bottom w:val="nil"/>
              <w:right w:val="nil"/>
            </w:tcBorders>
            <w:shd w:val="clear" w:color="auto" w:fill="auto"/>
            <w:noWrap/>
            <w:vAlign w:val="bottom"/>
            <w:hideMark/>
          </w:tcPr>
          <w:p w14:paraId="2574257D" w14:textId="77777777" w:rsidR="00F72916" w:rsidRPr="006E5A6E" w:rsidRDefault="00F72916" w:rsidP="0078168E">
            <w:pPr>
              <w:jc w:val="center"/>
              <w:rPr>
                <w:rFonts w:ascii="Arial" w:eastAsia="Times New Roman" w:hAnsi="Arial" w:cs="Arial"/>
                <w:color w:val="000000"/>
              </w:rPr>
            </w:pPr>
            <w:r>
              <w:rPr>
                <w:rFonts w:ascii="Arial" w:eastAsia="Times New Roman" w:hAnsi="Arial" w:cs="Arial"/>
                <w:color w:val="000000"/>
              </w:rPr>
              <w:t xml:space="preserve"> </w:t>
            </w:r>
            <w:r w:rsidRPr="006E5A6E">
              <w:rPr>
                <w:rFonts w:ascii="Arial" w:eastAsia="Times New Roman" w:hAnsi="Arial" w:cs="Arial"/>
                <w:color w:val="000000"/>
              </w:rPr>
              <w:t>-</w:t>
            </w:r>
            <w:r>
              <w:rPr>
                <w:rFonts w:ascii="Arial" w:eastAsia="Times New Roman" w:hAnsi="Arial" w:cs="Arial"/>
                <w:color w:val="000000"/>
              </w:rPr>
              <w:t xml:space="preserve"> </w:t>
            </w:r>
            <w:r w:rsidRPr="006E5A6E">
              <w:rPr>
                <w:rFonts w:ascii="Arial" w:eastAsia="Times New Roman" w:hAnsi="Arial" w:cs="Arial"/>
                <w:color w:val="000000"/>
              </w:rPr>
              <w:t>0.08</w:t>
            </w:r>
          </w:p>
        </w:tc>
        <w:tc>
          <w:tcPr>
            <w:tcW w:w="1094" w:type="dxa"/>
            <w:tcBorders>
              <w:top w:val="nil"/>
              <w:left w:val="nil"/>
              <w:bottom w:val="nil"/>
              <w:right w:val="nil"/>
            </w:tcBorders>
            <w:shd w:val="clear" w:color="auto" w:fill="auto"/>
            <w:noWrap/>
            <w:vAlign w:val="bottom"/>
            <w:hideMark/>
          </w:tcPr>
          <w:p w14:paraId="73CEE308"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0.059</w:t>
            </w:r>
          </w:p>
        </w:tc>
        <w:tc>
          <w:tcPr>
            <w:tcW w:w="1094" w:type="dxa"/>
            <w:tcBorders>
              <w:top w:val="nil"/>
              <w:left w:val="nil"/>
              <w:bottom w:val="nil"/>
              <w:right w:val="nil"/>
            </w:tcBorders>
            <w:shd w:val="clear" w:color="auto" w:fill="auto"/>
            <w:noWrap/>
            <w:vAlign w:val="bottom"/>
            <w:hideMark/>
          </w:tcPr>
          <w:p w14:paraId="62E893B4"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&lt; |0.01|</w:t>
            </w:r>
          </w:p>
        </w:tc>
        <w:tc>
          <w:tcPr>
            <w:tcW w:w="1094" w:type="dxa"/>
            <w:tcBorders>
              <w:top w:val="nil"/>
              <w:left w:val="nil"/>
              <w:bottom w:val="nil"/>
              <w:right w:val="nil"/>
            </w:tcBorders>
            <w:shd w:val="clear" w:color="auto" w:fill="auto"/>
            <w:noWrap/>
            <w:vAlign w:val="bottom"/>
            <w:hideMark/>
          </w:tcPr>
          <w:p w14:paraId="0F774C84"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0.596</w:t>
            </w:r>
          </w:p>
        </w:tc>
      </w:tr>
      <w:tr w:rsidR="00F72916" w:rsidRPr="005503C3" w14:paraId="13E2DF00" w14:textId="77777777" w:rsidTr="0078168E">
        <w:trPr>
          <w:trHeight w:val="320"/>
        </w:trPr>
        <w:tc>
          <w:tcPr>
            <w:tcW w:w="760" w:type="dxa"/>
            <w:tcBorders>
              <w:top w:val="nil"/>
              <w:left w:val="nil"/>
              <w:bottom w:val="nil"/>
              <w:right w:val="nil"/>
            </w:tcBorders>
            <w:shd w:val="clear" w:color="auto" w:fill="auto"/>
            <w:noWrap/>
            <w:vAlign w:val="bottom"/>
            <w:hideMark/>
          </w:tcPr>
          <w:p w14:paraId="3490C185" w14:textId="77777777" w:rsidR="00F72916" w:rsidRPr="006E5A6E" w:rsidRDefault="00F72916" w:rsidP="0078168E">
            <w:pPr>
              <w:jc w:val="right"/>
              <w:rPr>
                <w:rFonts w:ascii="Arial" w:eastAsia="Times New Roman" w:hAnsi="Arial" w:cs="Arial"/>
                <w:color w:val="000000"/>
              </w:rPr>
            </w:pPr>
          </w:p>
        </w:tc>
        <w:tc>
          <w:tcPr>
            <w:tcW w:w="950" w:type="dxa"/>
            <w:tcBorders>
              <w:top w:val="nil"/>
              <w:left w:val="nil"/>
              <w:bottom w:val="nil"/>
              <w:right w:val="nil"/>
            </w:tcBorders>
            <w:shd w:val="clear" w:color="auto" w:fill="auto"/>
            <w:noWrap/>
            <w:vAlign w:val="bottom"/>
            <w:hideMark/>
          </w:tcPr>
          <w:p w14:paraId="305CE84E" w14:textId="77777777" w:rsidR="00F72916" w:rsidRPr="006E5A6E" w:rsidRDefault="00F72916" w:rsidP="0078168E">
            <w:pPr>
              <w:rPr>
                <w:rFonts w:ascii="Arial" w:eastAsia="Times New Roman" w:hAnsi="Arial" w:cs="Arial"/>
                <w:color w:val="000000"/>
              </w:rPr>
            </w:pPr>
            <w:r>
              <w:rPr>
                <w:rFonts w:ascii="Arial" w:eastAsia="Times New Roman" w:hAnsi="Arial" w:cs="Arial"/>
                <w:color w:val="000000"/>
              </w:rPr>
              <w:t>MCF</w:t>
            </w:r>
          </w:p>
        </w:tc>
        <w:tc>
          <w:tcPr>
            <w:tcW w:w="1094" w:type="dxa"/>
            <w:tcBorders>
              <w:top w:val="nil"/>
              <w:left w:val="nil"/>
              <w:bottom w:val="nil"/>
              <w:right w:val="nil"/>
            </w:tcBorders>
            <w:shd w:val="clear" w:color="auto" w:fill="auto"/>
            <w:noWrap/>
            <w:vAlign w:val="bottom"/>
            <w:hideMark/>
          </w:tcPr>
          <w:p w14:paraId="7748BBC5" w14:textId="77777777" w:rsidR="00F72916" w:rsidRPr="006E5A6E" w:rsidRDefault="00F72916" w:rsidP="0078168E">
            <w:pPr>
              <w:jc w:val="center"/>
              <w:rPr>
                <w:rFonts w:ascii="Arial" w:eastAsia="Times New Roman" w:hAnsi="Arial" w:cs="Arial"/>
                <w:color w:val="000000"/>
              </w:rPr>
            </w:pPr>
            <w:r>
              <w:rPr>
                <w:rFonts w:ascii="Arial" w:eastAsia="Times New Roman" w:hAnsi="Arial" w:cs="Arial"/>
                <w:color w:val="000000"/>
              </w:rPr>
              <w:t xml:space="preserve">   </w:t>
            </w:r>
            <w:r w:rsidRPr="006E5A6E">
              <w:rPr>
                <w:rFonts w:ascii="Arial" w:eastAsia="Times New Roman" w:hAnsi="Arial" w:cs="Arial"/>
                <w:color w:val="000000"/>
              </w:rPr>
              <w:t>0.02</w:t>
            </w:r>
          </w:p>
        </w:tc>
        <w:tc>
          <w:tcPr>
            <w:tcW w:w="1094" w:type="dxa"/>
            <w:tcBorders>
              <w:top w:val="nil"/>
              <w:left w:val="nil"/>
              <w:bottom w:val="nil"/>
              <w:right w:val="nil"/>
            </w:tcBorders>
            <w:shd w:val="clear" w:color="auto" w:fill="auto"/>
            <w:noWrap/>
            <w:vAlign w:val="bottom"/>
            <w:hideMark/>
          </w:tcPr>
          <w:p w14:paraId="3C5860B0"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0.74</w:t>
            </w:r>
            <w:r>
              <w:rPr>
                <w:rFonts w:ascii="Arial" w:eastAsia="Times New Roman" w:hAnsi="Arial" w:cs="Arial"/>
                <w:color w:val="000000"/>
              </w:rPr>
              <w:t>0</w:t>
            </w:r>
          </w:p>
        </w:tc>
        <w:tc>
          <w:tcPr>
            <w:tcW w:w="1094" w:type="dxa"/>
            <w:tcBorders>
              <w:top w:val="nil"/>
              <w:left w:val="nil"/>
              <w:bottom w:val="nil"/>
              <w:right w:val="nil"/>
            </w:tcBorders>
            <w:shd w:val="clear" w:color="auto" w:fill="auto"/>
            <w:noWrap/>
            <w:vAlign w:val="bottom"/>
            <w:hideMark/>
          </w:tcPr>
          <w:p w14:paraId="25821DF9" w14:textId="77777777" w:rsidR="00F72916" w:rsidRPr="006E5A6E" w:rsidRDefault="00F72916" w:rsidP="0078168E">
            <w:pPr>
              <w:jc w:val="center"/>
              <w:rPr>
                <w:rFonts w:ascii="Arial" w:eastAsia="Times New Roman" w:hAnsi="Arial" w:cs="Arial"/>
                <w:color w:val="000000"/>
              </w:rPr>
            </w:pPr>
            <w:r>
              <w:rPr>
                <w:rFonts w:ascii="Arial" w:eastAsia="Times New Roman" w:hAnsi="Arial" w:cs="Arial"/>
                <w:color w:val="000000"/>
              </w:rPr>
              <w:t>--</w:t>
            </w:r>
          </w:p>
        </w:tc>
        <w:tc>
          <w:tcPr>
            <w:tcW w:w="1094" w:type="dxa"/>
            <w:tcBorders>
              <w:top w:val="nil"/>
              <w:left w:val="nil"/>
              <w:bottom w:val="nil"/>
              <w:right w:val="nil"/>
            </w:tcBorders>
            <w:shd w:val="clear" w:color="auto" w:fill="auto"/>
            <w:noWrap/>
            <w:vAlign w:val="bottom"/>
            <w:hideMark/>
          </w:tcPr>
          <w:p w14:paraId="0BC4B1BA" w14:textId="77777777" w:rsidR="00F72916" w:rsidRPr="006E5A6E" w:rsidRDefault="00F72916" w:rsidP="0078168E">
            <w:pPr>
              <w:jc w:val="center"/>
              <w:rPr>
                <w:rFonts w:ascii="Arial" w:eastAsia="Times New Roman" w:hAnsi="Arial" w:cs="Arial"/>
              </w:rPr>
            </w:pPr>
            <w:r>
              <w:rPr>
                <w:rFonts w:ascii="Arial" w:eastAsia="Times New Roman" w:hAnsi="Arial" w:cs="Arial"/>
              </w:rPr>
              <w:t>--</w:t>
            </w:r>
          </w:p>
        </w:tc>
      </w:tr>
      <w:tr w:rsidR="00F72916" w:rsidRPr="005503C3" w14:paraId="4E739C5C" w14:textId="77777777" w:rsidTr="0078168E">
        <w:trPr>
          <w:trHeight w:val="320"/>
        </w:trPr>
        <w:tc>
          <w:tcPr>
            <w:tcW w:w="760" w:type="dxa"/>
            <w:tcBorders>
              <w:top w:val="nil"/>
              <w:left w:val="nil"/>
              <w:bottom w:val="nil"/>
              <w:right w:val="nil"/>
            </w:tcBorders>
            <w:shd w:val="clear" w:color="auto" w:fill="auto"/>
            <w:noWrap/>
            <w:vAlign w:val="bottom"/>
            <w:hideMark/>
          </w:tcPr>
          <w:p w14:paraId="0191BFD9" w14:textId="77777777" w:rsidR="00F72916" w:rsidRPr="006E5A6E" w:rsidRDefault="00F72916" w:rsidP="0078168E">
            <w:pPr>
              <w:rPr>
                <w:rFonts w:ascii="Arial" w:eastAsia="Times New Roman" w:hAnsi="Arial" w:cs="Arial"/>
              </w:rPr>
            </w:pPr>
          </w:p>
        </w:tc>
        <w:tc>
          <w:tcPr>
            <w:tcW w:w="950" w:type="dxa"/>
            <w:tcBorders>
              <w:top w:val="nil"/>
              <w:left w:val="nil"/>
              <w:bottom w:val="nil"/>
              <w:right w:val="nil"/>
            </w:tcBorders>
            <w:shd w:val="clear" w:color="auto" w:fill="auto"/>
            <w:noWrap/>
            <w:vAlign w:val="bottom"/>
            <w:hideMark/>
          </w:tcPr>
          <w:p w14:paraId="4F7987D3" w14:textId="77777777" w:rsidR="00F72916" w:rsidRPr="006E5A6E" w:rsidRDefault="00F72916" w:rsidP="0078168E">
            <w:pPr>
              <w:rPr>
                <w:rFonts w:ascii="Arial" w:eastAsia="Times New Roman" w:hAnsi="Arial" w:cs="Arial"/>
                <w:color w:val="000000"/>
              </w:rPr>
            </w:pPr>
            <w:r>
              <w:rPr>
                <w:rFonts w:ascii="Arial" w:eastAsia="Times New Roman" w:hAnsi="Arial" w:cs="Arial"/>
                <w:color w:val="000000"/>
              </w:rPr>
              <w:t>SAF</w:t>
            </w:r>
          </w:p>
        </w:tc>
        <w:tc>
          <w:tcPr>
            <w:tcW w:w="1094" w:type="dxa"/>
            <w:tcBorders>
              <w:top w:val="nil"/>
              <w:left w:val="nil"/>
              <w:bottom w:val="nil"/>
              <w:right w:val="nil"/>
            </w:tcBorders>
            <w:shd w:val="clear" w:color="auto" w:fill="auto"/>
            <w:noWrap/>
            <w:vAlign w:val="bottom"/>
            <w:hideMark/>
          </w:tcPr>
          <w:p w14:paraId="045C9900" w14:textId="77777777" w:rsidR="00F72916" w:rsidRPr="006E5A6E" w:rsidRDefault="00F72916" w:rsidP="0078168E">
            <w:pPr>
              <w:jc w:val="center"/>
              <w:rPr>
                <w:rFonts w:ascii="Arial" w:eastAsia="Times New Roman" w:hAnsi="Arial" w:cs="Arial"/>
                <w:b/>
                <w:bCs/>
                <w:color w:val="000000"/>
              </w:rPr>
            </w:pPr>
            <w:r>
              <w:rPr>
                <w:rFonts w:ascii="Arial" w:eastAsia="Times New Roman" w:hAnsi="Arial" w:cs="Arial"/>
                <w:b/>
                <w:bCs/>
                <w:color w:val="000000"/>
              </w:rPr>
              <w:t xml:space="preserve">   </w:t>
            </w:r>
            <w:r w:rsidRPr="006E5A6E">
              <w:rPr>
                <w:rFonts w:ascii="Arial" w:eastAsia="Times New Roman" w:hAnsi="Arial" w:cs="Arial"/>
                <w:b/>
                <w:bCs/>
                <w:color w:val="000000"/>
              </w:rPr>
              <w:t>0.18</w:t>
            </w:r>
          </w:p>
        </w:tc>
        <w:tc>
          <w:tcPr>
            <w:tcW w:w="1094" w:type="dxa"/>
            <w:tcBorders>
              <w:top w:val="nil"/>
              <w:left w:val="nil"/>
              <w:bottom w:val="nil"/>
              <w:right w:val="nil"/>
            </w:tcBorders>
            <w:shd w:val="clear" w:color="auto" w:fill="auto"/>
            <w:noWrap/>
            <w:vAlign w:val="bottom"/>
            <w:hideMark/>
          </w:tcPr>
          <w:p w14:paraId="6F6650CA" w14:textId="77777777" w:rsidR="00F72916" w:rsidRPr="006E5A6E" w:rsidRDefault="00F72916" w:rsidP="0078168E">
            <w:pPr>
              <w:jc w:val="center"/>
              <w:rPr>
                <w:rFonts w:ascii="Arial" w:eastAsia="Times New Roman" w:hAnsi="Arial" w:cs="Arial"/>
                <w:b/>
                <w:bCs/>
                <w:color w:val="000000"/>
              </w:rPr>
            </w:pPr>
            <w:r w:rsidRPr="006E5A6E">
              <w:rPr>
                <w:rFonts w:ascii="Arial" w:eastAsia="Times New Roman" w:hAnsi="Arial" w:cs="Arial"/>
                <w:b/>
                <w:bCs/>
                <w:color w:val="000000"/>
              </w:rPr>
              <w:t>0.004</w:t>
            </w:r>
          </w:p>
        </w:tc>
        <w:tc>
          <w:tcPr>
            <w:tcW w:w="1094" w:type="dxa"/>
            <w:tcBorders>
              <w:top w:val="nil"/>
              <w:left w:val="nil"/>
              <w:bottom w:val="nil"/>
              <w:right w:val="nil"/>
            </w:tcBorders>
            <w:shd w:val="clear" w:color="auto" w:fill="auto"/>
            <w:noWrap/>
            <w:vAlign w:val="bottom"/>
            <w:hideMark/>
          </w:tcPr>
          <w:p w14:paraId="433653A3"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&lt; |0.01|</w:t>
            </w:r>
          </w:p>
        </w:tc>
        <w:tc>
          <w:tcPr>
            <w:tcW w:w="1094" w:type="dxa"/>
            <w:tcBorders>
              <w:top w:val="nil"/>
              <w:left w:val="nil"/>
              <w:bottom w:val="nil"/>
              <w:right w:val="nil"/>
            </w:tcBorders>
            <w:shd w:val="clear" w:color="auto" w:fill="auto"/>
            <w:noWrap/>
            <w:vAlign w:val="bottom"/>
            <w:hideMark/>
          </w:tcPr>
          <w:p w14:paraId="1633709B"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0.985</w:t>
            </w:r>
          </w:p>
        </w:tc>
      </w:tr>
      <w:tr w:rsidR="00F72916" w:rsidRPr="005503C3" w14:paraId="7A73505A" w14:textId="77777777" w:rsidTr="0078168E">
        <w:trPr>
          <w:trHeight w:val="320"/>
        </w:trPr>
        <w:tc>
          <w:tcPr>
            <w:tcW w:w="760" w:type="dxa"/>
            <w:tcBorders>
              <w:top w:val="nil"/>
              <w:left w:val="nil"/>
              <w:bottom w:val="nil"/>
              <w:right w:val="nil"/>
            </w:tcBorders>
            <w:shd w:val="clear" w:color="auto" w:fill="auto"/>
            <w:noWrap/>
            <w:vAlign w:val="bottom"/>
            <w:hideMark/>
          </w:tcPr>
          <w:p w14:paraId="44425C26" w14:textId="77777777" w:rsidR="00F72916" w:rsidRPr="006E5A6E" w:rsidRDefault="00F72916" w:rsidP="0078168E">
            <w:pPr>
              <w:rPr>
                <w:rFonts w:ascii="Arial" w:eastAsia="Times New Roman" w:hAnsi="Arial" w:cs="Arial"/>
                <w:color w:val="000000"/>
                <w:u w:val="single"/>
              </w:rPr>
            </w:pPr>
            <w:r w:rsidRPr="006E5A6E">
              <w:rPr>
                <w:rFonts w:ascii="Arial" w:eastAsia="Times New Roman" w:hAnsi="Arial" w:cs="Arial"/>
                <w:color w:val="000000"/>
                <w:u w:val="single"/>
              </w:rPr>
              <w:t>WM</w:t>
            </w:r>
            <w:r>
              <w:rPr>
                <w:rFonts w:ascii="Arial" w:eastAsia="Times New Roman" w:hAnsi="Arial" w:cs="Arial"/>
                <w:color w:val="000000"/>
                <w:u w:val="single"/>
              </w:rPr>
              <w:t>ET</w:t>
            </w:r>
          </w:p>
        </w:tc>
        <w:tc>
          <w:tcPr>
            <w:tcW w:w="950" w:type="dxa"/>
            <w:tcBorders>
              <w:top w:val="nil"/>
              <w:left w:val="nil"/>
              <w:bottom w:val="nil"/>
              <w:right w:val="nil"/>
            </w:tcBorders>
            <w:shd w:val="clear" w:color="auto" w:fill="auto"/>
            <w:noWrap/>
            <w:vAlign w:val="bottom"/>
            <w:hideMark/>
          </w:tcPr>
          <w:p w14:paraId="40D5F8C5" w14:textId="77777777" w:rsidR="00F72916" w:rsidRPr="006E5A6E" w:rsidRDefault="00F72916" w:rsidP="0078168E">
            <w:pPr>
              <w:rPr>
                <w:rFonts w:ascii="Arial" w:eastAsia="Times New Roman" w:hAnsi="Arial" w:cs="Arial"/>
                <w:color w:val="000000"/>
              </w:rPr>
            </w:pPr>
            <w:r>
              <w:rPr>
                <w:rFonts w:ascii="Arial" w:eastAsia="Times New Roman" w:hAnsi="Arial" w:cs="Arial"/>
                <w:color w:val="000000"/>
              </w:rPr>
              <w:t>SBS</w:t>
            </w:r>
          </w:p>
        </w:tc>
        <w:tc>
          <w:tcPr>
            <w:tcW w:w="1094" w:type="dxa"/>
            <w:tcBorders>
              <w:top w:val="nil"/>
              <w:left w:val="nil"/>
              <w:bottom w:val="nil"/>
              <w:right w:val="nil"/>
            </w:tcBorders>
            <w:shd w:val="clear" w:color="auto" w:fill="auto"/>
            <w:noWrap/>
            <w:vAlign w:val="bottom"/>
            <w:hideMark/>
          </w:tcPr>
          <w:p w14:paraId="6BB564AC" w14:textId="77777777" w:rsidR="00F72916" w:rsidRPr="006E5A6E" w:rsidRDefault="00F72916" w:rsidP="0078168E">
            <w:pPr>
              <w:jc w:val="center"/>
              <w:rPr>
                <w:rFonts w:ascii="Arial" w:eastAsia="Times New Roman" w:hAnsi="Arial" w:cs="Arial"/>
                <w:color w:val="000000"/>
              </w:rPr>
            </w:pPr>
            <w:r>
              <w:rPr>
                <w:rFonts w:ascii="Arial" w:eastAsia="Times New Roman" w:hAnsi="Arial" w:cs="Arial"/>
                <w:color w:val="000000"/>
              </w:rPr>
              <w:t xml:space="preserve"> </w:t>
            </w:r>
            <w:r w:rsidRPr="006E5A6E">
              <w:rPr>
                <w:rFonts w:ascii="Arial" w:eastAsia="Times New Roman" w:hAnsi="Arial" w:cs="Arial"/>
                <w:color w:val="000000"/>
              </w:rPr>
              <w:t>-</w:t>
            </w:r>
            <w:r>
              <w:rPr>
                <w:rFonts w:ascii="Arial" w:eastAsia="Times New Roman" w:hAnsi="Arial" w:cs="Arial"/>
                <w:color w:val="000000"/>
              </w:rPr>
              <w:t xml:space="preserve"> 0</w:t>
            </w:r>
            <w:r w:rsidRPr="006E5A6E">
              <w:rPr>
                <w:rFonts w:ascii="Arial" w:eastAsia="Times New Roman" w:hAnsi="Arial" w:cs="Arial"/>
                <w:color w:val="000000"/>
              </w:rPr>
              <w:t>.11</w:t>
            </w:r>
          </w:p>
        </w:tc>
        <w:tc>
          <w:tcPr>
            <w:tcW w:w="1094" w:type="dxa"/>
            <w:tcBorders>
              <w:top w:val="nil"/>
              <w:left w:val="nil"/>
              <w:bottom w:val="nil"/>
              <w:right w:val="nil"/>
            </w:tcBorders>
            <w:shd w:val="clear" w:color="auto" w:fill="auto"/>
            <w:noWrap/>
            <w:vAlign w:val="bottom"/>
            <w:hideMark/>
          </w:tcPr>
          <w:p w14:paraId="28E402C9"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0.36</w:t>
            </w:r>
            <w:r>
              <w:rPr>
                <w:rFonts w:ascii="Arial" w:eastAsia="Times New Roman" w:hAnsi="Arial" w:cs="Arial"/>
                <w:color w:val="000000"/>
              </w:rPr>
              <w:t>0</w:t>
            </w:r>
          </w:p>
        </w:tc>
        <w:tc>
          <w:tcPr>
            <w:tcW w:w="1094" w:type="dxa"/>
            <w:tcBorders>
              <w:top w:val="nil"/>
              <w:left w:val="nil"/>
              <w:bottom w:val="nil"/>
              <w:right w:val="nil"/>
            </w:tcBorders>
            <w:shd w:val="clear" w:color="auto" w:fill="auto"/>
            <w:noWrap/>
            <w:vAlign w:val="bottom"/>
            <w:hideMark/>
          </w:tcPr>
          <w:p w14:paraId="4E4BACDD" w14:textId="77777777" w:rsidR="00F72916" w:rsidRPr="006E5A6E" w:rsidRDefault="00F72916" w:rsidP="0078168E">
            <w:pPr>
              <w:jc w:val="center"/>
              <w:rPr>
                <w:rFonts w:ascii="Arial" w:eastAsia="Times New Roman" w:hAnsi="Arial" w:cs="Arial"/>
                <w:b/>
                <w:bCs/>
                <w:color w:val="000000"/>
              </w:rPr>
            </w:pPr>
            <w:r>
              <w:rPr>
                <w:rFonts w:ascii="Arial" w:eastAsia="Times New Roman" w:hAnsi="Arial" w:cs="Arial"/>
                <w:b/>
                <w:bCs/>
                <w:color w:val="000000"/>
              </w:rPr>
              <w:t xml:space="preserve"> </w:t>
            </w:r>
            <w:r w:rsidRPr="006E5A6E">
              <w:rPr>
                <w:rFonts w:ascii="Arial" w:eastAsia="Times New Roman" w:hAnsi="Arial" w:cs="Arial"/>
                <w:b/>
                <w:bCs/>
                <w:color w:val="000000"/>
              </w:rPr>
              <w:t>-</w:t>
            </w:r>
            <w:r>
              <w:rPr>
                <w:rFonts w:ascii="Arial" w:eastAsia="Times New Roman" w:hAnsi="Arial" w:cs="Arial"/>
                <w:b/>
                <w:bCs/>
                <w:color w:val="000000"/>
              </w:rPr>
              <w:t xml:space="preserve"> </w:t>
            </w:r>
            <w:r w:rsidRPr="006E5A6E">
              <w:rPr>
                <w:rFonts w:ascii="Arial" w:eastAsia="Times New Roman" w:hAnsi="Arial" w:cs="Arial"/>
                <w:b/>
                <w:bCs/>
                <w:color w:val="000000"/>
              </w:rPr>
              <w:t>0.13</w:t>
            </w:r>
          </w:p>
        </w:tc>
        <w:tc>
          <w:tcPr>
            <w:tcW w:w="1094" w:type="dxa"/>
            <w:tcBorders>
              <w:top w:val="nil"/>
              <w:left w:val="nil"/>
              <w:bottom w:val="nil"/>
              <w:right w:val="nil"/>
            </w:tcBorders>
            <w:shd w:val="clear" w:color="auto" w:fill="auto"/>
            <w:noWrap/>
            <w:vAlign w:val="bottom"/>
            <w:hideMark/>
          </w:tcPr>
          <w:p w14:paraId="48337DF1" w14:textId="77777777" w:rsidR="00F72916" w:rsidRPr="006E5A6E" w:rsidRDefault="00F72916" w:rsidP="0078168E">
            <w:pPr>
              <w:jc w:val="center"/>
              <w:rPr>
                <w:rFonts w:ascii="Arial" w:eastAsia="Times New Roman" w:hAnsi="Arial" w:cs="Arial"/>
                <w:b/>
                <w:bCs/>
                <w:color w:val="000000"/>
              </w:rPr>
            </w:pPr>
            <w:r w:rsidRPr="006E5A6E">
              <w:rPr>
                <w:rFonts w:ascii="Arial" w:eastAsia="Times New Roman" w:hAnsi="Arial" w:cs="Arial"/>
                <w:b/>
                <w:bCs/>
                <w:color w:val="000000"/>
              </w:rPr>
              <w:t>0.033</w:t>
            </w:r>
          </w:p>
        </w:tc>
      </w:tr>
      <w:tr w:rsidR="00F72916" w:rsidRPr="005503C3" w14:paraId="770B6410" w14:textId="77777777" w:rsidTr="0078168E">
        <w:trPr>
          <w:trHeight w:val="320"/>
        </w:trPr>
        <w:tc>
          <w:tcPr>
            <w:tcW w:w="760" w:type="dxa"/>
            <w:tcBorders>
              <w:top w:val="nil"/>
              <w:left w:val="nil"/>
              <w:bottom w:val="nil"/>
              <w:right w:val="nil"/>
            </w:tcBorders>
            <w:shd w:val="clear" w:color="auto" w:fill="auto"/>
            <w:noWrap/>
            <w:vAlign w:val="bottom"/>
            <w:hideMark/>
          </w:tcPr>
          <w:p w14:paraId="34DE89AD" w14:textId="77777777" w:rsidR="00F72916" w:rsidRPr="006E5A6E" w:rsidRDefault="00F72916" w:rsidP="0078168E">
            <w:pPr>
              <w:jc w:val="right"/>
              <w:rPr>
                <w:rFonts w:ascii="Arial" w:eastAsia="Times New Roman" w:hAnsi="Arial" w:cs="Arial"/>
                <w:color w:val="000000"/>
              </w:rPr>
            </w:pPr>
          </w:p>
        </w:tc>
        <w:tc>
          <w:tcPr>
            <w:tcW w:w="950" w:type="dxa"/>
            <w:tcBorders>
              <w:top w:val="nil"/>
              <w:left w:val="nil"/>
              <w:bottom w:val="nil"/>
              <w:right w:val="nil"/>
            </w:tcBorders>
            <w:shd w:val="clear" w:color="auto" w:fill="auto"/>
            <w:noWrap/>
            <w:vAlign w:val="bottom"/>
            <w:hideMark/>
          </w:tcPr>
          <w:p w14:paraId="58548AC9" w14:textId="77777777" w:rsidR="00F72916" w:rsidRPr="006E5A6E" w:rsidRDefault="00F72916" w:rsidP="0078168E">
            <w:pPr>
              <w:rPr>
                <w:rFonts w:ascii="Arial" w:eastAsia="Times New Roman" w:hAnsi="Arial" w:cs="Arial"/>
                <w:color w:val="000000"/>
              </w:rPr>
            </w:pPr>
            <w:r>
              <w:rPr>
                <w:rFonts w:ascii="Arial" w:eastAsia="Times New Roman" w:hAnsi="Arial" w:cs="Arial"/>
                <w:color w:val="000000"/>
              </w:rPr>
              <w:t>PJW</w:t>
            </w:r>
          </w:p>
        </w:tc>
        <w:tc>
          <w:tcPr>
            <w:tcW w:w="1094" w:type="dxa"/>
            <w:tcBorders>
              <w:top w:val="nil"/>
              <w:left w:val="nil"/>
              <w:bottom w:val="nil"/>
              <w:right w:val="nil"/>
            </w:tcBorders>
            <w:shd w:val="clear" w:color="auto" w:fill="auto"/>
            <w:noWrap/>
            <w:vAlign w:val="bottom"/>
            <w:hideMark/>
          </w:tcPr>
          <w:p w14:paraId="3E5D3229" w14:textId="77777777" w:rsidR="00F72916" w:rsidRPr="006E5A6E" w:rsidRDefault="00F72916" w:rsidP="0078168E">
            <w:pPr>
              <w:jc w:val="center"/>
              <w:rPr>
                <w:rFonts w:ascii="Arial" w:eastAsia="Times New Roman" w:hAnsi="Arial" w:cs="Arial"/>
                <w:color w:val="000000"/>
              </w:rPr>
            </w:pPr>
            <w:r>
              <w:rPr>
                <w:rFonts w:ascii="Arial" w:eastAsia="Times New Roman" w:hAnsi="Arial" w:cs="Arial"/>
                <w:color w:val="000000"/>
              </w:rPr>
              <w:t xml:space="preserve">   </w:t>
            </w:r>
            <w:r w:rsidRPr="006E5A6E">
              <w:rPr>
                <w:rFonts w:ascii="Arial" w:eastAsia="Times New Roman" w:hAnsi="Arial" w:cs="Arial"/>
                <w:color w:val="000000"/>
              </w:rPr>
              <w:t>0.25</w:t>
            </w:r>
          </w:p>
        </w:tc>
        <w:tc>
          <w:tcPr>
            <w:tcW w:w="1094" w:type="dxa"/>
            <w:tcBorders>
              <w:top w:val="nil"/>
              <w:left w:val="nil"/>
              <w:bottom w:val="nil"/>
              <w:right w:val="nil"/>
            </w:tcBorders>
            <w:shd w:val="clear" w:color="auto" w:fill="auto"/>
            <w:noWrap/>
            <w:vAlign w:val="bottom"/>
            <w:hideMark/>
          </w:tcPr>
          <w:p w14:paraId="185A3360"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0.205</w:t>
            </w:r>
          </w:p>
        </w:tc>
        <w:tc>
          <w:tcPr>
            <w:tcW w:w="1094" w:type="dxa"/>
            <w:tcBorders>
              <w:top w:val="nil"/>
              <w:left w:val="nil"/>
              <w:bottom w:val="nil"/>
              <w:right w:val="nil"/>
            </w:tcBorders>
            <w:shd w:val="clear" w:color="auto" w:fill="auto"/>
            <w:noWrap/>
            <w:vAlign w:val="bottom"/>
            <w:hideMark/>
          </w:tcPr>
          <w:p w14:paraId="5771B39A" w14:textId="77777777" w:rsidR="00F72916" w:rsidRPr="006E5A6E" w:rsidRDefault="00F72916" w:rsidP="0078168E">
            <w:pPr>
              <w:jc w:val="center"/>
              <w:rPr>
                <w:rFonts w:ascii="Arial" w:eastAsia="Times New Roman" w:hAnsi="Arial" w:cs="Arial"/>
                <w:color w:val="000000"/>
              </w:rPr>
            </w:pPr>
            <w:r>
              <w:rPr>
                <w:rFonts w:ascii="Arial" w:eastAsia="Times New Roman" w:hAnsi="Arial" w:cs="Arial"/>
                <w:color w:val="000000"/>
              </w:rPr>
              <w:t xml:space="preserve"> </w:t>
            </w:r>
            <w:r w:rsidRPr="006E5A6E">
              <w:rPr>
                <w:rFonts w:ascii="Arial" w:eastAsia="Times New Roman" w:hAnsi="Arial" w:cs="Arial"/>
                <w:color w:val="000000"/>
              </w:rPr>
              <w:t>-</w:t>
            </w:r>
            <w:r>
              <w:rPr>
                <w:rFonts w:ascii="Arial" w:eastAsia="Times New Roman" w:hAnsi="Arial" w:cs="Arial"/>
                <w:color w:val="000000"/>
              </w:rPr>
              <w:t xml:space="preserve"> </w:t>
            </w:r>
            <w:r w:rsidRPr="006E5A6E">
              <w:rPr>
                <w:rFonts w:ascii="Arial" w:eastAsia="Times New Roman" w:hAnsi="Arial" w:cs="Arial"/>
                <w:color w:val="000000"/>
              </w:rPr>
              <w:t>0.02</w:t>
            </w:r>
          </w:p>
        </w:tc>
        <w:tc>
          <w:tcPr>
            <w:tcW w:w="1094" w:type="dxa"/>
            <w:tcBorders>
              <w:top w:val="nil"/>
              <w:left w:val="nil"/>
              <w:bottom w:val="nil"/>
              <w:right w:val="nil"/>
            </w:tcBorders>
            <w:shd w:val="clear" w:color="auto" w:fill="auto"/>
            <w:noWrap/>
            <w:vAlign w:val="bottom"/>
            <w:hideMark/>
          </w:tcPr>
          <w:p w14:paraId="400410F5"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0.578</w:t>
            </w:r>
          </w:p>
        </w:tc>
      </w:tr>
      <w:tr w:rsidR="00F72916" w:rsidRPr="005503C3" w14:paraId="08CA15BA" w14:textId="77777777" w:rsidTr="0078168E">
        <w:trPr>
          <w:trHeight w:val="320"/>
        </w:trPr>
        <w:tc>
          <w:tcPr>
            <w:tcW w:w="760" w:type="dxa"/>
            <w:tcBorders>
              <w:top w:val="nil"/>
              <w:left w:val="nil"/>
              <w:bottom w:val="nil"/>
              <w:right w:val="nil"/>
            </w:tcBorders>
            <w:shd w:val="clear" w:color="auto" w:fill="auto"/>
            <w:noWrap/>
            <w:vAlign w:val="bottom"/>
            <w:hideMark/>
          </w:tcPr>
          <w:p w14:paraId="0B0AAA95" w14:textId="77777777" w:rsidR="00F72916" w:rsidRPr="006E5A6E" w:rsidRDefault="00F72916" w:rsidP="0078168E">
            <w:pPr>
              <w:jc w:val="right"/>
              <w:rPr>
                <w:rFonts w:ascii="Arial" w:eastAsia="Times New Roman" w:hAnsi="Arial" w:cs="Arial"/>
                <w:color w:val="000000"/>
              </w:rPr>
            </w:pPr>
          </w:p>
        </w:tc>
        <w:tc>
          <w:tcPr>
            <w:tcW w:w="950" w:type="dxa"/>
            <w:tcBorders>
              <w:top w:val="nil"/>
              <w:left w:val="nil"/>
              <w:bottom w:val="nil"/>
              <w:right w:val="nil"/>
            </w:tcBorders>
            <w:shd w:val="clear" w:color="auto" w:fill="auto"/>
            <w:noWrap/>
            <w:vAlign w:val="bottom"/>
            <w:hideMark/>
          </w:tcPr>
          <w:p w14:paraId="333ED7D8" w14:textId="77777777" w:rsidR="00F72916" w:rsidRPr="006E5A6E" w:rsidRDefault="00F72916" w:rsidP="0078168E">
            <w:pPr>
              <w:rPr>
                <w:rFonts w:ascii="Arial" w:eastAsia="Times New Roman" w:hAnsi="Arial" w:cs="Arial"/>
                <w:color w:val="000000"/>
              </w:rPr>
            </w:pPr>
            <w:r>
              <w:rPr>
                <w:rFonts w:ascii="Arial" w:eastAsia="Times New Roman" w:hAnsi="Arial" w:cs="Arial"/>
                <w:color w:val="000000"/>
              </w:rPr>
              <w:t>SAS</w:t>
            </w:r>
          </w:p>
        </w:tc>
        <w:tc>
          <w:tcPr>
            <w:tcW w:w="1094" w:type="dxa"/>
            <w:tcBorders>
              <w:top w:val="nil"/>
              <w:left w:val="nil"/>
              <w:bottom w:val="nil"/>
              <w:right w:val="nil"/>
            </w:tcBorders>
            <w:shd w:val="clear" w:color="auto" w:fill="auto"/>
            <w:noWrap/>
            <w:vAlign w:val="bottom"/>
            <w:hideMark/>
          </w:tcPr>
          <w:p w14:paraId="0CEB3869"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&lt; |0.01|</w:t>
            </w:r>
          </w:p>
        </w:tc>
        <w:tc>
          <w:tcPr>
            <w:tcW w:w="1094" w:type="dxa"/>
            <w:tcBorders>
              <w:top w:val="nil"/>
              <w:left w:val="nil"/>
              <w:bottom w:val="nil"/>
              <w:right w:val="nil"/>
            </w:tcBorders>
            <w:shd w:val="clear" w:color="auto" w:fill="auto"/>
            <w:noWrap/>
            <w:vAlign w:val="bottom"/>
            <w:hideMark/>
          </w:tcPr>
          <w:p w14:paraId="36DFDDCD"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0.962</w:t>
            </w:r>
          </w:p>
        </w:tc>
        <w:tc>
          <w:tcPr>
            <w:tcW w:w="1094" w:type="dxa"/>
            <w:tcBorders>
              <w:top w:val="nil"/>
              <w:left w:val="nil"/>
              <w:bottom w:val="nil"/>
              <w:right w:val="nil"/>
            </w:tcBorders>
            <w:shd w:val="clear" w:color="auto" w:fill="auto"/>
            <w:noWrap/>
            <w:vAlign w:val="bottom"/>
            <w:hideMark/>
          </w:tcPr>
          <w:p w14:paraId="454CCA27" w14:textId="77777777" w:rsidR="00F72916" w:rsidRPr="006E5A6E" w:rsidRDefault="00F72916" w:rsidP="0078168E">
            <w:pPr>
              <w:jc w:val="center"/>
              <w:rPr>
                <w:rFonts w:ascii="Arial" w:eastAsia="Times New Roman" w:hAnsi="Arial" w:cs="Arial"/>
                <w:color w:val="000000"/>
              </w:rPr>
            </w:pPr>
            <w:r>
              <w:rPr>
                <w:rFonts w:ascii="Arial" w:eastAsia="Times New Roman" w:hAnsi="Arial" w:cs="Arial"/>
                <w:color w:val="000000"/>
              </w:rPr>
              <w:t xml:space="preserve"> </w:t>
            </w:r>
            <w:r w:rsidRPr="006E5A6E">
              <w:rPr>
                <w:rFonts w:ascii="Arial" w:eastAsia="Times New Roman" w:hAnsi="Arial" w:cs="Arial"/>
                <w:color w:val="000000"/>
              </w:rPr>
              <w:t>-</w:t>
            </w:r>
            <w:r>
              <w:rPr>
                <w:rFonts w:ascii="Arial" w:eastAsia="Times New Roman" w:hAnsi="Arial" w:cs="Arial"/>
                <w:color w:val="000000"/>
              </w:rPr>
              <w:t xml:space="preserve"> </w:t>
            </w:r>
            <w:r w:rsidRPr="006E5A6E">
              <w:rPr>
                <w:rFonts w:ascii="Arial" w:eastAsia="Times New Roman" w:hAnsi="Arial" w:cs="Arial"/>
                <w:color w:val="000000"/>
              </w:rPr>
              <w:t>0.03</w:t>
            </w:r>
          </w:p>
        </w:tc>
        <w:tc>
          <w:tcPr>
            <w:tcW w:w="1094" w:type="dxa"/>
            <w:tcBorders>
              <w:top w:val="nil"/>
              <w:left w:val="nil"/>
              <w:bottom w:val="nil"/>
              <w:right w:val="nil"/>
            </w:tcBorders>
            <w:shd w:val="clear" w:color="auto" w:fill="auto"/>
            <w:noWrap/>
            <w:vAlign w:val="bottom"/>
            <w:hideMark/>
          </w:tcPr>
          <w:p w14:paraId="2DF41B5A"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0.76</w:t>
            </w:r>
            <w:r>
              <w:rPr>
                <w:rFonts w:ascii="Arial" w:eastAsia="Times New Roman" w:hAnsi="Arial" w:cs="Arial"/>
                <w:color w:val="000000"/>
              </w:rPr>
              <w:t>0</w:t>
            </w:r>
          </w:p>
        </w:tc>
      </w:tr>
      <w:tr w:rsidR="00F72916" w:rsidRPr="005503C3" w14:paraId="4BB1E1BD" w14:textId="77777777" w:rsidTr="0078168E">
        <w:trPr>
          <w:trHeight w:val="320"/>
        </w:trPr>
        <w:tc>
          <w:tcPr>
            <w:tcW w:w="760" w:type="dxa"/>
            <w:tcBorders>
              <w:top w:val="nil"/>
              <w:left w:val="nil"/>
              <w:bottom w:val="single" w:sz="18" w:space="0" w:color="auto"/>
              <w:right w:val="nil"/>
            </w:tcBorders>
            <w:shd w:val="clear" w:color="auto" w:fill="auto"/>
            <w:noWrap/>
            <w:vAlign w:val="bottom"/>
            <w:hideMark/>
          </w:tcPr>
          <w:p w14:paraId="4BB045BB" w14:textId="77777777" w:rsidR="00F72916" w:rsidRPr="006E5A6E" w:rsidRDefault="00F72916" w:rsidP="0078168E">
            <w:pPr>
              <w:jc w:val="right"/>
              <w:rPr>
                <w:rFonts w:ascii="Arial" w:eastAsia="Times New Roman" w:hAnsi="Arial" w:cs="Arial"/>
                <w:color w:val="000000"/>
              </w:rPr>
            </w:pPr>
          </w:p>
        </w:tc>
        <w:tc>
          <w:tcPr>
            <w:tcW w:w="950" w:type="dxa"/>
            <w:tcBorders>
              <w:top w:val="nil"/>
              <w:left w:val="nil"/>
              <w:bottom w:val="single" w:sz="18" w:space="0" w:color="auto"/>
              <w:right w:val="nil"/>
            </w:tcBorders>
            <w:shd w:val="clear" w:color="auto" w:fill="auto"/>
            <w:noWrap/>
            <w:vAlign w:val="bottom"/>
            <w:hideMark/>
          </w:tcPr>
          <w:p w14:paraId="446FE383" w14:textId="77777777" w:rsidR="00F72916" w:rsidRPr="006E5A6E" w:rsidRDefault="00F72916" w:rsidP="0078168E">
            <w:pPr>
              <w:rPr>
                <w:rFonts w:ascii="Arial" w:eastAsia="Times New Roman" w:hAnsi="Arial" w:cs="Arial"/>
                <w:color w:val="000000"/>
              </w:rPr>
            </w:pPr>
            <w:r>
              <w:rPr>
                <w:rFonts w:ascii="Arial" w:eastAsia="Times New Roman" w:hAnsi="Arial" w:cs="Arial"/>
                <w:color w:val="000000"/>
              </w:rPr>
              <w:t>ADG</w:t>
            </w:r>
          </w:p>
        </w:tc>
        <w:tc>
          <w:tcPr>
            <w:tcW w:w="1094" w:type="dxa"/>
            <w:tcBorders>
              <w:top w:val="nil"/>
              <w:left w:val="nil"/>
              <w:bottom w:val="single" w:sz="18" w:space="0" w:color="auto"/>
              <w:right w:val="nil"/>
            </w:tcBorders>
            <w:shd w:val="clear" w:color="auto" w:fill="auto"/>
            <w:noWrap/>
            <w:vAlign w:val="bottom"/>
            <w:hideMark/>
          </w:tcPr>
          <w:p w14:paraId="1377E47F" w14:textId="77777777" w:rsidR="00F72916" w:rsidRPr="006E5A6E" w:rsidRDefault="00F72916" w:rsidP="0078168E">
            <w:pPr>
              <w:jc w:val="center"/>
              <w:rPr>
                <w:rFonts w:ascii="Arial" w:eastAsia="Times New Roman" w:hAnsi="Arial" w:cs="Arial"/>
                <w:color w:val="000000"/>
              </w:rPr>
            </w:pPr>
            <w:r>
              <w:rPr>
                <w:rFonts w:ascii="Arial" w:eastAsia="Times New Roman" w:hAnsi="Arial" w:cs="Arial"/>
                <w:color w:val="000000"/>
              </w:rPr>
              <w:t xml:space="preserve"> </w:t>
            </w:r>
            <w:r w:rsidRPr="006E5A6E">
              <w:rPr>
                <w:rFonts w:ascii="Arial" w:eastAsia="Times New Roman" w:hAnsi="Arial" w:cs="Arial"/>
                <w:color w:val="000000"/>
              </w:rPr>
              <w:t>-</w:t>
            </w:r>
            <w:r>
              <w:rPr>
                <w:rFonts w:ascii="Arial" w:eastAsia="Times New Roman" w:hAnsi="Arial" w:cs="Arial"/>
                <w:color w:val="000000"/>
              </w:rPr>
              <w:t xml:space="preserve"> </w:t>
            </w:r>
            <w:r w:rsidRPr="006E5A6E">
              <w:rPr>
                <w:rFonts w:ascii="Arial" w:eastAsia="Times New Roman" w:hAnsi="Arial" w:cs="Arial"/>
                <w:color w:val="000000"/>
              </w:rPr>
              <w:t>0.02</w:t>
            </w:r>
          </w:p>
        </w:tc>
        <w:tc>
          <w:tcPr>
            <w:tcW w:w="1094" w:type="dxa"/>
            <w:tcBorders>
              <w:top w:val="nil"/>
              <w:left w:val="nil"/>
              <w:bottom w:val="single" w:sz="18" w:space="0" w:color="auto"/>
              <w:right w:val="nil"/>
            </w:tcBorders>
            <w:shd w:val="clear" w:color="auto" w:fill="auto"/>
            <w:noWrap/>
            <w:vAlign w:val="bottom"/>
            <w:hideMark/>
          </w:tcPr>
          <w:p w14:paraId="79858FAF" w14:textId="77777777" w:rsidR="00F72916" w:rsidRPr="006E5A6E" w:rsidRDefault="00F72916" w:rsidP="0078168E">
            <w:pPr>
              <w:jc w:val="center"/>
              <w:rPr>
                <w:rFonts w:ascii="Arial" w:eastAsia="Times New Roman" w:hAnsi="Arial" w:cs="Arial"/>
                <w:color w:val="000000"/>
              </w:rPr>
            </w:pPr>
            <w:r w:rsidRPr="006E5A6E">
              <w:rPr>
                <w:rFonts w:ascii="Arial" w:eastAsia="Times New Roman" w:hAnsi="Arial" w:cs="Arial"/>
                <w:color w:val="000000"/>
              </w:rPr>
              <w:t>0.728</w:t>
            </w:r>
          </w:p>
        </w:tc>
        <w:tc>
          <w:tcPr>
            <w:tcW w:w="1094" w:type="dxa"/>
            <w:tcBorders>
              <w:top w:val="nil"/>
              <w:left w:val="nil"/>
              <w:bottom w:val="single" w:sz="18" w:space="0" w:color="auto"/>
              <w:right w:val="nil"/>
            </w:tcBorders>
            <w:shd w:val="clear" w:color="auto" w:fill="auto"/>
            <w:noWrap/>
            <w:vAlign w:val="bottom"/>
            <w:hideMark/>
          </w:tcPr>
          <w:p w14:paraId="13E62B95" w14:textId="77777777" w:rsidR="00F72916" w:rsidRPr="006E5A6E" w:rsidRDefault="00F72916" w:rsidP="0078168E">
            <w:pPr>
              <w:jc w:val="center"/>
              <w:rPr>
                <w:rFonts w:ascii="Arial" w:eastAsia="Times New Roman" w:hAnsi="Arial" w:cs="Arial"/>
                <w:b/>
                <w:bCs/>
                <w:color w:val="000000"/>
              </w:rPr>
            </w:pPr>
            <w:r>
              <w:rPr>
                <w:rFonts w:ascii="Arial" w:eastAsia="Times New Roman" w:hAnsi="Arial" w:cs="Arial"/>
                <w:b/>
                <w:bCs/>
                <w:color w:val="000000"/>
              </w:rPr>
              <w:t xml:space="preserve"> </w:t>
            </w:r>
            <w:r w:rsidRPr="006E5A6E">
              <w:rPr>
                <w:rFonts w:ascii="Arial" w:eastAsia="Times New Roman" w:hAnsi="Arial" w:cs="Arial"/>
                <w:b/>
                <w:bCs/>
                <w:color w:val="000000"/>
              </w:rPr>
              <w:t>-</w:t>
            </w:r>
            <w:r>
              <w:rPr>
                <w:rFonts w:ascii="Arial" w:eastAsia="Times New Roman" w:hAnsi="Arial" w:cs="Arial"/>
                <w:b/>
                <w:bCs/>
                <w:color w:val="000000"/>
              </w:rPr>
              <w:t xml:space="preserve"> </w:t>
            </w:r>
            <w:r w:rsidRPr="006E5A6E">
              <w:rPr>
                <w:rFonts w:ascii="Arial" w:eastAsia="Times New Roman" w:hAnsi="Arial" w:cs="Arial"/>
                <w:b/>
                <w:bCs/>
                <w:color w:val="000000"/>
              </w:rPr>
              <w:t>0.04</w:t>
            </w:r>
          </w:p>
        </w:tc>
        <w:tc>
          <w:tcPr>
            <w:tcW w:w="1094" w:type="dxa"/>
            <w:tcBorders>
              <w:top w:val="nil"/>
              <w:left w:val="nil"/>
              <w:bottom w:val="single" w:sz="18" w:space="0" w:color="auto"/>
              <w:right w:val="nil"/>
            </w:tcBorders>
            <w:shd w:val="clear" w:color="auto" w:fill="auto"/>
            <w:noWrap/>
            <w:vAlign w:val="bottom"/>
            <w:hideMark/>
          </w:tcPr>
          <w:p w14:paraId="0022A21D" w14:textId="77777777" w:rsidR="00F72916" w:rsidRPr="006E5A6E" w:rsidRDefault="00F72916" w:rsidP="0078168E">
            <w:pPr>
              <w:jc w:val="center"/>
              <w:rPr>
                <w:rFonts w:ascii="Arial" w:eastAsia="Times New Roman" w:hAnsi="Arial" w:cs="Arial"/>
                <w:b/>
                <w:bCs/>
                <w:color w:val="000000"/>
              </w:rPr>
            </w:pPr>
            <w:r w:rsidRPr="006E5A6E">
              <w:rPr>
                <w:rFonts w:ascii="Arial" w:eastAsia="Times New Roman" w:hAnsi="Arial" w:cs="Arial"/>
                <w:b/>
                <w:bCs/>
                <w:color w:val="000000"/>
              </w:rPr>
              <w:t>0.030</w:t>
            </w:r>
          </w:p>
        </w:tc>
      </w:tr>
    </w:tbl>
    <w:p w14:paraId="022DFA24" w14:textId="77777777" w:rsidR="00F72916" w:rsidRDefault="00F72916" w:rsidP="00F72916">
      <w:pPr>
        <w:spacing w:line="480" w:lineRule="auto"/>
      </w:pPr>
    </w:p>
    <w:p w14:paraId="38E1D6D9" w14:textId="77777777" w:rsidR="00F72916" w:rsidRDefault="00F72916" w:rsidP="00F72916">
      <w:pPr>
        <w:spacing w:line="480" w:lineRule="auto"/>
      </w:pPr>
      <w:r>
        <w:br w:type="page"/>
      </w:r>
    </w:p>
    <w:p w14:paraId="4AFC1D46" w14:textId="77777777" w:rsidR="00F72916" w:rsidRPr="00032759" w:rsidRDefault="00F72916" w:rsidP="00F72916">
      <w:pPr>
        <w:spacing w:line="480" w:lineRule="auto"/>
      </w:pPr>
      <w:r w:rsidRPr="00A46D48">
        <w:rPr>
          <w:b/>
          <w:bCs/>
        </w:rPr>
        <w:lastRenderedPageBreak/>
        <w:t>Table S</w:t>
      </w:r>
      <w:r>
        <w:rPr>
          <w:b/>
          <w:bCs/>
        </w:rPr>
        <w:t>3</w:t>
      </w:r>
      <w:r>
        <w:t xml:space="preserve">: </w:t>
      </w:r>
      <w:r w:rsidRPr="00A46D48">
        <w:t>χ</w:t>
      </w:r>
      <w:r w:rsidRPr="00A46D48">
        <w:rPr>
          <w:vertAlign w:val="superscript"/>
        </w:rPr>
        <w:t>2</w:t>
      </w:r>
      <w:r>
        <w:t xml:space="preserve"> values of competing mixed effects models of enzyme activity (</w:t>
      </w:r>
      <w:r w:rsidRPr="00DC1A1D">
        <w:t>μ</w:t>
      </w:r>
      <w:r>
        <w:t>mol) normalized by soil weight, microbial biomass carbon (MBC), and soil organic carbon (SOC). Bolded coefficients represent significant (</w:t>
      </w:r>
      <w:r w:rsidRPr="00A46D48">
        <w:rPr>
          <w:i/>
          <w:iCs/>
        </w:rPr>
        <w:t>p</w:t>
      </w:r>
      <w:r>
        <w:t xml:space="preserve"> &lt; 0.05) fixed effects. Key: BG = </w:t>
      </w:r>
      <w:r w:rsidRPr="00B67B21">
        <w:t>β</w:t>
      </w:r>
      <w:r>
        <w:t>-glucosidase, NAG = N</w:t>
      </w:r>
      <w:r w:rsidRPr="00B67B21">
        <w:t>-acetylglucosamine</w:t>
      </w:r>
      <w:r>
        <w:t>, AP = acid phosphatase, MAT = mean annual temperature (</w:t>
      </w:r>
      <w:r w:rsidRPr="00B67B21">
        <w:t>°</w:t>
      </w:r>
      <w:r>
        <w:t>C), MAP = mean annual precipitation (mm).</w:t>
      </w:r>
    </w:p>
    <w:p w14:paraId="44FBDA20" w14:textId="77777777" w:rsidR="00F72916" w:rsidRDefault="00F72916" w:rsidP="00F72916"/>
    <w:tbl>
      <w:tblPr>
        <w:tblW w:w="10080" w:type="dxa"/>
        <w:tblInd w:w="-270" w:type="dxa"/>
        <w:tblLook w:val="04A0" w:firstRow="1" w:lastRow="0" w:firstColumn="1" w:lastColumn="0" w:noHBand="0" w:noVBand="1"/>
      </w:tblPr>
      <w:tblGrid>
        <w:gridCol w:w="222"/>
        <w:gridCol w:w="1150"/>
        <w:gridCol w:w="650"/>
        <w:gridCol w:w="839"/>
        <w:gridCol w:w="1170"/>
        <w:gridCol w:w="1170"/>
        <w:gridCol w:w="1406"/>
        <w:gridCol w:w="1171"/>
        <w:gridCol w:w="1417"/>
        <w:gridCol w:w="900"/>
      </w:tblGrid>
      <w:tr w:rsidR="00F72916" w:rsidRPr="005503C3" w14:paraId="73BF868A" w14:textId="77777777" w:rsidTr="0078168E">
        <w:trPr>
          <w:trHeight w:val="320"/>
        </w:trPr>
        <w:tc>
          <w:tcPr>
            <w:tcW w:w="509" w:type="dxa"/>
            <w:tcBorders>
              <w:top w:val="single" w:sz="12" w:space="0" w:color="auto"/>
              <w:left w:val="nil"/>
              <w:bottom w:val="single" w:sz="4" w:space="0" w:color="000000"/>
              <w:right w:val="nil"/>
            </w:tcBorders>
          </w:tcPr>
          <w:p w14:paraId="0CEBD359" w14:textId="77777777" w:rsidR="00F72916" w:rsidRDefault="00F72916" w:rsidP="0078168E">
            <w:pPr>
              <w:rPr>
                <w:rFonts w:ascii="Arial" w:eastAsia="Times New Roman" w:hAnsi="Arial" w:cs="Arial"/>
                <w:sz w:val="20"/>
                <w:szCs w:val="20"/>
              </w:rPr>
            </w:pPr>
          </w:p>
        </w:tc>
        <w:tc>
          <w:tcPr>
            <w:tcW w:w="1800" w:type="dxa"/>
            <w:gridSpan w:val="2"/>
            <w:tcBorders>
              <w:top w:val="single" w:sz="12" w:space="0" w:color="auto"/>
              <w:left w:val="nil"/>
              <w:bottom w:val="single" w:sz="4" w:space="0" w:color="000000"/>
              <w:right w:val="nil"/>
            </w:tcBorders>
            <w:shd w:val="clear" w:color="auto" w:fill="auto"/>
            <w:noWrap/>
            <w:vAlign w:val="bottom"/>
            <w:hideMark/>
          </w:tcPr>
          <w:p w14:paraId="4E17A904" w14:textId="77777777" w:rsidR="00F72916" w:rsidRPr="00DC1A1D" w:rsidRDefault="00F72916" w:rsidP="0078168E">
            <w:pPr>
              <w:jc w:val="right"/>
              <w:rPr>
                <w:rFonts w:ascii="Arial" w:eastAsia="Times New Roman" w:hAnsi="Arial" w:cs="Arial"/>
                <w:sz w:val="20"/>
                <w:szCs w:val="20"/>
              </w:rPr>
            </w:pPr>
            <w:r w:rsidRPr="00DC1A1D">
              <w:rPr>
                <w:rFonts w:ascii="Arial" w:eastAsia="Times New Roman" w:hAnsi="Arial" w:cs="Arial"/>
                <w:sz w:val="20"/>
                <w:szCs w:val="20"/>
              </w:rPr>
              <w:t>Enzyme</w:t>
            </w:r>
          </w:p>
        </w:tc>
        <w:tc>
          <w:tcPr>
            <w:tcW w:w="839" w:type="dxa"/>
            <w:tcBorders>
              <w:top w:val="single" w:sz="12" w:space="0" w:color="auto"/>
              <w:left w:val="nil"/>
              <w:bottom w:val="single" w:sz="4" w:space="0" w:color="000000"/>
              <w:right w:val="nil"/>
            </w:tcBorders>
            <w:shd w:val="clear" w:color="auto" w:fill="auto"/>
            <w:noWrap/>
            <w:vAlign w:val="bottom"/>
            <w:hideMark/>
          </w:tcPr>
          <w:p w14:paraId="7CBBD451"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Model</w:t>
            </w:r>
            <w:r>
              <w:rPr>
                <w:rFonts w:ascii="Arial" w:eastAsia="Times New Roman" w:hAnsi="Arial" w:cs="Arial"/>
                <w:color w:val="000000"/>
                <w:sz w:val="20"/>
                <w:szCs w:val="20"/>
              </w:rPr>
              <w:t>*</w:t>
            </w:r>
          </w:p>
        </w:tc>
        <w:tc>
          <w:tcPr>
            <w:tcW w:w="1170" w:type="dxa"/>
            <w:tcBorders>
              <w:top w:val="single" w:sz="12" w:space="0" w:color="auto"/>
              <w:left w:val="nil"/>
              <w:bottom w:val="single" w:sz="4" w:space="0" w:color="000000"/>
              <w:right w:val="nil"/>
            </w:tcBorders>
            <w:shd w:val="clear" w:color="auto" w:fill="auto"/>
            <w:noWrap/>
            <w:vAlign w:val="bottom"/>
            <w:hideMark/>
          </w:tcPr>
          <w:p w14:paraId="4CCD2DC6" w14:textId="77777777" w:rsidR="00F72916" w:rsidRPr="00DC1A1D" w:rsidRDefault="00F72916" w:rsidP="0078168E">
            <w:pPr>
              <w:rPr>
                <w:rFonts w:ascii="Arial" w:eastAsia="Times New Roman" w:hAnsi="Arial" w:cs="Arial"/>
                <w:color w:val="000000"/>
                <w:sz w:val="20"/>
                <w:szCs w:val="20"/>
              </w:rPr>
            </w:pPr>
            <w:r>
              <w:rPr>
                <w:rFonts w:ascii="Arial" w:eastAsia="Times New Roman" w:hAnsi="Arial" w:cs="Arial"/>
                <w:color w:val="000000"/>
                <w:sz w:val="20"/>
                <w:szCs w:val="20"/>
              </w:rPr>
              <w:t>Horizon</w:t>
            </w:r>
          </w:p>
        </w:tc>
        <w:tc>
          <w:tcPr>
            <w:tcW w:w="1170" w:type="dxa"/>
            <w:tcBorders>
              <w:top w:val="single" w:sz="12" w:space="0" w:color="auto"/>
              <w:left w:val="nil"/>
              <w:bottom w:val="single" w:sz="4" w:space="0" w:color="000000"/>
              <w:right w:val="nil"/>
            </w:tcBorders>
            <w:shd w:val="clear" w:color="auto" w:fill="auto"/>
            <w:noWrap/>
            <w:vAlign w:val="bottom"/>
            <w:hideMark/>
          </w:tcPr>
          <w:p w14:paraId="7661D2A1"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MAT</w:t>
            </w:r>
          </w:p>
        </w:tc>
        <w:tc>
          <w:tcPr>
            <w:tcW w:w="1260" w:type="dxa"/>
            <w:tcBorders>
              <w:top w:val="single" w:sz="12" w:space="0" w:color="auto"/>
              <w:left w:val="nil"/>
              <w:bottom w:val="single" w:sz="4" w:space="0" w:color="000000"/>
              <w:right w:val="nil"/>
            </w:tcBorders>
            <w:shd w:val="clear" w:color="auto" w:fill="auto"/>
            <w:noWrap/>
            <w:vAlign w:val="bottom"/>
            <w:hideMark/>
          </w:tcPr>
          <w:p w14:paraId="21DA5231" w14:textId="77777777" w:rsidR="00F72916" w:rsidRPr="00DC1A1D" w:rsidRDefault="00F72916" w:rsidP="0078168E">
            <w:pPr>
              <w:rPr>
                <w:rFonts w:ascii="Arial" w:eastAsia="Times New Roman" w:hAnsi="Arial" w:cs="Arial"/>
                <w:color w:val="000000"/>
                <w:sz w:val="20"/>
                <w:szCs w:val="20"/>
              </w:rPr>
            </w:pPr>
            <w:r>
              <w:rPr>
                <w:rFonts w:ascii="Arial" w:eastAsia="Times New Roman" w:hAnsi="Arial" w:cs="Arial"/>
                <w:color w:val="000000"/>
                <w:sz w:val="20"/>
                <w:szCs w:val="20"/>
              </w:rPr>
              <w:t>Horizon</w:t>
            </w:r>
            <w:r w:rsidRPr="00DC1A1D">
              <w:rPr>
                <w:rFonts w:ascii="Arial" w:eastAsia="Times New Roman" w:hAnsi="Arial" w:cs="Arial"/>
                <w:color w:val="000000"/>
                <w:sz w:val="20"/>
                <w:szCs w:val="20"/>
              </w:rPr>
              <w:t>*MAT</w:t>
            </w:r>
          </w:p>
        </w:tc>
        <w:tc>
          <w:tcPr>
            <w:tcW w:w="1171" w:type="dxa"/>
            <w:tcBorders>
              <w:top w:val="single" w:sz="12" w:space="0" w:color="auto"/>
              <w:left w:val="nil"/>
              <w:bottom w:val="single" w:sz="4" w:space="0" w:color="000000"/>
              <w:right w:val="nil"/>
            </w:tcBorders>
            <w:shd w:val="clear" w:color="auto" w:fill="auto"/>
            <w:noWrap/>
            <w:vAlign w:val="bottom"/>
            <w:hideMark/>
          </w:tcPr>
          <w:p w14:paraId="4F8FE443"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MAP</w:t>
            </w:r>
          </w:p>
        </w:tc>
        <w:tc>
          <w:tcPr>
            <w:tcW w:w="1261" w:type="dxa"/>
            <w:tcBorders>
              <w:top w:val="single" w:sz="12" w:space="0" w:color="auto"/>
              <w:left w:val="nil"/>
              <w:bottom w:val="single" w:sz="4" w:space="0" w:color="000000"/>
              <w:right w:val="nil"/>
            </w:tcBorders>
            <w:shd w:val="clear" w:color="auto" w:fill="auto"/>
            <w:noWrap/>
            <w:vAlign w:val="bottom"/>
            <w:hideMark/>
          </w:tcPr>
          <w:p w14:paraId="5E34BC99" w14:textId="77777777" w:rsidR="00F72916" w:rsidRPr="00DC1A1D" w:rsidRDefault="00F72916" w:rsidP="0078168E">
            <w:pPr>
              <w:rPr>
                <w:rFonts w:ascii="Arial" w:eastAsia="Times New Roman" w:hAnsi="Arial" w:cs="Arial"/>
                <w:color w:val="000000"/>
                <w:sz w:val="20"/>
                <w:szCs w:val="20"/>
              </w:rPr>
            </w:pPr>
            <w:r>
              <w:rPr>
                <w:rFonts w:ascii="Arial" w:eastAsia="Times New Roman" w:hAnsi="Arial" w:cs="Arial"/>
                <w:color w:val="000000"/>
                <w:sz w:val="20"/>
                <w:szCs w:val="20"/>
              </w:rPr>
              <w:t>Horizon</w:t>
            </w:r>
            <w:r w:rsidRPr="00DC1A1D">
              <w:rPr>
                <w:rFonts w:ascii="Arial" w:eastAsia="Times New Roman" w:hAnsi="Arial" w:cs="Arial"/>
                <w:color w:val="000000"/>
                <w:sz w:val="20"/>
                <w:szCs w:val="20"/>
              </w:rPr>
              <w:t>*MAP</w:t>
            </w:r>
          </w:p>
        </w:tc>
        <w:tc>
          <w:tcPr>
            <w:tcW w:w="900" w:type="dxa"/>
            <w:tcBorders>
              <w:top w:val="single" w:sz="12" w:space="0" w:color="auto"/>
              <w:left w:val="nil"/>
              <w:bottom w:val="single" w:sz="4" w:space="0" w:color="000000"/>
              <w:right w:val="nil"/>
            </w:tcBorders>
            <w:shd w:val="clear" w:color="auto" w:fill="auto"/>
            <w:noWrap/>
            <w:vAlign w:val="bottom"/>
            <w:hideMark/>
          </w:tcPr>
          <w:p w14:paraId="283426C1"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AIC</w:t>
            </w:r>
          </w:p>
        </w:tc>
      </w:tr>
      <w:tr w:rsidR="00F72916" w:rsidRPr="005503C3" w14:paraId="23FD3F9D" w14:textId="77777777" w:rsidTr="0078168E">
        <w:trPr>
          <w:trHeight w:val="320"/>
        </w:trPr>
        <w:tc>
          <w:tcPr>
            <w:tcW w:w="1659" w:type="dxa"/>
            <w:gridSpan w:val="2"/>
            <w:tcBorders>
              <w:top w:val="single" w:sz="4" w:space="0" w:color="000000"/>
              <w:left w:val="nil"/>
              <w:bottom w:val="nil"/>
              <w:right w:val="nil"/>
            </w:tcBorders>
          </w:tcPr>
          <w:p w14:paraId="15994077"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μmol kg</w:t>
            </w:r>
            <w:r w:rsidRPr="00DC1A1D">
              <w:rPr>
                <w:rFonts w:ascii="Arial" w:eastAsia="Times New Roman" w:hAnsi="Arial" w:cs="Arial"/>
                <w:color w:val="000000"/>
                <w:sz w:val="20"/>
                <w:szCs w:val="20"/>
                <w:vertAlign w:val="superscript"/>
              </w:rPr>
              <w:t xml:space="preserve">-1 </w:t>
            </w:r>
            <w:r w:rsidRPr="00DC1A1D">
              <w:rPr>
                <w:rFonts w:ascii="Arial" w:eastAsia="Times New Roman" w:hAnsi="Arial" w:cs="Arial"/>
                <w:color w:val="000000"/>
                <w:sz w:val="20"/>
                <w:szCs w:val="20"/>
              </w:rPr>
              <w:t>soil</w:t>
            </w:r>
          </w:p>
        </w:tc>
        <w:tc>
          <w:tcPr>
            <w:tcW w:w="650" w:type="dxa"/>
            <w:tcBorders>
              <w:top w:val="single" w:sz="4" w:space="0" w:color="000000"/>
              <w:left w:val="nil"/>
              <w:bottom w:val="nil"/>
              <w:right w:val="nil"/>
            </w:tcBorders>
            <w:shd w:val="clear" w:color="auto" w:fill="auto"/>
            <w:noWrap/>
            <w:vAlign w:val="bottom"/>
            <w:hideMark/>
          </w:tcPr>
          <w:p w14:paraId="334AD119"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BG</w:t>
            </w:r>
          </w:p>
        </w:tc>
        <w:tc>
          <w:tcPr>
            <w:tcW w:w="839" w:type="dxa"/>
            <w:tcBorders>
              <w:top w:val="single" w:sz="4" w:space="0" w:color="000000"/>
              <w:left w:val="nil"/>
              <w:bottom w:val="nil"/>
              <w:right w:val="nil"/>
            </w:tcBorders>
            <w:shd w:val="clear" w:color="auto" w:fill="auto"/>
            <w:noWrap/>
            <w:vAlign w:val="bottom"/>
            <w:hideMark/>
          </w:tcPr>
          <w:p w14:paraId="58448AF1"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1</w:t>
            </w:r>
          </w:p>
        </w:tc>
        <w:tc>
          <w:tcPr>
            <w:tcW w:w="1170" w:type="dxa"/>
            <w:tcBorders>
              <w:top w:val="single" w:sz="4" w:space="0" w:color="000000"/>
              <w:left w:val="nil"/>
              <w:bottom w:val="nil"/>
              <w:right w:val="nil"/>
            </w:tcBorders>
            <w:shd w:val="clear" w:color="auto" w:fill="auto"/>
            <w:noWrap/>
            <w:vAlign w:val="bottom"/>
            <w:hideMark/>
          </w:tcPr>
          <w:p w14:paraId="589317BD"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1.39E+01</w:t>
            </w:r>
          </w:p>
        </w:tc>
        <w:tc>
          <w:tcPr>
            <w:tcW w:w="1170" w:type="dxa"/>
            <w:tcBorders>
              <w:top w:val="single" w:sz="4" w:space="0" w:color="000000"/>
              <w:left w:val="nil"/>
              <w:bottom w:val="nil"/>
              <w:right w:val="nil"/>
            </w:tcBorders>
            <w:shd w:val="clear" w:color="auto" w:fill="auto"/>
            <w:noWrap/>
            <w:vAlign w:val="bottom"/>
            <w:hideMark/>
          </w:tcPr>
          <w:p w14:paraId="1E02A5D9"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single" w:sz="4" w:space="0" w:color="000000"/>
              <w:left w:val="nil"/>
              <w:bottom w:val="nil"/>
              <w:right w:val="nil"/>
            </w:tcBorders>
            <w:shd w:val="clear" w:color="auto" w:fill="auto"/>
            <w:noWrap/>
            <w:vAlign w:val="bottom"/>
            <w:hideMark/>
          </w:tcPr>
          <w:p w14:paraId="66A136CB" w14:textId="77777777" w:rsidR="00F72916" w:rsidRPr="00A46D48" w:rsidRDefault="00F72916" w:rsidP="0078168E">
            <w:pPr>
              <w:jc w:val="center"/>
              <w:rPr>
                <w:rFonts w:ascii="Arial" w:eastAsia="Times New Roman" w:hAnsi="Arial" w:cs="Arial"/>
                <w:sz w:val="20"/>
                <w:szCs w:val="20"/>
              </w:rPr>
            </w:pPr>
          </w:p>
        </w:tc>
        <w:tc>
          <w:tcPr>
            <w:tcW w:w="1171" w:type="dxa"/>
            <w:tcBorders>
              <w:top w:val="single" w:sz="4" w:space="0" w:color="000000"/>
              <w:left w:val="nil"/>
              <w:bottom w:val="nil"/>
              <w:right w:val="nil"/>
            </w:tcBorders>
            <w:shd w:val="clear" w:color="auto" w:fill="auto"/>
            <w:noWrap/>
            <w:vAlign w:val="bottom"/>
            <w:hideMark/>
          </w:tcPr>
          <w:p w14:paraId="51BFF617" w14:textId="77777777" w:rsidR="00F72916" w:rsidRPr="00A46D48" w:rsidRDefault="00F72916" w:rsidP="0078168E">
            <w:pPr>
              <w:jc w:val="center"/>
              <w:rPr>
                <w:rFonts w:ascii="Arial" w:eastAsia="Times New Roman" w:hAnsi="Arial" w:cs="Arial"/>
                <w:sz w:val="20"/>
                <w:szCs w:val="20"/>
              </w:rPr>
            </w:pPr>
          </w:p>
        </w:tc>
        <w:tc>
          <w:tcPr>
            <w:tcW w:w="1261" w:type="dxa"/>
            <w:tcBorders>
              <w:top w:val="single" w:sz="4" w:space="0" w:color="000000"/>
              <w:left w:val="nil"/>
              <w:bottom w:val="nil"/>
              <w:right w:val="nil"/>
            </w:tcBorders>
            <w:shd w:val="clear" w:color="auto" w:fill="auto"/>
            <w:noWrap/>
            <w:vAlign w:val="bottom"/>
            <w:hideMark/>
          </w:tcPr>
          <w:p w14:paraId="4C50C338" w14:textId="77777777" w:rsidR="00F72916" w:rsidRPr="00A46D48" w:rsidRDefault="00F72916" w:rsidP="0078168E">
            <w:pPr>
              <w:jc w:val="center"/>
              <w:rPr>
                <w:rFonts w:ascii="Arial" w:eastAsia="Times New Roman" w:hAnsi="Arial" w:cs="Arial"/>
                <w:sz w:val="20"/>
                <w:szCs w:val="20"/>
              </w:rPr>
            </w:pPr>
          </w:p>
        </w:tc>
        <w:tc>
          <w:tcPr>
            <w:tcW w:w="900" w:type="dxa"/>
            <w:tcBorders>
              <w:top w:val="single" w:sz="4" w:space="0" w:color="000000"/>
              <w:left w:val="nil"/>
              <w:bottom w:val="nil"/>
              <w:right w:val="nil"/>
            </w:tcBorders>
            <w:shd w:val="clear" w:color="auto" w:fill="auto"/>
            <w:noWrap/>
            <w:vAlign w:val="bottom"/>
            <w:hideMark/>
          </w:tcPr>
          <w:p w14:paraId="515E26A4"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226.04</w:t>
            </w:r>
          </w:p>
        </w:tc>
      </w:tr>
      <w:tr w:rsidR="00F72916" w:rsidRPr="005503C3" w14:paraId="3FB15979" w14:textId="77777777" w:rsidTr="0078168E">
        <w:trPr>
          <w:trHeight w:val="320"/>
        </w:trPr>
        <w:tc>
          <w:tcPr>
            <w:tcW w:w="1659" w:type="dxa"/>
            <w:gridSpan w:val="2"/>
            <w:tcBorders>
              <w:top w:val="nil"/>
              <w:left w:val="nil"/>
              <w:bottom w:val="nil"/>
              <w:right w:val="nil"/>
            </w:tcBorders>
          </w:tcPr>
          <w:p w14:paraId="457E424D"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17C25CC4"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166D880C"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2</w:t>
            </w:r>
          </w:p>
        </w:tc>
        <w:tc>
          <w:tcPr>
            <w:tcW w:w="1170" w:type="dxa"/>
            <w:tcBorders>
              <w:top w:val="nil"/>
              <w:left w:val="nil"/>
              <w:bottom w:val="nil"/>
              <w:right w:val="nil"/>
            </w:tcBorders>
            <w:shd w:val="clear" w:color="auto" w:fill="auto"/>
            <w:noWrap/>
            <w:vAlign w:val="bottom"/>
            <w:hideMark/>
          </w:tcPr>
          <w:p w14:paraId="0308FAB9"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1.54E+01</w:t>
            </w:r>
          </w:p>
        </w:tc>
        <w:tc>
          <w:tcPr>
            <w:tcW w:w="1170" w:type="dxa"/>
            <w:tcBorders>
              <w:top w:val="nil"/>
              <w:left w:val="nil"/>
              <w:bottom w:val="nil"/>
              <w:right w:val="nil"/>
            </w:tcBorders>
            <w:shd w:val="clear" w:color="auto" w:fill="auto"/>
            <w:noWrap/>
            <w:vAlign w:val="bottom"/>
            <w:hideMark/>
          </w:tcPr>
          <w:p w14:paraId="0A872DD4"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2.89E+00</w:t>
            </w:r>
          </w:p>
        </w:tc>
        <w:tc>
          <w:tcPr>
            <w:tcW w:w="1260" w:type="dxa"/>
            <w:tcBorders>
              <w:top w:val="nil"/>
              <w:left w:val="nil"/>
              <w:bottom w:val="nil"/>
              <w:right w:val="nil"/>
            </w:tcBorders>
            <w:shd w:val="clear" w:color="auto" w:fill="auto"/>
            <w:noWrap/>
            <w:vAlign w:val="bottom"/>
            <w:hideMark/>
          </w:tcPr>
          <w:p w14:paraId="7EF5CE58"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1.68E+01</w:t>
            </w:r>
          </w:p>
        </w:tc>
        <w:tc>
          <w:tcPr>
            <w:tcW w:w="1171" w:type="dxa"/>
            <w:tcBorders>
              <w:top w:val="nil"/>
              <w:left w:val="nil"/>
              <w:bottom w:val="nil"/>
              <w:right w:val="nil"/>
            </w:tcBorders>
            <w:shd w:val="clear" w:color="auto" w:fill="auto"/>
            <w:noWrap/>
            <w:vAlign w:val="bottom"/>
            <w:hideMark/>
          </w:tcPr>
          <w:p w14:paraId="36F9FCDF" w14:textId="77777777" w:rsidR="00F72916" w:rsidRPr="00A46D48" w:rsidRDefault="00F72916" w:rsidP="0078168E">
            <w:pPr>
              <w:jc w:val="center"/>
              <w:rPr>
                <w:rFonts w:ascii="Arial" w:eastAsia="Times New Roman" w:hAnsi="Arial" w:cs="Arial"/>
                <w:b/>
                <w:bCs/>
                <w:color w:val="000000"/>
                <w:sz w:val="20"/>
                <w:szCs w:val="20"/>
              </w:rPr>
            </w:pPr>
          </w:p>
        </w:tc>
        <w:tc>
          <w:tcPr>
            <w:tcW w:w="1261" w:type="dxa"/>
            <w:tcBorders>
              <w:top w:val="nil"/>
              <w:left w:val="nil"/>
              <w:bottom w:val="nil"/>
              <w:right w:val="nil"/>
            </w:tcBorders>
            <w:shd w:val="clear" w:color="auto" w:fill="auto"/>
            <w:noWrap/>
            <w:vAlign w:val="bottom"/>
            <w:hideMark/>
          </w:tcPr>
          <w:p w14:paraId="2F66CBC2"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15A395AA"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233.07</w:t>
            </w:r>
          </w:p>
        </w:tc>
      </w:tr>
      <w:tr w:rsidR="00F72916" w:rsidRPr="005503C3" w14:paraId="19585C3E" w14:textId="77777777" w:rsidTr="0078168E">
        <w:trPr>
          <w:trHeight w:val="320"/>
        </w:trPr>
        <w:tc>
          <w:tcPr>
            <w:tcW w:w="1659" w:type="dxa"/>
            <w:gridSpan w:val="2"/>
            <w:tcBorders>
              <w:top w:val="nil"/>
              <w:left w:val="nil"/>
              <w:bottom w:val="nil"/>
              <w:right w:val="nil"/>
            </w:tcBorders>
          </w:tcPr>
          <w:p w14:paraId="11C25213"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66D35195"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53EDA130"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3</w:t>
            </w:r>
          </w:p>
        </w:tc>
        <w:tc>
          <w:tcPr>
            <w:tcW w:w="1170" w:type="dxa"/>
            <w:tcBorders>
              <w:top w:val="nil"/>
              <w:left w:val="nil"/>
              <w:bottom w:val="nil"/>
              <w:right w:val="nil"/>
            </w:tcBorders>
            <w:shd w:val="clear" w:color="auto" w:fill="auto"/>
            <w:noWrap/>
            <w:vAlign w:val="bottom"/>
            <w:hideMark/>
          </w:tcPr>
          <w:p w14:paraId="5E4D8308"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1.41E+01</w:t>
            </w:r>
          </w:p>
        </w:tc>
        <w:tc>
          <w:tcPr>
            <w:tcW w:w="1170" w:type="dxa"/>
            <w:tcBorders>
              <w:top w:val="nil"/>
              <w:left w:val="nil"/>
              <w:bottom w:val="nil"/>
              <w:right w:val="nil"/>
            </w:tcBorders>
            <w:shd w:val="clear" w:color="auto" w:fill="auto"/>
            <w:noWrap/>
            <w:vAlign w:val="bottom"/>
            <w:hideMark/>
          </w:tcPr>
          <w:p w14:paraId="5EA8A684" w14:textId="77777777" w:rsidR="00F72916" w:rsidRPr="00A46D48" w:rsidRDefault="00F72916" w:rsidP="0078168E">
            <w:pPr>
              <w:jc w:val="center"/>
              <w:rPr>
                <w:rFonts w:ascii="Arial" w:eastAsia="Times New Roman" w:hAnsi="Arial" w:cs="Arial"/>
                <w:color w:val="000000"/>
                <w:sz w:val="20"/>
                <w:szCs w:val="20"/>
              </w:rPr>
            </w:pPr>
          </w:p>
        </w:tc>
        <w:tc>
          <w:tcPr>
            <w:tcW w:w="1260" w:type="dxa"/>
            <w:tcBorders>
              <w:top w:val="nil"/>
              <w:left w:val="nil"/>
              <w:bottom w:val="nil"/>
              <w:right w:val="nil"/>
            </w:tcBorders>
            <w:shd w:val="clear" w:color="auto" w:fill="auto"/>
            <w:noWrap/>
            <w:vAlign w:val="bottom"/>
            <w:hideMark/>
          </w:tcPr>
          <w:p w14:paraId="07090347"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7FCF6ECA"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3.07E-02</w:t>
            </w:r>
          </w:p>
        </w:tc>
        <w:tc>
          <w:tcPr>
            <w:tcW w:w="1261" w:type="dxa"/>
            <w:tcBorders>
              <w:top w:val="nil"/>
              <w:left w:val="nil"/>
              <w:bottom w:val="nil"/>
              <w:right w:val="nil"/>
            </w:tcBorders>
            <w:shd w:val="clear" w:color="auto" w:fill="auto"/>
            <w:noWrap/>
            <w:vAlign w:val="bottom"/>
            <w:hideMark/>
          </w:tcPr>
          <w:p w14:paraId="53DA3DD5"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6.55E+00</w:t>
            </w:r>
          </w:p>
        </w:tc>
        <w:tc>
          <w:tcPr>
            <w:tcW w:w="900" w:type="dxa"/>
            <w:tcBorders>
              <w:top w:val="nil"/>
              <w:left w:val="nil"/>
              <w:bottom w:val="nil"/>
              <w:right w:val="nil"/>
            </w:tcBorders>
            <w:shd w:val="clear" w:color="auto" w:fill="auto"/>
            <w:noWrap/>
            <w:vAlign w:val="bottom"/>
            <w:hideMark/>
          </w:tcPr>
          <w:p w14:paraId="7682F75B"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269.00</w:t>
            </w:r>
          </w:p>
        </w:tc>
      </w:tr>
      <w:tr w:rsidR="00F72916" w:rsidRPr="005503C3" w14:paraId="6EED4426" w14:textId="77777777" w:rsidTr="0078168E">
        <w:trPr>
          <w:trHeight w:val="320"/>
        </w:trPr>
        <w:tc>
          <w:tcPr>
            <w:tcW w:w="1659" w:type="dxa"/>
            <w:gridSpan w:val="2"/>
            <w:tcBorders>
              <w:top w:val="nil"/>
              <w:left w:val="nil"/>
              <w:bottom w:val="nil"/>
              <w:right w:val="nil"/>
            </w:tcBorders>
          </w:tcPr>
          <w:p w14:paraId="6DD76580"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7B5DDB6E"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5AB7F595"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4</w:t>
            </w:r>
          </w:p>
        </w:tc>
        <w:tc>
          <w:tcPr>
            <w:tcW w:w="1170" w:type="dxa"/>
            <w:tcBorders>
              <w:top w:val="nil"/>
              <w:left w:val="nil"/>
              <w:bottom w:val="nil"/>
              <w:right w:val="nil"/>
            </w:tcBorders>
            <w:shd w:val="clear" w:color="auto" w:fill="auto"/>
            <w:noWrap/>
            <w:vAlign w:val="bottom"/>
            <w:hideMark/>
          </w:tcPr>
          <w:p w14:paraId="5E554140"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1.53E+01</w:t>
            </w:r>
          </w:p>
        </w:tc>
        <w:tc>
          <w:tcPr>
            <w:tcW w:w="1170" w:type="dxa"/>
            <w:tcBorders>
              <w:top w:val="nil"/>
              <w:left w:val="nil"/>
              <w:bottom w:val="nil"/>
              <w:right w:val="nil"/>
            </w:tcBorders>
            <w:shd w:val="clear" w:color="auto" w:fill="auto"/>
            <w:noWrap/>
            <w:vAlign w:val="bottom"/>
            <w:hideMark/>
          </w:tcPr>
          <w:p w14:paraId="07B51237"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4.14E+00</w:t>
            </w:r>
          </w:p>
        </w:tc>
        <w:tc>
          <w:tcPr>
            <w:tcW w:w="1260" w:type="dxa"/>
            <w:tcBorders>
              <w:top w:val="nil"/>
              <w:left w:val="nil"/>
              <w:bottom w:val="nil"/>
              <w:right w:val="nil"/>
            </w:tcBorders>
            <w:shd w:val="clear" w:color="auto" w:fill="auto"/>
            <w:noWrap/>
            <w:vAlign w:val="bottom"/>
            <w:hideMark/>
          </w:tcPr>
          <w:p w14:paraId="488872EA"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1.27E+01</w:t>
            </w:r>
          </w:p>
        </w:tc>
        <w:tc>
          <w:tcPr>
            <w:tcW w:w="1171" w:type="dxa"/>
            <w:tcBorders>
              <w:top w:val="nil"/>
              <w:left w:val="nil"/>
              <w:bottom w:val="nil"/>
              <w:right w:val="nil"/>
            </w:tcBorders>
            <w:shd w:val="clear" w:color="auto" w:fill="auto"/>
            <w:noWrap/>
            <w:vAlign w:val="bottom"/>
            <w:hideMark/>
          </w:tcPr>
          <w:p w14:paraId="35AD57EB"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6.26E-02</w:t>
            </w:r>
          </w:p>
        </w:tc>
        <w:tc>
          <w:tcPr>
            <w:tcW w:w="1261" w:type="dxa"/>
            <w:tcBorders>
              <w:top w:val="nil"/>
              <w:left w:val="nil"/>
              <w:bottom w:val="nil"/>
              <w:right w:val="nil"/>
            </w:tcBorders>
            <w:shd w:val="clear" w:color="auto" w:fill="auto"/>
            <w:noWrap/>
            <w:vAlign w:val="bottom"/>
            <w:hideMark/>
          </w:tcPr>
          <w:p w14:paraId="5612B533"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4.11E+00</w:t>
            </w:r>
          </w:p>
        </w:tc>
        <w:tc>
          <w:tcPr>
            <w:tcW w:w="900" w:type="dxa"/>
            <w:tcBorders>
              <w:top w:val="nil"/>
              <w:left w:val="nil"/>
              <w:bottom w:val="nil"/>
              <w:right w:val="nil"/>
            </w:tcBorders>
            <w:shd w:val="clear" w:color="auto" w:fill="auto"/>
            <w:noWrap/>
            <w:vAlign w:val="bottom"/>
            <w:hideMark/>
          </w:tcPr>
          <w:p w14:paraId="26BE55C6"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278.57</w:t>
            </w:r>
          </w:p>
        </w:tc>
      </w:tr>
      <w:tr w:rsidR="00F72916" w:rsidRPr="005503C3" w14:paraId="1CE3EA14" w14:textId="77777777" w:rsidTr="0078168E">
        <w:trPr>
          <w:trHeight w:val="320"/>
        </w:trPr>
        <w:tc>
          <w:tcPr>
            <w:tcW w:w="1659" w:type="dxa"/>
            <w:gridSpan w:val="2"/>
            <w:tcBorders>
              <w:top w:val="nil"/>
              <w:left w:val="nil"/>
              <w:bottom w:val="nil"/>
              <w:right w:val="nil"/>
            </w:tcBorders>
          </w:tcPr>
          <w:p w14:paraId="1F5C60FD" w14:textId="77777777" w:rsidR="00F72916" w:rsidRPr="00DC1A1D" w:rsidRDefault="00F72916" w:rsidP="0078168E">
            <w:pPr>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36019510"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NAG</w:t>
            </w:r>
          </w:p>
        </w:tc>
        <w:tc>
          <w:tcPr>
            <w:tcW w:w="839" w:type="dxa"/>
            <w:tcBorders>
              <w:top w:val="nil"/>
              <w:left w:val="nil"/>
              <w:bottom w:val="nil"/>
              <w:right w:val="nil"/>
            </w:tcBorders>
            <w:shd w:val="clear" w:color="auto" w:fill="auto"/>
            <w:noWrap/>
            <w:vAlign w:val="bottom"/>
            <w:hideMark/>
          </w:tcPr>
          <w:p w14:paraId="75C067C4"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1</w:t>
            </w:r>
          </w:p>
        </w:tc>
        <w:tc>
          <w:tcPr>
            <w:tcW w:w="1170" w:type="dxa"/>
            <w:tcBorders>
              <w:top w:val="nil"/>
              <w:left w:val="nil"/>
              <w:bottom w:val="nil"/>
              <w:right w:val="nil"/>
            </w:tcBorders>
            <w:shd w:val="clear" w:color="auto" w:fill="auto"/>
            <w:noWrap/>
            <w:vAlign w:val="bottom"/>
            <w:hideMark/>
          </w:tcPr>
          <w:p w14:paraId="7159CC0D"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color w:val="000000"/>
                <w:sz w:val="20"/>
                <w:szCs w:val="20"/>
              </w:rPr>
              <w:t>4.76E+00</w:t>
            </w:r>
          </w:p>
        </w:tc>
        <w:tc>
          <w:tcPr>
            <w:tcW w:w="1170" w:type="dxa"/>
            <w:tcBorders>
              <w:top w:val="nil"/>
              <w:left w:val="nil"/>
              <w:bottom w:val="nil"/>
              <w:right w:val="nil"/>
            </w:tcBorders>
            <w:shd w:val="clear" w:color="auto" w:fill="auto"/>
            <w:noWrap/>
            <w:vAlign w:val="bottom"/>
            <w:hideMark/>
          </w:tcPr>
          <w:p w14:paraId="1CF606AF"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nil"/>
              <w:left w:val="nil"/>
              <w:bottom w:val="nil"/>
              <w:right w:val="nil"/>
            </w:tcBorders>
            <w:shd w:val="clear" w:color="auto" w:fill="auto"/>
            <w:noWrap/>
            <w:vAlign w:val="bottom"/>
            <w:hideMark/>
          </w:tcPr>
          <w:p w14:paraId="256B3A12"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1D9F9DDB" w14:textId="77777777" w:rsidR="00F72916" w:rsidRPr="00A46D48" w:rsidRDefault="00F72916" w:rsidP="0078168E">
            <w:pPr>
              <w:jc w:val="center"/>
              <w:rPr>
                <w:rFonts w:ascii="Arial" w:eastAsia="Times New Roman" w:hAnsi="Arial" w:cs="Arial"/>
                <w:sz w:val="20"/>
                <w:szCs w:val="20"/>
              </w:rPr>
            </w:pPr>
          </w:p>
        </w:tc>
        <w:tc>
          <w:tcPr>
            <w:tcW w:w="1261" w:type="dxa"/>
            <w:tcBorders>
              <w:top w:val="nil"/>
              <w:left w:val="nil"/>
              <w:bottom w:val="nil"/>
              <w:right w:val="nil"/>
            </w:tcBorders>
            <w:shd w:val="clear" w:color="auto" w:fill="auto"/>
            <w:noWrap/>
            <w:vAlign w:val="bottom"/>
            <w:hideMark/>
          </w:tcPr>
          <w:p w14:paraId="0F77A1D2"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7B879ECC"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191.00</w:t>
            </w:r>
          </w:p>
        </w:tc>
      </w:tr>
      <w:tr w:rsidR="00F72916" w:rsidRPr="005503C3" w14:paraId="4617D0F5" w14:textId="77777777" w:rsidTr="0078168E">
        <w:trPr>
          <w:trHeight w:val="320"/>
        </w:trPr>
        <w:tc>
          <w:tcPr>
            <w:tcW w:w="1659" w:type="dxa"/>
            <w:gridSpan w:val="2"/>
            <w:tcBorders>
              <w:top w:val="nil"/>
              <w:left w:val="nil"/>
              <w:bottom w:val="nil"/>
              <w:right w:val="nil"/>
            </w:tcBorders>
          </w:tcPr>
          <w:p w14:paraId="6E97BF61"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4E95DC55"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66327887"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2</w:t>
            </w:r>
          </w:p>
        </w:tc>
        <w:tc>
          <w:tcPr>
            <w:tcW w:w="1170" w:type="dxa"/>
            <w:tcBorders>
              <w:top w:val="nil"/>
              <w:left w:val="nil"/>
              <w:bottom w:val="nil"/>
              <w:right w:val="nil"/>
            </w:tcBorders>
            <w:shd w:val="clear" w:color="auto" w:fill="auto"/>
            <w:noWrap/>
            <w:vAlign w:val="bottom"/>
            <w:hideMark/>
          </w:tcPr>
          <w:p w14:paraId="3946B01B"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5.55E+00</w:t>
            </w:r>
          </w:p>
        </w:tc>
        <w:tc>
          <w:tcPr>
            <w:tcW w:w="1170" w:type="dxa"/>
            <w:tcBorders>
              <w:top w:val="nil"/>
              <w:left w:val="nil"/>
              <w:bottom w:val="nil"/>
              <w:right w:val="nil"/>
            </w:tcBorders>
            <w:shd w:val="clear" w:color="auto" w:fill="auto"/>
            <w:noWrap/>
            <w:vAlign w:val="bottom"/>
            <w:hideMark/>
          </w:tcPr>
          <w:p w14:paraId="67DEC636"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1.52E-02</w:t>
            </w:r>
          </w:p>
        </w:tc>
        <w:tc>
          <w:tcPr>
            <w:tcW w:w="1260" w:type="dxa"/>
            <w:tcBorders>
              <w:top w:val="nil"/>
              <w:left w:val="nil"/>
              <w:bottom w:val="nil"/>
              <w:right w:val="nil"/>
            </w:tcBorders>
            <w:shd w:val="clear" w:color="auto" w:fill="auto"/>
            <w:noWrap/>
            <w:vAlign w:val="bottom"/>
            <w:hideMark/>
          </w:tcPr>
          <w:p w14:paraId="6866ED9E"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2.10E+01</w:t>
            </w:r>
          </w:p>
        </w:tc>
        <w:tc>
          <w:tcPr>
            <w:tcW w:w="1171" w:type="dxa"/>
            <w:tcBorders>
              <w:top w:val="nil"/>
              <w:left w:val="nil"/>
              <w:bottom w:val="nil"/>
              <w:right w:val="nil"/>
            </w:tcBorders>
            <w:shd w:val="clear" w:color="auto" w:fill="auto"/>
            <w:noWrap/>
            <w:vAlign w:val="bottom"/>
            <w:hideMark/>
          </w:tcPr>
          <w:p w14:paraId="4FB6A4BC" w14:textId="77777777" w:rsidR="00F72916" w:rsidRPr="00A46D48" w:rsidRDefault="00F72916" w:rsidP="0078168E">
            <w:pPr>
              <w:jc w:val="center"/>
              <w:rPr>
                <w:rFonts w:ascii="Arial" w:eastAsia="Times New Roman" w:hAnsi="Arial" w:cs="Arial"/>
                <w:color w:val="000000"/>
                <w:sz w:val="20"/>
                <w:szCs w:val="20"/>
              </w:rPr>
            </w:pPr>
          </w:p>
        </w:tc>
        <w:tc>
          <w:tcPr>
            <w:tcW w:w="1261" w:type="dxa"/>
            <w:tcBorders>
              <w:top w:val="nil"/>
              <w:left w:val="nil"/>
              <w:bottom w:val="nil"/>
              <w:right w:val="nil"/>
            </w:tcBorders>
            <w:shd w:val="clear" w:color="auto" w:fill="auto"/>
            <w:noWrap/>
            <w:vAlign w:val="bottom"/>
            <w:hideMark/>
          </w:tcPr>
          <w:p w14:paraId="2CDA8E13"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57893735"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197.60</w:t>
            </w:r>
          </w:p>
        </w:tc>
      </w:tr>
      <w:tr w:rsidR="00F72916" w:rsidRPr="005503C3" w14:paraId="2E5A5CFA" w14:textId="77777777" w:rsidTr="0078168E">
        <w:trPr>
          <w:trHeight w:val="320"/>
        </w:trPr>
        <w:tc>
          <w:tcPr>
            <w:tcW w:w="1659" w:type="dxa"/>
            <w:gridSpan w:val="2"/>
            <w:tcBorders>
              <w:top w:val="nil"/>
              <w:left w:val="nil"/>
              <w:bottom w:val="nil"/>
              <w:right w:val="nil"/>
            </w:tcBorders>
          </w:tcPr>
          <w:p w14:paraId="1AB825A4"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2588C7DE"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0B684779"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3</w:t>
            </w:r>
          </w:p>
        </w:tc>
        <w:tc>
          <w:tcPr>
            <w:tcW w:w="1170" w:type="dxa"/>
            <w:tcBorders>
              <w:top w:val="nil"/>
              <w:left w:val="nil"/>
              <w:bottom w:val="nil"/>
              <w:right w:val="nil"/>
            </w:tcBorders>
            <w:shd w:val="clear" w:color="auto" w:fill="auto"/>
            <w:noWrap/>
            <w:vAlign w:val="bottom"/>
            <w:hideMark/>
          </w:tcPr>
          <w:p w14:paraId="3A8AACCC"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5.41E+00</w:t>
            </w:r>
          </w:p>
        </w:tc>
        <w:tc>
          <w:tcPr>
            <w:tcW w:w="1170" w:type="dxa"/>
            <w:tcBorders>
              <w:top w:val="nil"/>
              <w:left w:val="nil"/>
              <w:bottom w:val="nil"/>
              <w:right w:val="nil"/>
            </w:tcBorders>
            <w:shd w:val="clear" w:color="auto" w:fill="auto"/>
            <w:noWrap/>
            <w:vAlign w:val="bottom"/>
            <w:hideMark/>
          </w:tcPr>
          <w:p w14:paraId="7513DEA8" w14:textId="77777777" w:rsidR="00F72916" w:rsidRPr="00A46D48" w:rsidRDefault="00F72916" w:rsidP="0078168E">
            <w:pPr>
              <w:jc w:val="center"/>
              <w:rPr>
                <w:rFonts w:ascii="Arial" w:eastAsia="Times New Roman" w:hAnsi="Arial" w:cs="Arial"/>
                <w:color w:val="000000"/>
                <w:sz w:val="20"/>
                <w:szCs w:val="20"/>
              </w:rPr>
            </w:pPr>
          </w:p>
        </w:tc>
        <w:tc>
          <w:tcPr>
            <w:tcW w:w="1260" w:type="dxa"/>
            <w:tcBorders>
              <w:top w:val="nil"/>
              <w:left w:val="nil"/>
              <w:bottom w:val="nil"/>
              <w:right w:val="nil"/>
            </w:tcBorders>
            <w:shd w:val="clear" w:color="auto" w:fill="auto"/>
            <w:noWrap/>
            <w:vAlign w:val="bottom"/>
            <w:hideMark/>
          </w:tcPr>
          <w:p w14:paraId="1651B6FD"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57E5C760"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1.16E+00</w:t>
            </w:r>
          </w:p>
        </w:tc>
        <w:tc>
          <w:tcPr>
            <w:tcW w:w="1261" w:type="dxa"/>
            <w:tcBorders>
              <w:top w:val="nil"/>
              <w:left w:val="nil"/>
              <w:bottom w:val="nil"/>
              <w:right w:val="nil"/>
            </w:tcBorders>
            <w:shd w:val="clear" w:color="auto" w:fill="auto"/>
            <w:noWrap/>
            <w:vAlign w:val="bottom"/>
            <w:hideMark/>
          </w:tcPr>
          <w:p w14:paraId="251E81F2"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7.45E+00</w:t>
            </w:r>
          </w:p>
        </w:tc>
        <w:tc>
          <w:tcPr>
            <w:tcW w:w="900" w:type="dxa"/>
            <w:tcBorders>
              <w:top w:val="nil"/>
              <w:left w:val="nil"/>
              <w:bottom w:val="nil"/>
              <w:right w:val="nil"/>
            </w:tcBorders>
            <w:shd w:val="clear" w:color="auto" w:fill="auto"/>
            <w:noWrap/>
            <w:vAlign w:val="bottom"/>
            <w:hideMark/>
          </w:tcPr>
          <w:p w14:paraId="1E6BF31D"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231.33</w:t>
            </w:r>
          </w:p>
        </w:tc>
      </w:tr>
      <w:tr w:rsidR="00F72916" w:rsidRPr="005503C3" w14:paraId="6F915C41" w14:textId="77777777" w:rsidTr="0078168E">
        <w:trPr>
          <w:trHeight w:val="320"/>
        </w:trPr>
        <w:tc>
          <w:tcPr>
            <w:tcW w:w="1659" w:type="dxa"/>
            <w:gridSpan w:val="2"/>
            <w:tcBorders>
              <w:top w:val="nil"/>
              <w:left w:val="nil"/>
              <w:bottom w:val="nil"/>
              <w:right w:val="nil"/>
            </w:tcBorders>
          </w:tcPr>
          <w:p w14:paraId="5BADBA8F"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32DAF4B0"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14E9DDA1"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4</w:t>
            </w:r>
          </w:p>
        </w:tc>
        <w:tc>
          <w:tcPr>
            <w:tcW w:w="1170" w:type="dxa"/>
            <w:tcBorders>
              <w:top w:val="nil"/>
              <w:left w:val="nil"/>
              <w:bottom w:val="nil"/>
              <w:right w:val="nil"/>
            </w:tcBorders>
            <w:shd w:val="clear" w:color="auto" w:fill="auto"/>
            <w:noWrap/>
            <w:vAlign w:val="bottom"/>
            <w:hideMark/>
          </w:tcPr>
          <w:p w14:paraId="6AE82D39"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6.04E+00</w:t>
            </w:r>
          </w:p>
        </w:tc>
        <w:tc>
          <w:tcPr>
            <w:tcW w:w="1170" w:type="dxa"/>
            <w:tcBorders>
              <w:top w:val="nil"/>
              <w:left w:val="nil"/>
              <w:bottom w:val="nil"/>
              <w:right w:val="nil"/>
            </w:tcBorders>
            <w:shd w:val="clear" w:color="auto" w:fill="auto"/>
            <w:noWrap/>
            <w:vAlign w:val="bottom"/>
            <w:hideMark/>
          </w:tcPr>
          <w:p w14:paraId="681BC556"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3.00E-04</w:t>
            </w:r>
          </w:p>
        </w:tc>
        <w:tc>
          <w:tcPr>
            <w:tcW w:w="1260" w:type="dxa"/>
            <w:tcBorders>
              <w:top w:val="nil"/>
              <w:left w:val="nil"/>
              <w:bottom w:val="nil"/>
              <w:right w:val="nil"/>
            </w:tcBorders>
            <w:shd w:val="clear" w:color="auto" w:fill="auto"/>
            <w:noWrap/>
            <w:vAlign w:val="bottom"/>
            <w:hideMark/>
          </w:tcPr>
          <w:p w14:paraId="0C6E6829"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1.94E+01</w:t>
            </w:r>
          </w:p>
        </w:tc>
        <w:tc>
          <w:tcPr>
            <w:tcW w:w="1171" w:type="dxa"/>
            <w:tcBorders>
              <w:top w:val="nil"/>
              <w:left w:val="nil"/>
              <w:bottom w:val="nil"/>
              <w:right w:val="nil"/>
            </w:tcBorders>
            <w:shd w:val="clear" w:color="auto" w:fill="auto"/>
            <w:noWrap/>
            <w:vAlign w:val="bottom"/>
            <w:hideMark/>
          </w:tcPr>
          <w:p w14:paraId="029EA04D"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color w:val="000000"/>
                <w:sz w:val="20"/>
                <w:szCs w:val="20"/>
              </w:rPr>
              <w:t>2.32E+00</w:t>
            </w:r>
          </w:p>
        </w:tc>
        <w:tc>
          <w:tcPr>
            <w:tcW w:w="1261" w:type="dxa"/>
            <w:tcBorders>
              <w:top w:val="nil"/>
              <w:left w:val="nil"/>
              <w:bottom w:val="nil"/>
              <w:right w:val="nil"/>
            </w:tcBorders>
            <w:shd w:val="clear" w:color="auto" w:fill="auto"/>
            <w:noWrap/>
            <w:vAlign w:val="bottom"/>
            <w:hideMark/>
          </w:tcPr>
          <w:p w14:paraId="1A784E51"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color w:val="000000"/>
                <w:sz w:val="20"/>
                <w:szCs w:val="20"/>
              </w:rPr>
              <w:t>5.53E+00</w:t>
            </w:r>
          </w:p>
        </w:tc>
        <w:tc>
          <w:tcPr>
            <w:tcW w:w="900" w:type="dxa"/>
            <w:tcBorders>
              <w:top w:val="nil"/>
              <w:left w:val="nil"/>
              <w:bottom w:val="nil"/>
              <w:right w:val="nil"/>
            </w:tcBorders>
            <w:shd w:val="clear" w:color="auto" w:fill="auto"/>
            <w:noWrap/>
            <w:vAlign w:val="bottom"/>
            <w:hideMark/>
          </w:tcPr>
          <w:p w14:paraId="14613094"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239.07</w:t>
            </w:r>
          </w:p>
        </w:tc>
      </w:tr>
      <w:tr w:rsidR="00F72916" w:rsidRPr="005503C3" w14:paraId="1FE6D1E2" w14:textId="77777777" w:rsidTr="0078168E">
        <w:trPr>
          <w:trHeight w:val="320"/>
        </w:trPr>
        <w:tc>
          <w:tcPr>
            <w:tcW w:w="1659" w:type="dxa"/>
            <w:gridSpan w:val="2"/>
            <w:tcBorders>
              <w:top w:val="nil"/>
              <w:left w:val="nil"/>
              <w:bottom w:val="nil"/>
              <w:right w:val="nil"/>
            </w:tcBorders>
          </w:tcPr>
          <w:p w14:paraId="368D162F" w14:textId="77777777" w:rsidR="00F72916" w:rsidRPr="00DC1A1D" w:rsidRDefault="00F72916" w:rsidP="0078168E">
            <w:pPr>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5D98EA8E"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AP</w:t>
            </w:r>
          </w:p>
        </w:tc>
        <w:tc>
          <w:tcPr>
            <w:tcW w:w="839" w:type="dxa"/>
            <w:tcBorders>
              <w:top w:val="nil"/>
              <w:left w:val="nil"/>
              <w:bottom w:val="nil"/>
              <w:right w:val="nil"/>
            </w:tcBorders>
            <w:shd w:val="clear" w:color="auto" w:fill="auto"/>
            <w:noWrap/>
            <w:vAlign w:val="bottom"/>
            <w:hideMark/>
          </w:tcPr>
          <w:p w14:paraId="4E6B2F7D"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1</w:t>
            </w:r>
          </w:p>
        </w:tc>
        <w:tc>
          <w:tcPr>
            <w:tcW w:w="1170" w:type="dxa"/>
            <w:tcBorders>
              <w:top w:val="nil"/>
              <w:left w:val="nil"/>
              <w:bottom w:val="nil"/>
              <w:right w:val="nil"/>
            </w:tcBorders>
            <w:shd w:val="clear" w:color="auto" w:fill="auto"/>
            <w:noWrap/>
            <w:vAlign w:val="bottom"/>
            <w:hideMark/>
          </w:tcPr>
          <w:p w14:paraId="0109A974"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2.06E+01</w:t>
            </w:r>
          </w:p>
        </w:tc>
        <w:tc>
          <w:tcPr>
            <w:tcW w:w="1170" w:type="dxa"/>
            <w:tcBorders>
              <w:top w:val="nil"/>
              <w:left w:val="nil"/>
              <w:bottom w:val="nil"/>
              <w:right w:val="nil"/>
            </w:tcBorders>
            <w:shd w:val="clear" w:color="auto" w:fill="auto"/>
            <w:noWrap/>
            <w:vAlign w:val="bottom"/>
            <w:hideMark/>
          </w:tcPr>
          <w:p w14:paraId="6AB66EDA"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nil"/>
              <w:left w:val="nil"/>
              <w:bottom w:val="nil"/>
              <w:right w:val="nil"/>
            </w:tcBorders>
            <w:shd w:val="clear" w:color="auto" w:fill="auto"/>
            <w:noWrap/>
            <w:vAlign w:val="bottom"/>
            <w:hideMark/>
          </w:tcPr>
          <w:p w14:paraId="73C7855F"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4854938F" w14:textId="77777777" w:rsidR="00F72916" w:rsidRPr="00A46D48" w:rsidRDefault="00F72916" w:rsidP="0078168E">
            <w:pPr>
              <w:jc w:val="center"/>
              <w:rPr>
                <w:rFonts w:ascii="Arial" w:eastAsia="Times New Roman" w:hAnsi="Arial" w:cs="Arial"/>
                <w:sz w:val="20"/>
                <w:szCs w:val="20"/>
              </w:rPr>
            </w:pPr>
          </w:p>
        </w:tc>
        <w:tc>
          <w:tcPr>
            <w:tcW w:w="1261" w:type="dxa"/>
            <w:tcBorders>
              <w:top w:val="nil"/>
              <w:left w:val="nil"/>
              <w:bottom w:val="nil"/>
              <w:right w:val="nil"/>
            </w:tcBorders>
            <w:shd w:val="clear" w:color="auto" w:fill="auto"/>
            <w:noWrap/>
            <w:vAlign w:val="bottom"/>
            <w:hideMark/>
          </w:tcPr>
          <w:p w14:paraId="6FADAD23"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74D80FE6"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147.03</w:t>
            </w:r>
          </w:p>
        </w:tc>
      </w:tr>
      <w:tr w:rsidR="00F72916" w:rsidRPr="005503C3" w14:paraId="17C372B1" w14:textId="77777777" w:rsidTr="0078168E">
        <w:trPr>
          <w:trHeight w:val="320"/>
        </w:trPr>
        <w:tc>
          <w:tcPr>
            <w:tcW w:w="1659" w:type="dxa"/>
            <w:gridSpan w:val="2"/>
            <w:tcBorders>
              <w:top w:val="nil"/>
              <w:left w:val="nil"/>
              <w:bottom w:val="nil"/>
              <w:right w:val="nil"/>
            </w:tcBorders>
          </w:tcPr>
          <w:p w14:paraId="750E9128"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4AE3A55D"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1A4BC81D"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2</w:t>
            </w:r>
          </w:p>
        </w:tc>
        <w:tc>
          <w:tcPr>
            <w:tcW w:w="1170" w:type="dxa"/>
            <w:tcBorders>
              <w:top w:val="nil"/>
              <w:left w:val="nil"/>
              <w:bottom w:val="nil"/>
              <w:right w:val="nil"/>
            </w:tcBorders>
            <w:shd w:val="clear" w:color="auto" w:fill="auto"/>
            <w:noWrap/>
            <w:vAlign w:val="bottom"/>
            <w:hideMark/>
          </w:tcPr>
          <w:p w14:paraId="6848C684"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2.06E+01</w:t>
            </w:r>
          </w:p>
        </w:tc>
        <w:tc>
          <w:tcPr>
            <w:tcW w:w="1170" w:type="dxa"/>
            <w:tcBorders>
              <w:top w:val="nil"/>
              <w:left w:val="nil"/>
              <w:bottom w:val="nil"/>
              <w:right w:val="nil"/>
            </w:tcBorders>
            <w:shd w:val="clear" w:color="auto" w:fill="auto"/>
            <w:noWrap/>
            <w:vAlign w:val="bottom"/>
            <w:hideMark/>
          </w:tcPr>
          <w:p w14:paraId="4AF4A8D1"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2.60E-01</w:t>
            </w:r>
          </w:p>
        </w:tc>
        <w:tc>
          <w:tcPr>
            <w:tcW w:w="1260" w:type="dxa"/>
            <w:tcBorders>
              <w:top w:val="nil"/>
              <w:left w:val="nil"/>
              <w:bottom w:val="nil"/>
              <w:right w:val="nil"/>
            </w:tcBorders>
            <w:shd w:val="clear" w:color="auto" w:fill="auto"/>
            <w:noWrap/>
            <w:vAlign w:val="bottom"/>
            <w:hideMark/>
          </w:tcPr>
          <w:p w14:paraId="26FD453A"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2.87E+00</w:t>
            </w:r>
          </w:p>
        </w:tc>
        <w:tc>
          <w:tcPr>
            <w:tcW w:w="1171" w:type="dxa"/>
            <w:tcBorders>
              <w:top w:val="nil"/>
              <w:left w:val="nil"/>
              <w:bottom w:val="nil"/>
              <w:right w:val="nil"/>
            </w:tcBorders>
            <w:shd w:val="clear" w:color="auto" w:fill="auto"/>
            <w:noWrap/>
            <w:vAlign w:val="bottom"/>
            <w:hideMark/>
          </w:tcPr>
          <w:p w14:paraId="5D5579BE" w14:textId="77777777" w:rsidR="00F72916" w:rsidRPr="00A46D48" w:rsidRDefault="00F72916" w:rsidP="0078168E">
            <w:pPr>
              <w:jc w:val="center"/>
              <w:rPr>
                <w:rFonts w:ascii="Arial" w:eastAsia="Times New Roman" w:hAnsi="Arial" w:cs="Arial"/>
                <w:color w:val="000000"/>
                <w:sz w:val="20"/>
                <w:szCs w:val="20"/>
              </w:rPr>
            </w:pPr>
          </w:p>
        </w:tc>
        <w:tc>
          <w:tcPr>
            <w:tcW w:w="1261" w:type="dxa"/>
            <w:tcBorders>
              <w:top w:val="nil"/>
              <w:left w:val="nil"/>
              <w:bottom w:val="nil"/>
              <w:right w:val="nil"/>
            </w:tcBorders>
            <w:shd w:val="clear" w:color="auto" w:fill="auto"/>
            <w:noWrap/>
            <w:vAlign w:val="bottom"/>
            <w:hideMark/>
          </w:tcPr>
          <w:p w14:paraId="332C464A"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44915DAC"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171.13</w:t>
            </w:r>
          </w:p>
        </w:tc>
      </w:tr>
      <w:tr w:rsidR="00F72916" w:rsidRPr="005503C3" w14:paraId="21BE9405" w14:textId="77777777" w:rsidTr="0078168E">
        <w:trPr>
          <w:trHeight w:val="320"/>
        </w:trPr>
        <w:tc>
          <w:tcPr>
            <w:tcW w:w="1659" w:type="dxa"/>
            <w:gridSpan w:val="2"/>
            <w:tcBorders>
              <w:top w:val="nil"/>
              <w:left w:val="nil"/>
              <w:bottom w:val="nil"/>
              <w:right w:val="nil"/>
            </w:tcBorders>
          </w:tcPr>
          <w:p w14:paraId="4013B6A9"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4F533A60"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46F34B91"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3</w:t>
            </w:r>
          </w:p>
        </w:tc>
        <w:tc>
          <w:tcPr>
            <w:tcW w:w="1170" w:type="dxa"/>
            <w:tcBorders>
              <w:top w:val="nil"/>
              <w:left w:val="nil"/>
              <w:bottom w:val="nil"/>
              <w:right w:val="nil"/>
            </w:tcBorders>
            <w:shd w:val="clear" w:color="auto" w:fill="auto"/>
            <w:noWrap/>
            <w:vAlign w:val="bottom"/>
            <w:hideMark/>
          </w:tcPr>
          <w:p w14:paraId="7EA6D995"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2.15E+01</w:t>
            </w:r>
          </w:p>
        </w:tc>
        <w:tc>
          <w:tcPr>
            <w:tcW w:w="1170" w:type="dxa"/>
            <w:tcBorders>
              <w:top w:val="nil"/>
              <w:left w:val="nil"/>
              <w:bottom w:val="nil"/>
              <w:right w:val="nil"/>
            </w:tcBorders>
            <w:shd w:val="clear" w:color="auto" w:fill="auto"/>
            <w:noWrap/>
            <w:vAlign w:val="bottom"/>
            <w:hideMark/>
          </w:tcPr>
          <w:p w14:paraId="61F61626" w14:textId="77777777" w:rsidR="00F72916" w:rsidRPr="00A46D48" w:rsidRDefault="00F72916" w:rsidP="0078168E">
            <w:pPr>
              <w:jc w:val="center"/>
              <w:rPr>
                <w:rFonts w:ascii="Arial" w:eastAsia="Times New Roman" w:hAnsi="Arial" w:cs="Arial"/>
                <w:color w:val="000000"/>
                <w:sz w:val="20"/>
                <w:szCs w:val="20"/>
              </w:rPr>
            </w:pPr>
          </w:p>
        </w:tc>
        <w:tc>
          <w:tcPr>
            <w:tcW w:w="1260" w:type="dxa"/>
            <w:tcBorders>
              <w:top w:val="nil"/>
              <w:left w:val="nil"/>
              <w:bottom w:val="nil"/>
              <w:right w:val="nil"/>
            </w:tcBorders>
            <w:shd w:val="clear" w:color="auto" w:fill="auto"/>
            <w:noWrap/>
            <w:vAlign w:val="bottom"/>
            <w:hideMark/>
          </w:tcPr>
          <w:p w14:paraId="38BC94BC"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35A2BD79"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2.85E-02</w:t>
            </w:r>
          </w:p>
        </w:tc>
        <w:tc>
          <w:tcPr>
            <w:tcW w:w="1261" w:type="dxa"/>
            <w:tcBorders>
              <w:top w:val="nil"/>
              <w:left w:val="nil"/>
              <w:bottom w:val="nil"/>
              <w:right w:val="nil"/>
            </w:tcBorders>
            <w:shd w:val="clear" w:color="auto" w:fill="auto"/>
            <w:noWrap/>
            <w:vAlign w:val="bottom"/>
            <w:hideMark/>
          </w:tcPr>
          <w:p w14:paraId="3F4BA83E"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9.25E+00</w:t>
            </w:r>
          </w:p>
        </w:tc>
        <w:tc>
          <w:tcPr>
            <w:tcW w:w="900" w:type="dxa"/>
            <w:tcBorders>
              <w:top w:val="nil"/>
              <w:left w:val="nil"/>
              <w:bottom w:val="nil"/>
              <w:right w:val="nil"/>
            </w:tcBorders>
            <w:shd w:val="clear" w:color="auto" w:fill="auto"/>
            <w:noWrap/>
            <w:vAlign w:val="bottom"/>
            <w:hideMark/>
          </w:tcPr>
          <w:p w14:paraId="548231D5"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189.26</w:t>
            </w:r>
          </w:p>
        </w:tc>
      </w:tr>
      <w:tr w:rsidR="00F72916" w:rsidRPr="005503C3" w14:paraId="103B7E0D" w14:textId="77777777" w:rsidTr="0078168E">
        <w:trPr>
          <w:trHeight w:val="320"/>
        </w:trPr>
        <w:tc>
          <w:tcPr>
            <w:tcW w:w="1659" w:type="dxa"/>
            <w:gridSpan w:val="2"/>
            <w:tcBorders>
              <w:top w:val="nil"/>
              <w:left w:val="nil"/>
              <w:bottom w:val="nil"/>
              <w:right w:val="nil"/>
            </w:tcBorders>
          </w:tcPr>
          <w:p w14:paraId="27413CEA"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0CCAA039"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54715B8F"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4</w:t>
            </w:r>
          </w:p>
        </w:tc>
        <w:tc>
          <w:tcPr>
            <w:tcW w:w="1170" w:type="dxa"/>
            <w:tcBorders>
              <w:top w:val="nil"/>
              <w:left w:val="nil"/>
              <w:bottom w:val="nil"/>
              <w:right w:val="nil"/>
            </w:tcBorders>
            <w:shd w:val="clear" w:color="auto" w:fill="auto"/>
            <w:noWrap/>
            <w:vAlign w:val="bottom"/>
            <w:hideMark/>
          </w:tcPr>
          <w:p w14:paraId="1BD26746"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2.14E+01</w:t>
            </w:r>
          </w:p>
        </w:tc>
        <w:tc>
          <w:tcPr>
            <w:tcW w:w="1170" w:type="dxa"/>
            <w:tcBorders>
              <w:top w:val="nil"/>
              <w:left w:val="nil"/>
              <w:bottom w:val="nil"/>
              <w:right w:val="nil"/>
            </w:tcBorders>
            <w:shd w:val="clear" w:color="auto" w:fill="auto"/>
            <w:noWrap/>
            <w:vAlign w:val="bottom"/>
            <w:hideMark/>
          </w:tcPr>
          <w:p w14:paraId="71D0B89A"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1.21E-01</w:t>
            </w:r>
          </w:p>
        </w:tc>
        <w:tc>
          <w:tcPr>
            <w:tcW w:w="1260" w:type="dxa"/>
            <w:tcBorders>
              <w:top w:val="nil"/>
              <w:left w:val="nil"/>
              <w:bottom w:val="nil"/>
              <w:right w:val="nil"/>
            </w:tcBorders>
            <w:shd w:val="clear" w:color="auto" w:fill="auto"/>
            <w:noWrap/>
            <w:vAlign w:val="bottom"/>
            <w:hideMark/>
          </w:tcPr>
          <w:p w14:paraId="6F46D36B"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1.67E+00</w:t>
            </w:r>
          </w:p>
        </w:tc>
        <w:tc>
          <w:tcPr>
            <w:tcW w:w="1171" w:type="dxa"/>
            <w:tcBorders>
              <w:top w:val="nil"/>
              <w:left w:val="nil"/>
              <w:bottom w:val="nil"/>
              <w:right w:val="nil"/>
            </w:tcBorders>
            <w:shd w:val="clear" w:color="auto" w:fill="auto"/>
            <w:noWrap/>
            <w:vAlign w:val="bottom"/>
            <w:hideMark/>
          </w:tcPr>
          <w:p w14:paraId="0B29AA3C"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8.17E-02</w:t>
            </w:r>
          </w:p>
        </w:tc>
        <w:tc>
          <w:tcPr>
            <w:tcW w:w="1261" w:type="dxa"/>
            <w:tcBorders>
              <w:top w:val="nil"/>
              <w:left w:val="nil"/>
              <w:bottom w:val="nil"/>
              <w:right w:val="nil"/>
            </w:tcBorders>
            <w:shd w:val="clear" w:color="auto" w:fill="auto"/>
            <w:noWrap/>
            <w:vAlign w:val="bottom"/>
            <w:hideMark/>
          </w:tcPr>
          <w:p w14:paraId="587464BC"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7.68E+00</w:t>
            </w:r>
          </w:p>
        </w:tc>
        <w:tc>
          <w:tcPr>
            <w:tcW w:w="900" w:type="dxa"/>
            <w:tcBorders>
              <w:top w:val="nil"/>
              <w:left w:val="nil"/>
              <w:bottom w:val="nil"/>
              <w:right w:val="nil"/>
            </w:tcBorders>
            <w:shd w:val="clear" w:color="auto" w:fill="auto"/>
            <w:noWrap/>
            <w:vAlign w:val="bottom"/>
            <w:hideMark/>
          </w:tcPr>
          <w:p w14:paraId="04496F32"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214.65</w:t>
            </w:r>
          </w:p>
        </w:tc>
      </w:tr>
      <w:tr w:rsidR="00F72916" w:rsidRPr="005503C3" w14:paraId="461EC212" w14:textId="77777777" w:rsidTr="0078168E">
        <w:trPr>
          <w:trHeight w:val="320"/>
        </w:trPr>
        <w:tc>
          <w:tcPr>
            <w:tcW w:w="1659" w:type="dxa"/>
            <w:gridSpan w:val="2"/>
            <w:tcBorders>
              <w:top w:val="nil"/>
              <w:left w:val="nil"/>
              <w:bottom w:val="nil"/>
              <w:right w:val="nil"/>
            </w:tcBorders>
          </w:tcPr>
          <w:p w14:paraId="555F64A1"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μmol mol</w:t>
            </w:r>
            <w:r w:rsidRPr="00DC1A1D">
              <w:rPr>
                <w:rFonts w:ascii="Arial" w:eastAsia="Times New Roman" w:hAnsi="Arial" w:cs="Arial"/>
                <w:color w:val="000000"/>
                <w:sz w:val="20"/>
                <w:szCs w:val="20"/>
                <w:vertAlign w:val="superscript"/>
              </w:rPr>
              <w:t xml:space="preserve">-1 </w:t>
            </w:r>
            <w:r w:rsidRPr="00DC1A1D">
              <w:rPr>
                <w:rFonts w:ascii="Arial" w:eastAsia="Times New Roman" w:hAnsi="Arial" w:cs="Arial"/>
                <w:color w:val="000000"/>
                <w:sz w:val="20"/>
                <w:szCs w:val="20"/>
              </w:rPr>
              <w:t>MBC</w:t>
            </w:r>
          </w:p>
        </w:tc>
        <w:tc>
          <w:tcPr>
            <w:tcW w:w="650" w:type="dxa"/>
            <w:tcBorders>
              <w:top w:val="nil"/>
              <w:left w:val="nil"/>
              <w:bottom w:val="nil"/>
              <w:right w:val="nil"/>
            </w:tcBorders>
            <w:shd w:val="clear" w:color="auto" w:fill="auto"/>
            <w:noWrap/>
            <w:vAlign w:val="bottom"/>
            <w:hideMark/>
          </w:tcPr>
          <w:p w14:paraId="47A45F43"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BG</w:t>
            </w:r>
          </w:p>
        </w:tc>
        <w:tc>
          <w:tcPr>
            <w:tcW w:w="839" w:type="dxa"/>
            <w:tcBorders>
              <w:top w:val="nil"/>
              <w:left w:val="nil"/>
              <w:bottom w:val="nil"/>
              <w:right w:val="nil"/>
            </w:tcBorders>
            <w:shd w:val="clear" w:color="auto" w:fill="auto"/>
            <w:noWrap/>
            <w:vAlign w:val="bottom"/>
            <w:hideMark/>
          </w:tcPr>
          <w:p w14:paraId="07E760F7"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1</w:t>
            </w:r>
          </w:p>
        </w:tc>
        <w:tc>
          <w:tcPr>
            <w:tcW w:w="1170" w:type="dxa"/>
            <w:tcBorders>
              <w:top w:val="nil"/>
              <w:left w:val="nil"/>
              <w:bottom w:val="nil"/>
              <w:right w:val="nil"/>
            </w:tcBorders>
            <w:shd w:val="clear" w:color="auto" w:fill="auto"/>
            <w:noWrap/>
            <w:vAlign w:val="bottom"/>
            <w:hideMark/>
          </w:tcPr>
          <w:p w14:paraId="527F8C1E"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5.20E+00</w:t>
            </w:r>
          </w:p>
        </w:tc>
        <w:tc>
          <w:tcPr>
            <w:tcW w:w="1170" w:type="dxa"/>
            <w:tcBorders>
              <w:top w:val="nil"/>
              <w:left w:val="nil"/>
              <w:bottom w:val="nil"/>
              <w:right w:val="nil"/>
            </w:tcBorders>
            <w:shd w:val="clear" w:color="auto" w:fill="auto"/>
            <w:noWrap/>
            <w:vAlign w:val="bottom"/>
            <w:hideMark/>
          </w:tcPr>
          <w:p w14:paraId="022F3112" w14:textId="77777777" w:rsidR="00F72916" w:rsidRPr="00A46D48" w:rsidRDefault="00F72916" w:rsidP="0078168E">
            <w:pPr>
              <w:jc w:val="center"/>
              <w:rPr>
                <w:rFonts w:ascii="Arial" w:eastAsia="Times New Roman" w:hAnsi="Arial" w:cs="Arial"/>
                <w:color w:val="000000"/>
                <w:sz w:val="20"/>
                <w:szCs w:val="20"/>
              </w:rPr>
            </w:pPr>
          </w:p>
        </w:tc>
        <w:tc>
          <w:tcPr>
            <w:tcW w:w="1260" w:type="dxa"/>
            <w:tcBorders>
              <w:top w:val="nil"/>
              <w:left w:val="nil"/>
              <w:bottom w:val="nil"/>
              <w:right w:val="nil"/>
            </w:tcBorders>
            <w:shd w:val="clear" w:color="auto" w:fill="auto"/>
            <w:noWrap/>
            <w:vAlign w:val="bottom"/>
            <w:hideMark/>
          </w:tcPr>
          <w:p w14:paraId="677A2EAB"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555D39A1" w14:textId="77777777" w:rsidR="00F72916" w:rsidRPr="00A46D48" w:rsidRDefault="00F72916" w:rsidP="0078168E">
            <w:pPr>
              <w:jc w:val="center"/>
              <w:rPr>
                <w:rFonts w:ascii="Arial" w:eastAsia="Times New Roman" w:hAnsi="Arial" w:cs="Arial"/>
                <w:sz w:val="20"/>
                <w:szCs w:val="20"/>
              </w:rPr>
            </w:pPr>
          </w:p>
        </w:tc>
        <w:tc>
          <w:tcPr>
            <w:tcW w:w="1261" w:type="dxa"/>
            <w:tcBorders>
              <w:top w:val="nil"/>
              <w:left w:val="nil"/>
              <w:bottom w:val="nil"/>
              <w:right w:val="nil"/>
            </w:tcBorders>
            <w:shd w:val="clear" w:color="auto" w:fill="auto"/>
            <w:noWrap/>
            <w:vAlign w:val="bottom"/>
            <w:hideMark/>
          </w:tcPr>
          <w:p w14:paraId="7478A85B"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53DFA737"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174.79</w:t>
            </w:r>
          </w:p>
        </w:tc>
      </w:tr>
      <w:tr w:rsidR="00F72916" w:rsidRPr="005503C3" w14:paraId="14DD0EE9" w14:textId="77777777" w:rsidTr="0078168E">
        <w:trPr>
          <w:trHeight w:val="320"/>
        </w:trPr>
        <w:tc>
          <w:tcPr>
            <w:tcW w:w="1659" w:type="dxa"/>
            <w:gridSpan w:val="2"/>
            <w:tcBorders>
              <w:top w:val="nil"/>
              <w:left w:val="nil"/>
              <w:bottom w:val="nil"/>
              <w:right w:val="nil"/>
            </w:tcBorders>
          </w:tcPr>
          <w:p w14:paraId="25080542"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3FBE6ADA"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0715F7AE"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2</w:t>
            </w:r>
          </w:p>
        </w:tc>
        <w:tc>
          <w:tcPr>
            <w:tcW w:w="1170" w:type="dxa"/>
            <w:tcBorders>
              <w:top w:val="nil"/>
              <w:left w:val="nil"/>
              <w:bottom w:val="nil"/>
              <w:right w:val="nil"/>
            </w:tcBorders>
            <w:shd w:val="clear" w:color="auto" w:fill="auto"/>
            <w:noWrap/>
            <w:vAlign w:val="bottom"/>
            <w:hideMark/>
          </w:tcPr>
          <w:p w14:paraId="70CB7073"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6.02E+00</w:t>
            </w:r>
          </w:p>
        </w:tc>
        <w:tc>
          <w:tcPr>
            <w:tcW w:w="1170" w:type="dxa"/>
            <w:tcBorders>
              <w:top w:val="nil"/>
              <w:left w:val="nil"/>
              <w:bottom w:val="nil"/>
              <w:right w:val="nil"/>
            </w:tcBorders>
            <w:shd w:val="clear" w:color="auto" w:fill="auto"/>
            <w:noWrap/>
            <w:vAlign w:val="bottom"/>
            <w:hideMark/>
          </w:tcPr>
          <w:p w14:paraId="47A5EC5B"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9.99E-02</w:t>
            </w:r>
          </w:p>
        </w:tc>
        <w:tc>
          <w:tcPr>
            <w:tcW w:w="1260" w:type="dxa"/>
            <w:tcBorders>
              <w:top w:val="nil"/>
              <w:left w:val="nil"/>
              <w:bottom w:val="nil"/>
              <w:right w:val="nil"/>
            </w:tcBorders>
            <w:shd w:val="clear" w:color="auto" w:fill="auto"/>
            <w:noWrap/>
            <w:vAlign w:val="bottom"/>
            <w:hideMark/>
          </w:tcPr>
          <w:p w14:paraId="43692D35"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6.58E+00</w:t>
            </w:r>
          </w:p>
        </w:tc>
        <w:tc>
          <w:tcPr>
            <w:tcW w:w="1171" w:type="dxa"/>
            <w:tcBorders>
              <w:top w:val="nil"/>
              <w:left w:val="nil"/>
              <w:bottom w:val="nil"/>
              <w:right w:val="nil"/>
            </w:tcBorders>
            <w:shd w:val="clear" w:color="auto" w:fill="auto"/>
            <w:noWrap/>
            <w:vAlign w:val="bottom"/>
            <w:hideMark/>
          </w:tcPr>
          <w:p w14:paraId="34F83567" w14:textId="77777777" w:rsidR="00F72916" w:rsidRPr="00A46D48" w:rsidRDefault="00F72916" w:rsidP="0078168E">
            <w:pPr>
              <w:jc w:val="center"/>
              <w:rPr>
                <w:rFonts w:ascii="Arial" w:eastAsia="Times New Roman" w:hAnsi="Arial" w:cs="Arial"/>
                <w:b/>
                <w:bCs/>
                <w:color w:val="000000"/>
                <w:sz w:val="20"/>
                <w:szCs w:val="20"/>
              </w:rPr>
            </w:pPr>
          </w:p>
        </w:tc>
        <w:tc>
          <w:tcPr>
            <w:tcW w:w="1261" w:type="dxa"/>
            <w:tcBorders>
              <w:top w:val="nil"/>
              <w:left w:val="nil"/>
              <w:bottom w:val="nil"/>
              <w:right w:val="nil"/>
            </w:tcBorders>
            <w:shd w:val="clear" w:color="auto" w:fill="auto"/>
            <w:noWrap/>
            <w:vAlign w:val="bottom"/>
            <w:hideMark/>
          </w:tcPr>
          <w:p w14:paraId="31258084"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06C02877"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189.07</w:t>
            </w:r>
          </w:p>
        </w:tc>
      </w:tr>
      <w:tr w:rsidR="00F72916" w:rsidRPr="005503C3" w14:paraId="357AE942" w14:textId="77777777" w:rsidTr="0078168E">
        <w:trPr>
          <w:trHeight w:val="320"/>
        </w:trPr>
        <w:tc>
          <w:tcPr>
            <w:tcW w:w="1659" w:type="dxa"/>
            <w:gridSpan w:val="2"/>
            <w:tcBorders>
              <w:top w:val="nil"/>
              <w:left w:val="nil"/>
              <w:bottom w:val="nil"/>
              <w:right w:val="nil"/>
            </w:tcBorders>
          </w:tcPr>
          <w:p w14:paraId="7F91C487"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162D5E9D"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65937258"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3</w:t>
            </w:r>
          </w:p>
        </w:tc>
        <w:tc>
          <w:tcPr>
            <w:tcW w:w="1170" w:type="dxa"/>
            <w:tcBorders>
              <w:top w:val="nil"/>
              <w:left w:val="nil"/>
              <w:bottom w:val="nil"/>
              <w:right w:val="nil"/>
            </w:tcBorders>
            <w:shd w:val="clear" w:color="auto" w:fill="auto"/>
            <w:noWrap/>
            <w:vAlign w:val="bottom"/>
            <w:hideMark/>
          </w:tcPr>
          <w:p w14:paraId="6496747B"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5.52E+00</w:t>
            </w:r>
          </w:p>
        </w:tc>
        <w:tc>
          <w:tcPr>
            <w:tcW w:w="1170" w:type="dxa"/>
            <w:tcBorders>
              <w:top w:val="nil"/>
              <w:left w:val="nil"/>
              <w:bottom w:val="nil"/>
              <w:right w:val="nil"/>
            </w:tcBorders>
            <w:shd w:val="clear" w:color="auto" w:fill="auto"/>
            <w:noWrap/>
            <w:vAlign w:val="bottom"/>
            <w:hideMark/>
          </w:tcPr>
          <w:p w14:paraId="7AFF7CB4" w14:textId="77777777" w:rsidR="00F72916" w:rsidRPr="00A46D48" w:rsidRDefault="00F72916" w:rsidP="0078168E">
            <w:pPr>
              <w:jc w:val="center"/>
              <w:rPr>
                <w:rFonts w:ascii="Arial" w:eastAsia="Times New Roman" w:hAnsi="Arial" w:cs="Arial"/>
                <w:color w:val="000000"/>
                <w:sz w:val="20"/>
                <w:szCs w:val="20"/>
              </w:rPr>
            </w:pPr>
          </w:p>
        </w:tc>
        <w:tc>
          <w:tcPr>
            <w:tcW w:w="1260" w:type="dxa"/>
            <w:tcBorders>
              <w:top w:val="nil"/>
              <w:left w:val="nil"/>
              <w:bottom w:val="nil"/>
              <w:right w:val="nil"/>
            </w:tcBorders>
            <w:shd w:val="clear" w:color="auto" w:fill="auto"/>
            <w:noWrap/>
            <w:vAlign w:val="bottom"/>
            <w:hideMark/>
          </w:tcPr>
          <w:p w14:paraId="3660066B"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1CE3089F"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4.01E+00</w:t>
            </w:r>
          </w:p>
        </w:tc>
        <w:tc>
          <w:tcPr>
            <w:tcW w:w="1261" w:type="dxa"/>
            <w:tcBorders>
              <w:top w:val="nil"/>
              <w:left w:val="nil"/>
              <w:bottom w:val="nil"/>
              <w:right w:val="nil"/>
            </w:tcBorders>
            <w:shd w:val="clear" w:color="auto" w:fill="auto"/>
            <w:noWrap/>
            <w:vAlign w:val="bottom"/>
            <w:hideMark/>
          </w:tcPr>
          <w:p w14:paraId="4CCE75C1"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9.40E-02</w:t>
            </w:r>
          </w:p>
        </w:tc>
        <w:tc>
          <w:tcPr>
            <w:tcW w:w="900" w:type="dxa"/>
            <w:tcBorders>
              <w:top w:val="nil"/>
              <w:left w:val="nil"/>
              <w:bottom w:val="nil"/>
              <w:right w:val="nil"/>
            </w:tcBorders>
            <w:shd w:val="clear" w:color="auto" w:fill="auto"/>
            <w:noWrap/>
            <w:vAlign w:val="bottom"/>
            <w:hideMark/>
          </w:tcPr>
          <w:p w14:paraId="27885D95"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215.57</w:t>
            </w:r>
          </w:p>
        </w:tc>
      </w:tr>
      <w:tr w:rsidR="00F72916" w:rsidRPr="005503C3" w14:paraId="6A0B5E6E" w14:textId="77777777" w:rsidTr="0078168E">
        <w:trPr>
          <w:trHeight w:val="320"/>
        </w:trPr>
        <w:tc>
          <w:tcPr>
            <w:tcW w:w="1659" w:type="dxa"/>
            <w:gridSpan w:val="2"/>
            <w:tcBorders>
              <w:top w:val="nil"/>
              <w:left w:val="nil"/>
              <w:bottom w:val="nil"/>
              <w:right w:val="nil"/>
            </w:tcBorders>
          </w:tcPr>
          <w:p w14:paraId="4753516F"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6267DB99"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45607956"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4</w:t>
            </w:r>
          </w:p>
        </w:tc>
        <w:tc>
          <w:tcPr>
            <w:tcW w:w="1170" w:type="dxa"/>
            <w:tcBorders>
              <w:top w:val="nil"/>
              <w:left w:val="nil"/>
              <w:bottom w:val="nil"/>
              <w:right w:val="nil"/>
            </w:tcBorders>
            <w:shd w:val="clear" w:color="auto" w:fill="auto"/>
            <w:noWrap/>
            <w:vAlign w:val="bottom"/>
            <w:hideMark/>
          </w:tcPr>
          <w:p w14:paraId="211BC2A4"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6.01E+00</w:t>
            </w:r>
          </w:p>
        </w:tc>
        <w:tc>
          <w:tcPr>
            <w:tcW w:w="1170" w:type="dxa"/>
            <w:tcBorders>
              <w:top w:val="nil"/>
              <w:left w:val="nil"/>
              <w:bottom w:val="nil"/>
              <w:right w:val="nil"/>
            </w:tcBorders>
            <w:shd w:val="clear" w:color="auto" w:fill="auto"/>
            <w:noWrap/>
            <w:vAlign w:val="bottom"/>
            <w:hideMark/>
          </w:tcPr>
          <w:p w14:paraId="4106E4B8"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3.30E-03</w:t>
            </w:r>
          </w:p>
        </w:tc>
        <w:tc>
          <w:tcPr>
            <w:tcW w:w="1260" w:type="dxa"/>
            <w:tcBorders>
              <w:top w:val="nil"/>
              <w:left w:val="nil"/>
              <w:bottom w:val="nil"/>
              <w:right w:val="nil"/>
            </w:tcBorders>
            <w:shd w:val="clear" w:color="auto" w:fill="auto"/>
            <w:noWrap/>
            <w:vAlign w:val="bottom"/>
            <w:hideMark/>
          </w:tcPr>
          <w:p w14:paraId="40814A33"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7.64E+00</w:t>
            </w:r>
          </w:p>
        </w:tc>
        <w:tc>
          <w:tcPr>
            <w:tcW w:w="1171" w:type="dxa"/>
            <w:tcBorders>
              <w:top w:val="nil"/>
              <w:left w:val="nil"/>
              <w:bottom w:val="nil"/>
              <w:right w:val="nil"/>
            </w:tcBorders>
            <w:shd w:val="clear" w:color="auto" w:fill="auto"/>
            <w:noWrap/>
            <w:vAlign w:val="bottom"/>
            <w:hideMark/>
          </w:tcPr>
          <w:p w14:paraId="3B085AD3"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5.29E+00</w:t>
            </w:r>
          </w:p>
        </w:tc>
        <w:tc>
          <w:tcPr>
            <w:tcW w:w="1261" w:type="dxa"/>
            <w:tcBorders>
              <w:top w:val="nil"/>
              <w:left w:val="nil"/>
              <w:bottom w:val="nil"/>
              <w:right w:val="nil"/>
            </w:tcBorders>
            <w:shd w:val="clear" w:color="auto" w:fill="auto"/>
            <w:noWrap/>
            <w:vAlign w:val="bottom"/>
            <w:hideMark/>
          </w:tcPr>
          <w:p w14:paraId="4A911164"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6.55E-02</w:t>
            </w:r>
          </w:p>
        </w:tc>
        <w:tc>
          <w:tcPr>
            <w:tcW w:w="900" w:type="dxa"/>
            <w:tcBorders>
              <w:top w:val="nil"/>
              <w:left w:val="nil"/>
              <w:bottom w:val="nil"/>
              <w:right w:val="nil"/>
            </w:tcBorders>
            <w:shd w:val="clear" w:color="auto" w:fill="auto"/>
            <w:noWrap/>
            <w:vAlign w:val="bottom"/>
            <w:hideMark/>
          </w:tcPr>
          <w:p w14:paraId="3A5500C5"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228.80</w:t>
            </w:r>
          </w:p>
        </w:tc>
      </w:tr>
      <w:tr w:rsidR="00F72916" w:rsidRPr="005503C3" w14:paraId="1548094E" w14:textId="77777777" w:rsidTr="0078168E">
        <w:trPr>
          <w:trHeight w:val="320"/>
        </w:trPr>
        <w:tc>
          <w:tcPr>
            <w:tcW w:w="1659" w:type="dxa"/>
            <w:gridSpan w:val="2"/>
            <w:tcBorders>
              <w:top w:val="nil"/>
              <w:left w:val="nil"/>
              <w:bottom w:val="nil"/>
              <w:right w:val="nil"/>
            </w:tcBorders>
          </w:tcPr>
          <w:p w14:paraId="51328C22" w14:textId="77777777" w:rsidR="00F72916" w:rsidRPr="00DC1A1D" w:rsidRDefault="00F72916" w:rsidP="0078168E">
            <w:pPr>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1B36DCF4"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NAG</w:t>
            </w:r>
          </w:p>
        </w:tc>
        <w:tc>
          <w:tcPr>
            <w:tcW w:w="839" w:type="dxa"/>
            <w:tcBorders>
              <w:top w:val="nil"/>
              <w:left w:val="nil"/>
              <w:bottom w:val="nil"/>
              <w:right w:val="nil"/>
            </w:tcBorders>
            <w:shd w:val="clear" w:color="auto" w:fill="auto"/>
            <w:noWrap/>
            <w:vAlign w:val="bottom"/>
            <w:hideMark/>
          </w:tcPr>
          <w:p w14:paraId="22C745FF"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1</w:t>
            </w:r>
          </w:p>
        </w:tc>
        <w:tc>
          <w:tcPr>
            <w:tcW w:w="1170" w:type="dxa"/>
            <w:tcBorders>
              <w:top w:val="nil"/>
              <w:left w:val="nil"/>
              <w:bottom w:val="nil"/>
              <w:right w:val="nil"/>
            </w:tcBorders>
            <w:shd w:val="clear" w:color="auto" w:fill="auto"/>
            <w:noWrap/>
            <w:vAlign w:val="bottom"/>
            <w:hideMark/>
          </w:tcPr>
          <w:p w14:paraId="51D51ACE"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3.53E+00</w:t>
            </w:r>
          </w:p>
        </w:tc>
        <w:tc>
          <w:tcPr>
            <w:tcW w:w="1170" w:type="dxa"/>
            <w:tcBorders>
              <w:top w:val="nil"/>
              <w:left w:val="nil"/>
              <w:bottom w:val="nil"/>
              <w:right w:val="nil"/>
            </w:tcBorders>
            <w:shd w:val="clear" w:color="auto" w:fill="auto"/>
            <w:noWrap/>
            <w:vAlign w:val="bottom"/>
            <w:hideMark/>
          </w:tcPr>
          <w:p w14:paraId="77724280" w14:textId="77777777" w:rsidR="00F72916" w:rsidRPr="00A46D48" w:rsidRDefault="00F72916" w:rsidP="0078168E">
            <w:pPr>
              <w:jc w:val="center"/>
              <w:rPr>
                <w:rFonts w:ascii="Arial" w:eastAsia="Times New Roman" w:hAnsi="Arial" w:cs="Arial"/>
                <w:color w:val="000000"/>
                <w:sz w:val="20"/>
                <w:szCs w:val="20"/>
              </w:rPr>
            </w:pPr>
          </w:p>
        </w:tc>
        <w:tc>
          <w:tcPr>
            <w:tcW w:w="1260" w:type="dxa"/>
            <w:tcBorders>
              <w:top w:val="nil"/>
              <w:left w:val="nil"/>
              <w:bottom w:val="nil"/>
              <w:right w:val="nil"/>
            </w:tcBorders>
            <w:shd w:val="clear" w:color="auto" w:fill="auto"/>
            <w:noWrap/>
            <w:vAlign w:val="bottom"/>
            <w:hideMark/>
          </w:tcPr>
          <w:p w14:paraId="756E1764"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1B8450F0" w14:textId="77777777" w:rsidR="00F72916" w:rsidRPr="00A46D48" w:rsidRDefault="00F72916" w:rsidP="0078168E">
            <w:pPr>
              <w:jc w:val="center"/>
              <w:rPr>
                <w:rFonts w:ascii="Arial" w:eastAsia="Times New Roman" w:hAnsi="Arial" w:cs="Arial"/>
                <w:sz w:val="20"/>
                <w:szCs w:val="20"/>
              </w:rPr>
            </w:pPr>
          </w:p>
        </w:tc>
        <w:tc>
          <w:tcPr>
            <w:tcW w:w="1261" w:type="dxa"/>
            <w:tcBorders>
              <w:top w:val="nil"/>
              <w:left w:val="nil"/>
              <w:bottom w:val="nil"/>
              <w:right w:val="nil"/>
            </w:tcBorders>
            <w:shd w:val="clear" w:color="auto" w:fill="auto"/>
            <w:noWrap/>
            <w:vAlign w:val="bottom"/>
            <w:hideMark/>
          </w:tcPr>
          <w:p w14:paraId="3E21D989"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33A32826"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155.13</w:t>
            </w:r>
          </w:p>
        </w:tc>
      </w:tr>
      <w:tr w:rsidR="00F72916" w:rsidRPr="005503C3" w14:paraId="7D22FDA9" w14:textId="77777777" w:rsidTr="0078168E">
        <w:trPr>
          <w:trHeight w:val="320"/>
        </w:trPr>
        <w:tc>
          <w:tcPr>
            <w:tcW w:w="1659" w:type="dxa"/>
            <w:gridSpan w:val="2"/>
            <w:tcBorders>
              <w:top w:val="nil"/>
              <w:left w:val="nil"/>
              <w:bottom w:val="nil"/>
              <w:right w:val="nil"/>
            </w:tcBorders>
          </w:tcPr>
          <w:p w14:paraId="0799C477"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3112B584"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35CA49D8"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2</w:t>
            </w:r>
          </w:p>
        </w:tc>
        <w:tc>
          <w:tcPr>
            <w:tcW w:w="1170" w:type="dxa"/>
            <w:tcBorders>
              <w:top w:val="nil"/>
              <w:left w:val="nil"/>
              <w:bottom w:val="nil"/>
              <w:right w:val="nil"/>
            </w:tcBorders>
            <w:shd w:val="clear" w:color="auto" w:fill="auto"/>
            <w:noWrap/>
            <w:vAlign w:val="bottom"/>
            <w:hideMark/>
          </w:tcPr>
          <w:p w14:paraId="2C7FA27C"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4.67E+00</w:t>
            </w:r>
          </w:p>
        </w:tc>
        <w:tc>
          <w:tcPr>
            <w:tcW w:w="1170" w:type="dxa"/>
            <w:tcBorders>
              <w:top w:val="nil"/>
              <w:left w:val="nil"/>
              <w:bottom w:val="nil"/>
              <w:right w:val="nil"/>
            </w:tcBorders>
            <w:shd w:val="clear" w:color="auto" w:fill="auto"/>
            <w:noWrap/>
            <w:vAlign w:val="bottom"/>
            <w:hideMark/>
          </w:tcPr>
          <w:p w14:paraId="37893FAC"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8.82E-01</w:t>
            </w:r>
          </w:p>
        </w:tc>
        <w:tc>
          <w:tcPr>
            <w:tcW w:w="1260" w:type="dxa"/>
            <w:tcBorders>
              <w:top w:val="nil"/>
              <w:left w:val="nil"/>
              <w:bottom w:val="nil"/>
              <w:right w:val="nil"/>
            </w:tcBorders>
            <w:shd w:val="clear" w:color="auto" w:fill="auto"/>
            <w:noWrap/>
            <w:vAlign w:val="bottom"/>
            <w:hideMark/>
          </w:tcPr>
          <w:p w14:paraId="275C6E0C"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1.05E+01</w:t>
            </w:r>
          </w:p>
        </w:tc>
        <w:tc>
          <w:tcPr>
            <w:tcW w:w="1171" w:type="dxa"/>
            <w:tcBorders>
              <w:top w:val="nil"/>
              <w:left w:val="nil"/>
              <w:bottom w:val="nil"/>
              <w:right w:val="nil"/>
            </w:tcBorders>
            <w:shd w:val="clear" w:color="auto" w:fill="auto"/>
            <w:noWrap/>
            <w:vAlign w:val="bottom"/>
            <w:hideMark/>
          </w:tcPr>
          <w:p w14:paraId="1FF67D8E" w14:textId="77777777" w:rsidR="00F72916" w:rsidRPr="00A46D48" w:rsidRDefault="00F72916" w:rsidP="0078168E">
            <w:pPr>
              <w:jc w:val="center"/>
              <w:rPr>
                <w:rFonts w:ascii="Arial" w:eastAsia="Times New Roman" w:hAnsi="Arial" w:cs="Arial"/>
                <w:i/>
                <w:iCs/>
                <w:color w:val="000000"/>
                <w:sz w:val="20"/>
                <w:szCs w:val="20"/>
              </w:rPr>
            </w:pPr>
          </w:p>
        </w:tc>
        <w:tc>
          <w:tcPr>
            <w:tcW w:w="1261" w:type="dxa"/>
            <w:tcBorders>
              <w:top w:val="nil"/>
              <w:left w:val="nil"/>
              <w:bottom w:val="nil"/>
              <w:right w:val="nil"/>
            </w:tcBorders>
            <w:shd w:val="clear" w:color="auto" w:fill="auto"/>
            <w:noWrap/>
            <w:vAlign w:val="bottom"/>
            <w:hideMark/>
          </w:tcPr>
          <w:p w14:paraId="4E3B7718"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5A54AAA2"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164.54</w:t>
            </w:r>
          </w:p>
        </w:tc>
      </w:tr>
      <w:tr w:rsidR="00F72916" w:rsidRPr="005503C3" w14:paraId="03453AEF" w14:textId="77777777" w:rsidTr="0078168E">
        <w:trPr>
          <w:trHeight w:val="320"/>
        </w:trPr>
        <w:tc>
          <w:tcPr>
            <w:tcW w:w="1659" w:type="dxa"/>
            <w:gridSpan w:val="2"/>
            <w:tcBorders>
              <w:top w:val="nil"/>
              <w:left w:val="nil"/>
              <w:bottom w:val="nil"/>
              <w:right w:val="nil"/>
            </w:tcBorders>
          </w:tcPr>
          <w:p w14:paraId="426A436A"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01A91FA4"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502F79CB"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3</w:t>
            </w:r>
          </w:p>
        </w:tc>
        <w:tc>
          <w:tcPr>
            <w:tcW w:w="1170" w:type="dxa"/>
            <w:tcBorders>
              <w:top w:val="nil"/>
              <w:left w:val="nil"/>
              <w:bottom w:val="nil"/>
              <w:right w:val="nil"/>
            </w:tcBorders>
            <w:shd w:val="clear" w:color="auto" w:fill="auto"/>
            <w:noWrap/>
            <w:vAlign w:val="bottom"/>
            <w:hideMark/>
          </w:tcPr>
          <w:p w14:paraId="486048D3"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4.29E+00</w:t>
            </w:r>
          </w:p>
        </w:tc>
        <w:tc>
          <w:tcPr>
            <w:tcW w:w="1170" w:type="dxa"/>
            <w:tcBorders>
              <w:top w:val="nil"/>
              <w:left w:val="nil"/>
              <w:bottom w:val="nil"/>
              <w:right w:val="nil"/>
            </w:tcBorders>
            <w:shd w:val="clear" w:color="auto" w:fill="auto"/>
            <w:noWrap/>
            <w:vAlign w:val="bottom"/>
            <w:hideMark/>
          </w:tcPr>
          <w:p w14:paraId="30D6910F" w14:textId="77777777" w:rsidR="00F72916" w:rsidRPr="00A46D48" w:rsidRDefault="00F72916" w:rsidP="0078168E">
            <w:pPr>
              <w:jc w:val="center"/>
              <w:rPr>
                <w:rFonts w:ascii="Arial" w:eastAsia="Times New Roman" w:hAnsi="Arial" w:cs="Arial"/>
                <w:color w:val="000000"/>
                <w:sz w:val="20"/>
                <w:szCs w:val="20"/>
              </w:rPr>
            </w:pPr>
          </w:p>
        </w:tc>
        <w:tc>
          <w:tcPr>
            <w:tcW w:w="1260" w:type="dxa"/>
            <w:tcBorders>
              <w:top w:val="nil"/>
              <w:left w:val="nil"/>
              <w:bottom w:val="nil"/>
              <w:right w:val="nil"/>
            </w:tcBorders>
            <w:shd w:val="clear" w:color="auto" w:fill="auto"/>
            <w:noWrap/>
            <w:vAlign w:val="bottom"/>
            <w:hideMark/>
          </w:tcPr>
          <w:p w14:paraId="3287AE16"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1A2E6054"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5.22E+00</w:t>
            </w:r>
          </w:p>
        </w:tc>
        <w:tc>
          <w:tcPr>
            <w:tcW w:w="1261" w:type="dxa"/>
            <w:tcBorders>
              <w:top w:val="nil"/>
              <w:left w:val="nil"/>
              <w:bottom w:val="nil"/>
              <w:right w:val="nil"/>
            </w:tcBorders>
            <w:shd w:val="clear" w:color="auto" w:fill="auto"/>
            <w:noWrap/>
            <w:vAlign w:val="bottom"/>
            <w:hideMark/>
          </w:tcPr>
          <w:p w14:paraId="0032444C"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8.72E-01</w:t>
            </w:r>
          </w:p>
        </w:tc>
        <w:tc>
          <w:tcPr>
            <w:tcW w:w="900" w:type="dxa"/>
            <w:tcBorders>
              <w:top w:val="nil"/>
              <w:left w:val="nil"/>
              <w:bottom w:val="nil"/>
              <w:right w:val="nil"/>
            </w:tcBorders>
            <w:shd w:val="clear" w:color="auto" w:fill="auto"/>
            <w:noWrap/>
            <w:vAlign w:val="bottom"/>
            <w:hideMark/>
          </w:tcPr>
          <w:p w14:paraId="2372B98E"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193.30</w:t>
            </w:r>
          </w:p>
        </w:tc>
      </w:tr>
      <w:tr w:rsidR="00F72916" w:rsidRPr="005503C3" w14:paraId="76DE561C" w14:textId="77777777" w:rsidTr="0078168E">
        <w:trPr>
          <w:trHeight w:val="320"/>
        </w:trPr>
        <w:tc>
          <w:tcPr>
            <w:tcW w:w="1659" w:type="dxa"/>
            <w:gridSpan w:val="2"/>
            <w:tcBorders>
              <w:top w:val="nil"/>
              <w:left w:val="nil"/>
              <w:bottom w:val="nil"/>
              <w:right w:val="nil"/>
            </w:tcBorders>
          </w:tcPr>
          <w:p w14:paraId="11F2831F"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1F9CFAC2"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644C9B52"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4</w:t>
            </w:r>
          </w:p>
        </w:tc>
        <w:tc>
          <w:tcPr>
            <w:tcW w:w="1170" w:type="dxa"/>
            <w:tcBorders>
              <w:top w:val="nil"/>
              <w:left w:val="nil"/>
              <w:bottom w:val="nil"/>
              <w:right w:val="nil"/>
            </w:tcBorders>
            <w:shd w:val="clear" w:color="auto" w:fill="auto"/>
            <w:noWrap/>
            <w:vAlign w:val="bottom"/>
            <w:hideMark/>
          </w:tcPr>
          <w:p w14:paraId="69EF977E" w14:textId="77777777" w:rsidR="00F72916" w:rsidRPr="00A46D48" w:rsidRDefault="00F72916" w:rsidP="0078168E">
            <w:pPr>
              <w:jc w:val="center"/>
              <w:rPr>
                <w:rFonts w:ascii="Arial" w:eastAsia="Times New Roman" w:hAnsi="Arial" w:cs="Arial"/>
                <w:i/>
                <w:iCs/>
                <w:color w:val="000000"/>
                <w:sz w:val="20"/>
                <w:szCs w:val="20"/>
              </w:rPr>
            </w:pPr>
            <w:r w:rsidRPr="005503C3">
              <w:rPr>
                <w:rFonts w:ascii="Arial" w:hAnsi="Arial" w:cs="Arial"/>
                <w:color w:val="000000"/>
                <w:sz w:val="20"/>
                <w:szCs w:val="20"/>
              </w:rPr>
              <w:t>5.69E+00</w:t>
            </w:r>
          </w:p>
        </w:tc>
        <w:tc>
          <w:tcPr>
            <w:tcW w:w="1170" w:type="dxa"/>
            <w:tcBorders>
              <w:top w:val="nil"/>
              <w:left w:val="nil"/>
              <w:bottom w:val="nil"/>
              <w:right w:val="nil"/>
            </w:tcBorders>
            <w:shd w:val="clear" w:color="auto" w:fill="auto"/>
            <w:noWrap/>
            <w:vAlign w:val="bottom"/>
            <w:hideMark/>
          </w:tcPr>
          <w:p w14:paraId="27939C89"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1.35E+00</w:t>
            </w:r>
          </w:p>
        </w:tc>
        <w:tc>
          <w:tcPr>
            <w:tcW w:w="1260" w:type="dxa"/>
            <w:tcBorders>
              <w:top w:val="nil"/>
              <w:left w:val="nil"/>
              <w:bottom w:val="nil"/>
              <w:right w:val="nil"/>
            </w:tcBorders>
            <w:shd w:val="clear" w:color="auto" w:fill="auto"/>
            <w:noWrap/>
            <w:vAlign w:val="bottom"/>
            <w:hideMark/>
          </w:tcPr>
          <w:p w14:paraId="64E8EC7D"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1.16E+01</w:t>
            </w:r>
          </w:p>
        </w:tc>
        <w:tc>
          <w:tcPr>
            <w:tcW w:w="1171" w:type="dxa"/>
            <w:tcBorders>
              <w:top w:val="nil"/>
              <w:left w:val="nil"/>
              <w:bottom w:val="nil"/>
              <w:right w:val="nil"/>
            </w:tcBorders>
            <w:shd w:val="clear" w:color="auto" w:fill="auto"/>
            <w:noWrap/>
            <w:vAlign w:val="bottom"/>
            <w:hideMark/>
          </w:tcPr>
          <w:p w14:paraId="56C56481"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7.20E+00</w:t>
            </w:r>
          </w:p>
        </w:tc>
        <w:tc>
          <w:tcPr>
            <w:tcW w:w="1261" w:type="dxa"/>
            <w:tcBorders>
              <w:top w:val="nil"/>
              <w:left w:val="nil"/>
              <w:bottom w:val="nil"/>
              <w:right w:val="nil"/>
            </w:tcBorders>
            <w:shd w:val="clear" w:color="auto" w:fill="auto"/>
            <w:noWrap/>
            <w:vAlign w:val="bottom"/>
            <w:hideMark/>
          </w:tcPr>
          <w:p w14:paraId="6DAD94AF"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-1.89E-05</w:t>
            </w:r>
          </w:p>
        </w:tc>
        <w:tc>
          <w:tcPr>
            <w:tcW w:w="900" w:type="dxa"/>
            <w:tcBorders>
              <w:top w:val="nil"/>
              <w:left w:val="nil"/>
              <w:bottom w:val="nil"/>
              <w:right w:val="nil"/>
            </w:tcBorders>
            <w:shd w:val="clear" w:color="auto" w:fill="auto"/>
            <w:noWrap/>
            <w:vAlign w:val="bottom"/>
            <w:hideMark/>
          </w:tcPr>
          <w:p w14:paraId="372DE606"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201.33</w:t>
            </w:r>
          </w:p>
        </w:tc>
      </w:tr>
      <w:tr w:rsidR="00F72916" w:rsidRPr="005503C3" w14:paraId="455A4453" w14:textId="77777777" w:rsidTr="0078168E">
        <w:trPr>
          <w:trHeight w:val="320"/>
        </w:trPr>
        <w:tc>
          <w:tcPr>
            <w:tcW w:w="1659" w:type="dxa"/>
            <w:gridSpan w:val="2"/>
            <w:tcBorders>
              <w:top w:val="nil"/>
              <w:left w:val="nil"/>
              <w:bottom w:val="nil"/>
              <w:right w:val="nil"/>
            </w:tcBorders>
          </w:tcPr>
          <w:p w14:paraId="4A9A5985" w14:textId="77777777" w:rsidR="00F72916" w:rsidRPr="00DC1A1D" w:rsidRDefault="00F72916" w:rsidP="0078168E">
            <w:pPr>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1E692C25"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AP</w:t>
            </w:r>
          </w:p>
        </w:tc>
        <w:tc>
          <w:tcPr>
            <w:tcW w:w="839" w:type="dxa"/>
            <w:tcBorders>
              <w:top w:val="nil"/>
              <w:left w:val="nil"/>
              <w:bottom w:val="nil"/>
              <w:right w:val="nil"/>
            </w:tcBorders>
            <w:shd w:val="clear" w:color="auto" w:fill="auto"/>
            <w:noWrap/>
            <w:vAlign w:val="bottom"/>
            <w:hideMark/>
          </w:tcPr>
          <w:p w14:paraId="43CF3F57"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1</w:t>
            </w:r>
          </w:p>
        </w:tc>
        <w:tc>
          <w:tcPr>
            <w:tcW w:w="1170" w:type="dxa"/>
            <w:tcBorders>
              <w:top w:val="nil"/>
              <w:left w:val="nil"/>
              <w:bottom w:val="nil"/>
              <w:right w:val="nil"/>
            </w:tcBorders>
            <w:shd w:val="clear" w:color="auto" w:fill="auto"/>
            <w:noWrap/>
            <w:vAlign w:val="bottom"/>
            <w:hideMark/>
          </w:tcPr>
          <w:p w14:paraId="00BDB36B"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7.20E+00</w:t>
            </w:r>
          </w:p>
        </w:tc>
        <w:tc>
          <w:tcPr>
            <w:tcW w:w="1170" w:type="dxa"/>
            <w:tcBorders>
              <w:top w:val="nil"/>
              <w:left w:val="nil"/>
              <w:bottom w:val="nil"/>
              <w:right w:val="nil"/>
            </w:tcBorders>
            <w:shd w:val="clear" w:color="auto" w:fill="auto"/>
            <w:noWrap/>
            <w:vAlign w:val="bottom"/>
            <w:hideMark/>
          </w:tcPr>
          <w:p w14:paraId="0898B5F0"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nil"/>
              <w:left w:val="nil"/>
              <w:bottom w:val="nil"/>
              <w:right w:val="nil"/>
            </w:tcBorders>
            <w:shd w:val="clear" w:color="auto" w:fill="auto"/>
            <w:noWrap/>
            <w:vAlign w:val="bottom"/>
            <w:hideMark/>
          </w:tcPr>
          <w:p w14:paraId="65887627"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3F29A3D3" w14:textId="77777777" w:rsidR="00F72916" w:rsidRPr="00A46D48" w:rsidRDefault="00F72916" w:rsidP="0078168E">
            <w:pPr>
              <w:jc w:val="center"/>
              <w:rPr>
                <w:rFonts w:ascii="Arial" w:eastAsia="Times New Roman" w:hAnsi="Arial" w:cs="Arial"/>
                <w:sz w:val="20"/>
                <w:szCs w:val="20"/>
              </w:rPr>
            </w:pPr>
          </w:p>
        </w:tc>
        <w:tc>
          <w:tcPr>
            <w:tcW w:w="1261" w:type="dxa"/>
            <w:tcBorders>
              <w:top w:val="nil"/>
              <w:left w:val="nil"/>
              <w:bottom w:val="nil"/>
              <w:right w:val="nil"/>
            </w:tcBorders>
            <w:shd w:val="clear" w:color="auto" w:fill="auto"/>
            <w:noWrap/>
            <w:vAlign w:val="bottom"/>
            <w:hideMark/>
          </w:tcPr>
          <w:p w14:paraId="3B7EBC28"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08051098"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179.93</w:t>
            </w:r>
          </w:p>
        </w:tc>
      </w:tr>
      <w:tr w:rsidR="00F72916" w:rsidRPr="005503C3" w14:paraId="17365653" w14:textId="77777777" w:rsidTr="0078168E">
        <w:trPr>
          <w:trHeight w:val="320"/>
        </w:trPr>
        <w:tc>
          <w:tcPr>
            <w:tcW w:w="1659" w:type="dxa"/>
            <w:gridSpan w:val="2"/>
            <w:tcBorders>
              <w:top w:val="nil"/>
              <w:left w:val="nil"/>
              <w:bottom w:val="nil"/>
              <w:right w:val="nil"/>
            </w:tcBorders>
          </w:tcPr>
          <w:p w14:paraId="32FC0B54"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0A4B73EE"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0BAB1FD8"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2</w:t>
            </w:r>
          </w:p>
        </w:tc>
        <w:tc>
          <w:tcPr>
            <w:tcW w:w="1170" w:type="dxa"/>
            <w:tcBorders>
              <w:top w:val="nil"/>
              <w:left w:val="nil"/>
              <w:bottom w:val="nil"/>
              <w:right w:val="nil"/>
            </w:tcBorders>
            <w:shd w:val="clear" w:color="auto" w:fill="auto"/>
            <w:noWrap/>
            <w:vAlign w:val="bottom"/>
            <w:hideMark/>
          </w:tcPr>
          <w:p w14:paraId="3EF165A7"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8.82E+00</w:t>
            </w:r>
          </w:p>
        </w:tc>
        <w:tc>
          <w:tcPr>
            <w:tcW w:w="1170" w:type="dxa"/>
            <w:tcBorders>
              <w:top w:val="nil"/>
              <w:left w:val="nil"/>
              <w:bottom w:val="nil"/>
              <w:right w:val="nil"/>
            </w:tcBorders>
            <w:shd w:val="clear" w:color="auto" w:fill="auto"/>
            <w:noWrap/>
            <w:vAlign w:val="bottom"/>
            <w:hideMark/>
          </w:tcPr>
          <w:p w14:paraId="4DD59CBF"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5.72E+00</w:t>
            </w:r>
          </w:p>
        </w:tc>
        <w:tc>
          <w:tcPr>
            <w:tcW w:w="1260" w:type="dxa"/>
            <w:tcBorders>
              <w:top w:val="nil"/>
              <w:left w:val="nil"/>
              <w:bottom w:val="nil"/>
              <w:right w:val="nil"/>
            </w:tcBorders>
            <w:shd w:val="clear" w:color="auto" w:fill="auto"/>
            <w:noWrap/>
            <w:vAlign w:val="bottom"/>
            <w:hideMark/>
          </w:tcPr>
          <w:p w14:paraId="16EB2681"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color w:val="000000"/>
                <w:sz w:val="20"/>
                <w:szCs w:val="20"/>
              </w:rPr>
              <w:t>1.26E+00</w:t>
            </w:r>
          </w:p>
        </w:tc>
        <w:tc>
          <w:tcPr>
            <w:tcW w:w="1171" w:type="dxa"/>
            <w:tcBorders>
              <w:top w:val="nil"/>
              <w:left w:val="nil"/>
              <w:bottom w:val="nil"/>
              <w:right w:val="nil"/>
            </w:tcBorders>
            <w:shd w:val="clear" w:color="auto" w:fill="auto"/>
            <w:noWrap/>
            <w:vAlign w:val="bottom"/>
            <w:hideMark/>
          </w:tcPr>
          <w:p w14:paraId="5630D18B" w14:textId="77777777" w:rsidR="00F72916" w:rsidRPr="00A46D48" w:rsidRDefault="00F72916" w:rsidP="0078168E">
            <w:pPr>
              <w:jc w:val="center"/>
              <w:rPr>
                <w:rFonts w:ascii="Arial" w:eastAsia="Times New Roman" w:hAnsi="Arial" w:cs="Arial"/>
                <w:b/>
                <w:bCs/>
                <w:color w:val="000000"/>
                <w:sz w:val="20"/>
                <w:szCs w:val="20"/>
              </w:rPr>
            </w:pPr>
          </w:p>
        </w:tc>
        <w:tc>
          <w:tcPr>
            <w:tcW w:w="1261" w:type="dxa"/>
            <w:tcBorders>
              <w:top w:val="nil"/>
              <w:left w:val="nil"/>
              <w:bottom w:val="nil"/>
              <w:right w:val="nil"/>
            </w:tcBorders>
            <w:shd w:val="clear" w:color="auto" w:fill="auto"/>
            <w:noWrap/>
            <w:vAlign w:val="bottom"/>
            <w:hideMark/>
          </w:tcPr>
          <w:p w14:paraId="29E3A18E"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1CB9992F"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194.81</w:t>
            </w:r>
          </w:p>
        </w:tc>
      </w:tr>
      <w:tr w:rsidR="00F72916" w:rsidRPr="005503C3" w14:paraId="045E43E7" w14:textId="77777777" w:rsidTr="0078168E">
        <w:trPr>
          <w:trHeight w:val="320"/>
        </w:trPr>
        <w:tc>
          <w:tcPr>
            <w:tcW w:w="1659" w:type="dxa"/>
            <w:gridSpan w:val="2"/>
            <w:tcBorders>
              <w:top w:val="nil"/>
              <w:left w:val="nil"/>
              <w:bottom w:val="nil"/>
              <w:right w:val="nil"/>
            </w:tcBorders>
          </w:tcPr>
          <w:p w14:paraId="1A9A751D"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328B8D89"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2EC19CDC"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3</w:t>
            </w:r>
          </w:p>
        </w:tc>
        <w:tc>
          <w:tcPr>
            <w:tcW w:w="1170" w:type="dxa"/>
            <w:tcBorders>
              <w:top w:val="nil"/>
              <w:left w:val="nil"/>
              <w:bottom w:val="nil"/>
              <w:right w:val="nil"/>
            </w:tcBorders>
            <w:shd w:val="clear" w:color="auto" w:fill="auto"/>
            <w:noWrap/>
            <w:vAlign w:val="bottom"/>
            <w:hideMark/>
          </w:tcPr>
          <w:p w14:paraId="54AB6077"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6.73E+00</w:t>
            </w:r>
          </w:p>
        </w:tc>
        <w:tc>
          <w:tcPr>
            <w:tcW w:w="1170" w:type="dxa"/>
            <w:tcBorders>
              <w:top w:val="nil"/>
              <w:left w:val="nil"/>
              <w:bottom w:val="nil"/>
              <w:right w:val="nil"/>
            </w:tcBorders>
            <w:shd w:val="clear" w:color="auto" w:fill="auto"/>
            <w:noWrap/>
            <w:vAlign w:val="bottom"/>
            <w:hideMark/>
          </w:tcPr>
          <w:p w14:paraId="4DA08614"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nil"/>
              <w:left w:val="nil"/>
              <w:bottom w:val="nil"/>
              <w:right w:val="nil"/>
            </w:tcBorders>
            <w:shd w:val="clear" w:color="auto" w:fill="auto"/>
            <w:noWrap/>
            <w:vAlign w:val="bottom"/>
            <w:hideMark/>
          </w:tcPr>
          <w:p w14:paraId="224486BB"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39F18921"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5.70E+00</w:t>
            </w:r>
          </w:p>
        </w:tc>
        <w:tc>
          <w:tcPr>
            <w:tcW w:w="1261" w:type="dxa"/>
            <w:tcBorders>
              <w:top w:val="nil"/>
              <w:left w:val="nil"/>
              <w:bottom w:val="nil"/>
              <w:right w:val="nil"/>
            </w:tcBorders>
            <w:shd w:val="clear" w:color="auto" w:fill="auto"/>
            <w:noWrap/>
            <w:vAlign w:val="bottom"/>
            <w:hideMark/>
          </w:tcPr>
          <w:p w14:paraId="02267EA0"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color w:val="000000"/>
                <w:sz w:val="20"/>
                <w:szCs w:val="20"/>
              </w:rPr>
              <w:t>6.24E-01</w:t>
            </w:r>
          </w:p>
        </w:tc>
        <w:tc>
          <w:tcPr>
            <w:tcW w:w="900" w:type="dxa"/>
            <w:tcBorders>
              <w:top w:val="nil"/>
              <w:left w:val="nil"/>
              <w:bottom w:val="nil"/>
              <w:right w:val="nil"/>
            </w:tcBorders>
            <w:shd w:val="clear" w:color="auto" w:fill="auto"/>
            <w:noWrap/>
            <w:vAlign w:val="bottom"/>
            <w:hideMark/>
          </w:tcPr>
          <w:p w14:paraId="19D4661E"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219.44</w:t>
            </w:r>
          </w:p>
        </w:tc>
      </w:tr>
      <w:tr w:rsidR="00F72916" w:rsidRPr="005503C3" w14:paraId="72D0A25B" w14:textId="77777777" w:rsidTr="0078168E">
        <w:trPr>
          <w:trHeight w:val="320"/>
        </w:trPr>
        <w:tc>
          <w:tcPr>
            <w:tcW w:w="1659" w:type="dxa"/>
            <w:gridSpan w:val="2"/>
            <w:tcBorders>
              <w:top w:val="nil"/>
              <w:left w:val="nil"/>
              <w:bottom w:val="nil"/>
              <w:right w:val="nil"/>
            </w:tcBorders>
          </w:tcPr>
          <w:p w14:paraId="2F5FA579"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035BE169"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76E33370"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4</w:t>
            </w:r>
          </w:p>
        </w:tc>
        <w:tc>
          <w:tcPr>
            <w:tcW w:w="1170" w:type="dxa"/>
            <w:tcBorders>
              <w:top w:val="nil"/>
              <w:left w:val="nil"/>
              <w:bottom w:val="nil"/>
              <w:right w:val="nil"/>
            </w:tcBorders>
            <w:shd w:val="clear" w:color="auto" w:fill="auto"/>
            <w:noWrap/>
            <w:vAlign w:val="bottom"/>
            <w:hideMark/>
          </w:tcPr>
          <w:p w14:paraId="053935AB"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8.14E+00</w:t>
            </w:r>
          </w:p>
        </w:tc>
        <w:tc>
          <w:tcPr>
            <w:tcW w:w="1170" w:type="dxa"/>
            <w:tcBorders>
              <w:top w:val="nil"/>
              <w:left w:val="nil"/>
              <w:bottom w:val="nil"/>
              <w:right w:val="nil"/>
            </w:tcBorders>
            <w:shd w:val="clear" w:color="auto" w:fill="auto"/>
            <w:noWrap/>
            <w:vAlign w:val="bottom"/>
            <w:hideMark/>
          </w:tcPr>
          <w:p w14:paraId="7ECC9CD6"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4.13E+00</w:t>
            </w:r>
          </w:p>
        </w:tc>
        <w:tc>
          <w:tcPr>
            <w:tcW w:w="1260" w:type="dxa"/>
            <w:tcBorders>
              <w:top w:val="nil"/>
              <w:left w:val="nil"/>
              <w:bottom w:val="nil"/>
              <w:right w:val="nil"/>
            </w:tcBorders>
            <w:shd w:val="clear" w:color="auto" w:fill="auto"/>
            <w:noWrap/>
            <w:vAlign w:val="bottom"/>
            <w:hideMark/>
          </w:tcPr>
          <w:p w14:paraId="0AA9B508"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color w:val="000000"/>
                <w:sz w:val="20"/>
                <w:szCs w:val="20"/>
              </w:rPr>
              <w:t>1.13E+00</w:t>
            </w:r>
          </w:p>
        </w:tc>
        <w:tc>
          <w:tcPr>
            <w:tcW w:w="1171" w:type="dxa"/>
            <w:tcBorders>
              <w:top w:val="nil"/>
              <w:left w:val="nil"/>
              <w:bottom w:val="nil"/>
              <w:right w:val="nil"/>
            </w:tcBorders>
            <w:shd w:val="clear" w:color="auto" w:fill="auto"/>
            <w:noWrap/>
            <w:vAlign w:val="bottom"/>
            <w:hideMark/>
          </w:tcPr>
          <w:p w14:paraId="2B92ADFA" w14:textId="77777777" w:rsidR="00F72916" w:rsidRPr="00A46D48" w:rsidRDefault="00F72916" w:rsidP="0078168E">
            <w:pPr>
              <w:jc w:val="center"/>
              <w:rPr>
                <w:rFonts w:ascii="Arial" w:eastAsia="Times New Roman" w:hAnsi="Arial" w:cs="Arial"/>
                <w:i/>
                <w:iCs/>
                <w:color w:val="000000"/>
                <w:sz w:val="20"/>
                <w:szCs w:val="20"/>
              </w:rPr>
            </w:pPr>
            <w:r w:rsidRPr="005503C3">
              <w:rPr>
                <w:rFonts w:ascii="Arial" w:hAnsi="Arial" w:cs="Arial"/>
                <w:b/>
                <w:bCs/>
                <w:color w:val="000000"/>
                <w:sz w:val="20"/>
                <w:szCs w:val="20"/>
              </w:rPr>
              <w:t>4.28E+00</w:t>
            </w:r>
          </w:p>
        </w:tc>
        <w:tc>
          <w:tcPr>
            <w:tcW w:w="1261" w:type="dxa"/>
            <w:tcBorders>
              <w:top w:val="nil"/>
              <w:left w:val="nil"/>
              <w:bottom w:val="nil"/>
              <w:right w:val="nil"/>
            </w:tcBorders>
            <w:shd w:val="clear" w:color="auto" w:fill="auto"/>
            <w:noWrap/>
            <w:vAlign w:val="bottom"/>
            <w:hideMark/>
          </w:tcPr>
          <w:p w14:paraId="352920E5"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5.03E-01</w:t>
            </w:r>
          </w:p>
        </w:tc>
        <w:tc>
          <w:tcPr>
            <w:tcW w:w="900" w:type="dxa"/>
            <w:tcBorders>
              <w:top w:val="nil"/>
              <w:left w:val="nil"/>
              <w:bottom w:val="nil"/>
              <w:right w:val="nil"/>
            </w:tcBorders>
            <w:shd w:val="clear" w:color="auto" w:fill="auto"/>
            <w:noWrap/>
            <w:vAlign w:val="bottom"/>
            <w:hideMark/>
          </w:tcPr>
          <w:p w14:paraId="05DFB934"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235.82</w:t>
            </w:r>
          </w:p>
        </w:tc>
      </w:tr>
      <w:tr w:rsidR="00F72916" w:rsidRPr="005503C3" w14:paraId="54B3D302" w14:textId="77777777" w:rsidTr="0078168E">
        <w:trPr>
          <w:trHeight w:val="320"/>
        </w:trPr>
        <w:tc>
          <w:tcPr>
            <w:tcW w:w="1659" w:type="dxa"/>
            <w:gridSpan w:val="2"/>
            <w:tcBorders>
              <w:top w:val="nil"/>
              <w:left w:val="nil"/>
              <w:bottom w:val="nil"/>
              <w:right w:val="nil"/>
            </w:tcBorders>
          </w:tcPr>
          <w:p w14:paraId="48F16C2D"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μmol mol</w:t>
            </w:r>
            <w:r w:rsidRPr="00DC1A1D">
              <w:rPr>
                <w:rFonts w:ascii="Arial" w:eastAsia="Times New Roman" w:hAnsi="Arial" w:cs="Arial"/>
                <w:color w:val="000000"/>
                <w:sz w:val="20"/>
                <w:szCs w:val="20"/>
                <w:vertAlign w:val="superscript"/>
              </w:rPr>
              <w:t xml:space="preserve">-1 </w:t>
            </w:r>
            <w:r w:rsidRPr="00DC1A1D">
              <w:rPr>
                <w:rFonts w:ascii="Arial" w:eastAsia="Times New Roman" w:hAnsi="Arial" w:cs="Arial"/>
                <w:color w:val="000000"/>
                <w:sz w:val="20"/>
                <w:szCs w:val="20"/>
              </w:rPr>
              <w:t>SOC</w:t>
            </w:r>
          </w:p>
        </w:tc>
        <w:tc>
          <w:tcPr>
            <w:tcW w:w="650" w:type="dxa"/>
            <w:tcBorders>
              <w:top w:val="nil"/>
              <w:left w:val="nil"/>
              <w:bottom w:val="nil"/>
              <w:right w:val="nil"/>
            </w:tcBorders>
            <w:shd w:val="clear" w:color="auto" w:fill="auto"/>
            <w:noWrap/>
            <w:vAlign w:val="bottom"/>
            <w:hideMark/>
          </w:tcPr>
          <w:p w14:paraId="70CFE292"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BG</w:t>
            </w:r>
          </w:p>
        </w:tc>
        <w:tc>
          <w:tcPr>
            <w:tcW w:w="839" w:type="dxa"/>
            <w:tcBorders>
              <w:top w:val="nil"/>
              <w:left w:val="nil"/>
              <w:bottom w:val="nil"/>
              <w:right w:val="nil"/>
            </w:tcBorders>
            <w:shd w:val="clear" w:color="auto" w:fill="auto"/>
            <w:noWrap/>
            <w:vAlign w:val="bottom"/>
            <w:hideMark/>
          </w:tcPr>
          <w:p w14:paraId="7233EE47"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1</w:t>
            </w:r>
          </w:p>
        </w:tc>
        <w:tc>
          <w:tcPr>
            <w:tcW w:w="1170" w:type="dxa"/>
            <w:tcBorders>
              <w:top w:val="nil"/>
              <w:left w:val="nil"/>
              <w:bottom w:val="nil"/>
              <w:right w:val="nil"/>
            </w:tcBorders>
            <w:shd w:val="clear" w:color="auto" w:fill="auto"/>
            <w:noWrap/>
            <w:vAlign w:val="bottom"/>
            <w:hideMark/>
          </w:tcPr>
          <w:p w14:paraId="4D4901B8"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2.47E+01</w:t>
            </w:r>
          </w:p>
        </w:tc>
        <w:tc>
          <w:tcPr>
            <w:tcW w:w="1170" w:type="dxa"/>
            <w:tcBorders>
              <w:top w:val="nil"/>
              <w:left w:val="nil"/>
              <w:bottom w:val="nil"/>
              <w:right w:val="nil"/>
            </w:tcBorders>
            <w:shd w:val="clear" w:color="auto" w:fill="auto"/>
            <w:noWrap/>
            <w:vAlign w:val="bottom"/>
            <w:hideMark/>
          </w:tcPr>
          <w:p w14:paraId="04D3C74A"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nil"/>
              <w:left w:val="nil"/>
              <w:bottom w:val="nil"/>
              <w:right w:val="nil"/>
            </w:tcBorders>
            <w:shd w:val="clear" w:color="auto" w:fill="auto"/>
            <w:noWrap/>
            <w:vAlign w:val="bottom"/>
            <w:hideMark/>
          </w:tcPr>
          <w:p w14:paraId="4B911462"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17C7DDC7" w14:textId="77777777" w:rsidR="00F72916" w:rsidRPr="00A46D48" w:rsidRDefault="00F72916" w:rsidP="0078168E">
            <w:pPr>
              <w:jc w:val="center"/>
              <w:rPr>
                <w:rFonts w:ascii="Arial" w:eastAsia="Times New Roman" w:hAnsi="Arial" w:cs="Arial"/>
                <w:sz w:val="20"/>
                <w:szCs w:val="20"/>
              </w:rPr>
            </w:pPr>
          </w:p>
        </w:tc>
        <w:tc>
          <w:tcPr>
            <w:tcW w:w="1261" w:type="dxa"/>
            <w:tcBorders>
              <w:top w:val="nil"/>
              <w:left w:val="nil"/>
              <w:bottom w:val="nil"/>
              <w:right w:val="nil"/>
            </w:tcBorders>
            <w:shd w:val="clear" w:color="auto" w:fill="auto"/>
            <w:noWrap/>
            <w:vAlign w:val="bottom"/>
            <w:hideMark/>
          </w:tcPr>
          <w:p w14:paraId="6993DD87"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68A673C2"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254.34</w:t>
            </w:r>
          </w:p>
        </w:tc>
      </w:tr>
      <w:tr w:rsidR="00F72916" w:rsidRPr="005503C3" w14:paraId="634A5178" w14:textId="77777777" w:rsidTr="0078168E">
        <w:trPr>
          <w:trHeight w:val="320"/>
        </w:trPr>
        <w:tc>
          <w:tcPr>
            <w:tcW w:w="1659" w:type="dxa"/>
            <w:gridSpan w:val="2"/>
            <w:tcBorders>
              <w:top w:val="nil"/>
              <w:left w:val="nil"/>
              <w:bottom w:val="nil"/>
              <w:right w:val="nil"/>
            </w:tcBorders>
          </w:tcPr>
          <w:p w14:paraId="11B2E565"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17171C3A"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6CA289F3"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2</w:t>
            </w:r>
          </w:p>
        </w:tc>
        <w:tc>
          <w:tcPr>
            <w:tcW w:w="1170" w:type="dxa"/>
            <w:tcBorders>
              <w:top w:val="nil"/>
              <w:left w:val="nil"/>
              <w:bottom w:val="nil"/>
              <w:right w:val="nil"/>
            </w:tcBorders>
            <w:shd w:val="clear" w:color="auto" w:fill="auto"/>
            <w:noWrap/>
            <w:vAlign w:val="bottom"/>
            <w:hideMark/>
          </w:tcPr>
          <w:p w14:paraId="329327EA"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2.72E+01</w:t>
            </w:r>
          </w:p>
        </w:tc>
        <w:tc>
          <w:tcPr>
            <w:tcW w:w="1170" w:type="dxa"/>
            <w:tcBorders>
              <w:top w:val="nil"/>
              <w:left w:val="nil"/>
              <w:bottom w:val="nil"/>
              <w:right w:val="nil"/>
            </w:tcBorders>
            <w:shd w:val="clear" w:color="auto" w:fill="auto"/>
            <w:noWrap/>
            <w:vAlign w:val="bottom"/>
            <w:hideMark/>
          </w:tcPr>
          <w:p w14:paraId="526F0091"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1.30E-01</w:t>
            </w:r>
          </w:p>
        </w:tc>
        <w:tc>
          <w:tcPr>
            <w:tcW w:w="1260" w:type="dxa"/>
            <w:tcBorders>
              <w:top w:val="nil"/>
              <w:left w:val="nil"/>
              <w:bottom w:val="nil"/>
              <w:right w:val="nil"/>
            </w:tcBorders>
            <w:shd w:val="clear" w:color="auto" w:fill="auto"/>
            <w:noWrap/>
            <w:vAlign w:val="bottom"/>
            <w:hideMark/>
          </w:tcPr>
          <w:p w14:paraId="07759C3C"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1.69E+01</w:t>
            </w:r>
          </w:p>
        </w:tc>
        <w:tc>
          <w:tcPr>
            <w:tcW w:w="1171" w:type="dxa"/>
            <w:tcBorders>
              <w:top w:val="nil"/>
              <w:left w:val="nil"/>
              <w:bottom w:val="nil"/>
              <w:right w:val="nil"/>
            </w:tcBorders>
            <w:shd w:val="clear" w:color="auto" w:fill="auto"/>
            <w:noWrap/>
            <w:vAlign w:val="bottom"/>
            <w:hideMark/>
          </w:tcPr>
          <w:p w14:paraId="45F7704E" w14:textId="77777777" w:rsidR="00F72916" w:rsidRPr="00A46D48" w:rsidRDefault="00F72916" w:rsidP="0078168E">
            <w:pPr>
              <w:jc w:val="center"/>
              <w:rPr>
                <w:rFonts w:ascii="Arial" w:eastAsia="Times New Roman" w:hAnsi="Arial" w:cs="Arial"/>
                <w:color w:val="000000"/>
                <w:sz w:val="20"/>
                <w:szCs w:val="20"/>
              </w:rPr>
            </w:pPr>
          </w:p>
        </w:tc>
        <w:tc>
          <w:tcPr>
            <w:tcW w:w="1261" w:type="dxa"/>
            <w:tcBorders>
              <w:top w:val="nil"/>
              <w:left w:val="nil"/>
              <w:bottom w:val="nil"/>
              <w:right w:val="nil"/>
            </w:tcBorders>
            <w:shd w:val="clear" w:color="auto" w:fill="auto"/>
            <w:noWrap/>
            <w:vAlign w:val="bottom"/>
            <w:hideMark/>
          </w:tcPr>
          <w:p w14:paraId="409C3741"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44008710"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262.63</w:t>
            </w:r>
          </w:p>
        </w:tc>
      </w:tr>
      <w:tr w:rsidR="00F72916" w:rsidRPr="005503C3" w14:paraId="3E6111E4" w14:textId="77777777" w:rsidTr="0078168E">
        <w:trPr>
          <w:trHeight w:val="320"/>
        </w:trPr>
        <w:tc>
          <w:tcPr>
            <w:tcW w:w="1659" w:type="dxa"/>
            <w:gridSpan w:val="2"/>
            <w:tcBorders>
              <w:top w:val="nil"/>
              <w:left w:val="nil"/>
              <w:bottom w:val="nil"/>
              <w:right w:val="nil"/>
            </w:tcBorders>
          </w:tcPr>
          <w:p w14:paraId="35244E92"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4CE7190B"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58B8AB50"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3</w:t>
            </w:r>
          </w:p>
        </w:tc>
        <w:tc>
          <w:tcPr>
            <w:tcW w:w="1170" w:type="dxa"/>
            <w:tcBorders>
              <w:top w:val="nil"/>
              <w:left w:val="nil"/>
              <w:bottom w:val="nil"/>
              <w:right w:val="nil"/>
            </w:tcBorders>
            <w:shd w:val="clear" w:color="auto" w:fill="auto"/>
            <w:noWrap/>
            <w:vAlign w:val="bottom"/>
            <w:hideMark/>
          </w:tcPr>
          <w:p w14:paraId="3F91009E"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2.66E+01</w:t>
            </w:r>
          </w:p>
        </w:tc>
        <w:tc>
          <w:tcPr>
            <w:tcW w:w="1170" w:type="dxa"/>
            <w:tcBorders>
              <w:top w:val="nil"/>
              <w:left w:val="nil"/>
              <w:bottom w:val="nil"/>
              <w:right w:val="nil"/>
            </w:tcBorders>
            <w:shd w:val="clear" w:color="auto" w:fill="auto"/>
            <w:noWrap/>
            <w:vAlign w:val="bottom"/>
            <w:hideMark/>
          </w:tcPr>
          <w:p w14:paraId="38D17E19"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nil"/>
              <w:left w:val="nil"/>
              <w:bottom w:val="nil"/>
              <w:right w:val="nil"/>
            </w:tcBorders>
            <w:shd w:val="clear" w:color="auto" w:fill="auto"/>
            <w:noWrap/>
            <w:vAlign w:val="bottom"/>
            <w:hideMark/>
          </w:tcPr>
          <w:p w14:paraId="57DF509C"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2D244E1C"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3.24E+00</w:t>
            </w:r>
          </w:p>
        </w:tc>
        <w:tc>
          <w:tcPr>
            <w:tcW w:w="1261" w:type="dxa"/>
            <w:tcBorders>
              <w:top w:val="nil"/>
              <w:left w:val="nil"/>
              <w:bottom w:val="nil"/>
              <w:right w:val="nil"/>
            </w:tcBorders>
            <w:shd w:val="clear" w:color="auto" w:fill="auto"/>
            <w:noWrap/>
            <w:vAlign w:val="bottom"/>
            <w:hideMark/>
          </w:tcPr>
          <w:p w14:paraId="64D54F0D"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5.74E+00</w:t>
            </w:r>
          </w:p>
        </w:tc>
        <w:tc>
          <w:tcPr>
            <w:tcW w:w="900" w:type="dxa"/>
            <w:tcBorders>
              <w:top w:val="nil"/>
              <w:left w:val="nil"/>
              <w:bottom w:val="nil"/>
              <w:right w:val="nil"/>
            </w:tcBorders>
            <w:shd w:val="clear" w:color="auto" w:fill="auto"/>
            <w:noWrap/>
            <w:vAlign w:val="bottom"/>
            <w:hideMark/>
          </w:tcPr>
          <w:p w14:paraId="66469F7B"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294.41</w:t>
            </w:r>
          </w:p>
        </w:tc>
      </w:tr>
      <w:tr w:rsidR="00F72916" w:rsidRPr="005503C3" w14:paraId="35FDC452" w14:textId="77777777" w:rsidTr="0078168E">
        <w:trPr>
          <w:trHeight w:val="320"/>
        </w:trPr>
        <w:tc>
          <w:tcPr>
            <w:tcW w:w="1659" w:type="dxa"/>
            <w:gridSpan w:val="2"/>
            <w:tcBorders>
              <w:top w:val="nil"/>
              <w:left w:val="nil"/>
              <w:bottom w:val="nil"/>
              <w:right w:val="nil"/>
            </w:tcBorders>
          </w:tcPr>
          <w:p w14:paraId="2CF83A5C"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49E3AFCA"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3EDBC674"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4</w:t>
            </w:r>
          </w:p>
        </w:tc>
        <w:tc>
          <w:tcPr>
            <w:tcW w:w="1170" w:type="dxa"/>
            <w:tcBorders>
              <w:top w:val="nil"/>
              <w:left w:val="nil"/>
              <w:bottom w:val="nil"/>
              <w:right w:val="nil"/>
            </w:tcBorders>
            <w:shd w:val="clear" w:color="auto" w:fill="auto"/>
            <w:noWrap/>
            <w:vAlign w:val="bottom"/>
            <w:hideMark/>
          </w:tcPr>
          <w:p w14:paraId="10592377"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2.86E+01</w:t>
            </w:r>
          </w:p>
        </w:tc>
        <w:tc>
          <w:tcPr>
            <w:tcW w:w="1170" w:type="dxa"/>
            <w:tcBorders>
              <w:top w:val="nil"/>
              <w:left w:val="nil"/>
              <w:bottom w:val="nil"/>
              <w:right w:val="nil"/>
            </w:tcBorders>
            <w:shd w:val="clear" w:color="auto" w:fill="auto"/>
            <w:noWrap/>
            <w:vAlign w:val="bottom"/>
            <w:hideMark/>
          </w:tcPr>
          <w:p w14:paraId="46B23F1B"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1.16E-01</w:t>
            </w:r>
          </w:p>
        </w:tc>
        <w:tc>
          <w:tcPr>
            <w:tcW w:w="1260" w:type="dxa"/>
            <w:tcBorders>
              <w:top w:val="nil"/>
              <w:left w:val="nil"/>
              <w:bottom w:val="nil"/>
              <w:right w:val="nil"/>
            </w:tcBorders>
            <w:shd w:val="clear" w:color="auto" w:fill="auto"/>
            <w:noWrap/>
            <w:vAlign w:val="bottom"/>
            <w:hideMark/>
          </w:tcPr>
          <w:p w14:paraId="3F2BD576"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1.32E+01</w:t>
            </w:r>
          </w:p>
        </w:tc>
        <w:tc>
          <w:tcPr>
            <w:tcW w:w="1171" w:type="dxa"/>
            <w:tcBorders>
              <w:top w:val="nil"/>
              <w:left w:val="nil"/>
              <w:bottom w:val="nil"/>
              <w:right w:val="nil"/>
            </w:tcBorders>
            <w:shd w:val="clear" w:color="auto" w:fill="auto"/>
            <w:noWrap/>
            <w:vAlign w:val="bottom"/>
            <w:hideMark/>
          </w:tcPr>
          <w:p w14:paraId="0FA8E3DD"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2.56E+00</w:t>
            </w:r>
          </w:p>
        </w:tc>
        <w:tc>
          <w:tcPr>
            <w:tcW w:w="1261" w:type="dxa"/>
            <w:tcBorders>
              <w:top w:val="nil"/>
              <w:left w:val="nil"/>
              <w:bottom w:val="nil"/>
              <w:right w:val="nil"/>
            </w:tcBorders>
            <w:shd w:val="clear" w:color="auto" w:fill="auto"/>
            <w:noWrap/>
            <w:vAlign w:val="bottom"/>
            <w:hideMark/>
          </w:tcPr>
          <w:p w14:paraId="5D3A6083"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color w:val="000000"/>
                <w:sz w:val="20"/>
                <w:szCs w:val="20"/>
              </w:rPr>
              <w:t>2.88E+00</w:t>
            </w:r>
          </w:p>
        </w:tc>
        <w:tc>
          <w:tcPr>
            <w:tcW w:w="900" w:type="dxa"/>
            <w:tcBorders>
              <w:top w:val="nil"/>
              <w:left w:val="nil"/>
              <w:bottom w:val="nil"/>
              <w:right w:val="nil"/>
            </w:tcBorders>
            <w:shd w:val="clear" w:color="auto" w:fill="auto"/>
            <w:noWrap/>
            <w:vAlign w:val="bottom"/>
            <w:hideMark/>
          </w:tcPr>
          <w:p w14:paraId="23956984"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306.14</w:t>
            </w:r>
          </w:p>
        </w:tc>
      </w:tr>
      <w:tr w:rsidR="00F72916" w:rsidRPr="005503C3" w14:paraId="7D560BE4" w14:textId="77777777" w:rsidTr="0078168E">
        <w:trPr>
          <w:trHeight w:val="320"/>
        </w:trPr>
        <w:tc>
          <w:tcPr>
            <w:tcW w:w="1659" w:type="dxa"/>
            <w:gridSpan w:val="2"/>
            <w:tcBorders>
              <w:top w:val="nil"/>
              <w:left w:val="nil"/>
              <w:bottom w:val="nil"/>
              <w:right w:val="nil"/>
            </w:tcBorders>
          </w:tcPr>
          <w:p w14:paraId="63614FAF" w14:textId="77777777" w:rsidR="00F72916" w:rsidRPr="00DC1A1D" w:rsidRDefault="00F72916" w:rsidP="0078168E">
            <w:pPr>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273ADADF"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NAG</w:t>
            </w:r>
          </w:p>
        </w:tc>
        <w:tc>
          <w:tcPr>
            <w:tcW w:w="839" w:type="dxa"/>
            <w:tcBorders>
              <w:top w:val="nil"/>
              <w:left w:val="nil"/>
              <w:bottom w:val="nil"/>
              <w:right w:val="nil"/>
            </w:tcBorders>
            <w:shd w:val="clear" w:color="auto" w:fill="auto"/>
            <w:noWrap/>
            <w:vAlign w:val="bottom"/>
            <w:hideMark/>
          </w:tcPr>
          <w:p w14:paraId="17EB5EE0"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1</w:t>
            </w:r>
          </w:p>
        </w:tc>
        <w:tc>
          <w:tcPr>
            <w:tcW w:w="1170" w:type="dxa"/>
            <w:tcBorders>
              <w:top w:val="nil"/>
              <w:left w:val="nil"/>
              <w:bottom w:val="nil"/>
              <w:right w:val="nil"/>
            </w:tcBorders>
            <w:shd w:val="clear" w:color="auto" w:fill="auto"/>
            <w:noWrap/>
            <w:vAlign w:val="bottom"/>
            <w:hideMark/>
          </w:tcPr>
          <w:p w14:paraId="3BA38441"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1.61E+01</w:t>
            </w:r>
          </w:p>
        </w:tc>
        <w:tc>
          <w:tcPr>
            <w:tcW w:w="1170" w:type="dxa"/>
            <w:tcBorders>
              <w:top w:val="nil"/>
              <w:left w:val="nil"/>
              <w:bottom w:val="nil"/>
              <w:right w:val="nil"/>
            </w:tcBorders>
            <w:shd w:val="clear" w:color="auto" w:fill="auto"/>
            <w:noWrap/>
            <w:vAlign w:val="bottom"/>
            <w:hideMark/>
          </w:tcPr>
          <w:p w14:paraId="0B157307"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nil"/>
              <w:left w:val="nil"/>
              <w:bottom w:val="nil"/>
              <w:right w:val="nil"/>
            </w:tcBorders>
            <w:shd w:val="clear" w:color="auto" w:fill="auto"/>
            <w:noWrap/>
            <w:vAlign w:val="bottom"/>
            <w:hideMark/>
          </w:tcPr>
          <w:p w14:paraId="50EA9CF9"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5394D698" w14:textId="77777777" w:rsidR="00F72916" w:rsidRPr="00A46D48" w:rsidRDefault="00F72916" w:rsidP="0078168E">
            <w:pPr>
              <w:jc w:val="center"/>
              <w:rPr>
                <w:rFonts w:ascii="Arial" w:eastAsia="Times New Roman" w:hAnsi="Arial" w:cs="Arial"/>
                <w:sz w:val="20"/>
                <w:szCs w:val="20"/>
              </w:rPr>
            </w:pPr>
          </w:p>
        </w:tc>
        <w:tc>
          <w:tcPr>
            <w:tcW w:w="1261" w:type="dxa"/>
            <w:tcBorders>
              <w:top w:val="nil"/>
              <w:left w:val="nil"/>
              <w:bottom w:val="nil"/>
              <w:right w:val="nil"/>
            </w:tcBorders>
            <w:shd w:val="clear" w:color="auto" w:fill="auto"/>
            <w:noWrap/>
            <w:vAlign w:val="bottom"/>
            <w:hideMark/>
          </w:tcPr>
          <w:p w14:paraId="0FF972C4"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6FB4921B"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223.75</w:t>
            </w:r>
          </w:p>
        </w:tc>
      </w:tr>
      <w:tr w:rsidR="00F72916" w:rsidRPr="005503C3" w14:paraId="1EE8210A" w14:textId="77777777" w:rsidTr="0078168E">
        <w:trPr>
          <w:trHeight w:val="320"/>
        </w:trPr>
        <w:tc>
          <w:tcPr>
            <w:tcW w:w="1659" w:type="dxa"/>
            <w:gridSpan w:val="2"/>
            <w:tcBorders>
              <w:top w:val="nil"/>
              <w:left w:val="nil"/>
              <w:bottom w:val="nil"/>
              <w:right w:val="nil"/>
            </w:tcBorders>
          </w:tcPr>
          <w:p w14:paraId="69133438"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20C73511"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154B9629"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2</w:t>
            </w:r>
          </w:p>
        </w:tc>
        <w:tc>
          <w:tcPr>
            <w:tcW w:w="1170" w:type="dxa"/>
            <w:tcBorders>
              <w:top w:val="nil"/>
              <w:left w:val="nil"/>
              <w:bottom w:val="nil"/>
              <w:right w:val="nil"/>
            </w:tcBorders>
            <w:shd w:val="clear" w:color="auto" w:fill="auto"/>
            <w:noWrap/>
            <w:vAlign w:val="bottom"/>
            <w:hideMark/>
          </w:tcPr>
          <w:p w14:paraId="0FCC533A"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1.88E+01</w:t>
            </w:r>
          </w:p>
        </w:tc>
        <w:tc>
          <w:tcPr>
            <w:tcW w:w="1170" w:type="dxa"/>
            <w:tcBorders>
              <w:top w:val="nil"/>
              <w:left w:val="nil"/>
              <w:bottom w:val="nil"/>
              <w:right w:val="nil"/>
            </w:tcBorders>
            <w:shd w:val="clear" w:color="auto" w:fill="auto"/>
            <w:noWrap/>
            <w:vAlign w:val="bottom"/>
            <w:hideMark/>
          </w:tcPr>
          <w:p w14:paraId="2CA1919E"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7.25E+00</w:t>
            </w:r>
          </w:p>
        </w:tc>
        <w:tc>
          <w:tcPr>
            <w:tcW w:w="1260" w:type="dxa"/>
            <w:tcBorders>
              <w:top w:val="nil"/>
              <w:left w:val="nil"/>
              <w:bottom w:val="nil"/>
              <w:right w:val="nil"/>
            </w:tcBorders>
            <w:shd w:val="clear" w:color="auto" w:fill="auto"/>
            <w:noWrap/>
            <w:vAlign w:val="bottom"/>
            <w:hideMark/>
          </w:tcPr>
          <w:p w14:paraId="4D5C210E"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1.98E+01</w:t>
            </w:r>
          </w:p>
        </w:tc>
        <w:tc>
          <w:tcPr>
            <w:tcW w:w="1171" w:type="dxa"/>
            <w:tcBorders>
              <w:top w:val="nil"/>
              <w:left w:val="nil"/>
              <w:bottom w:val="nil"/>
              <w:right w:val="nil"/>
            </w:tcBorders>
            <w:shd w:val="clear" w:color="auto" w:fill="auto"/>
            <w:noWrap/>
            <w:vAlign w:val="bottom"/>
            <w:hideMark/>
          </w:tcPr>
          <w:p w14:paraId="626CFAF0" w14:textId="77777777" w:rsidR="00F72916" w:rsidRPr="00A46D48" w:rsidRDefault="00F72916" w:rsidP="0078168E">
            <w:pPr>
              <w:jc w:val="center"/>
              <w:rPr>
                <w:rFonts w:ascii="Arial" w:eastAsia="Times New Roman" w:hAnsi="Arial" w:cs="Arial"/>
                <w:color w:val="000000"/>
                <w:sz w:val="20"/>
                <w:szCs w:val="20"/>
              </w:rPr>
            </w:pPr>
          </w:p>
        </w:tc>
        <w:tc>
          <w:tcPr>
            <w:tcW w:w="1261" w:type="dxa"/>
            <w:tcBorders>
              <w:top w:val="nil"/>
              <w:left w:val="nil"/>
              <w:bottom w:val="nil"/>
              <w:right w:val="nil"/>
            </w:tcBorders>
            <w:shd w:val="clear" w:color="auto" w:fill="auto"/>
            <w:noWrap/>
            <w:vAlign w:val="bottom"/>
            <w:hideMark/>
          </w:tcPr>
          <w:p w14:paraId="09E3B5C3"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7FC0B4E1"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224.99</w:t>
            </w:r>
          </w:p>
        </w:tc>
      </w:tr>
      <w:tr w:rsidR="00F72916" w:rsidRPr="005503C3" w14:paraId="47F402F7" w14:textId="77777777" w:rsidTr="0078168E">
        <w:trPr>
          <w:trHeight w:val="320"/>
        </w:trPr>
        <w:tc>
          <w:tcPr>
            <w:tcW w:w="1659" w:type="dxa"/>
            <w:gridSpan w:val="2"/>
            <w:tcBorders>
              <w:top w:val="nil"/>
              <w:left w:val="nil"/>
              <w:bottom w:val="nil"/>
              <w:right w:val="nil"/>
            </w:tcBorders>
          </w:tcPr>
          <w:p w14:paraId="4A483581"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4F396A88"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68B8C6FC"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3</w:t>
            </w:r>
          </w:p>
        </w:tc>
        <w:tc>
          <w:tcPr>
            <w:tcW w:w="1170" w:type="dxa"/>
            <w:tcBorders>
              <w:top w:val="nil"/>
              <w:left w:val="nil"/>
              <w:bottom w:val="nil"/>
              <w:right w:val="nil"/>
            </w:tcBorders>
            <w:shd w:val="clear" w:color="auto" w:fill="auto"/>
            <w:noWrap/>
            <w:vAlign w:val="bottom"/>
            <w:hideMark/>
          </w:tcPr>
          <w:p w14:paraId="13B69AC0"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1.69E+01</w:t>
            </w:r>
          </w:p>
        </w:tc>
        <w:tc>
          <w:tcPr>
            <w:tcW w:w="1170" w:type="dxa"/>
            <w:tcBorders>
              <w:top w:val="nil"/>
              <w:left w:val="nil"/>
              <w:bottom w:val="nil"/>
              <w:right w:val="nil"/>
            </w:tcBorders>
            <w:shd w:val="clear" w:color="auto" w:fill="auto"/>
            <w:noWrap/>
            <w:vAlign w:val="bottom"/>
            <w:hideMark/>
          </w:tcPr>
          <w:p w14:paraId="5F5B6C20"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nil"/>
              <w:left w:val="nil"/>
              <w:bottom w:val="nil"/>
              <w:right w:val="nil"/>
            </w:tcBorders>
            <w:shd w:val="clear" w:color="auto" w:fill="auto"/>
            <w:noWrap/>
            <w:vAlign w:val="bottom"/>
            <w:hideMark/>
          </w:tcPr>
          <w:p w14:paraId="514FE031"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0058861B"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5.86E-01</w:t>
            </w:r>
          </w:p>
        </w:tc>
        <w:tc>
          <w:tcPr>
            <w:tcW w:w="1261" w:type="dxa"/>
            <w:tcBorders>
              <w:top w:val="nil"/>
              <w:left w:val="nil"/>
              <w:bottom w:val="nil"/>
              <w:right w:val="nil"/>
            </w:tcBorders>
            <w:shd w:val="clear" w:color="auto" w:fill="auto"/>
            <w:noWrap/>
            <w:vAlign w:val="bottom"/>
            <w:hideMark/>
          </w:tcPr>
          <w:p w14:paraId="5F1D662A"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6.20E+00</w:t>
            </w:r>
          </w:p>
        </w:tc>
        <w:tc>
          <w:tcPr>
            <w:tcW w:w="900" w:type="dxa"/>
            <w:tcBorders>
              <w:top w:val="nil"/>
              <w:left w:val="nil"/>
              <w:bottom w:val="nil"/>
              <w:right w:val="nil"/>
            </w:tcBorders>
            <w:shd w:val="clear" w:color="auto" w:fill="auto"/>
            <w:noWrap/>
            <w:vAlign w:val="bottom"/>
            <w:hideMark/>
          </w:tcPr>
          <w:p w14:paraId="05E5477C"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264.60</w:t>
            </w:r>
          </w:p>
        </w:tc>
      </w:tr>
      <w:tr w:rsidR="00F72916" w:rsidRPr="005503C3" w14:paraId="338C27A0" w14:textId="77777777" w:rsidTr="0078168E">
        <w:trPr>
          <w:trHeight w:val="320"/>
        </w:trPr>
        <w:tc>
          <w:tcPr>
            <w:tcW w:w="1659" w:type="dxa"/>
            <w:gridSpan w:val="2"/>
            <w:tcBorders>
              <w:top w:val="nil"/>
              <w:left w:val="nil"/>
              <w:bottom w:val="nil"/>
              <w:right w:val="nil"/>
            </w:tcBorders>
          </w:tcPr>
          <w:p w14:paraId="772289EE"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03126541"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73C31067"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4</w:t>
            </w:r>
          </w:p>
        </w:tc>
        <w:tc>
          <w:tcPr>
            <w:tcW w:w="1170" w:type="dxa"/>
            <w:tcBorders>
              <w:top w:val="nil"/>
              <w:left w:val="nil"/>
              <w:bottom w:val="nil"/>
              <w:right w:val="nil"/>
            </w:tcBorders>
            <w:shd w:val="clear" w:color="auto" w:fill="auto"/>
            <w:noWrap/>
            <w:vAlign w:val="bottom"/>
            <w:hideMark/>
          </w:tcPr>
          <w:p w14:paraId="1D593C8E"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2.00E+01</w:t>
            </w:r>
          </w:p>
        </w:tc>
        <w:tc>
          <w:tcPr>
            <w:tcW w:w="1170" w:type="dxa"/>
            <w:tcBorders>
              <w:top w:val="nil"/>
              <w:left w:val="nil"/>
              <w:bottom w:val="nil"/>
              <w:right w:val="nil"/>
            </w:tcBorders>
            <w:shd w:val="clear" w:color="auto" w:fill="auto"/>
            <w:noWrap/>
            <w:vAlign w:val="bottom"/>
            <w:hideMark/>
          </w:tcPr>
          <w:p w14:paraId="0374C4D1"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7.74E+00</w:t>
            </w:r>
          </w:p>
        </w:tc>
        <w:tc>
          <w:tcPr>
            <w:tcW w:w="1260" w:type="dxa"/>
            <w:tcBorders>
              <w:top w:val="nil"/>
              <w:left w:val="nil"/>
              <w:bottom w:val="nil"/>
              <w:right w:val="nil"/>
            </w:tcBorders>
            <w:shd w:val="clear" w:color="auto" w:fill="auto"/>
            <w:noWrap/>
            <w:vAlign w:val="bottom"/>
            <w:hideMark/>
          </w:tcPr>
          <w:p w14:paraId="31AF465E"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1.88E+01</w:t>
            </w:r>
          </w:p>
        </w:tc>
        <w:tc>
          <w:tcPr>
            <w:tcW w:w="1171" w:type="dxa"/>
            <w:tcBorders>
              <w:top w:val="nil"/>
              <w:left w:val="nil"/>
              <w:bottom w:val="nil"/>
              <w:right w:val="nil"/>
            </w:tcBorders>
            <w:shd w:val="clear" w:color="auto" w:fill="auto"/>
            <w:noWrap/>
            <w:vAlign w:val="bottom"/>
            <w:hideMark/>
          </w:tcPr>
          <w:p w14:paraId="2C2B3FB8"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4.06E-01</w:t>
            </w:r>
          </w:p>
        </w:tc>
        <w:tc>
          <w:tcPr>
            <w:tcW w:w="1261" w:type="dxa"/>
            <w:tcBorders>
              <w:top w:val="nil"/>
              <w:left w:val="nil"/>
              <w:bottom w:val="nil"/>
              <w:right w:val="nil"/>
            </w:tcBorders>
            <w:shd w:val="clear" w:color="auto" w:fill="auto"/>
            <w:noWrap/>
            <w:vAlign w:val="bottom"/>
            <w:hideMark/>
          </w:tcPr>
          <w:p w14:paraId="123838D5"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6.74E+00</w:t>
            </w:r>
          </w:p>
        </w:tc>
        <w:tc>
          <w:tcPr>
            <w:tcW w:w="900" w:type="dxa"/>
            <w:tcBorders>
              <w:top w:val="nil"/>
              <w:left w:val="nil"/>
              <w:bottom w:val="nil"/>
              <w:right w:val="nil"/>
            </w:tcBorders>
            <w:shd w:val="clear" w:color="auto" w:fill="auto"/>
            <w:noWrap/>
            <w:vAlign w:val="bottom"/>
            <w:hideMark/>
          </w:tcPr>
          <w:p w14:paraId="11E905B2"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266.17</w:t>
            </w:r>
          </w:p>
        </w:tc>
      </w:tr>
      <w:tr w:rsidR="00F72916" w:rsidRPr="005503C3" w14:paraId="4E2A79E2" w14:textId="77777777" w:rsidTr="0078168E">
        <w:trPr>
          <w:trHeight w:val="320"/>
        </w:trPr>
        <w:tc>
          <w:tcPr>
            <w:tcW w:w="1659" w:type="dxa"/>
            <w:gridSpan w:val="2"/>
            <w:tcBorders>
              <w:top w:val="nil"/>
              <w:left w:val="nil"/>
              <w:bottom w:val="nil"/>
              <w:right w:val="nil"/>
            </w:tcBorders>
          </w:tcPr>
          <w:p w14:paraId="22D8F42D" w14:textId="77777777" w:rsidR="00F72916" w:rsidRPr="00DC1A1D" w:rsidRDefault="00F72916" w:rsidP="0078168E">
            <w:pPr>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781C2E06" w14:textId="77777777" w:rsidR="00F72916" w:rsidRPr="00DC1A1D" w:rsidRDefault="00F72916" w:rsidP="0078168E">
            <w:pPr>
              <w:rPr>
                <w:rFonts w:ascii="Arial" w:eastAsia="Times New Roman" w:hAnsi="Arial" w:cs="Arial"/>
                <w:color w:val="000000"/>
                <w:sz w:val="20"/>
                <w:szCs w:val="20"/>
              </w:rPr>
            </w:pPr>
            <w:r w:rsidRPr="00DC1A1D">
              <w:rPr>
                <w:rFonts w:ascii="Arial" w:eastAsia="Times New Roman" w:hAnsi="Arial" w:cs="Arial"/>
                <w:color w:val="000000"/>
                <w:sz w:val="20"/>
                <w:szCs w:val="20"/>
              </w:rPr>
              <w:t>AP</w:t>
            </w:r>
          </w:p>
        </w:tc>
        <w:tc>
          <w:tcPr>
            <w:tcW w:w="839" w:type="dxa"/>
            <w:tcBorders>
              <w:top w:val="nil"/>
              <w:left w:val="nil"/>
              <w:bottom w:val="nil"/>
              <w:right w:val="nil"/>
            </w:tcBorders>
            <w:shd w:val="clear" w:color="auto" w:fill="auto"/>
            <w:noWrap/>
            <w:vAlign w:val="bottom"/>
            <w:hideMark/>
          </w:tcPr>
          <w:p w14:paraId="6C1E878D"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1</w:t>
            </w:r>
          </w:p>
        </w:tc>
        <w:tc>
          <w:tcPr>
            <w:tcW w:w="1170" w:type="dxa"/>
            <w:tcBorders>
              <w:top w:val="nil"/>
              <w:left w:val="nil"/>
              <w:bottom w:val="nil"/>
              <w:right w:val="nil"/>
            </w:tcBorders>
            <w:shd w:val="clear" w:color="auto" w:fill="auto"/>
            <w:noWrap/>
            <w:vAlign w:val="bottom"/>
            <w:hideMark/>
          </w:tcPr>
          <w:p w14:paraId="6A43114C"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4.34E+01</w:t>
            </w:r>
          </w:p>
        </w:tc>
        <w:tc>
          <w:tcPr>
            <w:tcW w:w="1170" w:type="dxa"/>
            <w:tcBorders>
              <w:top w:val="nil"/>
              <w:left w:val="nil"/>
              <w:bottom w:val="nil"/>
              <w:right w:val="nil"/>
            </w:tcBorders>
            <w:shd w:val="clear" w:color="auto" w:fill="auto"/>
            <w:noWrap/>
            <w:vAlign w:val="bottom"/>
            <w:hideMark/>
          </w:tcPr>
          <w:p w14:paraId="29FB9229"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nil"/>
              <w:left w:val="nil"/>
              <w:bottom w:val="nil"/>
              <w:right w:val="nil"/>
            </w:tcBorders>
            <w:shd w:val="clear" w:color="auto" w:fill="auto"/>
            <w:noWrap/>
            <w:vAlign w:val="bottom"/>
            <w:hideMark/>
          </w:tcPr>
          <w:p w14:paraId="33230AE8"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62664237" w14:textId="77777777" w:rsidR="00F72916" w:rsidRPr="00A46D48" w:rsidRDefault="00F72916" w:rsidP="0078168E">
            <w:pPr>
              <w:jc w:val="center"/>
              <w:rPr>
                <w:rFonts w:ascii="Arial" w:eastAsia="Times New Roman" w:hAnsi="Arial" w:cs="Arial"/>
                <w:sz w:val="20"/>
                <w:szCs w:val="20"/>
              </w:rPr>
            </w:pPr>
          </w:p>
        </w:tc>
        <w:tc>
          <w:tcPr>
            <w:tcW w:w="1261" w:type="dxa"/>
            <w:tcBorders>
              <w:top w:val="nil"/>
              <w:left w:val="nil"/>
              <w:bottom w:val="nil"/>
              <w:right w:val="nil"/>
            </w:tcBorders>
            <w:shd w:val="clear" w:color="auto" w:fill="auto"/>
            <w:noWrap/>
            <w:vAlign w:val="bottom"/>
            <w:hideMark/>
          </w:tcPr>
          <w:p w14:paraId="08073351"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17485D28"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230.95</w:t>
            </w:r>
          </w:p>
        </w:tc>
      </w:tr>
      <w:tr w:rsidR="00F72916" w:rsidRPr="005503C3" w14:paraId="65152DB8" w14:textId="77777777" w:rsidTr="0078168E">
        <w:trPr>
          <w:trHeight w:val="320"/>
        </w:trPr>
        <w:tc>
          <w:tcPr>
            <w:tcW w:w="1659" w:type="dxa"/>
            <w:gridSpan w:val="2"/>
            <w:tcBorders>
              <w:top w:val="nil"/>
              <w:left w:val="nil"/>
              <w:bottom w:val="nil"/>
              <w:right w:val="nil"/>
            </w:tcBorders>
          </w:tcPr>
          <w:p w14:paraId="4E92AF56"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6C5D6715"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56487F99"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2</w:t>
            </w:r>
          </w:p>
        </w:tc>
        <w:tc>
          <w:tcPr>
            <w:tcW w:w="1170" w:type="dxa"/>
            <w:tcBorders>
              <w:top w:val="nil"/>
              <w:left w:val="nil"/>
              <w:bottom w:val="nil"/>
              <w:right w:val="nil"/>
            </w:tcBorders>
            <w:shd w:val="clear" w:color="auto" w:fill="auto"/>
            <w:noWrap/>
            <w:vAlign w:val="bottom"/>
            <w:hideMark/>
          </w:tcPr>
          <w:p w14:paraId="3653EADF"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4.23E+01</w:t>
            </w:r>
          </w:p>
        </w:tc>
        <w:tc>
          <w:tcPr>
            <w:tcW w:w="1170" w:type="dxa"/>
            <w:tcBorders>
              <w:top w:val="nil"/>
              <w:left w:val="nil"/>
              <w:bottom w:val="nil"/>
              <w:right w:val="nil"/>
            </w:tcBorders>
            <w:shd w:val="clear" w:color="auto" w:fill="auto"/>
            <w:noWrap/>
            <w:vAlign w:val="bottom"/>
            <w:hideMark/>
          </w:tcPr>
          <w:p w14:paraId="4C664221"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7.56E+00</w:t>
            </w:r>
          </w:p>
        </w:tc>
        <w:tc>
          <w:tcPr>
            <w:tcW w:w="1260" w:type="dxa"/>
            <w:tcBorders>
              <w:top w:val="nil"/>
              <w:left w:val="nil"/>
              <w:bottom w:val="nil"/>
              <w:right w:val="nil"/>
            </w:tcBorders>
            <w:shd w:val="clear" w:color="auto" w:fill="auto"/>
            <w:noWrap/>
            <w:vAlign w:val="bottom"/>
            <w:hideMark/>
          </w:tcPr>
          <w:p w14:paraId="0A03D305"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1.66E+00</w:t>
            </w:r>
          </w:p>
        </w:tc>
        <w:tc>
          <w:tcPr>
            <w:tcW w:w="1171" w:type="dxa"/>
            <w:tcBorders>
              <w:top w:val="nil"/>
              <w:left w:val="nil"/>
              <w:bottom w:val="nil"/>
              <w:right w:val="nil"/>
            </w:tcBorders>
            <w:shd w:val="clear" w:color="auto" w:fill="auto"/>
            <w:noWrap/>
            <w:vAlign w:val="bottom"/>
            <w:hideMark/>
          </w:tcPr>
          <w:p w14:paraId="4FC310ED" w14:textId="77777777" w:rsidR="00F72916" w:rsidRPr="00A46D48" w:rsidRDefault="00F72916" w:rsidP="0078168E">
            <w:pPr>
              <w:jc w:val="center"/>
              <w:rPr>
                <w:rFonts w:ascii="Arial" w:eastAsia="Times New Roman" w:hAnsi="Arial" w:cs="Arial"/>
                <w:color w:val="000000"/>
                <w:sz w:val="20"/>
                <w:szCs w:val="20"/>
              </w:rPr>
            </w:pPr>
          </w:p>
        </w:tc>
        <w:tc>
          <w:tcPr>
            <w:tcW w:w="1261" w:type="dxa"/>
            <w:tcBorders>
              <w:top w:val="nil"/>
              <w:left w:val="nil"/>
              <w:bottom w:val="nil"/>
              <w:right w:val="nil"/>
            </w:tcBorders>
            <w:shd w:val="clear" w:color="auto" w:fill="auto"/>
            <w:noWrap/>
            <w:vAlign w:val="bottom"/>
            <w:hideMark/>
          </w:tcPr>
          <w:p w14:paraId="096D3116" w14:textId="77777777" w:rsidR="00F72916" w:rsidRPr="00A46D48" w:rsidRDefault="00F72916" w:rsidP="0078168E">
            <w:pPr>
              <w:jc w:val="center"/>
              <w:rPr>
                <w:rFonts w:ascii="Arial" w:eastAsia="Times New Roman" w:hAnsi="Arial" w:cs="Arial"/>
                <w:sz w:val="20"/>
                <w:szCs w:val="20"/>
              </w:rPr>
            </w:pPr>
          </w:p>
        </w:tc>
        <w:tc>
          <w:tcPr>
            <w:tcW w:w="900" w:type="dxa"/>
            <w:tcBorders>
              <w:top w:val="nil"/>
              <w:left w:val="nil"/>
              <w:bottom w:val="nil"/>
              <w:right w:val="nil"/>
            </w:tcBorders>
            <w:shd w:val="clear" w:color="auto" w:fill="auto"/>
            <w:noWrap/>
            <w:vAlign w:val="bottom"/>
            <w:hideMark/>
          </w:tcPr>
          <w:p w14:paraId="3D00DC6E"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248.54</w:t>
            </w:r>
          </w:p>
        </w:tc>
      </w:tr>
      <w:tr w:rsidR="00F72916" w:rsidRPr="005503C3" w14:paraId="646FFE99" w14:textId="77777777" w:rsidTr="0078168E">
        <w:trPr>
          <w:trHeight w:val="320"/>
        </w:trPr>
        <w:tc>
          <w:tcPr>
            <w:tcW w:w="1659" w:type="dxa"/>
            <w:gridSpan w:val="2"/>
            <w:tcBorders>
              <w:top w:val="nil"/>
              <w:left w:val="nil"/>
              <w:bottom w:val="nil"/>
              <w:right w:val="nil"/>
            </w:tcBorders>
          </w:tcPr>
          <w:p w14:paraId="7887C9CD"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nil"/>
              <w:right w:val="nil"/>
            </w:tcBorders>
            <w:shd w:val="clear" w:color="auto" w:fill="auto"/>
            <w:noWrap/>
            <w:vAlign w:val="bottom"/>
            <w:hideMark/>
          </w:tcPr>
          <w:p w14:paraId="0C55B523"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nil"/>
              <w:right w:val="nil"/>
            </w:tcBorders>
            <w:shd w:val="clear" w:color="auto" w:fill="auto"/>
            <w:noWrap/>
            <w:vAlign w:val="bottom"/>
            <w:hideMark/>
          </w:tcPr>
          <w:p w14:paraId="4F12B656"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3</w:t>
            </w:r>
          </w:p>
        </w:tc>
        <w:tc>
          <w:tcPr>
            <w:tcW w:w="1170" w:type="dxa"/>
            <w:tcBorders>
              <w:top w:val="nil"/>
              <w:left w:val="nil"/>
              <w:bottom w:val="nil"/>
              <w:right w:val="nil"/>
            </w:tcBorders>
            <w:shd w:val="clear" w:color="auto" w:fill="auto"/>
            <w:noWrap/>
            <w:vAlign w:val="bottom"/>
            <w:hideMark/>
          </w:tcPr>
          <w:p w14:paraId="1BE9EB0B"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4.50E+01</w:t>
            </w:r>
          </w:p>
        </w:tc>
        <w:tc>
          <w:tcPr>
            <w:tcW w:w="1170" w:type="dxa"/>
            <w:tcBorders>
              <w:top w:val="nil"/>
              <w:left w:val="nil"/>
              <w:bottom w:val="nil"/>
              <w:right w:val="nil"/>
            </w:tcBorders>
            <w:shd w:val="clear" w:color="auto" w:fill="auto"/>
            <w:noWrap/>
            <w:vAlign w:val="bottom"/>
            <w:hideMark/>
          </w:tcPr>
          <w:p w14:paraId="77EACAC0" w14:textId="77777777" w:rsidR="00F72916" w:rsidRPr="00A46D48" w:rsidRDefault="00F72916" w:rsidP="0078168E">
            <w:pPr>
              <w:jc w:val="center"/>
              <w:rPr>
                <w:rFonts w:ascii="Arial" w:eastAsia="Times New Roman" w:hAnsi="Arial" w:cs="Arial"/>
                <w:b/>
                <w:bCs/>
                <w:color w:val="000000"/>
                <w:sz w:val="20"/>
                <w:szCs w:val="20"/>
              </w:rPr>
            </w:pPr>
          </w:p>
        </w:tc>
        <w:tc>
          <w:tcPr>
            <w:tcW w:w="1260" w:type="dxa"/>
            <w:tcBorders>
              <w:top w:val="nil"/>
              <w:left w:val="nil"/>
              <w:bottom w:val="nil"/>
              <w:right w:val="nil"/>
            </w:tcBorders>
            <w:shd w:val="clear" w:color="auto" w:fill="auto"/>
            <w:noWrap/>
            <w:vAlign w:val="bottom"/>
            <w:hideMark/>
          </w:tcPr>
          <w:p w14:paraId="05712C14" w14:textId="77777777" w:rsidR="00F72916" w:rsidRPr="00A46D48" w:rsidRDefault="00F72916" w:rsidP="0078168E">
            <w:pPr>
              <w:jc w:val="center"/>
              <w:rPr>
                <w:rFonts w:ascii="Arial" w:eastAsia="Times New Roman" w:hAnsi="Arial" w:cs="Arial"/>
                <w:sz w:val="20"/>
                <w:szCs w:val="20"/>
              </w:rPr>
            </w:pPr>
          </w:p>
        </w:tc>
        <w:tc>
          <w:tcPr>
            <w:tcW w:w="1171" w:type="dxa"/>
            <w:tcBorders>
              <w:top w:val="nil"/>
              <w:left w:val="nil"/>
              <w:bottom w:val="nil"/>
              <w:right w:val="nil"/>
            </w:tcBorders>
            <w:shd w:val="clear" w:color="auto" w:fill="auto"/>
            <w:noWrap/>
            <w:vAlign w:val="bottom"/>
            <w:hideMark/>
          </w:tcPr>
          <w:p w14:paraId="61B4A659"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1.77E+00</w:t>
            </w:r>
          </w:p>
        </w:tc>
        <w:tc>
          <w:tcPr>
            <w:tcW w:w="1261" w:type="dxa"/>
            <w:tcBorders>
              <w:top w:val="nil"/>
              <w:left w:val="nil"/>
              <w:bottom w:val="nil"/>
              <w:right w:val="nil"/>
            </w:tcBorders>
            <w:shd w:val="clear" w:color="auto" w:fill="auto"/>
            <w:noWrap/>
            <w:vAlign w:val="bottom"/>
            <w:hideMark/>
          </w:tcPr>
          <w:p w14:paraId="6A5E8F2D"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color w:val="000000"/>
                <w:sz w:val="20"/>
                <w:szCs w:val="20"/>
              </w:rPr>
              <w:t>5.05E+00</w:t>
            </w:r>
          </w:p>
        </w:tc>
        <w:tc>
          <w:tcPr>
            <w:tcW w:w="900" w:type="dxa"/>
            <w:tcBorders>
              <w:top w:val="nil"/>
              <w:left w:val="nil"/>
              <w:bottom w:val="nil"/>
              <w:right w:val="nil"/>
            </w:tcBorders>
            <w:shd w:val="clear" w:color="auto" w:fill="auto"/>
            <w:noWrap/>
            <w:vAlign w:val="bottom"/>
            <w:hideMark/>
          </w:tcPr>
          <w:p w14:paraId="48A7B24D"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273.76</w:t>
            </w:r>
          </w:p>
        </w:tc>
      </w:tr>
      <w:tr w:rsidR="00F72916" w:rsidRPr="005503C3" w14:paraId="4016714F" w14:textId="77777777" w:rsidTr="0078168E">
        <w:trPr>
          <w:trHeight w:val="320"/>
        </w:trPr>
        <w:tc>
          <w:tcPr>
            <w:tcW w:w="1659" w:type="dxa"/>
            <w:gridSpan w:val="2"/>
            <w:tcBorders>
              <w:top w:val="nil"/>
              <w:left w:val="nil"/>
              <w:bottom w:val="single" w:sz="12" w:space="0" w:color="auto"/>
              <w:right w:val="nil"/>
            </w:tcBorders>
          </w:tcPr>
          <w:p w14:paraId="3787307D" w14:textId="77777777" w:rsidR="00F72916" w:rsidRPr="00DC1A1D" w:rsidRDefault="00F72916" w:rsidP="0078168E">
            <w:pPr>
              <w:jc w:val="right"/>
              <w:rPr>
                <w:rFonts w:ascii="Arial" w:eastAsia="Times New Roman" w:hAnsi="Arial" w:cs="Arial"/>
                <w:color w:val="000000"/>
                <w:sz w:val="20"/>
                <w:szCs w:val="20"/>
              </w:rPr>
            </w:pPr>
          </w:p>
        </w:tc>
        <w:tc>
          <w:tcPr>
            <w:tcW w:w="650" w:type="dxa"/>
            <w:tcBorders>
              <w:top w:val="nil"/>
              <w:left w:val="nil"/>
              <w:bottom w:val="single" w:sz="12" w:space="0" w:color="auto"/>
              <w:right w:val="nil"/>
            </w:tcBorders>
            <w:shd w:val="clear" w:color="auto" w:fill="auto"/>
            <w:noWrap/>
            <w:vAlign w:val="bottom"/>
            <w:hideMark/>
          </w:tcPr>
          <w:p w14:paraId="585BFD61" w14:textId="77777777" w:rsidR="00F72916" w:rsidRPr="00DC1A1D" w:rsidRDefault="00F72916" w:rsidP="0078168E">
            <w:pPr>
              <w:jc w:val="right"/>
              <w:rPr>
                <w:rFonts w:ascii="Arial" w:eastAsia="Times New Roman" w:hAnsi="Arial" w:cs="Arial"/>
                <w:color w:val="000000"/>
                <w:sz w:val="20"/>
                <w:szCs w:val="20"/>
              </w:rPr>
            </w:pPr>
          </w:p>
        </w:tc>
        <w:tc>
          <w:tcPr>
            <w:tcW w:w="839" w:type="dxa"/>
            <w:tcBorders>
              <w:top w:val="nil"/>
              <w:left w:val="nil"/>
              <w:bottom w:val="single" w:sz="12" w:space="0" w:color="auto"/>
              <w:right w:val="nil"/>
            </w:tcBorders>
            <w:shd w:val="clear" w:color="auto" w:fill="auto"/>
            <w:noWrap/>
            <w:vAlign w:val="bottom"/>
            <w:hideMark/>
          </w:tcPr>
          <w:p w14:paraId="5C146780" w14:textId="77777777" w:rsidR="00F72916" w:rsidRPr="00DC1A1D" w:rsidRDefault="00F72916" w:rsidP="0078168E">
            <w:pPr>
              <w:jc w:val="center"/>
              <w:rPr>
                <w:rFonts w:ascii="Arial" w:eastAsia="Times New Roman" w:hAnsi="Arial" w:cs="Arial"/>
                <w:color w:val="000000"/>
                <w:sz w:val="20"/>
                <w:szCs w:val="20"/>
              </w:rPr>
            </w:pPr>
            <w:r w:rsidRPr="00DC1A1D">
              <w:rPr>
                <w:rFonts w:ascii="Arial" w:eastAsia="Times New Roman" w:hAnsi="Arial" w:cs="Arial"/>
                <w:color w:val="000000"/>
                <w:sz w:val="20"/>
                <w:szCs w:val="20"/>
              </w:rPr>
              <w:t>4</w:t>
            </w:r>
          </w:p>
        </w:tc>
        <w:tc>
          <w:tcPr>
            <w:tcW w:w="1170" w:type="dxa"/>
            <w:tcBorders>
              <w:top w:val="nil"/>
              <w:left w:val="nil"/>
              <w:bottom w:val="single" w:sz="12" w:space="0" w:color="auto"/>
              <w:right w:val="nil"/>
            </w:tcBorders>
            <w:shd w:val="clear" w:color="auto" w:fill="auto"/>
            <w:noWrap/>
            <w:vAlign w:val="bottom"/>
            <w:hideMark/>
          </w:tcPr>
          <w:p w14:paraId="15D37D9B"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b/>
                <w:bCs/>
                <w:color w:val="000000"/>
                <w:sz w:val="20"/>
                <w:szCs w:val="20"/>
              </w:rPr>
              <w:t>4.46E+01</w:t>
            </w:r>
          </w:p>
        </w:tc>
        <w:tc>
          <w:tcPr>
            <w:tcW w:w="1170" w:type="dxa"/>
            <w:tcBorders>
              <w:top w:val="nil"/>
              <w:left w:val="nil"/>
              <w:bottom w:val="single" w:sz="12" w:space="0" w:color="auto"/>
              <w:right w:val="nil"/>
            </w:tcBorders>
            <w:shd w:val="clear" w:color="auto" w:fill="auto"/>
            <w:noWrap/>
            <w:vAlign w:val="bottom"/>
            <w:hideMark/>
          </w:tcPr>
          <w:p w14:paraId="6D86708F"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b/>
                <w:bCs/>
                <w:color w:val="000000"/>
                <w:sz w:val="20"/>
                <w:szCs w:val="20"/>
              </w:rPr>
              <w:t>1.01E+01</w:t>
            </w:r>
          </w:p>
        </w:tc>
        <w:tc>
          <w:tcPr>
            <w:tcW w:w="1260" w:type="dxa"/>
            <w:tcBorders>
              <w:top w:val="nil"/>
              <w:left w:val="nil"/>
              <w:bottom w:val="single" w:sz="12" w:space="0" w:color="auto"/>
              <w:right w:val="nil"/>
            </w:tcBorders>
            <w:shd w:val="clear" w:color="auto" w:fill="auto"/>
            <w:noWrap/>
            <w:vAlign w:val="bottom"/>
            <w:hideMark/>
          </w:tcPr>
          <w:p w14:paraId="59990234"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8.81E-01</w:t>
            </w:r>
          </w:p>
        </w:tc>
        <w:tc>
          <w:tcPr>
            <w:tcW w:w="1171" w:type="dxa"/>
            <w:tcBorders>
              <w:top w:val="nil"/>
              <w:left w:val="nil"/>
              <w:bottom w:val="single" w:sz="12" w:space="0" w:color="auto"/>
              <w:right w:val="nil"/>
            </w:tcBorders>
            <w:shd w:val="clear" w:color="auto" w:fill="auto"/>
            <w:noWrap/>
            <w:vAlign w:val="bottom"/>
            <w:hideMark/>
          </w:tcPr>
          <w:p w14:paraId="5DF6603A" w14:textId="77777777" w:rsidR="00F72916" w:rsidRPr="00A46D48" w:rsidRDefault="00F72916" w:rsidP="0078168E">
            <w:pPr>
              <w:jc w:val="center"/>
              <w:rPr>
                <w:rFonts w:ascii="Arial" w:eastAsia="Times New Roman" w:hAnsi="Arial" w:cs="Arial"/>
                <w:color w:val="000000"/>
                <w:sz w:val="20"/>
                <w:szCs w:val="20"/>
              </w:rPr>
            </w:pPr>
            <w:r w:rsidRPr="005503C3">
              <w:rPr>
                <w:rFonts w:ascii="Arial" w:hAnsi="Arial" w:cs="Arial"/>
                <w:color w:val="000000"/>
                <w:sz w:val="20"/>
                <w:szCs w:val="20"/>
              </w:rPr>
              <w:t>3.81E+00</w:t>
            </w:r>
          </w:p>
        </w:tc>
        <w:tc>
          <w:tcPr>
            <w:tcW w:w="1261" w:type="dxa"/>
            <w:tcBorders>
              <w:top w:val="nil"/>
              <w:left w:val="nil"/>
              <w:bottom w:val="single" w:sz="12" w:space="0" w:color="auto"/>
              <w:right w:val="nil"/>
            </w:tcBorders>
            <w:shd w:val="clear" w:color="auto" w:fill="auto"/>
            <w:noWrap/>
            <w:vAlign w:val="bottom"/>
            <w:hideMark/>
          </w:tcPr>
          <w:p w14:paraId="4FD67B05" w14:textId="77777777" w:rsidR="00F72916" w:rsidRPr="00A46D48" w:rsidRDefault="00F72916" w:rsidP="0078168E">
            <w:pPr>
              <w:jc w:val="center"/>
              <w:rPr>
                <w:rFonts w:ascii="Arial" w:eastAsia="Times New Roman" w:hAnsi="Arial" w:cs="Arial"/>
                <w:b/>
                <w:bCs/>
                <w:color w:val="000000"/>
                <w:sz w:val="20"/>
                <w:szCs w:val="20"/>
              </w:rPr>
            </w:pPr>
            <w:r w:rsidRPr="005503C3">
              <w:rPr>
                <w:rFonts w:ascii="Arial" w:hAnsi="Arial" w:cs="Arial"/>
                <w:color w:val="000000"/>
                <w:sz w:val="20"/>
                <w:szCs w:val="20"/>
              </w:rPr>
              <w:t>4.41E+00</w:t>
            </w:r>
          </w:p>
        </w:tc>
        <w:tc>
          <w:tcPr>
            <w:tcW w:w="900" w:type="dxa"/>
            <w:tcBorders>
              <w:top w:val="nil"/>
              <w:left w:val="nil"/>
              <w:bottom w:val="single" w:sz="12" w:space="0" w:color="auto"/>
              <w:right w:val="nil"/>
            </w:tcBorders>
            <w:shd w:val="clear" w:color="auto" w:fill="auto"/>
            <w:noWrap/>
            <w:vAlign w:val="bottom"/>
            <w:hideMark/>
          </w:tcPr>
          <w:p w14:paraId="723A4282" w14:textId="77777777" w:rsidR="00F72916" w:rsidRPr="00A46D48" w:rsidRDefault="00F72916" w:rsidP="0078168E">
            <w:pPr>
              <w:jc w:val="right"/>
              <w:rPr>
                <w:rFonts w:ascii="Arial" w:eastAsia="Times New Roman" w:hAnsi="Arial" w:cs="Arial"/>
                <w:color w:val="000000"/>
                <w:sz w:val="20"/>
                <w:szCs w:val="20"/>
              </w:rPr>
            </w:pPr>
            <w:r w:rsidRPr="005503C3">
              <w:rPr>
                <w:rFonts w:ascii="Arial" w:hAnsi="Arial" w:cs="Arial"/>
                <w:color w:val="000000"/>
                <w:sz w:val="20"/>
                <w:szCs w:val="20"/>
              </w:rPr>
              <w:t>290.66</w:t>
            </w:r>
          </w:p>
        </w:tc>
      </w:tr>
    </w:tbl>
    <w:p w14:paraId="3805B5BF" w14:textId="77777777" w:rsidR="00F72916" w:rsidRDefault="00F72916" w:rsidP="00F72916">
      <w:r>
        <w:t>*1 = log</w:t>
      </w:r>
      <w:r>
        <w:rPr>
          <w:vertAlign w:val="subscript"/>
        </w:rPr>
        <w:t>10</w:t>
      </w:r>
      <w:r>
        <w:t>(enzyme) ~ Horizon + (1|Pit)</w:t>
      </w:r>
    </w:p>
    <w:p w14:paraId="4E1A3641" w14:textId="77777777" w:rsidR="00F72916" w:rsidRDefault="00F72916" w:rsidP="00F72916">
      <w:r>
        <w:t xml:space="preserve">  2 = log</w:t>
      </w:r>
      <w:r>
        <w:rPr>
          <w:vertAlign w:val="subscript"/>
        </w:rPr>
        <w:t>10</w:t>
      </w:r>
      <w:r>
        <w:t>(enzyme) ~ Horizon + MAT + Horizon *MAT + (1|Pit)</w:t>
      </w:r>
    </w:p>
    <w:p w14:paraId="5EA03B98" w14:textId="77777777" w:rsidR="00F72916" w:rsidRDefault="00F72916" w:rsidP="00F72916">
      <w:r>
        <w:t xml:space="preserve">  3 = log</w:t>
      </w:r>
      <w:r>
        <w:rPr>
          <w:vertAlign w:val="subscript"/>
        </w:rPr>
        <w:t>10</w:t>
      </w:r>
      <w:r>
        <w:t xml:space="preserve">(enzyme) ~ Horizon + MAP + Horizon *MAP + (1|Pit) </w:t>
      </w:r>
    </w:p>
    <w:p w14:paraId="441B2A35" w14:textId="77777777" w:rsidR="00F72916" w:rsidRDefault="00F72916" w:rsidP="00F72916">
      <w:r>
        <w:t xml:space="preserve">  4 = log</w:t>
      </w:r>
      <w:r>
        <w:rPr>
          <w:vertAlign w:val="subscript"/>
        </w:rPr>
        <w:t>10</w:t>
      </w:r>
      <w:r>
        <w:t>(enzyme) ~ Horizon + MAT + Horizon *MAT + MAP + Horizon *MAP + (1|Pit).</w:t>
      </w:r>
    </w:p>
    <w:p w14:paraId="612F13FC" w14:textId="77777777" w:rsidR="00F72916" w:rsidRPr="00A46D48" w:rsidRDefault="00F72916" w:rsidP="00F72916">
      <w:r>
        <w:br w:type="page"/>
      </w:r>
    </w:p>
    <w:p w14:paraId="661E977E" w14:textId="77777777" w:rsidR="00F72916" w:rsidRDefault="00F72916" w:rsidP="00F72916">
      <w:pPr>
        <w:spacing w:line="480" w:lineRule="auto"/>
      </w:pPr>
      <w:r>
        <w:lastRenderedPageBreak/>
        <w:t>SUPPLEMENTAL FIGURES</w:t>
      </w:r>
    </w:p>
    <w:p w14:paraId="3EA69AA9" w14:textId="77777777" w:rsidR="00F72916" w:rsidRDefault="00F72916" w:rsidP="00F72916">
      <w:pPr>
        <w:spacing w:line="480" w:lineRule="auto"/>
      </w:pPr>
      <w:r>
        <w:t>Figure S1: Principal coordinates analysis (PCoA) plots of prokaryote (</w:t>
      </w:r>
      <w:r>
        <w:rPr>
          <w:b/>
          <w:bCs/>
        </w:rPr>
        <w:t>A</w:t>
      </w:r>
      <w:r>
        <w:t>) and fungal (</w:t>
      </w:r>
      <w:r>
        <w:rPr>
          <w:b/>
          <w:bCs/>
        </w:rPr>
        <w:t>B</w:t>
      </w:r>
      <w:r>
        <w:t xml:space="preserve">) community composition across study sites. The percentage in parentheses indicates the variation explained by each axis. </w:t>
      </w:r>
    </w:p>
    <w:p w14:paraId="18880FBA" w14:textId="77777777" w:rsidR="00F72916" w:rsidRDefault="00F72916" w:rsidP="00F72916">
      <w:pPr>
        <w:spacing w:line="480" w:lineRule="auto"/>
      </w:pPr>
      <w:r w:rsidRPr="0053006E">
        <w:rPr>
          <w:noProof/>
        </w:rPr>
        <w:drawing>
          <wp:inline distT="0" distB="0" distL="0" distR="0" wp14:anchorId="0007B822" wp14:editId="432F9657">
            <wp:extent cx="5943600" cy="6156325"/>
            <wp:effectExtent l="0" t="0" r="0" b="0"/>
            <wp:docPr id="5"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6156325"/>
                    </a:xfrm>
                    <a:prstGeom prst="rect">
                      <a:avLst/>
                    </a:prstGeom>
                    <a:noFill/>
                    <a:ln>
                      <a:noFill/>
                    </a:ln>
                  </pic:spPr>
                </pic:pic>
              </a:graphicData>
            </a:graphic>
          </wp:inline>
        </w:drawing>
      </w:r>
    </w:p>
    <w:p w14:paraId="36D00D3D" w14:textId="77777777" w:rsidR="00F72916" w:rsidRDefault="00F72916" w:rsidP="00F72916">
      <w:pPr>
        <w:spacing w:line="480" w:lineRule="auto"/>
      </w:pPr>
      <w:r w:rsidRPr="003948BA">
        <w:rPr>
          <w:b/>
          <w:bCs/>
        </w:rPr>
        <w:lastRenderedPageBreak/>
        <w:t>Figure S2</w:t>
      </w:r>
      <w:r>
        <w:t xml:space="preserve">: Mean and standard error of within horizon </w:t>
      </w:r>
      <w:r w:rsidRPr="003948BA">
        <w:t>β</w:t>
      </w:r>
      <w:r>
        <w:t>-diversity (using Bray-Curtis dissimilarity).</w:t>
      </w:r>
    </w:p>
    <w:p w14:paraId="6698BF9D" w14:textId="77777777" w:rsidR="00F72916" w:rsidRDefault="00F72916" w:rsidP="00F72916">
      <w:pPr>
        <w:spacing w:line="480" w:lineRule="auto"/>
      </w:pPr>
      <w:r w:rsidRPr="00EE6250">
        <w:rPr>
          <w:noProof/>
        </w:rPr>
        <w:drawing>
          <wp:inline distT="0" distB="0" distL="0" distR="0" wp14:anchorId="13A764F8" wp14:editId="17D94BA6">
            <wp:extent cx="5943600" cy="2743200"/>
            <wp:effectExtent l="0" t="0" r="0" b="0"/>
            <wp:docPr id="6" name="Pictur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2743200"/>
                    </a:xfrm>
                    <a:prstGeom prst="rect">
                      <a:avLst/>
                    </a:prstGeom>
                    <a:noFill/>
                    <a:ln>
                      <a:noFill/>
                    </a:ln>
                  </pic:spPr>
                </pic:pic>
              </a:graphicData>
            </a:graphic>
          </wp:inline>
        </w:drawing>
      </w:r>
    </w:p>
    <w:p w14:paraId="0CFBDDCE" w14:textId="77777777" w:rsidR="00F72916" w:rsidRDefault="00F72916" w:rsidP="00F72916">
      <w:r>
        <w:br w:type="page"/>
      </w:r>
    </w:p>
    <w:p w14:paraId="3578CD4D" w14:textId="77777777" w:rsidR="00F72916" w:rsidRDefault="00F72916" w:rsidP="00F72916">
      <w:pPr>
        <w:spacing w:line="480" w:lineRule="auto"/>
      </w:pPr>
      <w:r w:rsidRPr="003E76BE">
        <w:rPr>
          <w:b/>
          <w:bCs/>
        </w:rPr>
        <w:lastRenderedPageBreak/>
        <w:t>Figure S3</w:t>
      </w:r>
      <w:r>
        <w:t>:</w:t>
      </w:r>
      <w:r w:rsidRPr="003E76BE">
        <w:t xml:space="preserve"> </w:t>
      </w:r>
      <w:r>
        <w:t>Average relative abundance of prokaryotic taxa (</w:t>
      </w:r>
      <w:r w:rsidRPr="003E76BE">
        <w:rPr>
          <w:b/>
          <w:bCs/>
        </w:rPr>
        <w:t>A</w:t>
      </w:r>
      <w:r>
        <w:t>) and fungal classes (</w:t>
      </w:r>
      <w:r w:rsidRPr="003E76BE">
        <w:rPr>
          <w:b/>
          <w:bCs/>
        </w:rPr>
        <w:t>B</w:t>
      </w:r>
      <w:r>
        <w:t>) that significantly change (p-adjusted &lt; 0.05) with depth at each site. Colored are calculated using loess regression. Dashed lines represent depths of major horizon boundaries (boundary between B and C horizons is not shown when a C horizon was not encountered).</w:t>
      </w:r>
    </w:p>
    <w:p w14:paraId="7668D5EA" w14:textId="77777777" w:rsidR="00F72916" w:rsidRDefault="00F72916" w:rsidP="00F72916">
      <w:pPr>
        <w:spacing w:line="480" w:lineRule="auto"/>
      </w:pPr>
      <w:r w:rsidRPr="00B7500D">
        <w:rPr>
          <w:noProof/>
        </w:rPr>
        <w:drawing>
          <wp:inline distT="0" distB="0" distL="0" distR="0" wp14:anchorId="0637D2B6" wp14:editId="269B3476">
            <wp:extent cx="5943600" cy="5943600"/>
            <wp:effectExtent l="0" t="0" r="0" b="0"/>
            <wp:docPr id="7"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r>
        <w:br w:type="page"/>
      </w:r>
    </w:p>
    <w:p w14:paraId="2EE37522" w14:textId="77777777" w:rsidR="00F72916" w:rsidRDefault="00F72916" w:rsidP="00F72916">
      <w:pPr>
        <w:spacing w:line="480" w:lineRule="auto"/>
      </w:pPr>
      <w:r w:rsidRPr="003E76BE">
        <w:rPr>
          <w:b/>
          <w:bCs/>
        </w:rPr>
        <w:lastRenderedPageBreak/>
        <w:t>Figure S4</w:t>
      </w:r>
      <w:r>
        <w:t>: Relative abundance of ectomycorrhizal (</w:t>
      </w:r>
      <w:r w:rsidRPr="00BC0C62">
        <w:rPr>
          <w:b/>
          <w:bCs/>
        </w:rPr>
        <w:t>A</w:t>
      </w:r>
      <w:r>
        <w:t>) and arbuscular mycorrhizal (</w:t>
      </w:r>
      <w:r w:rsidRPr="00BC0C62">
        <w:rPr>
          <w:b/>
          <w:bCs/>
        </w:rPr>
        <w:t>B</w:t>
      </w:r>
      <w:r>
        <w:t xml:space="preserve">) fungi among sites and major horizons. Bars represent means, error bars represent standard error of the mean, and points represent samples. Letters represent significant differences among sites for each major horizon (Tukey HSD, </w:t>
      </w:r>
      <w:r w:rsidRPr="003E76BE">
        <w:rPr>
          <w:i/>
          <w:iCs/>
        </w:rPr>
        <w:t>p</w:t>
      </w:r>
      <w:r>
        <w:t xml:space="preserve"> &lt; 0.05).</w:t>
      </w:r>
    </w:p>
    <w:p w14:paraId="67116E65" w14:textId="77777777" w:rsidR="00F72916" w:rsidRDefault="00F72916" w:rsidP="00F72916">
      <w:pPr>
        <w:spacing w:line="480" w:lineRule="auto"/>
      </w:pPr>
      <w:r w:rsidRPr="005647B5">
        <w:rPr>
          <w:noProof/>
        </w:rPr>
        <w:drawing>
          <wp:inline distT="0" distB="0" distL="0" distR="0" wp14:anchorId="2B384A04" wp14:editId="297C494E">
            <wp:extent cx="5943600" cy="5092700"/>
            <wp:effectExtent l="0" t="0" r="0" b="0"/>
            <wp:docPr id="8"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092700"/>
                    </a:xfrm>
                    <a:prstGeom prst="rect">
                      <a:avLst/>
                    </a:prstGeom>
                    <a:noFill/>
                    <a:ln>
                      <a:noFill/>
                    </a:ln>
                  </pic:spPr>
                </pic:pic>
              </a:graphicData>
            </a:graphic>
          </wp:inline>
        </w:drawing>
      </w:r>
    </w:p>
    <w:p w14:paraId="22C4F8C0" w14:textId="77777777" w:rsidR="00F72916" w:rsidRDefault="00F72916" w:rsidP="00F72916">
      <w:r>
        <w:br w:type="page"/>
      </w:r>
    </w:p>
    <w:p w14:paraId="7987B257" w14:textId="77777777" w:rsidR="00F72916" w:rsidRDefault="00F72916" w:rsidP="00F72916">
      <w:pPr>
        <w:spacing w:line="480" w:lineRule="auto"/>
      </w:pPr>
      <w:r w:rsidRPr="008406A3">
        <w:rPr>
          <w:b/>
          <w:bCs/>
        </w:rPr>
        <w:lastRenderedPageBreak/>
        <w:t>Figure S5</w:t>
      </w:r>
      <w:r>
        <w:t xml:space="preserve">: Extracellular enzyme activity of </w:t>
      </w:r>
      <w:r w:rsidRPr="00B67B21">
        <w:t>β</w:t>
      </w:r>
      <w:r>
        <w:t>-glucosidase (BG), N</w:t>
      </w:r>
      <w:r w:rsidRPr="00B67B21">
        <w:t>-acetylglucosamine</w:t>
      </w:r>
      <w:r>
        <w:t xml:space="preserve"> (NAG), acid phosphatase (AP) on soil weight basis colored by site (</w:t>
      </w:r>
      <w:r w:rsidRPr="00C1106D">
        <w:rPr>
          <w:b/>
          <w:bCs/>
        </w:rPr>
        <w:t>A</w:t>
      </w:r>
      <w:r>
        <w:t xml:space="preserve">), mol microbial biomass carbon (MBC, </w:t>
      </w:r>
      <w:r w:rsidRPr="00C1106D">
        <w:rPr>
          <w:b/>
          <w:bCs/>
        </w:rPr>
        <w:t>B</w:t>
      </w:r>
      <w:r>
        <w:t xml:space="preserve">), and mol soil organic carbon (SOC, </w:t>
      </w:r>
      <w:r w:rsidRPr="00C1106D">
        <w:rPr>
          <w:b/>
          <w:bCs/>
        </w:rPr>
        <w:t>C</w:t>
      </w:r>
      <w:r>
        <w:t>).</w:t>
      </w:r>
    </w:p>
    <w:p w14:paraId="65D1B694" w14:textId="77777777" w:rsidR="00F72916" w:rsidRDefault="00F72916" w:rsidP="00F72916">
      <w:pPr>
        <w:spacing w:line="480" w:lineRule="auto"/>
      </w:pPr>
      <w:r w:rsidRPr="00E661CF">
        <w:rPr>
          <w:noProof/>
        </w:rPr>
        <w:drawing>
          <wp:inline distT="0" distB="0" distL="0" distR="0" wp14:anchorId="2015049D" wp14:editId="615EB541">
            <wp:extent cx="5943600" cy="5943600"/>
            <wp:effectExtent l="0" t="0" r="0" b="0"/>
            <wp:docPr id="9"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39563916" w14:textId="77777777" w:rsidR="00F72916" w:rsidRDefault="00F72916" w:rsidP="00F72916">
      <w:r>
        <w:br w:type="page"/>
      </w:r>
    </w:p>
    <w:p w14:paraId="3BD8DB5B" w14:textId="77777777" w:rsidR="00F72916" w:rsidRDefault="00F72916" w:rsidP="00F72916">
      <w:pPr>
        <w:spacing w:line="480" w:lineRule="auto"/>
      </w:pPr>
      <w:r w:rsidRPr="00127F47">
        <w:rPr>
          <w:b/>
          <w:bCs/>
        </w:rPr>
        <w:lastRenderedPageBreak/>
        <w:t>Figure S6</w:t>
      </w:r>
      <w:r>
        <w:t xml:space="preserve">: Extracellular enzyme activity of </w:t>
      </w:r>
      <w:r w:rsidRPr="00B67B21">
        <w:t>β</w:t>
      </w:r>
      <w:r>
        <w:t>-glucosidase (BG), N</w:t>
      </w:r>
      <w:r w:rsidRPr="00B67B21">
        <w:t>-acetylglucosamine</w:t>
      </w:r>
      <w:r>
        <w:t xml:space="preserve"> (NAG), acid phosphatase (AP) on soil weight basis across sites and major horizons. Points represent samples and boxplots represents the median and interquartile range. Whiskers extend to the highest/lowest value within 1.5 times the interquartile range from the interquartile range.</w:t>
      </w:r>
    </w:p>
    <w:p w14:paraId="09640E26" w14:textId="77777777" w:rsidR="00F72916" w:rsidRDefault="00F72916" w:rsidP="00F72916">
      <w:pPr>
        <w:spacing w:line="480" w:lineRule="auto"/>
      </w:pPr>
      <w:r w:rsidRPr="00AF3D38">
        <w:rPr>
          <w:noProof/>
        </w:rPr>
        <w:drawing>
          <wp:inline distT="0" distB="0" distL="0" distR="0" wp14:anchorId="095C5DA0" wp14:editId="378082E4">
            <wp:extent cx="5943600" cy="5943600"/>
            <wp:effectExtent l="0" t="0" r="0" b="0"/>
            <wp:docPr id="10" name="Picture 29" descr="Timelin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9" descr="Timeline&#10;&#10;Description automatically generated"/>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5E7F8458" w14:textId="77777777" w:rsidR="00F72916" w:rsidRDefault="00F72916" w:rsidP="00F72916">
      <w:pPr>
        <w:rPr>
          <w:b/>
          <w:bCs/>
        </w:rPr>
      </w:pPr>
      <w:r>
        <w:rPr>
          <w:b/>
          <w:bCs/>
        </w:rPr>
        <w:br w:type="page"/>
      </w:r>
    </w:p>
    <w:p w14:paraId="5D051B2E" w14:textId="77777777" w:rsidR="00F72916" w:rsidRDefault="00F72916" w:rsidP="00F72916">
      <w:pPr>
        <w:spacing w:line="480" w:lineRule="auto"/>
      </w:pPr>
      <w:r w:rsidRPr="00127F47">
        <w:rPr>
          <w:b/>
          <w:bCs/>
        </w:rPr>
        <w:lastRenderedPageBreak/>
        <w:t>Figure S</w:t>
      </w:r>
      <w:r>
        <w:rPr>
          <w:b/>
          <w:bCs/>
        </w:rPr>
        <w:t>7</w:t>
      </w:r>
      <w:r>
        <w:t xml:space="preserve">: Extracellular enzyme activity of </w:t>
      </w:r>
      <w:r w:rsidRPr="00B67B21">
        <w:t>β</w:t>
      </w:r>
      <w:r>
        <w:t>-glucosidase (BG), N</w:t>
      </w:r>
      <w:r w:rsidRPr="00B67B21">
        <w:t>-acetylglucosamine</w:t>
      </w:r>
      <w:r>
        <w:t xml:space="preserve"> (NAG), acid phosphatase (AP) on a mol microbial biomass carbon (MBC) basis across sites and major horizons. Points represent samples and boxplots represents the median and interquartile range. Whiskers extend to the highest/lowest value within 1.5 times the interquartile range from the interquartile range.</w:t>
      </w:r>
    </w:p>
    <w:p w14:paraId="27F08D2D" w14:textId="77777777" w:rsidR="00F72916" w:rsidRDefault="00F72916" w:rsidP="00F72916">
      <w:pPr>
        <w:spacing w:line="480" w:lineRule="auto"/>
      </w:pPr>
      <w:r w:rsidRPr="0079235B">
        <w:rPr>
          <w:noProof/>
        </w:rPr>
        <w:drawing>
          <wp:inline distT="0" distB="0" distL="0" distR="0" wp14:anchorId="582A2E68" wp14:editId="654333DB">
            <wp:extent cx="5943600" cy="5943600"/>
            <wp:effectExtent l="0" t="0" r="0" b="0"/>
            <wp:docPr id="11" name="Picture 30" descr="Calendar&#10;&#10;Description automatically generated with low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descr="Calendar&#10;&#10;Description automatically generated with low confidence"/>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r>
        <w:br w:type="page"/>
      </w:r>
    </w:p>
    <w:p w14:paraId="5264CC8A" w14:textId="77777777" w:rsidR="00F72916" w:rsidRDefault="00F72916" w:rsidP="00F72916">
      <w:pPr>
        <w:spacing w:line="480" w:lineRule="auto"/>
      </w:pPr>
      <w:r w:rsidRPr="00127F47">
        <w:rPr>
          <w:b/>
          <w:bCs/>
        </w:rPr>
        <w:lastRenderedPageBreak/>
        <w:t>Figure S</w:t>
      </w:r>
      <w:r>
        <w:rPr>
          <w:b/>
          <w:bCs/>
        </w:rPr>
        <w:t>8</w:t>
      </w:r>
      <w:r>
        <w:t xml:space="preserve">: Extracellular enzyme activity of </w:t>
      </w:r>
      <w:r w:rsidRPr="00B67B21">
        <w:t>β</w:t>
      </w:r>
      <w:r>
        <w:t>-glucosidase (BG), N</w:t>
      </w:r>
      <w:r w:rsidRPr="00B67B21">
        <w:t>-acetylglucosamine</w:t>
      </w:r>
      <w:r>
        <w:t xml:space="preserve"> (NAG), acid phosphatase (AP) on a mol soil organic carbon (SOC) basis across sites and major horizons. Points represent samples and boxplots represents the median and interquartile range. Whiskers extend to the highest/lowest value within 1.5 times the interquartile range from the interquartile range.</w:t>
      </w:r>
    </w:p>
    <w:p w14:paraId="7702815C" w14:textId="7FEAFEFE" w:rsidR="00F72916" w:rsidRDefault="00F72916">
      <w:r w:rsidRPr="00C15435">
        <w:rPr>
          <w:noProof/>
        </w:rPr>
        <w:drawing>
          <wp:inline distT="0" distB="0" distL="0" distR="0" wp14:anchorId="7545543A" wp14:editId="01228002">
            <wp:extent cx="5943600" cy="5943600"/>
            <wp:effectExtent l="0" t="0" r="0" b="0"/>
            <wp:docPr id="12" name="Picture 31" descr="Calenda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1" descr="Calendar&#10;&#10;Description automatically generated"/>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bookmarkStart w:id="0" w:name="_GoBack"/>
      <w:bookmarkEnd w:id="0"/>
    </w:p>
    <w:sectPr w:rsidR="00F72916" w:rsidSect="008C52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916"/>
    <w:rsid w:val="008C524F"/>
    <w:rsid w:val="00F72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F5D3B"/>
  <w15:chartTrackingRefBased/>
  <w15:docId w15:val="{5D0F7F15-29F6-F844-B84A-6B5F32C55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72916"/>
    <w:rPr>
      <w:rFonts w:ascii="Times New Roman" w:eastAsia="Calibri" w:hAnsi="Times New Roman"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1747</Words>
  <Characters>9959</Characters>
  <Application>Microsoft Office Word</Application>
  <DocSecurity>0</DocSecurity>
  <Lines>82</Lines>
  <Paragraphs>23</Paragraphs>
  <ScaleCrop>false</ScaleCrop>
  <Company/>
  <LinksUpToDate>false</LinksUpToDate>
  <CharactersWithSpaces>11683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2021-08-06T17:13:00Z</dcterms:created>
  <dcterms:modified xsi:type="dcterms:W3CDTF">2021-08-06T17:13:00Z</dcterms:modified>
</cp:coreProperties>
</file>