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86975" w14:textId="77777777" w:rsidR="0061296C" w:rsidRPr="00BE0935" w:rsidRDefault="0061296C" w:rsidP="0061296C">
      <w:pPr>
        <w:spacing w:line="480" w:lineRule="auto"/>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SUPPLEMENT 1</w:t>
      </w:r>
      <w:r w:rsidRPr="00BE0935">
        <w:rPr>
          <w:rFonts w:ascii="Times New Roman" w:eastAsia="Times New Roman" w:hAnsi="Times New Roman" w:cs="Times New Roman"/>
          <w:color w:val="222222"/>
          <w:sz w:val="24"/>
          <w:szCs w:val="24"/>
        </w:rPr>
        <w:t>: Summary of statistical metrics for the sensitivity analysis to topology and distance functions.</w:t>
      </w:r>
    </w:p>
    <w:p w14:paraId="3052938F" w14:textId="77777777" w:rsidR="0061296C" w:rsidRPr="00261A7F" w:rsidRDefault="0061296C" w:rsidP="0061296C">
      <w:pPr>
        <w:spacing w:line="480" w:lineRule="auto"/>
        <w:jc w:val="center"/>
        <w:rPr>
          <w:rFonts w:ascii="Times New Roman" w:eastAsia="Times New Roman" w:hAnsi="Times New Roman" w:cs="Times New Roman"/>
          <w:color w:val="222222"/>
        </w:rPr>
      </w:pPr>
    </w:p>
    <w:p w14:paraId="6AF3978F" w14:textId="77777777" w:rsidR="0061296C" w:rsidRPr="00BE0935" w:rsidRDefault="0061296C" w:rsidP="0061296C">
      <w:pPr>
        <w:spacing w:line="480" w:lineRule="auto"/>
        <w:jc w:val="both"/>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 xml:space="preserve">Table S1. </w:t>
      </w:r>
      <w:r w:rsidRPr="00BE0935">
        <w:rPr>
          <w:rFonts w:ascii="Times New Roman" w:eastAsia="Times New Roman" w:hAnsi="Times New Roman" w:cs="Times New Roman"/>
          <w:sz w:val="24"/>
          <w:szCs w:val="24"/>
        </w:rPr>
        <w:t>Summary of the statistical metrics for validating the climate zones in the different gridded datasets for the rectangular and hexagonal map topology. Bold numbers indicate better performance relative to the APHRODITE dataset.</w:t>
      </w:r>
    </w:p>
    <w:p w14:paraId="1E0A3526" w14:textId="77777777" w:rsidR="0061296C" w:rsidRPr="00261A7F" w:rsidRDefault="0061296C" w:rsidP="0061296C">
      <w:pPr>
        <w:spacing w:line="480" w:lineRule="auto"/>
        <w:ind w:left="360"/>
        <w:jc w:val="both"/>
        <w:rPr>
          <w:rFonts w:ascii="Times New Roman" w:eastAsia="Times New Roman" w:hAnsi="Times New Roman" w:cs="Times New Roman"/>
          <w:color w:val="222222"/>
        </w:rPr>
      </w:pPr>
    </w:p>
    <w:tbl>
      <w:tblPr>
        <w:tblW w:w="888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2085"/>
        <w:gridCol w:w="1800"/>
        <w:gridCol w:w="1380"/>
        <w:gridCol w:w="1845"/>
        <w:gridCol w:w="1770"/>
      </w:tblGrid>
      <w:tr w:rsidR="0061296C" w:rsidRPr="00BE0935" w14:paraId="579256B0" w14:textId="77777777" w:rsidTr="005E7D7A">
        <w:trPr>
          <w:trHeight w:val="285"/>
        </w:trPr>
        <w:tc>
          <w:tcPr>
            <w:tcW w:w="8880" w:type="dxa"/>
            <w:gridSpan w:val="5"/>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A5B160" w14:textId="77777777" w:rsidR="0061296C" w:rsidRPr="00BE0935" w:rsidRDefault="0061296C" w:rsidP="005E7D7A">
            <w:pPr>
              <w:spacing w:before="240" w:line="240" w:lineRule="auto"/>
              <w:jc w:val="center"/>
              <w:rPr>
                <w:rFonts w:ascii="Times New Roman" w:eastAsia="Times New Roman" w:hAnsi="Times New Roman" w:cs="Times New Roman"/>
                <w:b/>
                <w:color w:val="222222"/>
                <w:sz w:val="20"/>
                <w:szCs w:val="20"/>
              </w:rPr>
            </w:pPr>
            <w:r w:rsidRPr="00BE0935">
              <w:rPr>
                <w:rFonts w:ascii="Times New Roman" w:eastAsia="Times New Roman" w:hAnsi="Times New Roman" w:cs="Times New Roman"/>
                <w:color w:val="222222"/>
                <w:sz w:val="20"/>
                <w:szCs w:val="20"/>
              </w:rPr>
              <w:t xml:space="preserve"> </w:t>
            </w:r>
            <w:r w:rsidRPr="00BE0935">
              <w:rPr>
                <w:rFonts w:ascii="Times New Roman" w:eastAsia="Times New Roman" w:hAnsi="Times New Roman" w:cs="Times New Roman"/>
                <w:b/>
                <w:color w:val="222222"/>
                <w:sz w:val="20"/>
                <w:szCs w:val="20"/>
              </w:rPr>
              <w:t>RECTANGULAR TOPOLOGY</w:t>
            </w:r>
          </w:p>
        </w:tc>
      </w:tr>
      <w:tr w:rsidR="0061296C" w:rsidRPr="00BE0935" w14:paraId="3EE701EF" w14:textId="77777777" w:rsidTr="005E7D7A">
        <w:trPr>
          <w:trHeight w:val="555"/>
        </w:trPr>
        <w:tc>
          <w:tcPr>
            <w:tcW w:w="20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147B3A"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STATISTICAL TEST</w:t>
            </w:r>
          </w:p>
        </w:tc>
        <w:tc>
          <w:tcPr>
            <w:tcW w:w="1800" w:type="dxa"/>
            <w:tcBorders>
              <w:top w:val="nil"/>
              <w:left w:val="nil"/>
              <w:bottom w:val="single" w:sz="8" w:space="0" w:color="000000"/>
              <w:right w:val="single" w:sz="8" w:space="0" w:color="000000"/>
            </w:tcBorders>
            <w:tcMar>
              <w:top w:w="0" w:type="dxa"/>
              <w:left w:w="100" w:type="dxa"/>
              <w:bottom w:w="0" w:type="dxa"/>
              <w:right w:w="100" w:type="dxa"/>
            </w:tcMar>
          </w:tcPr>
          <w:p w14:paraId="40C81904"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PERSIANN-CDR</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57748A17"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TRMM</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2CE273D1"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CMORPH</w:t>
            </w:r>
          </w:p>
        </w:tc>
        <w:tc>
          <w:tcPr>
            <w:tcW w:w="1770" w:type="dxa"/>
            <w:tcBorders>
              <w:top w:val="nil"/>
              <w:left w:val="nil"/>
              <w:bottom w:val="single" w:sz="8" w:space="0" w:color="000000"/>
              <w:right w:val="single" w:sz="8" w:space="0" w:color="000000"/>
            </w:tcBorders>
            <w:tcMar>
              <w:top w:w="0" w:type="dxa"/>
              <w:left w:w="100" w:type="dxa"/>
              <w:bottom w:w="0" w:type="dxa"/>
              <w:right w:w="100" w:type="dxa"/>
            </w:tcMar>
          </w:tcPr>
          <w:p w14:paraId="0681DC24"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CHIRPS</w:t>
            </w:r>
          </w:p>
        </w:tc>
      </w:tr>
      <w:tr w:rsidR="0061296C" w:rsidRPr="00BE0935" w14:paraId="3605ABB6" w14:textId="77777777" w:rsidTr="005E7D7A">
        <w:trPr>
          <w:trHeight w:val="285"/>
        </w:trPr>
        <w:tc>
          <w:tcPr>
            <w:tcW w:w="20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41F1C9"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ARI</w:t>
            </w:r>
          </w:p>
        </w:tc>
        <w:tc>
          <w:tcPr>
            <w:tcW w:w="1800" w:type="dxa"/>
            <w:tcBorders>
              <w:top w:val="nil"/>
              <w:left w:val="nil"/>
              <w:bottom w:val="single" w:sz="8" w:space="0" w:color="000000"/>
              <w:right w:val="single" w:sz="8" w:space="0" w:color="000000"/>
            </w:tcBorders>
            <w:tcMar>
              <w:top w:w="0" w:type="dxa"/>
              <w:left w:w="100" w:type="dxa"/>
              <w:bottom w:w="0" w:type="dxa"/>
              <w:right w:w="100" w:type="dxa"/>
            </w:tcMar>
          </w:tcPr>
          <w:p w14:paraId="5FE57C31"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0.31</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01DA4B48"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0.39</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2E86B6B7"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0.37</w:t>
            </w:r>
          </w:p>
        </w:tc>
        <w:tc>
          <w:tcPr>
            <w:tcW w:w="1770" w:type="dxa"/>
            <w:tcBorders>
              <w:top w:val="nil"/>
              <w:left w:val="nil"/>
              <w:bottom w:val="single" w:sz="8" w:space="0" w:color="000000"/>
              <w:right w:val="single" w:sz="8" w:space="0" w:color="000000"/>
            </w:tcBorders>
            <w:tcMar>
              <w:top w:w="0" w:type="dxa"/>
              <w:left w:w="100" w:type="dxa"/>
              <w:bottom w:w="0" w:type="dxa"/>
              <w:right w:w="100" w:type="dxa"/>
            </w:tcMar>
          </w:tcPr>
          <w:p w14:paraId="011C4EBF"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0.33</w:t>
            </w:r>
          </w:p>
        </w:tc>
      </w:tr>
      <w:tr w:rsidR="0061296C" w:rsidRPr="00BE0935" w14:paraId="1D9A5328" w14:textId="77777777" w:rsidTr="005E7D7A">
        <w:trPr>
          <w:trHeight w:val="285"/>
        </w:trPr>
        <w:tc>
          <w:tcPr>
            <w:tcW w:w="20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99330C" w14:textId="77777777" w:rsidR="0061296C" w:rsidRPr="00BE0935" w:rsidRDefault="0061296C" w:rsidP="005E7D7A">
            <w:pPr>
              <w:spacing w:before="240" w:line="240" w:lineRule="auto"/>
              <w:ind w:right="140"/>
              <w:rPr>
                <w:rFonts w:ascii="Times New Roman" w:eastAsia="Times New Roman" w:hAnsi="Times New Roman" w:cs="Times New Roman"/>
                <w:color w:val="222222"/>
                <w:sz w:val="20"/>
                <w:szCs w:val="20"/>
              </w:rPr>
            </w:pPr>
            <w:r w:rsidRPr="00BE0935">
              <w:rPr>
                <w:rFonts w:ascii="Times New Roman" w:eastAsia="Times New Roman" w:hAnsi="Times New Roman" w:cs="Times New Roman"/>
                <w:b/>
                <w:sz w:val="20"/>
                <w:szCs w:val="20"/>
              </w:rPr>
              <w:t>HI</w:t>
            </w:r>
          </w:p>
        </w:tc>
        <w:tc>
          <w:tcPr>
            <w:tcW w:w="1800" w:type="dxa"/>
            <w:tcBorders>
              <w:top w:val="nil"/>
              <w:left w:val="nil"/>
              <w:bottom w:val="single" w:sz="8" w:space="0" w:color="000000"/>
              <w:right w:val="single" w:sz="8" w:space="0" w:color="000000"/>
            </w:tcBorders>
            <w:tcMar>
              <w:top w:w="0" w:type="dxa"/>
              <w:left w:w="100" w:type="dxa"/>
              <w:bottom w:w="0" w:type="dxa"/>
              <w:right w:w="100" w:type="dxa"/>
            </w:tcMar>
          </w:tcPr>
          <w:p w14:paraId="1A480EB5"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0.43</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5968E3D5"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0.44</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27F9576B"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0.33</w:t>
            </w:r>
          </w:p>
        </w:tc>
        <w:tc>
          <w:tcPr>
            <w:tcW w:w="1770" w:type="dxa"/>
            <w:tcBorders>
              <w:top w:val="nil"/>
              <w:left w:val="nil"/>
              <w:bottom w:val="single" w:sz="8" w:space="0" w:color="000000"/>
              <w:right w:val="single" w:sz="8" w:space="0" w:color="000000"/>
            </w:tcBorders>
            <w:tcMar>
              <w:top w:w="0" w:type="dxa"/>
              <w:left w:w="100" w:type="dxa"/>
              <w:bottom w:w="0" w:type="dxa"/>
              <w:right w:w="100" w:type="dxa"/>
            </w:tcMar>
          </w:tcPr>
          <w:p w14:paraId="239B7313"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0.41</w:t>
            </w:r>
          </w:p>
        </w:tc>
      </w:tr>
      <w:tr w:rsidR="0061296C" w:rsidRPr="00BE0935" w14:paraId="1FCABC42" w14:textId="77777777" w:rsidTr="005E7D7A">
        <w:trPr>
          <w:trHeight w:val="285"/>
        </w:trPr>
        <w:tc>
          <w:tcPr>
            <w:tcW w:w="20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74E24C"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AMI</w:t>
            </w:r>
          </w:p>
        </w:tc>
        <w:tc>
          <w:tcPr>
            <w:tcW w:w="1800" w:type="dxa"/>
            <w:tcBorders>
              <w:top w:val="nil"/>
              <w:left w:val="nil"/>
              <w:bottom w:val="single" w:sz="8" w:space="0" w:color="000000"/>
              <w:right w:val="single" w:sz="8" w:space="0" w:color="000000"/>
            </w:tcBorders>
            <w:tcMar>
              <w:top w:w="0" w:type="dxa"/>
              <w:left w:w="100" w:type="dxa"/>
              <w:bottom w:w="0" w:type="dxa"/>
              <w:right w:w="100" w:type="dxa"/>
            </w:tcMar>
          </w:tcPr>
          <w:p w14:paraId="531A635C"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0.41</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3662B3E3"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0.46</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039BE1C9"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0.35</w:t>
            </w:r>
          </w:p>
        </w:tc>
        <w:tc>
          <w:tcPr>
            <w:tcW w:w="1770" w:type="dxa"/>
            <w:tcBorders>
              <w:top w:val="nil"/>
              <w:left w:val="nil"/>
              <w:bottom w:val="single" w:sz="8" w:space="0" w:color="000000"/>
              <w:right w:val="single" w:sz="8" w:space="0" w:color="000000"/>
            </w:tcBorders>
            <w:tcMar>
              <w:top w:w="0" w:type="dxa"/>
              <w:left w:w="100" w:type="dxa"/>
              <w:bottom w:w="0" w:type="dxa"/>
              <w:right w:w="100" w:type="dxa"/>
            </w:tcMar>
          </w:tcPr>
          <w:p w14:paraId="0E319917"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0.39</w:t>
            </w:r>
          </w:p>
        </w:tc>
      </w:tr>
      <w:tr w:rsidR="0061296C" w:rsidRPr="00BE0935" w14:paraId="35155B09" w14:textId="77777777" w:rsidTr="005E7D7A">
        <w:trPr>
          <w:trHeight w:val="285"/>
        </w:trPr>
        <w:tc>
          <w:tcPr>
            <w:tcW w:w="8880" w:type="dxa"/>
            <w:gridSpan w:val="5"/>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A4EC98" w14:textId="77777777" w:rsidR="0061296C" w:rsidRPr="00BE0935" w:rsidRDefault="0061296C" w:rsidP="005E7D7A">
            <w:pPr>
              <w:spacing w:before="240" w:line="240" w:lineRule="auto"/>
              <w:jc w:val="center"/>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 xml:space="preserve"> HEXAGONAL TOPOLOGY</w:t>
            </w:r>
          </w:p>
        </w:tc>
      </w:tr>
      <w:tr w:rsidR="0061296C" w:rsidRPr="00BE0935" w14:paraId="08200A9E" w14:textId="77777777" w:rsidTr="005E7D7A">
        <w:trPr>
          <w:trHeight w:val="555"/>
        </w:trPr>
        <w:tc>
          <w:tcPr>
            <w:tcW w:w="20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523D9E"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 xml:space="preserve"> </w:t>
            </w:r>
          </w:p>
        </w:tc>
        <w:tc>
          <w:tcPr>
            <w:tcW w:w="1800" w:type="dxa"/>
            <w:tcBorders>
              <w:top w:val="nil"/>
              <w:left w:val="nil"/>
              <w:bottom w:val="single" w:sz="8" w:space="0" w:color="000000"/>
              <w:right w:val="single" w:sz="8" w:space="0" w:color="000000"/>
            </w:tcBorders>
            <w:tcMar>
              <w:top w:w="0" w:type="dxa"/>
              <w:left w:w="100" w:type="dxa"/>
              <w:bottom w:w="0" w:type="dxa"/>
              <w:right w:w="100" w:type="dxa"/>
            </w:tcMar>
          </w:tcPr>
          <w:p w14:paraId="6112859A"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PERSIANN-CDR</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1E9C4F6C"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TRMM</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6D9F99FB"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CMORPH</w:t>
            </w:r>
          </w:p>
        </w:tc>
        <w:tc>
          <w:tcPr>
            <w:tcW w:w="1770" w:type="dxa"/>
            <w:tcBorders>
              <w:top w:val="nil"/>
              <w:left w:val="nil"/>
              <w:bottom w:val="single" w:sz="8" w:space="0" w:color="000000"/>
              <w:right w:val="single" w:sz="8" w:space="0" w:color="000000"/>
            </w:tcBorders>
            <w:tcMar>
              <w:top w:w="0" w:type="dxa"/>
              <w:left w:w="100" w:type="dxa"/>
              <w:bottom w:w="0" w:type="dxa"/>
              <w:right w:w="100" w:type="dxa"/>
            </w:tcMar>
          </w:tcPr>
          <w:p w14:paraId="1EE3116B"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CHIRPS</w:t>
            </w:r>
          </w:p>
        </w:tc>
      </w:tr>
      <w:tr w:rsidR="0061296C" w:rsidRPr="00BE0935" w14:paraId="03C36685" w14:textId="77777777" w:rsidTr="005E7D7A">
        <w:trPr>
          <w:trHeight w:val="285"/>
        </w:trPr>
        <w:tc>
          <w:tcPr>
            <w:tcW w:w="20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441395"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ARI</w:t>
            </w:r>
          </w:p>
        </w:tc>
        <w:tc>
          <w:tcPr>
            <w:tcW w:w="1800" w:type="dxa"/>
            <w:tcBorders>
              <w:top w:val="nil"/>
              <w:left w:val="nil"/>
              <w:bottom w:val="single" w:sz="8" w:space="0" w:color="000000"/>
              <w:right w:val="single" w:sz="8" w:space="0" w:color="000000"/>
            </w:tcBorders>
            <w:tcMar>
              <w:top w:w="0" w:type="dxa"/>
              <w:left w:w="100" w:type="dxa"/>
              <w:bottom w:w="0" w:type="dxa"/>
              <w:right w:w="100" w:type="dxa"/>
            </w:tcMar>
          </w:tcPr>
          <w:p w14:paraId="5EB02035"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0.34</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25D06C5E"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0.25</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47DA2731"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0.10</w:t>
            </w:r>
          </w:p>
        </w:tc>
        <w:tc>
          <w:tcPr>
            <w:tcW w:w="1770" w:type="dxa"/>
            <w:tcBorders>
              <w:top w:val="nil"/>
              <w:left w:val="nil"/>
              <w:bottom w:val="single" w:sz="8" w:space="0" w:color="000000"/>
              <w:right w:val="single" w:sz="8" w:space="0" w:color="000000"/>
            </w:tcBorders>
            <w:tcMar>
              <w:top w:w="0" w:type="dxa"/>
              <w:left w:w="100" w:type="dxa"/>
              <w:bottom w:w="0" w:type="dxa"/>
              <w:right w:w="100" w:type="dxa"/>
            </w:tcMar>
          </w:tcPr>
          <w:p w14:paraId="171E62DD"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0.44</w:t>
            </w:r>
          </w:p>
        </w:tc>
      </w:tr>
      <w:tr w:rsidR="0061296C" w:rsidRPr="00BE0935" w14:paraId="0D65C3AF" w14:textId="77777777" w:rsidTr="005E7D7A">
        <w:trPr>
          <w:trHeight w:val="285"/>
        </w:trPr>
        <w:tc>
          <w:tcPr>
            <w:tcW w:w="20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A40B290" w14:textId="77777777" w:rsidR="0061296C" w:rsidRPr="00BE0935" w:rsidRDefault="0061296C" w:rsidP="005E7D7A">
            <w:pPr>
              <w:spacing w:before="240" w:line="240" w:lineRule="auto"/>
              <w:ind w:left="140" w:right="140"/>
              <w:rPr>
                <w:rFonts w:ascii="Times New Roman" w:eastAsia="Times New Roman" w:hAnsi="Times New Roman" w:cs="Times New Roman"/>
                <w:color w:val="222222"/>
                <w:sz w:val="20"/>
                <w:szCs w:val="20"/>
              </w:rPr>
            </w:pPr>
            <w:r w:rsidRPr="00BE0935">
              <w:rPr>
                <w:rFonts w:ascii="Times New Roman" w:eastAsia="Times New Roman" w:hAnsi="Times New Roman" w:cs="Times New Roman"/>
                <w:b/>
                <w:sz w:val="20"/>
                <w:szCs w:val="20"/>
              </w:rPr>
              <w:t>HI</w:t>
            </w:r>
          </w:p>
        </w:tc>
        <w:tc>
          <w:tcPr>
            <w:tcW w:w="1800" w:type="dxa"/>
            <w:tcBorders>
              <w:top w:val="nil"/>
              <w:left w:val="nil"/>
              <w:bottom w:val="single" w:sz="8" w:space="0" w:color="000000"/>
              <w:right w:val="single" w:sz="8" w:space="0" w:color="000000"/>
            </w:tcBorders>
            <w:tcMar>
              <w:top w:w="0" w:type="dxa"/>
              <w:left w:w="100" w:type="dxa"/>
              <w:bottom w:w="0" w:type="dxa"/>
              <w:right w:w="100" w:type="dxa"/>
            </w:tcMar>
          </w:tcPr>
          <w:p w14:paraId="1F0F2BA3"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0.41</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2409C04B"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0.30</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2522B9F1"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0.11</w:t>
            </w:r>
          </w:p>
        </w:tc>
        <w:tc>
          <w:tcPr>
            <w:tcW w:w="1770" w:type="dxa"/>
            <w:tcBorders>
              <w:top w:val="nil"/>
              <w:left w:val="nil"/>
              <w:bottom w:val="single" w:sz="8" w:space="0" w:color="000000"/>
              <w:right w:val="single" w:sz="8" w:space="0" w:color="000000"/>
            </w:tcBorders>
            <w:tcMar>
              <w:top w:w="0" w:type="dxa"/>
              <w:left w:w="100" w:type="dxa"/>
              <w:bottom w:w="0" w:type="dxa"/>
              <w:right w:w="100" w:type="dxa"/>
            </w:tcMar>
          </w:tcPr>
          <w:p w14:paraId="40440AF9"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0.52</w:t>
            </w:r>
          </w:p>
        </w:tc>
      </w:tr>
      <w:tr w:rsidR="0061296C" w:rsidRPr="00BE0935" w14:paraId="19EB69E8" w14:textId="77777777" w:rsidTr="005E7D7A">
        <w:trPr>
          <w:trHeight w:val="285"/>
        </w:trPr>
        <w:tc>
          <w:tcPr>
            <w:tcW w:w="20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10C028"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AMI</w:t>
            </w:r>
          </w:p>
        </w:tc>
        <w:tc>
          <w:tcPr>
            <w:tcW w:w="1800" w:type="dxa"/>
            <w:tcBorders>
              <w:top w:val="nil"/>
              <w:left w:val="nil"/>
              <w:bottom w:val="single" w:sz="8" w:space="0" w:color="000000"/>
              <w:right w:val="single" w:sz="8" w:space="0" w:color="000000"/>
            </w:tcBorders>
            <w:tcMar>
              <w:top w:w="0" w:type="dxa"/>
              <w:left w:w="100" w:type="dxa"/>
              <w:bottom w:w="0" w:type="dxa"/>
              <w:right w:w="100" w:type="dxa"/>
            </w:tcMar>
          </w:tcPr>
          <w:p w14:paraId="61A87F1E"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0.39</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182191C5"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0.38</w:t>
            </w:r>
          </w:p>
        </w:tc>
        <w:tc>
          <w:tcPr>
            <w:tcW w:w="1845" w:type="dxa"/>
            <w:tcBorders>
              <w:top w:val="nil"/>
              <w:left w:val="nil"/>
              <w:bottom w:val="single" w:sz="8" w:space="0" w:color="000000"/>
              <w:right w:val="single" w:sz="8" w:space="0" w:color="000000"/>
            </w:tcBorders>
            <w:tcMar>
              <w:top w:w="0" w:type="dxa"/>
              <w:left w:w="100" w:type="dxa"/>
              <w:bottom w:w="0" w:type="dxa"/>
              <w:right w:w="100" w:type="dxa"/>
            </w:tcMar>
          </w:tcPr>
          <w:p w14:paraId="5AE1ED4F"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0.15</w:t>
            </w:r>
          </w:p>
        </w:tc>
        <w:tc>
          <w:tcPr>
            <w:tcW w:w="1770" w:type="dxa"/>
            <w:tcBorders>
              <w:top w:val="nil"/>
              <w:left w:val="nil"/>
              <w:bottom w:val="single" w:sz="8" w:space="0" w:color="000000"/>
              <w:right w:val="single" w:sz="8" w:space="0" w:color="000000"/>
            </w:tcBorders>
            <w:tcMar>
              <w:top w:w="0" w:type="dxa"/>
              <w:left w:w="100" w:type="dxa"/>
              <w:bottom w:w="0" w:type="dxa"/>
              <w:right w:w="100" w:type="dxa"/>
            </w:tcMar>
          </w:tcPr>
          <w:p w14:paraId="2859D920"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0.51</w:t>
            </w:r>
          </w:p>
        </w:tc>
      </w:tr>
    </w:tbl>
    <w:p w14:paraId="774AB57B" w14:textId="77777777" w:rsidR="0061296C" w:rsidRPr="00261A7F" w:rsidRDefault="0061296C" w:rsidP="0061296C">
      <w:pPr>
        <w:spacing w:line="480" w:lineRule="auto"/>
        <w:ind w:left="360"/>
        <w:jc w:val="both"/>
        <w:rPr>
          <w:rFonts w:ascii="Times New Roman" w:eastAsia="Times New Roman" w:hAnsi="Times New Roman" w:cs="Times New Roman"/>
          <w:color w:val="222222"/>
        </w:rPr>
      </w:pPr>
    </w:p>
    <w:p w14:paraId="08212579" w14:textId="77777777" w:rsidR="0061296C" w:rsidRPr="00261A7F" w:rsidRDefault="0061296C" w:rsidP="0061296C">
      <w:pPr>
        <w:spacing w:line="480" w:lineRule="auto"/>
        <w:ind w:left="360"/>
        <w:jc w:val="both"/>
        <w:rPr>
          <w:rFonts w:ascii="Times New Roman" w:eastAsia="Times New Roman" w:hAnsi="Times New Roman" w:cs="Times New Roman"/>
          <w:color w:val="222222"/>
        </w:rPr>
      </w:pPr>
    </w:p>
    <w:p w14:paraId="7AA75B1C" w14:textId="77777777" w:rsidR="0061296C" w:rsidRPr="00261A7F" w:rsidRDefault="0061296C" w:rsidP="0061296C">
      <w:pPr>
        <w:spacing w:line="480" w:lineRule="auto"/>
        <w:ind w:left="360"/>
        <w:jc w:val="both"/>
        <w:rPr>
          <w:rFonts w:ascii="Times New Roman" w:eastAsia="Times New Roman" w:hAnsi="Times New Roman" w:cs="Times New Roman"/>
          <w:color w:val="222222"/>
        </w:rPr>
      </w:pPr>
    </w:p>
    <w:p w14:paraId="015F3E4E" w14:textId="77777777" w:rsidR="0061296C" w:rsidRDefault="0061296C" w:rsidP="0061296C">
      <w:pPr>
        <w:spacing w:line="480" w:lineRule="auto"/>
        <w:ind w:left="360"/>
        <w:jc w:val="both"/>
        <w:rPr>
          <w:rFonts w:ascii="Times New Roman" w:eastAsia="Times New Roman" w:hAnsi="Times New Roman" w:cs="Times New Roman"/>
          <w:color w:val="222222"/>
        </w:rPr>
      </w:pPr>
    </w:p>
    <w:p w14:paraId="3DE5F6DA" w14:textId="77777777" w:rsidR="0061296C" w:rsidRDefault="0061296C" w:rsidP="0061296C">
      <w:pPr>
        <w:spacing w:line="480" w:lineRule="auto"/>
        <w:ind w:left="360"/>
        <w:jc w:val="both"/>
        <w:rPr>
          <w:rFonts w:ascii="Times New Roman" w:eastAsia="Times New Roman" w:hAnsi="Times New Roman" w:cs="Times New Roman"/>
          <w:color w:val="222222"/>
        </w:rPr>
      </w:pPr>
    </w:p>
    <w:p w14:paraId="3A3BCBBC" w14:textId="77777777" w:rsidR="0061296C" w:rsidRDefault="0061296C" w:rsidP="0061296C">
      <w:pPr>
        <w:spacing w:line="480" w:lineRule="auto"/>
        <w:ind w:left="360"/>
        <w:jc w:val="both"/>
        <w:rPr>
          <w:rFonts w:ascii="Times New Roman" w:eastAsia="Times New Roman" w:hAnsi="Times New Roman" w:cs="Times New Roman"/>
          <w:color w:val="222222"/>
        </w:rPr>
      </w:pPr>
    </w:p>
    <w:p w14:paraId="2303B5A1" w14:textId="77777777" w:rsidR="0061296C" w:rsidRDefault="0061296C" w:rsidP="0061296C">
      <w:pPr>
        <w:spacing w:line="480" w:lineRule="auto"/>
        <w:ind w:left="360"/>
        <w:jc w:val="both"/>
        <w:rPr>
          <w:rFonts w:ascii="Times New Roman" w:eastAsia="Times New Roman" w:hAnsi="Times New Roman" w:cs="Times New Roman"/>
          <w:color w:val="222222"/>
        </w:rPr>
      </w:pPr>
    </w:p>
    <w:p w14:paraId="605B9C28" w14:textId="77777777" w:rsidR="0061296C" w:rsidRDefault="0061296C" w:rsidP="0061296C">
      <w:pPr>
        <w:spacing w:line="480" w:lineRule="auto"/>
        <w:ind w:left="360"/>
        <w:jc w:val="both"/>
        <w:rPr>
          <w:rFonts w:ascii="Times New Roman" w:eastAsia="Times New Roman" w:hAnsi="Times New Roman" w:cs="Times New Roman"/>
          <w:color w:val="222222"/>
        </w:rPr>
      </w:pPr>
    </w:p>
    <w:p w14:paraId="35828CFD" w14:textId="77777777" w:rsidR="0061296C" w:rsidRPr="00261A7F" w:rsidRDefault="0061296C" w:rsidP="0061296C">
      <w:pPr>
        <w:spacing w:line="480" w:lineRule="auto"/>
        <w:jc w:val="both"/>
        <w:rPr>
          <w:rFonts w:ascii="Times New Roman" w:eastAsia="Times New Roman" w:hAnsi="Times New Roman" w:cs="Times New Roman"/>
          <w:color w:val="222222"/>
        </w:rPr>
      </w:pPr>
    </w:p>
    <w:p w14:paraId="6C67934F" w14:textId="77777777" w:rsidR="0061296C" w:rsidRPr="00BE0935" w:rsidRDefault="0061296C" w:rsidP="0061296C">
      <w:pPr>
        <w:spacing w:line="480" w:lineRule="auto"/>
        <w:jc w:val="both"/>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 xml:space="preserve">Table S2. </w:t>
      </w:r>
      <w:r w:rsidRPr="00BE0935">
        <w:rPr>
          <w:rFonts w:ascii="Times New Roman" w:eastAsia="Times New Roman" w:hAnsi="Times New Roman" w:cs="Times New Roman"/>
          <w:sz w:val="24"/>
          <w:szCs w:val="24"/>
        </w:rPr>
        <w:t>As in Table S1, but for the different distance functions.</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890"/>
        <w:gridCol w:w="1965"/>
        <w:gridCol w:w="1545"/>
        <w:gridCol w:w="1785"/>
        <w:gridCol w:w="1695"/>
      </w:tblGrid>
      <w:tr w:rsidR="0061296C" w:rsidRPr="00BE0935" w14:paraId="62B910C6" w14:textId="77777777" w:rsidTr="005E7D7A">
        <w:trPr>
          <w:trHeight w:val="285"/>
        </w:trPr>
        <w:tc>
          <w:tcPr>
            <w:tcW w:w="8880" w:type="dxa"/>
            <w:gridSpan w:val="5"/>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8B2FE3" w14:textId="77777777" w:rsidR="0061296C" w:rsidRPr="00BE0935" w:rsidRDefault="0061296C" w:rsidP="005E7D7A">
            <w:pPr>
              <w:spacing w:before="240" w:line="240" w:lineRule="auto"/>
              <w:jc w:val="center"/>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EUCLIDEAN DISTANCE FUNCTION</w:t>
            </w:r>
          </w:p>
        </w:tc>
      </w:tr>
      <w:tr w:rsidR="0061296C" w:rsidRPr="00BE0935" w14:paraId="0ACF89F1" w14:textId="77777777" w:rsidTr="005E7D7A">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C558B0"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b/>
                <w:color w:val="222222"/>
                <w:sz w:val="20"/>
                <w:szCs w:val="20"/>
              </w:rPr>
              <w:t>STATISTICAL TEST</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5DE85331"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PERSIANN-CDR</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4CC775D"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TRMM</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230BE83A"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CMORPH</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AD8D0D0"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CHIRPS</w:t>
            </w:r>
          </w:p>
        </w:tc>
      </w:tr>
      <w:tr w:rsidR="0061296C" w:rsidRPr="00BE0935" w14:paraId="069877AD" w14:textId="77777777" w:rsidTr="005E7D7A">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6EB95E0"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ARI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26E19C7A"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0.31</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83CAF97"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0.39</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0B290156"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0.37</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F24ECAD"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0.33</w:t>
            </w:r>
          </w:p>
        </w:tc>
      </w:tr>
      <w:tr w:rsidR="0061296C" w:rsidRPr="00BE0935" w14:paraId="336C74BB" w14:textId="77777777" w:rsidTr="005E7D7A">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33DE9F"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HI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3AF04B22"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0.43</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F7F3B3B"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0.44</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3F102525"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0.33</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96DC6B1"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0.41</w:t>
            </w:r>
          </w:p>
        </w:tc>
      </w:tr>
      <w:tr w:rsidR="0061296C" w:rsidRPr="00BE0935" w14:paraId="1456794F" w14:textId="77777777" w:rsidTr="005E7D7A">
        <w:trPr>
          <w:trHeight w:val="8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2C6EA25"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AMI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041180D6"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0.41</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E883ABB"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0.46</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3B41D91F"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0.35</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8335526"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0.39</w:t>
            </w:r>
          </w:p>
        </w:tc>
      </w:tr>
      <w:tr w:rsidR="0061296C" w:rsidRPr="00BE0935" w14:paraId="307C92F3" w14:textId="77777777" w:rsidTr="005E7D7A">
        <w:trPr>
          <w:trHeight w:val="285"/>
        </w:trPr>
        <w:tc>
          <w:tcPr>
            <w:tcW w:w="8880" w:type="dxa"/>
            <w:gridSpan w:val="5"/>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7891C2" w14:textId="77777777" w:rsidR="0061296C" w:rsidRPr="00BE0935" w:rsidRDefault="0061296C" w:rsidP="005E7D7A">
            <w:pPr>
              <w:spacing w:before="240" w:line="240" w:lineRule="auto"/>
              <w:jc w:val="center"/>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COSINE DISTANCE FUNCTION</w:t>
            </w:r>
          </w:p>
        </w:tc>
      </w:tr>
      <w:tr w:rsidR="0061296C" w:rsidRPr="00BE0935" w14:paraId="79C10406" w14:textId="77777777" w:rsidTr="005E7D7A">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1E3517"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ARI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3FE791C4"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0.37</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1CFE0F3"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0.23</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0EF58E77"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0.40</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7D6729F1"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0.45</w:t>
            </w:r>
          </w:p>
        </w:tc>
      </w:tr>
      <w:tr w:rsidR="0061296C" w:rsidRPr="00BE0935" w14:paraId="527C074A" w14:textId="77777777" w:rsidTr="005E7D7A">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CC45595"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HI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13143BA1"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0.44</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A4044C4"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0.31</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5E9ACC4C"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0.37</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739C692E"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0.49</w:t>
            </w:r>
          </w:p>
        </w:tc>
      </w:tr>
      <w:tr w:rsidR="0061296C" w:rsidRPr="00BE0935" w14:paraId="4CB9DAB1" w14:textId="77777777" w:rsidTr="005E7D7A">
        <w:trPr>
          <w:trHeight w:val="109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B308C34"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AMI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107F9D6E"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0.42</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AC74614"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0.38</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19D81AD3"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0.37</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289D4EA"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0.49</w:t>
            </w:r>
          </w:p>
        </w:tc>
      </w:tr>
      <w:tr w:rsidR="0061296C" w:rsidRPr="00BE0935" w14:paraId="6A1105A9" w14:textId="77777777" w:rsidTr="005E7D7A">
        <w:trPr>
          <w:trHeight w:val="285"/>
        </w:trPr>
        <w:tc>
          <w:tcPr>
            <w:tcW w:w="8880" w:type="dxa"/>
            <w:gridSpan w:val="5"/>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078F4C" w14:textId="77777777" w:rsidR="0061296C" w:rsidRPr="00BE0935" w:rsidRDefault="0061296C" w:rsidP="005E7D7A">
            <w:pPr>
              <w:spacing w:before="240" w:line="240" w:lineRule="auto"/>
              <w:jc w:val="center"/>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MANHATTAN DISTANCE FUNCTION</w:t>
            </w:r>
          </w:p>
        </w:tc>
      </w:tr>
      <w:tr w:rsidR="0061296C" w:rsidRPr="00BE0935" w14:paraId="47549B48" w14:textId="77777777" w:rsidTr="005E7D7A">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13274C"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ARI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3BD74E99"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0.34</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4DEF2211"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0.49</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69FAC1E3"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0.12</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53ED07E4"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0.24</w:t>
            </w:r>
          </w:p>
        </w:tc>
      </w:tr>
      <w:tr w:rsidR="0061296C" w:rsidRPr="00BE0935" w14:paraId="453757E3" w14:textId="77777777" w:rsidTr="005E7D7A">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3D5F0C0"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HI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1181B631"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0.41</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837315F"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0.57</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386DCC80"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0.12</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74B0CCF"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0.28</w:t>
            </w:r>
          </w:p>
        </w:tc>
      </w:tr>
      <w:tr w:rsidR="0061296C" w:rsidRPr="00BE0935" w14:paraId="0C96E7B1" w14:textId="77777777" w:rsidTr="005E7D7A">
        <w:trPr>
          <w:trHeight w:val="82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7336E83"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AMI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0B2389A2"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0.39</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6D63D0DC"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0.49</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29506CED"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0.17</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D6F943F"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0.35</w:t>
            </w:r>
          </w:p>
        </w:tc>
      </w:tr>
      <w:tr w:rsidR="0061296C" w:rsidRPr="00BE0935" w14:paraId="6FC6EDE0" w14:textId="77777777" w:rsidTr="005E7D7A">
        <w:trPr>
          <w:trHeight w:val="285"/>
        </w:trPr>
        <w:tc>
          <w:tcPr>
            <w:tcW w:w="8880" w:type="dxa"/>
            <w:gridSpan w:val="5"/>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432AA0" w14:textId="77777777" w:rsidR="0061296C" w:rsidRPr="00BE0935" w:rsidRDefault="0061296C" w:rsidP="005E7D7A">
            <w:pPr>
              <w:spacing w:before="240" w:line="240" w:lineRule="auto"/>
              <w:jc w:val="center"/>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CHEBYSHEV DISTANCE FUNCTION</w:t>
            </w:r>
          </w:p>
        </w:tc>
      </w:tr>
      <w:tr w:rsidR="0061296C" w:rsidRPr="00BE0935" w14:paraId="63B32219" w14:textId="77777777" w:rsidTr="005E7D7A">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DA09B98"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ARI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557DDB60"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0.13</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5855E4D0"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0.31</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7237F1D3"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0.24</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7452BED"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0.28</w:t>
            </w:r>
          </w:p>
        </w:tc>
      </w:tr>
      <w:tr w:rsidR="0061296C" w:rsidRPr="00BE0935" w14:paraId="76B5084A" w14:textId="77777777" w:rsidTr="005E7D7A">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A3014B6"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HI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51977F14"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0.25</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BF310DC"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0.52</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76DAA5A7"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0.31</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D1200CA"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0.52</w:t>
            </w:r>
          </w:p>
        </w:tc>
      </w:tr>
      <w:tr w:rsidR="0061296C" w:rsidRPr="00BE0935" w14:paraId="72B0B58C" w14:textId="77777777" w:rsidTr="005E7D7A">
        <w:trPr>
          <w:trHeight w:val="82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0C06F5" w14:textId="77777777" w:rsidR="0061296C" w:rsidRPr="00BE0935" w:rsidRDefault="0061296C" w:rsidP="005E7D7A">
            <w:pPr>
              <w:spacing w:before="240" w:line="240" w:lineRule="auto"/>
              <w:jc w:val="both"/>
              <w:rPr>
                <w:rFonts w:ascii="Times New Roman" w:eastAsia="Times New Roman" w:hAnsi="Times New Roman" w:cs="Times New Roman"/>
                <w:b/>
                <w:color w:val="222222"/>
                <w:sz w:val="20"/>
                <w:szCs w:val="20"/>
              </w:rPr>
            </w:pPr>
            <w:r w:rsidRPr="00BE0935">
              <w:rPr>
                <w:rFonts w:ascii="Times New Roman" w:eastAsia="Times New Roman" w:hAnsi="Times New Roman" w:cs="Times New Roman"/>
                <w:b/>
                <w:color w:val="222222"/>
                <w:sz w:val="20"/>
                <w:szCs w:val="20"/>
              </w:rPr>
              <w:t>AMI</w:t>
            </w:r>
          </w:p>
        </w:tc>
        <w:tc>
          <w:tcPr>
            <w:tcW w:w="1965" w:type="dxa"/>
            <w:tcBorders>
              <w:top w:val="nil"/>
              <w:left w:val="nil"/>
              <w:bottom w:val="single" w:sz="8" w:space="0" w:color="000000"/>
              <w:right w:val="single" w:sz="8" w:space="0" w:color="000000"/>
            </w:tcBorders>
            <w:tcMar>
              <w:top w:w="0" w:type="dxa"/>
              <w:left w:w="100" w:type="dxa"/>
              <w:bottom w:w="0" w:type="dxa"/>
              <w:right w:w="100" w:type="dxa"/>
            </w:tcMar>
          </w:tcPr>
          <w:p w14:paraId="5A739315"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0.26</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1EDE81AB"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0.44</w:t>
            </w:r>
          </w:p>
        </w:tc>
        <w:tc>
          <w:tcPr>
            <w:tcW w:w="1785" w:type="dxa"/>
            <w:tcBorders>
              <w:top w:val="nil"/>
              <w:left w:val="nil"/>
              <w:bottom w:val="single" w:sz="8" w:space="0" w:color="000000"/>
              <w:right w:val="single" w:sz="8" w:space="0" w:color="000000"/>
            </w:tcBorders>
            <w:tcMar>
              <w:top w:w="0" w:type="dxa"/>
              <w:left w:w="100" w:type="dxa"/>
              <w:bottom w:w="0" w:type="dxa"/>
              <w:right w:w="100" w:type="dxa"/>
            </w:tcMar>
          </w:tcPr>
          <w:p w14:paraId="59214C52"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0.29</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D79BF67" w14:textId="77777777" w:rsidR="0061296C" w:rsidRPr="00BE0935" w:rsidRDefault="0061296C" w:rsidP="005E7D7A">
            <w:pPr>
              <w:spacing w:before="240" w:line="240" w:lineRule="auto"/>
              <w:jc w:val="both"/>
              <w:rPr>
                <w:rFonts w:ascii="Times New Roman" w:eastAsia="Times New Roman" w:hAnsi="Times New Roman" w:cs="Times New Roman"/>
                <w:color w:val="222222"/>
                <w:sz w:val="20"/>
                <w:szCs w:val="20"/>
              </w:rPr>
            </w:pPr>
            <w:r w:rsidRPr="00BE0935">
              <w:rPr>
                <w:rFonts w:ascii="Times New Roman" w:eastAsia="Times New Roman" w:hAnsi="Times New Roman" w:cs="Times New Roman"/>
                <w:color w:val="222222"/>
                <w:sz w:val="20"/>
                <w:szCs w:val="20"/>
              </w:rPr>
              <w:t>0.43</w:t>
            </w:r>
          </w:p>
        </w:tc>
      </w:tr>
    </w:tbl>
    <w:p w14:paraId="0031A1B1" w14:textId="77777777" w:rsidR="0061296C" w:rsidRPr="00261A7F" w:rsidRDefault="0061296C" w:rsidP="0061296C">
      <w:pPr>
        <w:spacing w:line="480" w:lineRule="auto"/>
        <w:ind w:left="360"/>
        <w:jc w:val="both"/>
        <w:rPr>
          <w:rFonts w:ascii="Times New Roman" w:eastAsia="Times New Roman" w:hAnsi="Times New Roman" w:cs="Times New Roman"/>
          <w:color w:val="222222"/>
        </w:rPr>
      </w:pPr>
    </w:p>
    <w:p w14:paraId="0B14B116" w14:textId="77777777" w:rsidR="0061296C" w:rsidRDefault="0061296C" w:rsidP="0061296C">
      <w:pPr>
        <w:spacing w:line="480" w:lineRule="auto"/>
        <w:ind w:left="360"/>
        <w:jc w:val="both"/>
        <w:rPr>
          <w:rFonts w:ascii="Times New Roman" w:eastAsia="Times New Roman" w:hAnsi="Times New Roman" w:cs="Times New Roman"/>
          <w:color w:val="222222"/>
        </w:rPr>
      </w:pPr>
    </w:p>
    <w:p w14:paraId="33DA4BCC" w14:textId="77777777" w:rsidR="0061296C" w:rsidRPr="00261A7F" w:rsidRDefault="0061296C" w:rsidP="0061296C">
      <w:pPr>
        <w:spacing w:line="480" w:lineRule="auto"/>
        <w:ind w:left="360"/>
        <w:jc w:val="both"/>
        <w:rPr>
          <w:rFonts w:ascii="Times New Roman" w:eastAsia="Times New Roman" w:hAnsi="Times New Roman" w:cs="Times New Roman"/>
          <w:color w:val="222222"/>
        </w:rPr>
      </w:pPr>
    </w:p>
    <w:p w14:paraId="589A98CE" w14:textId="77777777" w:rsidR="0061296C" w:rsidRPr="00261A7F" w:rsidRDefault="0061296C" w:rsidP="0061296C">
      <w:pPr>
        <w:spacing w:line="480" w:lineRule="auto"/>
        <w:ind w:left="360"/>
        <w:jc w:val="both"/>
        <w:rPr>
          <w:rFonts w:ascii="Times New Roman" w:eastAsia="Times New Roman" w:hAnsi="Times New Roman" w:cs="Times New Roman"/>
          <w:color w:val="222222"/>
        </w:rPr>
      </w:pPr>
    </w:p>
    <w:p w14:paraId="3DE50146" w14:textId="77777777" w:rsidR="0061296C" w:rsidRPr="00BE0935" w:rsidRDefault="0061296C" w:rsidP="0061296C">
      <w:pPr>
        <w:spacing w:before="240" w:after="240" w:line="480" w:lineRule="auto"/>
        <w:jc w:val="both"/>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 xml:space="preserve">SUPPLEMENT 2: </w:t>
      </w:r>
      <w:r w:rsidRPr="00BE0935">
        <w:rPr>
          <w:rFonts w:ascii="Times New Roman" w:eastAsia="Times New Roman" w:hAnsi="Times New Roman" w:cs="Times New Roman"/>
          <w:color w:val="222222"/>
          <w:sz w:val="24"/>
          <w:szCs w:val="24"/>
        </w:rPr>
        <w:t>Spatial patterns of the three climate zones in the different rainfall datasets.</w:t>
      </w:r>
    </w:p>
    <w:p w14:paraId="156EA1EA"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r w:rsidRPr="00261A7F">
        <w:rPr>
          <w:rFonts w:ascii="Times New Roman" w:eastAsia="Times New Roman" w:hAnsi="Times New Roman" w:cs="Times New Roman"/>
          <w:noProof/>
          <w:color w:val="222222"/>
        </w:rPr>
        <w:drawing>
          <wp:inline distT="114300" distB="114300" distL="114300" distR="114300" wp14:anchorId="71E622C6" wp14:editId="1AAF5FBD">
            <wp:extent cx="5731200" cy="5359400"/>
            <wp:effectExtent l="0" t="0" r="0" b="0"/>
            <wp:docPr id="5" name="image2.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2.png" descr="A screenshot of a graph&#10;&#10;AI-generated content may be incorrect."/>
                    <pic:cNvPicPr preferRelativeResize="0"/>
                  </pic:nvPicPr>
                  <pic:blipFill>
                    <a:blip r:embed="rId4"/>
                    <a:srcRect/>
                    <a:stretch>
                      <a:fillRect/>
                    </a:stretch>
                  </pic:blipFill>
                  <pic:spPr>
                    <a:xfrm>
                      <a:off x="0" y="0"/>
                      <a:ext cx="5731200" cy="5359400"/>
                    </a:xfrm>
                    <a:prstGeom prst="rect">
                      <a:avLst/>
                    </a:prstGeom>
                    <a:ln/>
                  </pic:spPr>
                </pic:pic>
              </a:graphicData>
            </a:graphic>
          </wp:inline>
        </w:drawing>
      </w:r>
    </w:p>
    <w:p w14:paraId="50464C6C" w14:textId="77777777" w:rsidR="0061296C" w:rsidRPr="00BE0935" w:rsidRDefault="0061296C" w:rsidP="0061296C">
      <w:pPr>
        <w:spacing w:before="240" w:after="240" w:line="480" w:lineRule="auto"/>
        <w:jc w:val="both"/>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Figure S1.</w:t>
      </w:r>
      <w:r w:rsidRPr="00BE0935">
        <w:rPr>
          <w:rFonts w:ascii="Times New Roman" w:eastAsia="Times New Roman" w:hAnsi="Times New Roman" w:cs="Times New Roman"/>
          <w:color w:val="222222"/>
          <w:sz w:val="24"/>
          <w:szCs w:val="24"/>
        </w:rPr>
        <w:t xml:space="preserve"> Spatial maps of the climate zones in the different rainfall datasets using the recommended hyperparameters, as summarized in Table 3. </w:t>
      </w:r>
    </w:p>
    <w:p w14:paraId="33EEB0D7"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6702E745"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756F209F"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43437CCE"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0F17CD38" w14:textId="77777777" w:rsidR="0061296C" w:rsidRPr="00BE0935" w:rsidRDefault="0061296C" w:rsidP="0061296C">
      <w:pPr>
        <w:spacing w:before="240" w:after="240" w:line="480" w:lineRule="auto"/>
        <w:jc w:val="both"/>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SUPPLEMENT 3:</w:t>
      </w:r>
      <w:r w:rsidRPr="00BE0935">
        <w:rPr>
          <w:rFonts w:ascii="Times New Roman" w:eastAsia="Times New Roman" w:hAnsi="Times New Roman" w:cs="Times New Roman"/>
          <w:color w:val="222222"/>
          <w:sz w:val="24"/>
          <w:szCs w:val="24"/>
        </w:rPr>
        <w:t xml:space="preserve"> Examination of the </w:t>
      </w:r>
      <w:proofErr w:type="spellStart"/>
      <w:r w:rsidRPr="00BE0935">
        <w:rPr>
          <w:rFonts w:ascii="Times New Roman" w:eastAsia="Times New Roman" w:hAnsi="Times New Roman" w:cs="Times New Roman"/>
          <w:color w:val="222222"/>
          <w:sz w:val="24"/>
          <w:szCs w:val="24"/>
        </w:rPr>
        <w:t>gridpoints</w:t>
      </w:r>
      <w:proofErr w:type="spellEnd"/>
      <w:r w:rsidRPr="00BE0935">
        <w:rPr>
          <w:rFonts w:ascii="Times New Roman" w:eastAsia="Times New Roman" w:hAnsi="Times New Roman" w:cs="Times New Roman"/>
          <w:color w:val="222222"/>
          <w:sz w:val="24"/>
          <w:szCs w:val="24"/>
        </w:rPr>
        <w:t xml:space="preserve"> that are different from the reference APHRODITE dataset. </w:t>
      </w:r>
    </w:p>
    <w:p w14:paraId="1F28A3C7"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r w:rsidRPr="00261A7F">
        <w:rPr>
          <w:rFonts w:ascii="Times New Roman" w:eastAsia="Times New Roman" w:hAnsi="Times New Roman" w:cs="Times New Roman"/>
          <w:noProof/>
          <w:color w:val="222222"/>
        </w:rPr>
        <w:drawing>
          <wp:inline distT="114300" distB="114300" distL="114300" distR="114300" wp14:anchorId="01DC786A" wp14:editId="54F8877D">
            <wp:extent cx="5731200" cy="2870200"/>
            <wp:effectExtent l="0" t="0" r="0" b="0"/>
            <wp:docPr id="3" name="image6.jpg" descr="A close-up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6.jpg" descr="A close-up of a map&#10;&#10;AI-generated content may be incorrect."/>
                    <pic:cNvPicPr preferRelativeResize="0"/>
                  </pic:nvPicPr>
                  <pic:blipFill>
                    <a:blip r:embed="rId5"/>
                    <a:srcRect/>
                    <a:stretch>
                      <a:fillRect/>
                    </a:stretch>
                  </pic:blipFill>
                  <pic:spPr>
                    <a:xfrm>
                      <a:off x="0" y="0"/>
                      <a:ext cx="5731200" cy="2870200"/>
                    </a:xfrm>
                    <a:prstGeom prst="rect">
                      <a:avLst/>
                    </a:prstGeom>
                    <a:ln/>
                  </pic:spPr>
                </pic:pic>
              </a:graphicData>
            </a:graphic>
          </wp:inline>
        </w:drawing>
      </w:r>
    </w:p>
    <w:p w14:paraId="751FD93D" w14:textId="77777777" w:rsidR="0061296C" w:rsidRPr="00BE0935" w:rsidRDefault="0061296C" w:rsidP="0061296C">
      <w:pPr>
        <w:spacing w:before="240" w:after="240" w:line="480" w:lineRule="auto"/>
        <w:jc w:val="both"/>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Figure S2.</w:t>
      </w:r>
      <w:r w:rsidRPr="00BE0935">
        <w:rPr>
          <w:rFonts w:ascii="Times New Roman" w:eastAsia="Times New Roman" w:hAnsi="Times New Roman" w:cs="Times New Roman"/>
          <w:color w:val="222222"/>
          <w:sz w:val="24"/>
          <w:szCs w:val="24"/>
        </w:rPr>
        <w:t xml:space="preserve"> Spatial map of grid points whose climate classification changed from the APHRODITE dataset to the PERSIAN-CDR dataset (e.g., RC1 to RC3 in the figure are the grid points that were initially classified as RC1 in the APHRODITE</w:t>
      </w:r>
      <w:r>
        <w:rPr>
          <w:rFonts w:ascii="Times New Roman" w:eastAsia="Times New Roman" w:hAnsi="Times New Roman" w:cs="Times New Roman"/>
          <w:color w:val="222222"/>
          <w:sz w:val="24"/>
          <w:szCs w:val="24"/>
        </w:rPr>
        <w:t xml:space="preserve"> b</w:t>
      </w:r>
      <w:r w:rsidRPr="00BE0935">
        <w:rPr>
          <w:rFonts w:ascii="Times New Roman" w:eastAsia="Times New Roman" w:hAnsi="Times New Roman" w:cs="Times New Roman"/>
          <w:color w:val="222222"/>
          <w:sz w:val="24"/>
          <w:szCs w:val="24"/>
        </w:rPr>
        <w:t>ut were classified as RC3 in PERSIANN-CDR). The time series of the three climate zones in the APHRODITE dataset is shown in the rightmost column.</w:t>
      </w:r>
    </w:p>
    <w:p w14:paraId="61DDF218"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1A9D6301"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22EBE080"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4E105EBF"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r w:rsidRPr="00261A7F">
        <w:rPr>
          <w:rFonts w:ascii="Times New Roman" w:eastAsia="Times New Roman" w:hAnsi="Times New Roman" w:cs="Times New Roman"/>
          <w:noProof/>
          <w:color w:val="222222"/>
        </w:rPr>
        <w:drawing>
          <wp:inline distT="114300" distB="114300" distL="114300" distR="114300" wp14:anchorId="772DF9A8" wp14:editId="5D72983B">
            <wp:extent cx="5731200" cy="2870200"/>
            <wp:effectExtent l="0" t="0" r="0" b="0"/>
            <wp:docPr id="9" name="image5.jpg" descr="A close-up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5.jpg" descr="A close-up of a map&#10;&#10;AI-generated content may be incorrect."/>
                    <pic:cNvPicPr preferRelativeResize="0"/>
                  </pic:nvPicPr>
                  <pic:blipFill>
                    <a:blip r:embed="rId6"/>
                    <a:srcRect/>
                    <a:stretch>
                      <a:fillRect/>
                    </a:stretch>
                  </pic:blipFill>
                  <pic:spPr>
                    <a:xfrm>
                      <a:off x="0" y="0"/>
                      <a:ext cx="5731200" cy="2870200"/>
                    </a:xfrm>
                    <a:prstGeom prst="rect">
                      <a:avLst/>
                    </a:prstGeom>
                    <a:ln/>
                  </pic:spPr>
                </pic:pic>
              </a:graphicData>
            </a:graphic>
          </wp:inline>
        </w:drawing>
      </w:r>
    </w:p>
    <w:p w14:paraId="650FB3D4" w14:textId="77777777" w:rsidR="0061296C" w:rsidRPr="00BE0935" w:rsidRDefault="0061296C" w:rsidP="0061296C">
      <w:pPr>
        <w:spacing w:before="240" w:after="240" w:line="480" w:lineRule="auto"/>
        <w:jc w:val="both"/>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Figure S3</w:t>
      </w:r>
      <w:r w:rsidRPr="00BE0935">
        <w:rPr>
          <w:rFonts w:ascii="Times New Roman" w:eastAsia="Times New Roman" w:hAnsi="Times New Roman" w:cs="Times New Roman"/>
          <w:color w:val="222222"/>
          <w:sz w:val="24"/>
          <w:szCs w:val="24"/>
        </w:rPr>
        <w:t>. As in Figure S2, but for the TRMM dataset.</w:t>
      </w:r>
    </w:p>
    <w:p w14:paraId="2672C22E"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1B902359"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03A8CF7F"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7E2CFD85"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1F06D4F9"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64251F75"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7F34C4E2"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26721C32"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02B07B04"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476BFB8E"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149E4BC9"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17CE164B"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5839FE88"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r w:rsidRPr="00261A7F">
        <w:rPr>
          <w:rFonts w:ascii="Times New Roman" w:eastAsia="Times New Roman" w:hAnsi="Times New Roman" w:cs="Times New Roman"/>
          <w:noProof/>
          <w:color w:val="222222"/>
        </w:rPr>
        <w:drawing>
          <wp:inline distT="114300" distB="114300" distL="114300" distR="114300" wp14:anchorId="6ABB1C20" wp14:editId="1046F6C3">
            <wp:extent cx="5731200" cy="2870200"/>
            <wp:effectExtent l="0" t="0" r="0" b="0"/>
            <wp:docPr id="7" name="image7.jpg" descr="A close-up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7.jpg" descr="A close-up of a graph&#10;&#10;AI-generated content may be incorrect."/>
                    <pic:cNvPicPr preferRelativeResize="0"/>
                  </pic:nvPicPr>
                  <pic:blipFill>
                    <a:blip r:embed="rId7"/>
                    <a:srcRect/>
                    <a:stretch>
                      <a:fillRect/>
                    </a:stretch>
                  </pic:blipFill>
                  <pic:spPr>
                    <a:xfrm>
                      <a:off x="0" y="0"/>
                      <a:ext cx="5731200" cy="2870200"/>
                    </a:xfrm>
                    <a:prstGeom prst="rect">
                      <a:avLst/>
                    </a:prstGeom>
                    <a:ln/>
                  </pic:spPr>
                </pic:pic>
              </a:graphicData>
            </a:graphic>
          </wp:inline>
        </w:drawing>
      </w:r>
    </w:p>
    <w:p w14:paraId="43E68597" w14:textId="77777777" w:rsidR="0061296C" w:rsidRPr="00BE0935" w:rsidRDefault="0061296C" w:rsidP="0061296C">
      <w:pPr>
        <w:spacing w:before="240" w:after="240" w:line="480" w:lineRule="auto"/>
        <w:jc w:val="both"/>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Figure S4</w:t>
      </w:r>
      <w:r w:rsidRPr="00BE0935">
        <w:rPr>
          <w:rFonts w:ascii="Times New Roman" w:eastAsia="Times New Roman" w:hAnsi="Times New Roman" w:cs="Times New Roman"/>
          <w:color w:val="222222"/>
          <w:sz w:val="24"/>
          <w:szCs w:val="24"/>
        </w:rPr>
        <w:t>. As in Figure S2, but for the CMORPH dataset.</w:t>
      </w:r>
    </w:p>
    <w:p w14:paraId="7D9FD80E"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783087FE"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78DE25AA"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7D57D77A"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2DF252BD"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445CFA65"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3DFED773"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749C19AF"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p>
    <w:p w14:paraId="239256A5" w14:textId="77777777" w:rsidR="0061296C" w:rsidRPr="00261A7F" w:rsidRDefault="0061296C" w:rsidP="0061296C">
      <w:pPr>
        <w:spacing w:before="240" w:after="240" w:line="480" w:lineRule="auto"/>
        <w:jc w:val="both"/>
        <w:rPr>
          <w:rFonts w:ascii="Times New Roman" w:eastAsia="Times New Roman" w:hAnsi="Times New Roman" w:cs="Times New Roman"/>
          <w:color w:val="222222"/>
        </w:rPr>
      </w:pPr>
      <w:r w:rsidRPr="00261A7F">
        <w:rPr>
          <w:rFonts w:ascii="Times New Roman" w:eastAsia="Times New Roman" w:hAnsi="Times New Roman" w:cs="Times New Roman"/>
          <w:noProof/>
          <w:color w:val="222222"/>
        </w:rPr>
        <w:drawing>
          <wp:inline distT="114300" distB="114300" distL="114300" distR="114300" wp14:anchorId="67B3C4B2" wp14:editId="0D755CD4">
            <wp:extent cx="5731200" cy="2870200"/>
            <wp:effectExtent l="0" t="0" r="0" b="0"/>
            <wp:docPr id="8" name="image8.jpg" descr="A close-up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8.jpg" descr="A close-up of a map&#10;&#10;AI-generated content may be incorrect."/>
                    <pic:cNvPicPr preferRelativeResize="0"/>
                  </pic:nvPicPr>
                  <pic:blipFill>
                    <a:blip r:embed="rId8"/>
                    <a:srcRect/>
                    <a:stretch>
                      <a:fillRect/>
                    </a:stretch>
                  </pic:blipFill>
                  <pic:spPr>
                    <a:xfrm>
                      <a:off x="0" y="0"/>
                      <a:ext cx="5731200" cy="2870200"/>
                    </a:xfrm>
                    <a:prstGeom prst="rect">
                      <a:avLst/>
                    </a:prstGeom>
                    <a:ln/>
                  </pic:spPr>
                </pic:pic>
              </a:graphicData>
            </a:graphic>
          </wp:inline>
        </w:drawing>
      </w:r>
    </w:p>
    <w:p w14:paraId="4012CC63" w14:textId="77777777" w:rsidR="0061296C" w:rsidRPr="00BE0935" w:rsidRDefault="0061296C" w:rsidP="0061296C">
      <w:pPr>
        <w:spacing w:before="240" w:after="240" w:line="480" w:lineRule="auto"/>
        <w:jc w:val="both"/>
        <w:rPr>
          <w:rFonts w:ascii="Times New Roman" w:eastAsia="Times New Roman" w:hAnsi="Times New Roman" w:cs="Times New Roman"/>
          <w:color w:val="222222"/>
          <w:sz w:val="24"/>
          <w:szCs w:val="24"/>
        </w:rPr>
      </w:pPr>
      <w:r w:rsidRPr="00BE0935">
        <w:rPr>
          <w:rFonts w:ascii="Times New Roman" w:eastAsia="Times New Roman" w:hAnsi="Times New Roman" w:cs="Times New Roman"/>
          <w:b/>
          <w:color w:val="222222"/>
          <w:sz w:val="24"/>
          <w:szCs w:val="24"/>
        </w:rPr>
        <w:t>Figure S5</w:t>
      </w:r>
      <w:r w:rsidRPr="00BE0935">
        <w:rPr>
          <w:rFonts w:ascii="Times New Roman" w:eastAsia="Times New Roman" w:hAnsi="Times New Roman" w:cs="Times New Roman"/>
          <w:color w:val="222222"/>
          <w:sz w:val="24"/>
          <w:szCs w:val="24"/>
        </w:rPr>
        <w:t>. As in Figure S2, but for the CHIRPS dataset.</w:t>
      </w:r>
    </w:p>
    <w:p w14:paraId="2C37C0A4" w14:textId="77777777" w:rsidR="0061296C" w:rsidRDefault="0061296C" w:rsidP="0061296C">
      <w:pPr>
        <w:spacing w:before="240" w:after="240" w:line="480" w:lineRule="auto"/>
        <w:jc w:val="both"/>
        <w:rPr>
          <w:rFonts w:ascii="Times New Roman" w:eastAsia="Times New Roman" w:hAnsi="Times New Roman" w:cs="Times New Roman"/>
          <w:color w:val="222222"/>
        </w:rPr>
      </w:pPr>
    </w:p>
    <w:p w14:paraId="6FBA3CAE" w14:textId="77777777" w:rsidR="002D1CDD" w:rsidRDefault="002D1CDD"/>
    <w:sectPr w:rsidR="002D1C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CDD"/>
    <w:rsid w:val="002D1CDD"/>
    <w:rsid w:val="0061296C"/>
    <w:rsid w:val="00766C28"/>
    <w:rsid w:val="0078461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2307BD83"/>
  <w15:chartTrackingRefBased/>
  <w15:docId w15:val="{9A9B27BB-96A0-D94B-AA65-E1471F9C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96C"/>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2D1CD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PH"/>
      <w14:ligatures w14:val="standardContextual"/>
    </w:rPr>
  </w:style>
  <w:style w:type="paragraph" w:styleId="Heading2">
    <w:name w:val="heading 2"/>
    <w:basedOn w:val="Normal"/>
    <w:next w:val="Normal"/>
    <w:link w:val="Heading2Char"/>
    <w:uiPriority w:val="9"/>
    <w:semiHidden/>
    <w:unhideWhenUsed/>
    <w:qFormat/>
    <w:rsid w:val="002D1CD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PH"/>
      <w14:ligatures w14:val="standardContextual"/>
    </w:rPr>
  </w:style>
  <w:style w:type="paragraph" w:styleId="Heading3">
    <w:name w:val="heading 3"/>
    <w:basedOn w:val="Normal"/>
    <w:next w:val="Normal"/>
    <w:link w:val="Heading3Char"/>
    <w:uiPriority w:val="9"/>
    <w:semiHidden/>
    <w:unhideWhenUsed/>
    <w:qFormat/>
    <w:rsid w:val="002D1CD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PH"/>
      <w14:ligatures w14:val="standardContextual"/>
    </w:rPr>
  </w:style>
  <w:style w:type="paragraph" w:styleId="Heading4">
    <w:name w:val="heading 4"/>
    <w:basedOn w:val="Normal"/>
    <w:next w:val="Normal"/>
    <w:link w:val="Heading4Char"/>
    <w:uiPriority w:val="9"/>
    <w:semiHidden/>
    <w:unhideWhenUsed/>
    <w:qFormat/>
    <w:rsid w:val="002D1CDD"/>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PH"/>
      <w14:ligatures w14:val="standardContextual"/>
    </w:rPr>
  </w:style>
  <w:style w:type="paragraph" w:styleId="Heading5">
    <w:name w:val="heading 5"/>
    <w:basedOn w:val="Normal"/>
    <w:next w:val="Normal"/>
    <w:link w:val="Heading5Char"/>
    <w:uiPriority w:val="9"/>
    <w:semiHidden/>
    <w:unhideWhenUsed/>
    <w:qFormat/>
    <w:rsid w:val="002D1CDD"/>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PH"/>
      <w14:ligatures w14:val="standardContextual"/>
    </w:rPr>
  </w:style>
  <w:style w:type="paragraph" w:styleId="Heading6">
    <w:name w:val="heading 6"/>
    <w:basedOn w:val="Normal"/>
    <w:next w:val="Normal"/>
    <w:link w:val="Heading6Char"/>
    <w:uiPriority w:val="9"/>
    <w:semiHidden/>
    <w:unhideWhenUsed/>
    <w:qFormat/>
    <w:rsid w:val="002D1CDD"/>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PH"/>
      <w14:ligatures w14:val="standardContextual"/>
    </w:rPr>
  </w:style>
  <w:style w:type="paragraph" w:styleId="Heading7">
    <w:name w:val="heading 7"/>
    <w:basedOn w:val="Normal"/>
    <w:next w:val="Normal"/>
    <w:link w:val="Heading7Char"/>
    <w:uiPriority w:val="9"/>
    <w:semiHidden/>
    <w:unhideWhenUsed/>
    <w:qFormat/>
    <w:rsid w:val="002D1CDD"/>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PH"/>
      <w14:ligatures w14:val="standardContextual"/>
    </w:rPr>
  </w:style>
  <w:style w:type="paragraph" w:styleId="Heading8">
    <w:name w:val="heading 8"/>
    <w:basedOn w:val="Normal"/>
    <w:next w:val="Normal"/>
    <w:link w:val="Heading8Char"/>
    <w:uiPriority w:val="9"/>
    <w:semiHidden/>
    <w:unhideWhenUsed/>
    <w:qFormat/>
    <w:rsid w:val="002D1CDD"/>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PH"/>
      <w14:ligatures w14:val="standardContextual"/>
    </w:rPr>
  </w:style>
  <w:style w:type="paragraph" w:styleId="Heading9">
    <w:name w:val="heading 9"/>
    <w:basedOn w:val="Normal"/>
    <w:next w:val="Normal"/>
    <w:link w:val="Heading9Char"/>
    <w:uiPriority w:val="9"/>
    <w:semiHidden/>
    <w:unhideWhenUsed/>
    <w:qFormat/>
    <w:rsid w:val="002D1CDD"/>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P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C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C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C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C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C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C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C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C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CDD"/>
    <w:rPr>
      <w:rFonts w:eastAsiaTheme="majorEastAsia" w:cstheme="majorBidi"/>
      <w:color w:val="272727" w:themeColor="text1" w:themeTint="D8"/>
    </w:rPr>
  </w:style>
  <w:style w:type="paragraph" w:styleId="Title">
    <w:name w:val="Title"/>
    <w:basedOn w:val="Normal"/>
    <w:next w:val="Normal"/>
    <w:link w:val="TitleChar"/>
    <w:uiPriority w:val="10"/>
    <w:qFormat/>
    <w:rsid w:val="002D1CDD"/>
    <w:pPr>
      <w:spacing w:after="80" w:line="240" w:lineRule="auto"/>
      <w:contextualSpacing/>
    </w:pPr>
    <w:rPr>
      <w:rFonts w:asciiTheme="majorHAnsi" w:eastAsiaTheme="majorEastAsia" w:hAnsiTheme="majorHAnsi" w:cstheme="majorBidi"/>
      <w:spacing w:val="-10"/>
      <w:kern w:val="28"/>
      <w:sz w:val="56"/>
      <w:szCs w:val="56"/>
      <w:lang w:val="en-PH"/>
      <w14:ligatures w14:val="standardContextual"/>
    </w:rPr>
  </w:style>
  <w:style w:type="character" w:customStyle="1" w:styleId="TitleChar">
    <w:name w:val="Title Char"/>
    <w:basedOn w:val="DefaultParagraphFont"/>
    <w:link w:val="Title"/>
    <w:uiPriority w:val="10"/>
    <w:rsid w:val="002D1C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1CD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PH"/>
      <w14:ligatures w14:val="standardContextual"/>
    </w:rPr>
  </w:style>
  <w:style w:type="character" w:customStyle="1" w:styleId="SubtitleChar">
    <w:name w:val="Subtitle Char"/>
    <w:basedOn w:val="DefaultParagraphFont"/>
    <w:link w:val="Subtitle"/>
    <w:uiPriority w:val="11"/>
    <w:rsid w:val="002D1C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CDD"/>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PH"/>
      <w14:ligatures w14:val="standardContextual"/>
    </w:rPr>
  </w:style>
  <w:style w:type="character" w:customStyle="1" w:styleId="QuoteChar">
    <w:name w:val="Quote Char"/>
    <w:basedOn w:val="DefaultParagraphFont"/>
    <w:link w:val="Quote"/>
    <w:uiPriority w:val="29"/>
    <w:rsid w:val="002D1CDD"/>
    <w:rPr>
      <w:i/>
      <w:iCs/>
      <w:color w:val="404040" w:themeColor="text1" w:themeTint="BF"/>
    </w:rPr>
  </w:style>
  <w:style w:type="paragraph" w:styleId="ListParagraph">
    <w:name w:val="List Paragraph"/>
    <w:basedOn w:val="Normal"/>
    <w:uiPriority w:val="34"/>
    <w:qFormat/>
    <w:rsid w:val="002D1CDD"/>
    <w:pPr>
      <w:spacing w:after="160" w:line="278" w:lineRule="auto"/>
      <w:ind w:left="720"/>
      <w:contextualSpacing/>
    </w:pPr>
    <w:rPr>
      <w:rFonts w:asciiTheme="minorHAnsi" w:eastAsiaTheme="minorHAnsi" w:hAnsiTheme="minorHAnsi" w:cstheme="minorBidi"/>
      <w:kern w:val="2"/>
      <w:sz w:val="24"/>
      <w:szCs w:val="24"/>
      <w:lang w:val="en-PH"/>
      <w14:ligatures w14:val="standardContextual"/>
    </w:rPr>
  </w:style>
  <w:style w:type="character" w:styleId="IntenseEmphasis">
    <w:name w:val="Intense Emphasis"/>
    <w:basedOn w:val="DefaultParagraphFont"/>
    <w:uiPriority w:val="21"/>
    <w:qFormat/>
    <w:rsid w:val="002D1CDD"/>
    <w:rPr>
      <w:i/>
      <w:iCs/>
      <w:color w:val="0F4761" w:themeColor="accent1" w:themeShade="BF"/>
    </w:rPr>
  </w:style>
  <w:style w:type="paragraph" w:styleId="IntenseQuote">
    <w:name w:val="Intense Quote"/>
    <w:basedOn w:val="Normal"/>
    <w:next w:val="Normal"/>
    <w:link w:val="IntenseQuoteChar"/>
    <w:uiPriority w:val="30"/>
    <w:qFormat/>
    <w:rsid w:val="002D1CD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PH"/>
      <w14:ligatures w14:val="standardContextual"/>
    </w:rPr>
  </w:style>
  <w:style w:type="character" w:customStyle="1" w:styleId="IntenseQuoteChar">
    <w:name w:val="Intense Quote Char"/>
    <w:basedOn w:val="DefaultParagraphFont"/>
    <w:link w:val="IntenseQuote"/>
    <w:uiPriority w:val="30"/>
    <w:rsid w:val="002D1CDD"/>
    <w:rPr>
      <w:i/>
      <w:iCs/>
      <w:color w:val="0F4761" w:themeColor="accent1" w:themeShade="BF"/>
    </w:rPr>
  </w:style>
  <w:style w:type="character" w:styleId="IntenseReference">
    <w:name w:val="Intense Reference"/>
    <w:basedOn w:val="DefaultParagraphFont"/>
    <w:uiPriority w:val="32"/>
    <w:qFormat/>
    <w:rsid w:val="002D1CD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312</Words>
  <Characters>1783</Characters>
  <Application>Microsoft Office Word</Application>
  <DocSecurity>0</DocSecurity>
  <Lines>14</Lines>
  <Paragraphs>4</Paragraphs>
  <ScaleCrop>false</ScaleCrop>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Lyndon Mark Olaguera</dc:creator>
  <cp:keywords/>
  <dc:description/>
  <cp:lastModifiedBy>Lyndon Mark Olaguera</cp:lastModifiedBy>
  <cp:revision>3</cp:revision>
  <dcterms:created xsi:type="dcterms:W3CDTF">2025-09-15T14:49:00Z</dcterms:created>
  <dcterms:modified xsi:type="dcterms:W3CDTF">2025-09-15T14:49:00Z</dcterms:modified>
</cp:coreProperties>
</file>