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C061CB" w14:textId="235B68C3" w:rsidR="00A1295F" w:rsidRPr="00A24B80" w:rsidRDefault="00A1295F" w:rsidP="00A1295F">
      <w:pPr>
        <w:widowControl/>
        <w:jc w:val="center"/>
        <w:rPr>
          <w:b/>
          <w:bCs/>
          <w:sz w:val="32"/>
          <w:szCs w:val="36"/>
        </w:rPr>
      </w:pPr>
      <w:r w:rsidRPr="00A24B80">
        <w:rPr>
          <w:rFonts w:hint="eastAsia"/>
          <w:b/>
          <w:bCs/>
          <w:sz w:val="32"/>
          <w:szCs w:val="36"/>
        </w:rPr>
        <w:t>Supplementary Materials</w:t>
      </w:r>
    </w:p>
    <w:p w14:paraId="6C16A54D" w14:textId="3A34AEB1" w:rsidR="0047777D" w:rsidRPr="0047777D" w:rsidRDefault="00A1295F" w:rsidP="0047777D">
      <w:pPr>
        <w:widowControl/>
        <w:rPr>
          <w:b/>
          <w:bCs/>
          <w:color w:val="4472C4" w:themeColor="accent1"/>
          <w:sz w:val="28"/>
        </w:rPr>
      </w:pPr>
      <w:r w:rsidRPr="00A1295F">
        <w:rPr>
          <w:rFonts w:hint="eastAsia"/>
          <w:b/>
          <w:bCs/>
          <w:color w:val="4472C4" w:themeColor="accent1"/>
          <w:sz w:val="28"/>
        </w:rPr>
        <w:t>Search strategy</w:t>
      </w:r>
    </w:p>
    <w:p w14:paraId="6A27D0D7" w14:textId="1483C337" w:rsidR="00723334" w:rsidRPr="0047777D" w:rsidRDefault="0047777D" w:rsidP="0047777D">
      <w:pPr>
        <w:rPr>
          <w:rFonts w:eastAsia="等线" w:hint="eastAsia"/>
          <w:b/>
          <w:bCs/>
          <w:color w:val="auto"/>
          <w:sz w:val="28"/>
        </w:rPr>
      </w:pPr>
      <w:r w:rsidRPr="0047777D">
        <w:rPr>
          <w:rFonts w:eastAsia="等线"/>
          <w:b/>
          <w:bCs/>
          <w:color w:val="auto"/>
          <w:sz w:val="28"/>
        </w:rPr>
        <w:t>PubMed</w:t>
      </w:r>
    </w:p>
    <w:p w14:paraId="1DD52924" w14:textId="77777777" w:rsidR="0047777D" w:rsidRPr="0047777D" w:rsidRDefault="0047777D" w:rsidP="0047777D">
      <w:pPr>
        <w:rPr>
          <w:rFonts w:eastAsia="等线"/>
          <w:color w:val="auto"/>
          <w:sz w:val="24"/>
          <w:szCs w:val="28"/>
        </w:rPr>
      </w:pPr>
      <w:r w:rsidRPr="0047777D">
        <w:rPr>
          <w:rFonts w:eastAsia="等线" w:hint="eastAsia"/>
          <w:color w:val="000000"/>
          <w:sz w:val="24"/>
          <w:szCs w:val="24"/>
        </w:rPr>
        <w:t>#1</w:t>
      </w:r>
      <w:r w:rsidRPr="0047777D">
        <w:rPr>
          <w:rFonts w:eastAsia="等线" w:hint="eastAsia"/>
          <w:color w:val="auto"/>
          <w:sz w:val="24"/>
          <w:szCs w:val="28"/>
        </w:rPr>
        <w:t xml:space="preserve">   ("Liver Cirrhosis"[Mesh]) OR ((((((Cirrhosis[Title/Abstract]) OR (Cirrhosis, Liver[Title/Abstract])) OR (Hepatic Cirrhosis[Title/Abstract])) OR (Cirrhosis, Hepatic[Title/Abstract])) OR (Fibrosis, Liver[Title/Abstract])) OR (Liver Fibrosis[Title/Abstract]))</w:t>
      </w:r>
    </w:p>
    <w:p w14:paraId="068D383B" w14:textId="77777777" w:rsidR="0047777D" w:rsidRDefault="0047777D" w:rsidP="0047777D">
      <w:pPr>
        <w:rPr>
          <w:rFonts w:eastAsia="等线"/>
          <w:color w:val="auto"/>
          <w:sz w:val="24"/>
          <w:szCs w:val="28"/>
        </w:rPr>
      </w:pPr>
    </w:p>
    <w:p w14:paraId="3C296B1A" w14:textId="77777777" w:rsidR="00723334" w:rsidRPr="00723334" w:rsidRDefault="00723334" w:rsidP="0047777D">
      <w:pPr>
        <w:rPr>
          <w:rFonts w:eastAsia="等线" w:hint="eastAsia"/>
          <w:color w:val="auto"/>
          <w:sz w:val="24"/>
          <w:szCs w:val="28"/>
        </w:rPr>
      </w:pPr>
    </w:p>
    <w:p w14:paraId="72B2E5D4" w14:textId="77777777" w:rsidR="0047777D" w:rsidRPr="0047777D" w:rsidRDefault="0047777D" w:rsidP="0047777D">
      <w:pPr>
        <w:rPr>
          <w:rFonts w:eastAsia="等线"/>
          <w:color w:val="auto"/>
          <w:sz w:val="24"/>
          <w:szCs w:val="28"/>
        </w:rPr>
      </w:pPr>
      <w:r w:rsidRPr="0047777D">
        <w:rPr>
          <w:rFonts w:eastAsia="等线" w:hint="eastAsia"/>
          <w:color w:val="auto"/>
          <w:sz w:val="24"/>
          <w:szCs w:val="28"/>
        </w:rPr>
        <w:t>#2 ("Hepatic Encephalopathy"[Mesh]) OR (((((((((((((((((((((((((((Liver Encephalopathy[Title/Abstract]) OR (Encephalopathies, Hepatic[Title/Abstract])) OR (Hepatic Encephalopathies[Title/Abstract])) OR (Portosystemic Encephalopathy[Title/Abstract])) OR (Encephalopathies, Portosystemic[Title/Abstract])) OR (Portosystemic Encephalopathies[Title/Abstract])) OR (Encephalopathy, Hepatic[Title/Abstract])) OR (Encephalopathy, Hepatocerebral[Title/Abstract])) OR (Encephalopathies, Hepatocerebral[Title/Abstract])) OR (Hepatocerebral Encephalopathies[Title/Abstract])) OR (Encephalopathy, Portal-Systemic[Title/Abstract])) OR (Encephalopathies, Portal-Systemic[Title/Abstract])) OR (Encephalopathy, Portal Systemic[Title/Abstract])) OR (Portal-Systemic Encephalopathies[Title/Abstract])) OR (Encephalopathy, Portosystemic[Title/Abstract])) OR (Hepatocerebral Encephalopathy[Title/Abstract])) OR (Portal-Systemic Encephalopathy[Title/Abstract])) OR (Portal Systemic Encephalopathy[Title/Abstract])) OR (Hepatic Coma[Title/Abstract])) OR (Coma, Hepatic[Title/Abstract])) OR (Comas, Hepatic[Title/Abstract])) OR (Hepatic Comas[Title/Abstract])) OR (Hepatic Stupor[Title/Abstract])) OR (Hepatic Stupors[Title/Abstract])) OR (Stupor, Hepatic[Title/Abstract])) OR (Stupors, Hepatic[Title/Abstract])) OR (Fulminant Hepatic Failure with Cerebral Edema[Title/Abstract]))</w:t>
      </w:r>
    </w:p>
    <w:p w14:paraId="5427F146" w14:textId="77777777" w:rsidR="0047777D" w:rsidRPr="0047777D" w:rsidRDefault="0047777D" w:rsidP="0047777D">
      <w:pPr>
        <w:rPr>
          <w:rFonts w:eastAsia="等线"/>
          <w:color w:val="auto"/>
          <w:sz w:val="24"/>
          <w:szCs w:val="28"/>
        </w:rPr>
      </w:pPr>
    </w:p>
    <w:p w14:paraId="1B5FDCA1" w14:textId="77777777" w:rsidR="0047777D" w:rsidRPr="00723334" w:rsidRDefault="0047777D" w:rsidP="0047777D">
      <w:pPr>
        <w:rPr>
          <w:rFonts w:eastAsia="等线"/>
          <w:color w:val="auto"/>
          <w:sz w:val="24"/>
          <w:szCs w:val="28"/>
        </w:rPr>
      </w:pPr>
    </w:p>
    <w:p w14:paraId="479FC9EE" w14:textId="77777777" w:rsidR="0047777D" w:rsidRPr="0047777D" w:rsidRDefault="0047777D" w:rsidP="0047777D">
      <w:pPr>
        <w:rPr>
          <w:rFonts w:eastAsia="等线"/>
          <w:color w:val="000000"/>
          <w:sz w:val="24"/>
          <w:szCs w:val="24"/>
        </w:rPr>
      </w:pPr>
      <w:r w:rsidRPr="0047777D">
        <w:rPr>
          <w:rFonts w:eastAsia="等线" w:hint="eastAsia"/>
          <w:color w:val="000000"/>
          <w:sz w:val="24"/>
          <w:szCs w:val="24"/>
        </w:rPr>
        <w:t>#3   (((((((((((((((((((((Risk prediction model[Title/Abstract]) OR (Risk prediction models[Title/Abstract])) OR (Prediction model[Title/Abstract])) OR (Prediction models[Title/Abstract])) OR (Prediction tool[Title/Abstract])) OR (Prediction tools[Title/Abstract])) OR (Risk stratification model[Title/Abstract])) OR (Risk stratification models[Title/Abstract])) OR (Risk factor[Title/Abstract])) OR (Risk factors[Title/Abstract])) OR (Risk score[Title/Abstract])) OR (Risk scores[Title/Abstract])) OR (Risk prediction[Title/Abstract])) OR (Risk predictions[Title/Abstract])) OR (Risk assessment[Title/Abstract])) OR (Risk evaluation[Title/Abstract])) OR (Predictor[Title/Abstract])) OR (Predictors[Title/Abstract])) OR (Prediction[Title/Abstract])) OR (Predictions[Title/Abstract])) OR (Model[Title/Abstract])) OR (Models[Title/Abstract])</w:t>
      </w:r>
    </w:p>
    <w:p w14:paraId="58128733" w14:textId="77777777" w:rsidR="0047777D" w:rsidRDefault="0047777D" w:rsidP="0047777D">
      <w:pPr>
        <w:rPr>
          <w:rFonts w:eastAsia="等线"/>
          <w:color w:val="auto"/>
          <w:sz w:val="24"/>
          <w:szCs w:val="28"/>
        </w:rPr>
      </w:pPr>
    </w:p>
    <w:p w14:paraId="12F9BD76" w14:textId="77777777" w:rsidR="00723334" w:rsidRPr="0047777D" w:rsidRDefault="00723334" w:rsidP="0047777D">
      <w:pPr>
        <w:rPr>
          <w:rFonts w:eastAsia="等线" w:hint="eastAsia"/>
          <w:color w:val="auto"/>
          <w:sz w:val="24"/>
          <w:szCs w:val="28"/>
        </w:rPr>
      </w:pPr>
    </w:p>
    <w:p w14:paraId="59D9A444" w14:textId="77777777" w:rsidR="0047777D" w:rsidRPr="0047777D" w:rsidRDefault="0047777D" w:rsidP="0047777D">
      <w:pPr>
        <w:rPr>
          <w:rFonts w:eastAsia="等线"/>
          <w:color w:val="auto"/>
          <w:sz w:val="24"/>
          <w:szCs w:val="28"/>
        </w:rPr>
      </w:pPr>
      <w:r w:rsidRPr="0047777D">
        <w:rPr>
          <w:rFonts w:eastAsia="等线" w:hint="eastAsia"/>
          <w:color w:val="auto"/>
          <w:sz w:val="24"/>
          <w:szCs w:val="28"/>
        </w:rPr>
        <w:t>#4    #1 AND #2 AND #3</w:t>
      </w:r>
    </w:p>
    <w:p w14:paraId="0D7F9E65" w14:textId="77777777" w:rsidR="0047777D" w:rsidRDefault="0047777D" w:rsidP="0047777D">
      <w:pPr>
        <w:rPr>
          <w:rFonts w:eastAsia="等线"/>
          <w:color w:val="auto"/>
          <w:sz w:val="24"/>
          <w:szCs w:val="28"/>
        </w:rPr>
      </w:pPr>
    </w:p>
    <w:p w14:paraId="41B85BDB" w14:textId="77777777" w:rsidR="00723334" w:rsidRDefault="00723334" w:rsidP="0047777D">
      <w:pPr>
        <w:rPr>
          <w:rFonts w:eastAsia="等线"/>
          <w:color w:val="auto"/>
          <w:sz w:val="24"/>
          <w:szCs w:val="28"/>
        </w:rPr>
      </w:pPr>
    </w:p>
    <w:p w14:paraId="5C17CBD2" w14:textId="77777777" w:rsidR="00723334" w:rsidRDefault="00723334" w:rsidP="0047777D">
      <w:pPr>
        <w:rPr>
          <w:rFonts w:eastAsia="等线"/>
          <w:color w:val="auto"/>
          <w:sz w:val="24"/>
          <w:szCs w:val="28"/>
        </w:rPr>
      </w:pPr>
    </w:p>
    <w:p w14:paraId="6440C103" w14:textId="77777777" w:rsidR="00723334" w:rsidRDefault="00723334" w:rsidP="0047777D">
      <w:pPr>
        <w:rPr>
          <w:rFonts w:eastAsia="等线"/>
          <w:color w:val="auto"/>
          <w:sz w:val="24"/>
          <w:szCs w:val="28"/>
        </w:rPr>
      </w:pPr>
    </w:p>
    <w:p w14:paraId="6C9341C7" w14:textId="77777777" w:rsidR="00723334" w:rsidRDefault="00723334" w:rsidP="0047777D">
      <w:pPr>
        <w:rPr>
          <w:rFonts w:eastAsia="等线" w:hint="eastAsia"/>
          <w:color w:val="auto"/>
          <w:sz w:val="24"/>
          <w:szCs w:val="28"/>
        </w:rPr>
      </w:pPr>
    </w:p>
    <w:p w14:paraId="5708D366" w14:textId="77777777" w:rsidR="00723334" w:rsidRPr="0047777D" w:rsidRDefault="00723334" w:rsidP="0047777D">
      <w:pPr>
        <w:rPr>
          <w:rFonts w:eastAsia="等线" w:hint="eastAsia"/>
          <w:color w:val="auto"/>
          <w:sz w:val="24"/>
          <w:szCs w:val="28"/>
        </w:rPr>
      </w:pPr>
    </w:p>
    <w:p w14:paraId="73EC4C6C" w14:textId="77777777" w:rsidR="0047777D" w:rsidRPr="0047777D" w:rsidRDefault="0047777D" w:rsidP="0047777D">
      <w:pPr>
        <w:rPr>
          <w:rFonts w:eastAsia="等线"/>
          <w:b/>
          <w:bCs/>
          <w:color w:val="auto"/>
          <w:sz w:val="28"/>
          <w:szCs w:val="28"/>
        </w:rPr>
      </w:pPr>
      <w:r w:rsidRPr="0047777D">
        <w:rPr>
          <w:rFonts w:eastAsia="等线" w:hint="eastAsia"/>
          <w:b/>
          <w:bCs/>
          <w:color w:val="auto"/>
          <w:sz w:val="28"/>
          <w:szCs w:val="28"/>
        </w:rPr>
        <w:lastRenderedPageBreak/>
        <w:t>Embase</w:t>
      </w:r>
    </w:p>
    <w:p w14:paraId="4B3CD33B" w14:textId="77777777" w:rsidR="0047777D" w:rsidRPr="0047777D" w:rsidRDefault="0047777D" w:rsidP="0047777D">
      <w:pPr>
        <w:rPr>
          <w:rFonts w:eastAsia="仿宋"/>
          <w:color w:val="auto"/>
          <w:sz w:val="24"/>
          <w:szCs w:val="24"/>
        </w:rPr>
      </w:pPr>
      <w:r w:rsidRPr="0047777D">
        <w:rPr>
          <w:rFonts w:eastAsia="等线" w:hint="eastAsia"/>
          <w:color w:val="000000"/>
          <w:sz w:val="24"/>
          <w:szCs w:val="24"/>
        </w:rPr>
        <w:t>#1   'Liver Cirrhosis'/exp OR 'Cirrhosis'</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w:t>
      </w:r>
      <w:r w:rsidRPr="0047777D">
        <w:rPr>
          <w:rFonts w:eastAsia="等线" w:hint="eastAsia"/>
          <w:color w:val="000000"/>
          <w:sz w:val="24"/>
          <w:szCs w:val="24"/>
        </w:rPr>
        <w:t>'</w:t>
      </w:r>
      <w:r w:rsidRPr="0047777D">
        <w:rPr>
          <w:rFonts w:eastAsia="仿宋" w:hint="eastAsia"/>
          <w:color w:val="auto"/>
          <w:sz w:val="24"/>
          <w:szCs w:val="24"/>
        </w:rPr>
        <w:t>Cirrhosis, Liver</w:t>
      </w:r>
      <w:r w:rsidRPr="0047777D">
        <w:rPr>
          <w:rFonts w:eastAsia="等线" w:hint="eastAsia"/>
          <w:color w:val="000000"/>
          <w:sz w:val="24"/>
          <w:szCs w:val="24"/>
        </w:rPr>
        <w:t>'</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w:t>
      </w:r>
      <w:r w:rsidRPr="0047777D">
        <w:rPr>
          <w:rFonts w:eastAsia="等线" w:hint="eastAsia"/>
          <w:color w:val="000000"/>
          <w:sz w:val="24"/>
          <w:szCs w:val="24"/>
        </w:rPr>
        <w:t>'</w:t>
      </w:r>
      <w:r w:rsidRPr="0047777D">
        <w:rPr>
          <w:rFonts w:eastAsia="仿宋" w:hint="eastAsia"/>
          <w:color w:val="auto"/>
          <w:sz w:val="24"/>
          <w:szCs w:val="24"/>
        </w:rPr>
        <w:t>Hepatic Cirrhosis</w:t>
      </w:r>
      <w:r w:rsidRPr="0047777D">
        <w:rPr>
          <w:rFonts w:eastAsia="等线" w:hint="eastAsia"/>
          <w:color w:val="000000"/>
          <w:sz w:val="24"/>
          <w:szCs w:val="24"/>
        </w:rPr>
        <w:t>'</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w:t>
      </w:r>
      <w:r w:rsidRPr="0047777D">
        <w:rPr>
          <w:rFonts w:eastAsia="等线" w:hint="eastAsia"/>
          <w:color w:val="000000"/>
          <w:sz w:val="24"/>
          <w:szCs w:val="24"/>
        </w:rPr>
        <w:t>'</w:t>
      </w:r>
      <w:r w:rsidRPr="0047777D">
        <w:rPr>
          <w:rFonts w:eastAsia="等线" w:hint="eastAsia"/>
          <w:color w:val="auto"/>
          <w:sz w:val="24"/>
          <w:szCs w:val="28"/>
        </w:rPr>
        <w:t>Cirrhosis, Hepatic</w:t>
      </w:r>
      <w:r w:rsidRPr="0047777D">
        <w:rPr>
          <w:rFonts w:eastAsia="等线" w:hint="eastAsia"/>
          <w:color w:val="000000"/>
          <w:sz w:val="24"/>
          <w:szCs w:val="24"/>
        </w:rPr>
        <w:t>'</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等线" w:hint="eastAsia"/>
          <w:color w:val="auto"/>
          <w:sz w:val="24"/>
          <w:szCs w:val="28"/>
        </w:rPr>
        <w:t xml:space="preserve"> OR </w:t>
      </w:r>
      <w:r w:rsidRPr="0047777D">
        <w:rPr>
          <w:rFonts w:eastAsia="等线" w:hint="eastAsia"/>
          <w:color w:val="000000"/>
          <w:sz w:val="24"/>
          <w:szCs w:val="24"/>
        </w:rPr>
        <w:t>'</w:t>
      </w:r>
      <w:r w:rsidRPr="0047777D">
        <w:rPr>
          <w:rFonts w:eastAsia="等线" w:hint="eastAsia"/>
          <w:color w:val="auto"/>
          <w:sz w:val="24"/>
          <w:szCs w:val="28"/>
        </w:rPr>
        <w:t>Fibrosis, Liver</w:t>
      </w:r>
      <w:r w:rsidRPr="0047777D">
        <w:rPr>
          <w:rFonts w:eastAsia="等线" w:hint="eastAsia"/>
          <w:color w:val="000000"/>
          <w:sz w:val="24"/>
          <w:szCs w:val="24"/>
        </w:rPr>
        <w:t>'</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等线" w:hint="eastAsia"/>
          <w:color w:val="auto"/>
          <w:sz w:val="24"/>
          <w:szCs w:val="28"/>
        </w:rPr>
        <w:t xml:space="preserve"> OR </w:t>
      </w:r>
      <w:r w:rsidRPr="0047777D">
        <w:rPr>
          <w:rFonts w:eastAsia="等线" w:hint="eastAsia"/>
          <w:color w:val="000000"/>
          <w:sz w:val="24"/>
          <w:szCs w:val="24"/>
        </w:rPr>
        <w:t>'</w:t>
      </w:r>
      <w:r w:rsidRPr="0047777D">
        <w:rPr>
          <w:rFonts w:eastAsia="等线" w:hint="eastAsia"/>
          <w:color w:val="auto"/>
          <w:sz w:val="24"/>
          <w:szCs w:val="28"/>
        </w:rPr>
        <w:t>Liver Fibrosis</w:t>
      </w:r>
      <w:r w:rsidRPr="0047777D">
        <w:rPr>
          <w:rFonts w:eastAsia="等线" w:hint="eastAsia"/>
          <w:color w:val="000000"/>
          <w:sz w:val="24"/>
          <w:szCs w:val="24"/>
        </w:rPr>
        <w:t>'</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p>
    <w:p w14:paraId="77804BFB" w14:textId="77777777" w:rsidR="0047777D" w:rsidRPr="0047777D" w:rsidRDefault="0047777D" w:rsidP="0047777D">
      <w:pPr>
        <w:rPr>
          <w:rFonts w:eastAsia="仿宋"/>
          <w:color w:val="auto"/>
          <w:sz w:val="24"/>
          <w:szCs w:val="24"/>
        </w:rPr>
      </w:pPr>
    </w:p>
    <w:p w14:paraId="0FEFDC50" w14:textId="77777777" w:rsidR="0047777D" w:rsidRPr="0047777D" w:rsidRDefault="0047777D" w:rsidP="0047777D">
      <w:pPr>
        <w:rPr>
          <w:rFonts w:eastAsia="仿宋"/>
          <w:color w:val="auto"/>
          <w:sz w:val="24"/>
          <w:szCs w:val="24"/>
        </w:rPr>
      </w:pPr>
    </w:p>
    <w:p w14:paraId="7FE3B3EA" w14:textId="77777777" w:rsidR="0047777D" w:rsidRPr="0047777D" w:rsidRDefault="0047777D" w:rsidP="0047777D">
      <w:pPr>
        <w:rPr>
          <w:rFonts w:eastAsia="仿宋"/>
          <w:color w:val="auto"/>
          <w:sz w:val="24"/>
          <w:szCs w:val="24"/>
        </w:rPr>
      </w:pPr>
      <w:r w:rsidRPr="0047777D">
        <w:rPr>
          <w:rFonts w:eastAsia="仿宋" w:hint="eastAsia"/>
          <w:color w:val="auto"/>
          <w:sz w:val="24"/>
          <w:szCs w:val="24"/>
        </w:rPr>
        <w:t>#2 'Hepatic Encephalopathy'/exp OR 'Liver Encephalopathy'</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'Encephalopathies, Hepatic'</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'Hepatic Encephalopathies'</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'Portosystemic Encephalopathy'</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'Encephalopathies, Portosystemic'</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'Portosystemic Encephalopathies'</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'Encephalopathy, Hepatic'</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'Encephalopathy, Hepatocerebral'</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'Encephalopathies, Hepatocerebral'</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'Hepatocerebral Encephalopathies'</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'Encephalopathy, Portal-Systemic'</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'Encephalopathies, Portal-Systemic'</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'Encephalopathy, Portal Systemic'</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'Portal-Systemic Encephalopathies'</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'Encephalopathy, Portosystemic'</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'Hepatocerebral Encephalopathy'</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'Portal-Systemic Encephalopathy'</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'Portal Systemic Encephalopathy'</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'Hepatic Coma'</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'Coma, Hepatic':ab,ti OR 'Comas, Hepatic':ab,ti OR 'Hepatic Comas':ab,ti OR 'Hepatic Stupor':ab,ti OR 'Hepatic Stupors':ab,ti</w:t>
      </w:r>
      <w:r w:rsidRPr="0047777D">
        <w:rPr>
          <w:rFonts w:ascii="等线" w:eastAsia="等线" w:hAnsi="等线" w:hint="eastAsia"/>
          <w:color w:val="auto"/>
          <w:szCs w:val="22"/>
        </w:rPr>
        <w:t xml:space="preserve"> </w:t>
      </w:r>
      <w:r w:rsidRPr="0047777D">
        <w:rPr>
          <w:rFonts w:eastAsia="仿宋" w:hint="eastAsia"/>
          <w:color w:val="auto"/>
          <w:sz w:val="24"/>
          <w:szCs w:val="24"/>
        </w:rPr>
        <w:t>OR 'Stupor, Hepatic':ab,ti OR 'Stupors, Hepatic':ab,ti OR 'Fulminant Hepatic Failure with Cerebral Edema':ab,ti</w:t>
      </w:r>
    </w:p>
    <w:p w14:paraId="5D7A0374" w14:textId="77777777" w:rsidR="0047777D" w:rsidRPr="0047777D" w:rsidRDefault="0047777D" w:rsidP="0047777D">
      <w:pPr>
        <w:rPr>
          <w:rFonts w:eastAsia="仿宋"/>
          <w:color w:val="auto"/>
          <w:sz w:val="24"/>
          <w:szCs w:val="24"/>
        </w:rPr>
      </w:pPr>
    </w:p>
    <w:p w14:paraId="2CE36543" w14:textId="77777777" w:rsidR="0047777D" w:rsidRPr="0047777D" w:rsidRDefault="0047777D" w:rsidP="0047777D">
      <w:pPr>
        <w:rPr>
          <w:rFonts w:eastAsia="仿宋"/>
          <w:color w:val="auto"/>
          <w:sz w:val="24"/>
          <w:szCs w:val="24"/>
        </w:rPr>
      </w:pPr>
    </w:p>
    <w:p w14:paraId="2AB0994D" w14:textId="77777777" w:rsidR="0047777D" w:rsidRPr="0047777D" w:rsidRDefault="0047777D" w:rsidP="0047777D">
      <w:pPr>
        <w:rPr>
          <w:rFonts w:eastAsia="仿宋"/>
          <w:color w:val="auto"/>
          <w:sz w:val="24"/>
          <w:szCs w:val="24"/>
        </w:rPr>
      </w:pPr>
      <w:r w:rsidRPr="0047777D">
        <w:rPr>
          <w:rFonts w:eastAsia="仿宋" w:hint="eastAsia"/>
          <w:color w:val="auto"/>
          <w:sz w:val="24"/>
          <w:szCs w:val="24"/>
        </w:rPr>
        <w:t>#3  'Risk prediction model'</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'Risk prediction models'</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'Prediction model'</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'Prediction models'</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'Prediction tool'</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'Prediction tools'</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'Risk stratification model'</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'Risk stratification models'</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'Risk factor'</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'Risk factors'</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'Risk score'</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'Risk scores'</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'Risk prediction'</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'Risk predictions'</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'Risk assessment'</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'Risk evaluation'</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'Predictor'</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'Predictors'</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'Prediction'</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'Predictions'</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'Model'</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r w:rsidRPr="0047777D">
        <w:rPr>
          <w:rFonts w:eastAsia="仿宋" w:hint="eastAsia"/>
          <w:color w:val="auto"/>
          <w:sz w:val="24"/>
          <w:szCs w:val="24"/>
        </w:rPr>
        <w:t xml:space="preserve"> OR 'Models'</w:t>
      </w:r>
      <w:r w:rsidRPr="0047777D">
        <w:rPr>
          <w:rFonts w:eastAsia="仿宋"/>
          <w:color w:val="auto"/>
          <w:sz w:val="24"/>
          <w:szCs w:val="24"/>
        </w:rPr>
        <w:t>:ab</w:t>
      </w:r>
      <w:r w:rsidRPr="0047777D">
        <w:rPr>
          <w:rFonts w:eastAsia="仿宋" w:hint="eastAsia"/>
          <w:color w:val="auto"/>
          <w:sz w:val="24"/>
          <w:szCs w:val="24"/>
        </w:rPr>
        <w:t>,</w:t>
      </w:r>
      <w:r w:rsidRPr="0047777D">
        <w:rPr>
          <w:rFonts w:eastAsia="仿宋"/>
          <w:color w:val="auto"/>
          <w:sz w:val="24"/>
          <w:szCs w:val="24"/>
        </w:rPr>
        <w:t>ti</w:t>
      </w:r>
    </w:p>
    <w:p w14:paraId="53F5F045" w14:textId="77777777" w:rsidR="0047777D" w:rsidRPr="0047777D" w:rsidRDefault="0047777D" w:rsidP="0047777D">
      <w:pPr>
        <w:rPr>
          <w:rFonts w:eastAsia="仿宋"/>
          <w:color w:val="auto"/>
          <w:sz w:val="24"/>
          <w:szCs w:val="24"/>
        </w:rPr>
      </w:pPr>
    </w:p>
    <w:p w14:paraId="1D0F63FB" w14:textId="77777777" w:rsidR="0047777D" w:rsidRPr="0047777D" w:rsidRDefault="0047777D" w:rsidP="0047777D">
      <w:pPr>
        <w:rPr>
          <w:rFonts w:eastAsia="仿宋"/>
          <w:color w:val="auto"/>
          <w:sz w:val="24"/>
          <w:szCs w:val="24"/>
        </w:rPr>
      </w:pPr>
    </w:p>
    <w:p w14:paraId="2D2B693A" w14:textId="7A4027B8" w:rsidR="0047777D" w:rsidRDefault="0047777D" w:rsidP="0047777D">
      <w:pPr>
        <w:rPr>
          <w:rFonts w:eastAsia="等线"/>
          <w:color w:val="auto"/>
          <w:sz w:val="24"/>
          <w:szCs w:val="28"/>
        </w:rPr>
      </w:pPr>
      <w:r w:rsidRPr="0047777D">
        <w:rPr>
          <w:rFonts w:eastAsia="等线" w:hint="eastAsia"/>
          <w:color w:val="auto"/>
          <w:sz w:val="24"/>
          <w:szCs w:val="28"/>
        </w:rPr>
        <w:t>#4   #1 AND #2 AND #3</w:t>
      </w:r>
    </w:p>
    <w:p w14:paraId="706E880A" w14:textId="77777777" w:rsidR="00B356BE" w:rsidRPr="0047777D" w:rsidRDefault="00B356BE" w:rsidP="0047777D">
      <w:pPr>
        <w:rPr>
          <w:rFonts w:eastAsia="等线"/>
          <w:color w:val="auto"/>
          <w:sz w:val="24"/>
          <w:szCs w:val="28"/>
        </w:rPr>
      </w:pPr>
    </w:p>
    <w:p w14:paraId="7570A138" w14:textId="77777777" w:rsidR="0047777D" w:rsidRPr="0047777D" w:rsidRDefault="0047777D" w:rsidP="0047777D">
      <w:pPr>
        <w:rPr>
          <w:rFonts w:eastAsia="仿宋"/>
          <w:b/>
          <w:bCs/>
          <w:color w:val="auto"/>
          <w:sz w:val="28"/>
          <w:szCs w:val="28"/>
        </w:rPr>
      </w:pPr>
      <w:r w:rsidRPr="0047777D">
        <w:rPr>
          <w:rFonts w:eastAsia="仿宋" w:hint="eastAsia"/>
          <w:b/>
          <w:bCs/>
          <w:color w:val="auto"/>
          <w:sz w:val="28"/>
          <w:szCs w:val="28"/>
        </w:rPr>
        <w:t>C</w:t>
      </w:r>
      <w:r w:rsidRPr="0047777D">
        <w:rPr>
          <w:rFonts w:eastAsia="仿宋"/>
          <w:b/>
          <w:bCs/>
          <w:color w:val="auto"/>
          <w:sz w:val="28"/>
          <w:szCs w:val="28"/>
        </w:rPr>
        <w:t>ochrane library</w:t>
      </w:r>
    </w:p>
    <w:p w14:paraId="7CE5E8A9" w14:textId="77777777" w:rsidR="0047777D" w:rsidRPr="0047777D" w:rsidRDefault="0047777D" w:rsidP="0047777D">
      <w:pPr>
        <w:rPr>
          <w:rFonts w:eastAsia="等线"/>
          <w:color w:val="auto"/>
          <w:sz w:val="24"/>
          <w:szCs w:val="28"/>
        </w:rPr>
      </w:pPr>
      <w:r w:rsidRPr="0047777D">
        <w:rPr>
          <w:rFonts w:eastAsia="等线" w:hint="eastAsia"/>
          <w:color w:val="auto"/>
          <w:sz w:val="24"/>
          <w:szCs w:val="28"/>
        </w:rPr>
        <w:t>#1  (Liver Cirrhosis OR Cirrhosis OR Cirrhosis, Liver OR Hepatic Cirrhosis OR Cirrhosis, Hepatic OR Fibrosis, Liver OR Liver Fibrosis):ti,ab,kw</w:t>
      </w:r>
    </w:p>
    <w:p w14:paraId="1B1B9D66" w14:textId="77777777" w:rsidR="0047777D" w:rsidRPr="0047777D" w:rsidRDefault="0047777D" w:rsidP="0047777D">
      <w:pPr>
        <w:rPr>
          <w:rFonts w:eastAsia="等线"/>
          <w:color w:val="auto"/>
          <w:sz w:val="24"/>
          <w:szCs w:val="28"/>
        </w:rPr>
      </w:pPr>
    </w:p>
    <w:p w14:paraId="0D720B3A" w14:textId="77777777" w:rsidR="0047777D" w:rsidRPr="0047777D" w:rsidRDefault="0047777D" w:rsidP="0047777D">
      <w:pPr>
        <w:rPr>
          <w:rFonts w:eastAsia="等线"/>
          <w:color w:val="auto"/>
          <w:sz w:val="24"/>
          <w:szCs w:val="28"/>
        </w:rPr>
      </w:pPr>
    </w:p>
    <w:p w14:paraId="6B257A3F" w14:textId="77777777" w:rsidR="0047777D" w:rsidRPr="0047777D" w:rsidRDefault="0047777D" w:rsidP="0047777D">
      <w:pPr>
        <w:rPr>
          <w:rFonts w:eastAsia="等线"/>
          <w:color w:val="auto"/>
          <w:sz w:val="24"/>
          <w:szCs w:val="28"/>
        </w:rPr>
      </w:pPr>
      <w:r w:rsidRPr="0047777D">
        <w:rPr>
          <w:rFonts w:eastAsia="等线" w:hint="eastAsia"/>
          <w:color w:val="auto"/>
          <w:sz w:val="24"/>
          <w:szCs w:val="28"/>
        </w:rPr>
        <w:t>#2  (Hepatic Encephalopathy OR Liver Encephalopathy OR Encephalopathies, Hepatic OR Hepatic Encephalopathies OR Portosystemic Encephalopathy OR Encephalopathies, Portosystemic OR Portosystemic Encephalopathies OR Encephalopathy, Hepatic OR Encephalopathy, Hepatocerebral OR Encephalopathies, Hepatocerebral OR Hepatocerebral Encephalopathies OR Encephalopathy, Portal-Systemic OR Encephalopathies, Portal-Systemic OR Encephalopathy, Portal Systemic OR Portal-Systemic Encephalopathies OR Encephalopathy, Portosystemic OR Hepatocerebral Encephalopathy OR Portal-Systemic Encephalopathy OR Portal Systemic Encephalopathy OR Hepatic Coma OR Coma, Hepatic OR Comas, Hepatic OR Hepatic Comas OR Hepatic Stupor OR Hepatic Stupors OR Stupor, Hepatic OR Stupors, Hepatic OR Fulminant Hepatic Failure with Cerebral Edema):ti,ab,kw</w:t>
      </w:r>
    </w:p>
    <w:p w14:paraId="17CFBC59" w14:textId="77777777" w:rsidR="0047777D" w:rsidRPr="0047777D" w:rsidRDefault="0047777D" w:rsidP="0047777D">
      <w:pPr>
        <w:rPr>
          <w:rFonts w:eastAsia="等线"/>
          <w:color w:val="auto"/>
          <w:sz w:val="24"/>
          <w:szCs w:val="28"/>
        </w:rPr>
      </w:pPr>
    </w:p>
    <w:p w14:paraId="177966BF" w14:textId="77777777" w:rsidR="0047777D" w:rsidRPr="0047777D" w:rsidRDefault="0047777D" w:rsidP="0047777D">
      <w:pPr>
        <w:rPr>
          <w:rFonts w:eastAsia="等线"/>
          <w:color w:val="auto"/>
          <w:sz w:val="24"/>
          <w:szCs w:val="28"/>
        </w:rPr>
      </w:pPr>
    </w:p>
    <w:p w14:paraId="27675AA5" w14:textId="77777777" w:rsidR="0047777D" w:rsidRPr="0047777D" w:rsidRDefault="0047777D" w:rsidP="0047777D">
      <w:pPr>
        <w:rPr>
          <w:rFonts w:eastAsia="等线"/>
          <w:color w:val="auto"/>
          <w:sz w:val="24"/>
          <w:szCs w:val="28"/>
        </w:rPr>
      </w:pPr>
      <w:r w:rsidRPr="0047777D">
        <w:rPr>
          <w:rFonts w:eastAsia="等线" w:hint="eastAsia"/>
          <w:color w:val="auto"/>
          <w:sz w:val="24"/>
          <w:szCs w:val="28"/>
        </w:rPr>
        <w:t xml:space="preserve">#3  (Risk prediction model OR Risk prediction models OR Prediction model OR Prediction models OR Prediction tool OR Prediction tools OR Risk stratification model OR Risk stratification models OR Risk factor OR Risk factors OR Risk score OR Risk scores OR Risk </w:t>
      </w:r>
      <w:r w:rsidRPr="0047777D">
        <w:rPr>
          <w:rFonts w:eastAsia="等线" w:hint="eastAsia"/>
          <w:color w:val="auto"/>
          <w:sz w:val="24"/>
          <w:szCs w:val="28"/>
        </w:rPr>
        <w:lastRenderedPageBreak/>
        <w:t>prediction OR Risk predictions OR Risk assessment OR Risk evaluation OR Predictor OR Predictors OR Prediction OR Predictions OR Model OR Models):ti,ab,kw</w:t>
      </w:r>
    </w:p>
    <w:p w14:paraId="430D3AB1" w14:textId="77777777" w:rsidR="0047777D" w:rsidRPr="0047777D" w:rsidRDefault="0047777D" w:rsidP="0047777D">
      <w:pPr>
        <w:rPr>
          <w:rFonts w:eastAsia="等线"/>
          <w:color w:val="auto"/>
          <w:sz w:val="24"/>
          <w:szCs w:val="28"/>
        </w:rPr>
      </w:pPr>
    </w:p>
    <w:p w14:paraId="6D916E77" w14:textId="77777777" w:rsidR="0047777D" w:rsidRPr="0047777D" w:rsidRDefault="0047777D" w:rsidP="0047777D">
      <w:pPr>
        <w:rPr>
          <w:rFonts w:eastAsia="等线"/>
          <w:color w:val="auto"/>
          <w:sz w:val="24"/>
          <w:szCs w:val="28"/>
        </w:rPr>
      </w:pPr>
    </w:p>
    <w:p w14:paraId="303646B5" w14:textId="5B65CDAF" w:rsidR="0047777D" w:rsidRDefault="0047777D" w:rsidP="0047777D">
      <w:pPr>
        <w:rPr>
          <w:rFonts w:eastAsia="等线"/>
          <w:color w:val="auto"/>
          <w:sz w:val="24"/>
          <w:szCs w:val="28"/>
        </w:rPr>
      </w:pPr>
      <w:r w:rsidRPr="0047777D">
        <w:rPr>
          <w:rFonts w:eastAsia="等线" w:hint="eastAsia"/>
          <w:color w:val="auto"/>
          <w:sz w:val="24"/>
          <w:szCs w:val="28"/>
        </w:rPr>
        <w:t>#4   #1 AND #2 AND #3</w:t>
      </w:r>
    </w:p>
    <w:p w14:paraId="25B1F5CD" w14:textId="77777777" w:rsidR="00B356BE" w:rsidRPr="0047777D" w:rsidRDefault="00B356BE" w:rsidP="0047777D">
      <w:pPr>
        <w:rPr>
          <w:rFonts w:eastAsia="等线"/>
          <w:color w:val="auto"/>
          <w:sz w:val="24"/>
          <w:szCs w:val="28"/>
        </w:rPr>
      </w:pPr>
    </w:p>
    <w:p w14:paraId="2D434B46" w14:textId="77777777" w:rsidR="0047777D" w:rsidRPr="0047777D" w:rsidRDefault="0047777D" w:rsidP="0047777D">
      <w:pPr>
        <w:rPr>
          <w:rFonts w:eastAsia="仿宋"/>
          <w:b/>
          <w:bCs/>
          <w:color w:val="auto"/>
          <w:sz w:val="28"/>
          <w:szCs w:val="28"/>
        </w:rPr>
      </w:pPr>
      <w:r w:rsidRPr="0047777D">
        <w:rPr>
          <w:rFonts w:eastAsia="仿宋" w:hint="eastAsia"/>
          <w:b/>
          <w:bCs/>
          <w:color w:val="auto"/>
          <w:sz w:val="28"/>
          <w:szCs w:val="28"/>
        </w:rPr>
        <w:t>W</w:t>
      </w:r>
      <w:r w:rsidRPr="0047777D">
        <w:rPr>
          <w:rFonts w:eastAsia="仿宋"/>
          <w:b/>
          <w:bCs/>
          <w:color w:val="auto"/>
          <w:sz w:val="28"/>
          <w:szCs w:val="28"/>
        </w:rPr>
        <w:t>eb of Science</w:t>
      </w:r>
    </w:p>
    <w:p w14:paraId="09AB74C8" w14:textId="77777777" w:rsidR="0047777D" w:rsidRPr="0047777D" w:rsidRDefault="0047777D" w:rsidP="0047777D">
      <w:pPr>
        <w:rPr>
          <w:rFonts w:eastAsia="等线"/>
          <w:color w:val="auto"/>
          <w:sz w:val="24"/>
          <w:szCs w:val="28"/>
        </w:rPr>
      </w:pPr>
      <w:r w:rsidRPr="0047777D">
        <w:rPr>
          <w:rFonts w:eastAsia="等线" w:hint="eastAsia"/>
          <w:color w:val="auto"/>
          <w:sz w:val="24"/>
          <w:szCs w:val="28"/>
        </w:rPr>
        <w:t>#1   TS=(Liver Cirrhosis OR Cirrhosis OR Cirrhosis, Liver OR Hepatic Cirrhosis OR Cirrhosis, Hepatic OR Fibrosis, Liver OR Liver Fibrosis)</w:t>
      </w:r>
    </w:p>
    <w:p w14:paraId="11ABC08D" w14:textId="77777777" w:rsidR="0047777D" w:rsidRPr="0047777D" w:rsidRDefault="0047777D" w:rsidP="0047777D">
      <w:pPr>
        <w:rPr>
          <w:rFonts w:eastAsia="等线"/>
          <w:color w:val="auto"/>
          <w:sz w:val="24"/>
          <w:szCs w:val="28"/>
        </w:rPr>
      </w:pPr>
    </w:p>
    <w:p w14:paraId="050694ED" w14:textId="77777777" w:rsidR="0047777D" w:rsidRPr="0047777D" w:rsidRDefault="0047777D" w:rsidP="0047777D">
      <w:pPr>
        <w:rPr>
          <w:rFonts w:eastAsia="等线"/>
          <w:color w:val="auto"/>
          <w:sz w:val="24"/>
          <w:szCs w:val="28"/>
        </w:rPr>
      </w:pPr>
    </w:p>
    <w:p w14:paraId="688C084F" w14:textId="77777777" w:rsidR="0047777D" w:rsidRPr="0047777D" w:rsidRDefault="0047777D" w:rsidP="0047777D">
      <w:pPr>
        <w:rPr>
          <w:rFonts w:eastAsia="等线"/>
          <w:color w:val="auto"/>
          <w:sz w:val="24"/>
          <w:szCs w:val="28"/>
        </w:rPr>
      </w:pPr>
      <w:r w:rsidRPr="0047777D">
        <w:rPr>
          <w:rFonts w:eastAsia="等线" w:hint="eastAsia"/>
          <w:color w:val="auto"/>
          <w:sz w:val="24"/>
          <w:szCs w:val="28"/>
        </w:rPr>
        <w:t>#2   TS=(Hepatic Encephalopathy OR Liver Encephalopathy OR Encephalopathies, Hepatic OR Hepatic Encephalopathies OR Portosystemic Encephalopathy OR Encephalopathies, Portosystemic OR Portosystemic Encephalopathies OR Encephalopathy, Hepatic OR Encephalopathy, Hepatocerebral OR Encephalopathies, Hepatocerebral OR Hepatocerebral Encephalopathies OR Encephalopathy, Portal-Systemic OR Encephalopathies, Portal-Systemic OR Encephalopathy, Portal Systemic OR Portal-Systemic Encephalopathies OR Encephalopathy, Portosystemic OR Hepatocerebral Encephalopathy OR Portal-Systemic Encephalopathy OR Portal Systemic Encephalopathy OR Hepatic Coma OR Coma, Hepatic OR Comas, Hepatic OR Hepatic Comas OR Hepatic Stupor OR Hepatic Stupors OR Stupor, Hepatic OR Stupors, Hepatic OR Fulminant Hepatic Failure with Cerebral Edema)</w:t>
      </w:r>
    </w:p>
    <w:p w14:paraId="5F27B216" w14:textId="77777777" w:rsidR="0047777D" w:rsidRPr="0047777D" w:rsidRDefault="0047777D" w:rsidP="0047777D">
      <w:pPr>
        <w:rPr>
          <w:rFonts w:eastAsia="等线"/>
          <w:color w:val="auto"/>
          <w:sz w:val="24"/>
          <w:szCs w:val="28"/>
        </w:rPr>
      </w:pPr>
    </w:p>
    <w:p w14:paraId="10E7EBB5" w14:textId="77777777" w:rsidR="0047777D" w:rsidRPr="0047777D" w:rsidRDefault="0047777D" w:rsidP="0047777D">
      <w:pPr>
        <w:rPr>
          <w:rFonts w:eastAsia="等线"/>
          <w:color w:val="auto"/>
          <w:sz w:val="24"/>
          <w:szCs w:val="28"/>
        </w:rPr>
      </w:pPr>
    </w:p>
    <w:p w14:paraId="2C4A3FF1" w14:textId="77777777" w:rsidR="0047777D" w:rsidRPr="0047777D" w:rsidRDefault="0047777D" w:rsidP="0047777D">
      <w:pPr>
        <w:rPr>
          <w:rFonts w:eastAsia="等线"/>
          <w:color w:val="auto"/>
          <w:sz w:val="24"/>
          <w:szCs w:val="28"/>
        </w:rPr>
      </w:pPr>
      <w:r w:rsidRPr="0047777D">
        <w:rPr>
          <w:rFonts w:eastAsia="等线" w:hint="eastAsia"/>
          <w:color w:val="auto"/>
          <w:sz w:val="24"/>
          <w:szCs w:val="28"/>
        </w:rPr>
        <w:t>#3   TS=(Risk prediction model OR Risk prediction models OR Prediction model OR Prediction models OR Prediction tool OR Prediction tools OR Risk stratification model OR Risk stratification models OR Risk factor OR Risk factors OR Risk score OR Risk scores OR Risk prediction OR Risk predictions OR Risk assessment OR Risk evaluation OR Predictor OR Predictors OR Prediction OR Predictions OR Model OR Models)</w:t>
      </w:r>
    </w:p>
    <w:p w14:paraId="3783DB71" w14:textId="77777777" w:rsidR="0047777D" w:rsidRPr="0047777D" w:rsidRDefault="0047777D" w:rsidP="0047777D">
      <w:pPr>
        <w:rPr>
          <w:rFonts w:eastAsia="等线"/>
          <w:color w:val="auto"/>
          <w:sz w:val="24"/>
          <w:szCs w:val="28"/>
        </w:rPr>
      </w:pPr>
    </w:p>
    <w:p w14:paraId="58863E30" w14:textId="77777777" w:rsidR="0047777D" w:rsidRPr="0047777D" w:rsidRDefault="0047777D" w:rsidP="0047777D">
      <w:pPr>
        <w:rPr>
          <w:rFonts w:eastAsia="等线"/>
          <w:color w:val="auto"/>
          <w:sz w:val="24"/>
          <w:szCs w:val="28"/>
        </w:rPr>
      </w:pPr>
    </w:p>
    <w:p w14:paraId="1633A7F1" w14:textId="372F6FF2" w:rsidR="0047777D" w:rsidRDefault="0047777D" w:rsidP="0047777D">
      <w:pPr>
        <w:rPr>
          <w:rFonts w:eastAsia="等线"/>
          <w:color w:val="auto"/>
          <w:sz w:val="24"/>
          <w:szCs w:val="28"/>
        </w:rPr>
      </w:pPr>
      <w:r w:rsidRPr="0047777D">
        <w:rPr>
          <w:rFonts w:eastAsia="等线" w:hint="eastAsia"/>
          <w:color w:val="auto"/>
          <w:sz w:val="24"/>
          <w:szCs w:val="28"/>
        </w:rPr>
        <w:t>#4   #1 AND #2 AND #3</w:t>
      </w:r>
    </w:p>
    <w:p w14:paraId="70CE0A4A" w14:textId="77777777" w:rsidR="00B356BE" w:rsidRPr="0047777D" w:rsidRDefault="00B356BE" w:rsidP="0047777D">
      <w:pPr>
        <w:rPr>
          <w:rFonts w:eastAsia="等线"/>
          <w:color w:val="auto"/>
          <w:sz w:val="24"/>
          <w:szCs w:val="28"/>
        </w:rPr>
      </w:pPr>
    </w:p>
    <w:p w14:paraId="56BE8252" w14:textId="77777777" w:rsidR="0047777D" w:rsidRPr="0047777D" w:rsidRDefault="0047777D" w:rsidP="0047777D">
      <w:pPr>
        <w:rPr>
          <w:rFonts w:eastAsia="等线"/>
          <w:b/>
          <w:bCs/>
          <w:color w:val="auto"/>
          <w:sz w:val="28"/>
        </w:rPr>
      </w:pPr>
      <w:r w:rsidRPr="0047777D">
        <w:rPr>
          <w:rFonts w:eastAsia="等线" w:hint="eastAsia"/>
          <w:b/>
          <w:bCs/>
          <w:color w:val="auto"/>
          <w:sz w:val="28"/>
        </w:rPr>
        <w:t>Scopus</w:t>
      </w:r>
    </w:p>
    <w:p w14:paraId="659A5F59" w14:textId="77777777" w:rsidR="0047777D" w:rsidRPr="0047777D" w:rsidRDefault="0047777D" w:rsidP="0047777D">
      <w:pPr>
        <w:rPr>
          <w:rFonts w:eastAsia="等线"/>
          <w:color w:val="000000"/>
          <w:sz w:val="24"/>
          <w:szCs w:val="28"/>
        </w:rPr>
      </w:pPr>
      <w:r w:rsidRPr="0047777D">
        <w:rPr>
          <w:rFonts w:eastAsia="等线" w:hint="eastAsia"/>
          <w:color w:val="000000"/>
          <w:sz w:val="24"/>
          <w:szCs w:val="28"/>
        </w:rPr>
        <w:t xml:space="preserve">#1   </w:t>
      </w:r>
      <w:r w:rsidRPr="0047777D">
        <w:rPr>
          <w:rFonts w:eastAsia="等线"/>
          <w:color w:val="000000"/>
          <w:sz w:val="24"/>
          <w:szCs w:val="28"/>
        </w:rPr>
        <w:t>TITLE-ABS-KEY</w:t>
      </w:r>
      <w:r w:rsidRPr="0047777D">
        <w:rPr>
          <w:rFonts w:eastAsia="等线" w:hint="eastAsia"/>
          <w:color w:val="000000"/>
          <w:sz w:val="24"/>
          <w:szCs w:val="28"/>
        </w:rPr>
        <w:t xml:space="preserve">(''Liver Cirrhosis'') OR </w:t>
      </w:r>
      <w:r w:rsidRPr="0047777D">
        <w:rPr>
          <w:rFonts w:eastAsia="等线"/>
          <w:color w:val="000000"/>
          <w:sz w:val="24"/>
          <w:szCs w:val="28"/>
        </w:rPr>
        <w:t>TITLE-ABS-KEY</w:t>
      </w:r>
      <w:r w:rsidRPr="0047777D">
        <w:rPr>
          <w:rFonts w:eastAsia="等线" w:hint="eastAsia"/>
          <w:color w:val="000000"/>
          <w:sz w:val="24"/>
          <w:szCs w:val="28"/>
        </w:rPr>
        <w:t xml:space="preserve">(''Cirrhosis'') OR </w:t>
      </w:r>
      <w:r w:rsidRPr="0047777D">
        <w:rPr>
          <w:rFonts w:eastAsia="等线"/>
          <w:color w:val="000000"/>
          <w:sz w:val="24"/>
          <w:szCs w:val="28"/>
        </w:rPr>
        <w:t>TITLE-ABS-KEY</w:t>
      </w:r>
      <w:r w:rsidRPr="0047777D">
        <w:rPr>
          <w:rFonts w:eastAsia="等线" w:hint="eastAsia"/>
          <w:color w:val="000000"/>
          <w:sz w:val="24"/>
          <w:szCs w:val="28"/>
        </w:rPr>
        <w:t xml:space="preserve">(''Cirrhosis, Liver'') OR </w:t>
      </w:r>
      <w:r w:rsidRPr="0047777D">
        <w:rPr>
          <w:rFonts w:eastAsia="等线"/>
          <w:color w:val="000000"/>
          <w:sz w:val="24"/>
          <w:szCs w:val="28"/>
        </w:rPr>
        <w:t>TITLE-ABS-KEY</w:t>
      </w:r>
      <w:r w:rsidRPr="0047777D">
        <w:rPr>
          <w:rFonts w:eastAsia="等线" w:hint="eastAsia"/>
          <w:color w:val="000000"/>
          <w:sz w:val="24"/>
          <w:szCs w:val="28"/>
        </w:rPr>
        <w:t xml:space="preserve">(''Hepatic Cirrhosis'') OR </w:t>
      </w:r>
      <w:r w:rsidRPr="0047777D">
        <w:rPr>
          <w:rFonts w:eastAsia="等线"/>
          <w:color w:val="000000"/>
          <w:sz w:val="24"/>
          <w:szCs w:val="28"/>
        </w:rPr>
        <w:t>TITLE-ABS-KEY</w:t>
      </w:r>
      <w:r w:rsidRPr="0047777D">
        <w:rPr>
          <w:rFonts w:eastAsia="等线" w:hint="eastAsia"/>
          <w:color w:val="000000"/>
          <w:sz w:val="24"/>
          <w:szCs w:val="28"/>
        </w:rPr>
        <w:t xml:space="preserve">(''Cirrhosis, Hepatic'') OR </w:t>
      </w:r>
      <w:r w:rsidRPr="0047777D">
        <w:rPr>
          <w:rFonts w:eastAsia="等线"/>
          <w:color w:val="000000"/>
          <w:sz w:val="24"/>
          <w:szCs w:val="28"/>
        </w:rPr>
        <w:t>TITLE-ABS-KEY</w:t>
      </w:r>
      <w:r w:rsidRPr="0047777D">
        <w:rPr>
          <w:rFonts w:eastAsia="等线" w:hint="eastAsia"/>
          <w:color w:val="000000"/>
          <w:sz w:val="24"/>
          <w:szCs w:val="28"/>
        </w:rPr>
        <w:t xml:space="preserve">(''Fibrosis, Liver'') OR </w:t>
      </w:r>
      <w:r w:rsidRPr="0047777D">
        <w:rPr>
          <w:rFonts w:eastAsia="等线"/>
          <w:color w:val="000000"/>
          <w:sz w:val="24"/>
          <w:szCs w:val="28"/>
        </w:rPr>
        <w:t>TITLE-ABS-KEY</w:t>
      </w:r>
      <w:r w:rsidRPr="0047777D">
        <w:rPr>
          <w:rFonts w:eastAsia="等线" w:hint="eastAsia"/>
          <w:color w:val="000000"/>
          <w:sz w:val="24"/>
          <w:szCs w:val="28"/>
        </w:rPr>
        <w:t>(''Liver Fibrosis'')</w:t>
      </w:r>
    </w:p>
    <w:p w14:paraId="6E48D82F" w14:textId="77777777" w:rsidR="0047777D" w:rsidRPr="0047777D" w:rsidRDefault="0047777D" w:rsidP="0047777D">
      <w:pPr>
        <w:rPr>
          <w:rFonts w:eastAsia="等线"/>
          <w:color w:val="000000"/>
          <w:sz w:val="24"/>
          <w:szCs w:val="28"/>
        </w:rPr>
      </w:pPr>
    </w:p>
    <w:p w14:paraId="7B9A70C4" w14:textId="77777777" w:rsidR="0047777D" w:rsidRPr="0047777D" w:rsidRDefault="0047777D" w:rsidP="0047777D">
      <w:pPr>
        <w:rPr>
          <w:rFonts w:eastAsia="等线"/>
          <w:color w:val="000000"/>
          <w:sz w:val="24"/>
          <w:szCs w:val="28"/>
        </w:rPr>
      </w:pPr>
    </w:p>
    <w:p w14:paraId="6EE50C68" w14:textId="77777777" w:rsidR="0047777D" w:rsidRPr="0047777D" w:rsidRDefault="0047777D" w:rsidP="0047777D">
      <w:pPr>
        <w:rPr>
          <w:rFonts w:eastAsia="等线"/>
          <w:color w:val="000000"/>
          <w:sz w:val="24"/>
          <w:szCs w:val="28"/>
        </w:rPr>
      </w:pPr>
      <w:r w:rsidRPr="0047777D">
        <w:rPr>
          <w:rFonts w:eastAsia="等线" w:hint="eastAsia"/>
          <w:color w:val="000000"/>
          <w:sz w:val="24"/>
          <w:szCs w:val="28"/>
        </w:rPr>
        <w:t>#2</w:t>
      </w:r>
      <w:r w:rsidRPr="0047777D">
        <w:rPr>
          <w:rFonts w:ascii="等线" w:eastAsia="等线" w:hAnsi="等线" w:hint="eastAsia"/>
          <w:color w:val="auto"/>
          <w:szCs w:val="22"/>
        </w:rPr>
        <w:t xml:space="preserve">   </w:t>
      </w:r>
      <w:r w:rsidRPr="0047777D">
        <w:rPr>
          <w:rFonts w:eastAsia="等线" w:hint="eastAsia"/>
          <w:color w:val="000000"/>
          <w:sz w:val="24"/>
          <w:szCs w:val="28"/>
        </w:rPr>
        <w:t>TITLE-ABS-KEY(''Hepatic Encephalopathy'') OR TITLE-ABS-KEY(''Liver Encephalopathy'') OR TITLE-ABS-KEY(''Encephalopathies, Hepatic'') OR TITLE-ABS-KEY(''Hepatic Encephalopathies'') OR TITLE-ABS-KEY(''Portosystemic Encephalopathy'') OR TITLE-ABS-KEY(''Encephalopathies, Portosystemic'') OR TITLE-ABS-KEY(''Portosystemic Encephalopathies'') OR TITLE-ABS-KEY(''Encephalopathy, Hepatic'') OR TITLE-ABS-KEY(''Encephalopathy, Hepatocerebral'') OR TITLE-ABS-KEY(''Encephalopathies, Hepatocerebral'') OR TITLE-ABS-KEY(''Hepatocerebral Encephalopathies'') OR TITLE-ABS-KEY(''Encephalopathy, Portal-Systemic'') OR TITLE-ABS-KEY(''Encephalopathies, Portal-Systemic'') OR TITLE-ABS-KEY(''Encephalopathy, Portal Systemic'') OR TITLE-ABS-KEY(''Portal-Systemic Encephalopathies'') OR TITLE-</w:t>
      </w:r>
      <w:r w:rsidRPr="0047777D">
        <w:rPr>
          <w:rFonts w:eastAsia="等线" w:hint="eastAsia"/>
          <w:color w:val="000000"/>
          <w:sz w:val="24"/>
          <w:szCs w:val="28"/>
        </w:rPr>
        <w:lastRenderedPageBreak/>
        <w:t>ABS-KEY(''Encephalopathy, Portosystemic'') OR TITLE-ABS-KEY(''Hepatocerebral Encephalopathy'') OR TITLE-ABS-KEY(''Portal-Systemic Encephalopathy'') OR TITLE-ABS-KEY(''Portal Systemic Encephalopathy'') OR TITLE-ABS-KEY(''Hepatic Coma'') OR TITLE-ABS-KEY(''Coma, Hepatic'') OR TITLE-ABS-KEY(''Comas, Hepatic'') OR TITLE-ABS-KEY(''Hepatic Comas'') OR TITLE-ABS-KEY(''Hepatic Stupor'') OR TITLE-ABS-KEY(''Hepatic Stupors'') OR TITLE-ABS-KEY(''Stupor, Hepatic'') OR TITLE-ABS-KEY(''Stupors, Hepatic'') OR TITLE-ABS-KEY(''Fulminant Hepatic Failure with Cerebral Edema'')</w:t>
      </w:r>
    </w:p>
    <w:p w14:paraId="6419DFB3" w14:textId="77777777" w:rsidR="0047777D" w:rsidRPr="0047777D" w:rsidRDefault="0047777D" w:rsidP="0047777D">
      <w:pPr>
        <w:rPr>
          <w:rFonts w:eastAsia="等线"/>
          <w:color w:val="000000"/>
          <w:sz w:val="24"/>
          <w:szCs w:val="28"/>
        </w:rPr>
      </w:pPr>
    </w:p>
    <w:p w14:paraId="4FA7C1D9" w14:textId="77777777" w:rsidR="0047777D" w:rsidRPr="0047777D" w:rsidRDefault="0047777D" w:rsidP="0047777D">
      <w:pPr>
        <w:rPr>
          <w:rFonts w:eastAsia="等线"/>
          <w:color w:val="000000"/>
          <w:sz w:val="24"/>
          <w:szCs w:val="28"/>
        </w:rPr>
      </w:pPr>
    </w:p>
    <w:p w14:paraId="71C48A48" w14:textId="77777777" w:rsidR="0047777D" w:rsidRPr="0047777D" w:rsidRDefault="0047777D" w:rsidP="0047777D">
      <w:pPr>
        <w:rPr>
          <w:rFonts w:eastAsia="等线"/>
          <w:color w:val="000000"/>
          <w:sz w:val="24"/>
          <w:szCs w:val="28"/>
        </w:rPr>
      </w:pPr>
      <w:r w:rsidRPr="0047777D">
        <w:rPr>
          <w:rFonts w:eastAsia="等线" w:hint="eastAsia"/>
          <w:color w:val="000000"/>
          <w:sz w:val="24"/>
          <w:szCs w:val="28"/>
        </w:rPr>
        <w:t>#3</w:t>
      </w:r>
      <w:r w:rsidRPr="0047777D">
        <w:rPr>
          <w:rFonts w:ascii="等线" w:eastAsia="等线" w:hAnsi="等线" w:hint="eastAsia"/>
          <w:color w:val="auto"/>
          <w:szCs w:val="22"/>
        </w:rPr>
        <w:t xml:space="preserve">  </w:t>
      </w:r>
      <w:r w:rsidRPr="0047777D">
        <w:rPr>
          <w:rFonts w:eastAsia="等线" w:hint="eastAsia"/>
          <w:color w:val="000000"/>
          <w:sz w:val="24"/>
          <w:szCs w:val="28"/>
        </w:rPr>
        <w:t>TITLE-ABS-KEY(''Risk prediction model'') OR TITLE-ABS-KEY(''Risk prediction models'') OR TITLE-ABS-KEY(''Prediction model'') OR TITLE-ABS-KEY(''Prediction models'') OR TITLE-ABS-KEY(''Prediction tool'') OR TITLE-ABS-KEY(''Prediction tools'') OR TITLE-ABS-KEY(''Risk stratification model'') OR TITLE-ABS-KEY(''Risk stratification models'') OR TITLE-ABS-KEY(''Risk factor'') OR TITLE-ABS-KEY(''Risk factors'') OR TITLE-ABS-KEY(''Risk score'') OR TITLE-ABS-KEY(''Risk scores'') OR TITLE-ABS-KEY(''Risk prediction'') OR TITLE-ABS-KEY(''Risk predictions'') OR TITLE-ABS-KEY(''Risk assessment'') OR TITLE-ABS-KEY(''Risk evaluation'') OR TITLE-ABS-KEY(''Predictor'') OR TITLE-ABS-KEY(''Predictors'') OR TITLE-ABS-KEY(''Prediction'') OR TITLE-ABS-KEY(''Predictions'') OR TITLE-ABS-KEY(''Model'') OR TITLE-ABS-KEY(''Models'')</w:t>
      </w:r>
    </w:p>
    <w:p w14:paraId="1BF9CDF1" w14:textId="77777777" w:rsidR="0047777D" w:rsidRPr="0047777D" w:rsidRDefault="0047777D" w:rsidP="0047777D">
      <w:pPr>
        <w:rPr>
          <w:rFonts w:eastAsia="等线"/>
          <w:color w:val="000000"/>
          <w:sz w:val="24"/>
          <w:szCs w:val="28"/>
        </w:rPr>
      </w:pPr>
    </w:p>
    <w:p w14:paraId="595E4BAC" w14:textId="77777777" w:rsidR="0047777D" w:rsidRPr="0047777D" w:rsidRDefault="0047777D" w:rsidP="0047777D">
      <w:pPr>
        <w:rPr>
          <w:rFonts w:eastAsia="等线"/>
          <w:color w:val="000000"/>
          <w:sz w:val="24"/>
          <w:szCs w:val="28"/>
        </w:rPr>
      </w:pPr>
    </w:p>
    <w:p w14:paraId="1189FD5F" w14:textId="77777777" w:rsidR="0047777D" w:rsidRPr="0047777D" w:rsidRDefault="0047777D" w:rsidP="0047777D">
      <w:pPr>
        <w:rPr>
          <w:rFonts w:eastAsia="等线"/>
          <w:color w:val="000000"/>
          <w:sz w:val="24"/>
          <w:szCs w:val="28"/>
        </w:rPr>
      </w:pPr>
      <w:r w:rsidRPr="0047777D">
        <w:rPr>
          <w:rFonts w:eastAsia="等线" w:hint="eastAsia"/>
          <w:color w:val="000000"/>
          <w:sz w:val="24"/>
          <w:szCs w:val="28"/>
        </w:rPr>
        <w:t>#4    #1 AND #2 AND #3</w:t>
      </w:r>
    </w:p>
    <w:p w14:paraId="75C9F0F6" w14:textId="77777777" w:rsidR="0047777D" w:rsidRPr="0047777D" w:rsidRDefault="0047777D" w:rsidP="0047777D">
      <w:pPr>
        <w:rPr>
          <w:rFonts w:eastAsia="等线"/>
          <w:color w:val="000000"/>
          <w:sz w:val="24"/>
          <w:szCs w:val="28"/>
        </w:rPr>
      </w:pPr>
    </w:p>
    <w:p w14:paraId="5F2E0A32" w14:textId="77777777" w:rsidR="0047777D" w:rsidRPr="0047777D" w:rsidRDefault="0047777D" w:rsidP="0047777D">
      <w:pPr>
        <w:rPr>
          <w:rFonts w:eastAsia="等线"/>
          <w:b/>
          <w:bCs/>
          <w:color w:val="auto"/>
          <w:sz w:val="28"/>
        </w:rPr>
      </w:pPr>
      <w:r w:rsidRPr="0047777D">
        <w:rPr>
          <w:rFonts w:eastAsia="等线"/>
          <w:b/>
          <w:bCs/>
          <w:color w:val="auto"/>
          <w:sz w:val="28"/>
        </w:rPr>
        <w:t>CNKI</w:t>
      </w:r>
    </w:p>
    <w:p w14:paraId="044A11AF" w14:textId="77777777" w:rsidR="0047777D" w:rsidRPr="0047777D" w:rsidRDefault="0047777D" w:rsidP="0047777D">
      <w:pPr>
        <w:rPr>
          <w:rFonts w:eastAsia="等线"/>
          <w:color w:val="auto"/>
          <w:sz w:val="24"/>
          <w:szCs w:val="28"/>
        </w:rPr>
      </w:pPr>
      <w:r w:rsidRPr="0047777D">
        <w:rPr>
          <w:rFonts w:eastAsia="等线" w:hint="eastAsia"/>
          <w:color w:val="000000"/>
          <w:sz w:val="24"/>
          <w:szCs w:val="24"/>
        </w:rPr>
        <w:t>#1</w:t>
      </w:r>
      <w:r w:rsidRPr="0047777D">
        <w:rPr>
          <w:rFonts w:eastAsia="等线" w:hint="eastAsia"/>
          <w:color w:val="auto"/>
          <w:sz w:val="24"/>
          <w:szCs w:val="28"/>
        </w:rPr>
        <w:t xml:space="preserve">    ("Liver Cirrhosis"[Topic]) OR ("Liver Fibrosis"[Topic])</w:t>
      </w:r>
    </w:p>
    <w:p w14:paraId="2895212B" w14:textId="77777777" w:rsidR="0047777D" w:rsidRPr="0047777D" w:rsidRDefault="0047777D" w:rsidP="0047777D">
      <w:pPr>
        <w:rPr>
          <w:rFonts w:eastAsia="等线"/>
          <w:color w:val="auto"/>
          <w:sz w:val="24"/>
          <w:szCs w:val="28"/>
        </w:rPr>
      </w:pPr>
    </w:p>
    <w:p w14:paraId="7C264A1B" w14:textId="77777777" w:rsidR="0047777D" w:rsidRPr="0047777D" w:rsidRDefault="0047777D" w:rsidP="0047777D">
      <w:pPr>
        <w:rPr>
          <w:rFonts w:eastAsia="等线"/>
          <w:color w:val="auto"/>
          <w:sz w:val="24"/>
          <w:szCs w:val="28"/>
        </w:rPr>
      </w:pPr>
    </w:p>
    <w:p w14:paraId="63F5E5B1" w14:textId="77777777" w:rsidR="0047777D" w:rsidRPr="0047777D" w:rsidRDefault="0047777D" w:rsidP="0047777D">
      <w:pPr>
        <w:rPr>
          <w:rFonts w:eastAsia="等线"/>
          <w:color w:val="auto"/>
          <w:sz w:val="24"/>
          <w:szCs w:val="28"/>
        </w:rPr>
      </w:pPr>
      <w:r w:rsidRPr="0047777D">
        <w:rPr>
          <w:rFonts w:eastAsia="等线" w:hint="eastAsia"/>
          <w:color w:val="auto"/>
          <w:sz w:val="24"/>
          <w:szCs w:val="28"/>
        </w:rPr>
        <w:t>#2    ("Hepatic Encephalopathy"[Topic]) OR ("Hepatic Coma"[Topic])</w:t>
      </w:r>
    </w:p>
    <w:p w14:paraId="6B79A91D" w14:textId="77777777" w:rsidR="0047777D" w:rsidRPr="0047777D" w:rsidRDefault="0047777D" w:rsidP="0047777D">
      <w:pPr>
        <w:rPr>
          <w:rFonts w:eastAsia="等线"/>
          <w:color w:val="auto"/>
          <w:sz w:val="24"/>
          <w:szCs w:val="28"/>
        </w:rPr>
      </w:pPr>
    </w:p>
    <w:p w14:paraId="3559BA5E" w14:textId="77777777" w:rsidR="0047777D" w:rsidRPr="0047777D" w:rsidRDefault="0047777D" w:rsidP="0047777D">
      <w:pPr>
        <w:rPr>
          <w:rFonts w:eastAsia="等线"/>
          <w:color w:val="auto"/>
          <w:sz w:val="24"/>
          <w:szCs w:val="28"/>
        </w:rPr>
      </w:pPr>
    </w:p>
    <w:p w14:paraId="4E4F734D" w14:textId="77777777" w:rsidR="0047777D" w:rsidRPr="0047777D" w:rsidRDefault="0047777D" w:rsidP="0047777D">
      <w:pPr>
        <w:rPr>
          <w:rFonts w:eastAsia="等线"/>
          <w:color w:val="000000"/>
          <w:sz w:val="24"/>
          <w:szCs w:val="24"/>
        </w:rPr>
      </w:pPr>
      <w:r w:rsidRPr="0047777D">
        <w:rPr>
          <w:rFonts w:eastAsia="等线" w:hint="eastAsia"/>
          <w:color w:val="000000"/>
          <w:sz w:val="24"/>
          <w:szCs w:val="24"/>
        </w:rPr>
        <w:t>#3  (</w:t>
      </w:r>
      <w:r w:rsidRPr="0047777D">
        <w:rPr>
          <w:rFonts w:eastAsia="等线" w:hint="eastAsia"/>
          <w:color w:val="auto"/>
          <w:sz w:val="24"/>
          <w:szCs w:val="28"/>
        </w:rPr>
        <w:t>"</w:t>
      </w:r>
      <w:r w:rsidRPr="0047777D">
        <w:rPr>
          <w:rFonts w:eastAsia="等线" w:hint="eastAsia"/>
          <w:color w:val="000000"/>
          <w:sz w:val="24"/>
          <w:szCs w:val="24"/>
        </w:rPr>
        <w:t>Risk prediction model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Topic</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Prediction model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Topic</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Prediction tool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Topic</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Risk stratification model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Topic</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Risk factor</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Topic</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Risk score</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Topic</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Risk prediction</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Topic</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Predictor</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Topic</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Prediction</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Topic</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Model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Topic</w:t>
      </w:r>
      <w:r w:rsidRPr="0047777D">
        <w:rPr>
          <w:rFonts w:eastAsia="等线" w:hint="eastAsia"/>
          <w:color w:val="000000"/>
          <w:sz w:val="24"/>
          <w:szCs w:val="24"/>
        </w:rPr>
        <w:t>])</w:t>
      </w:r>
    </w:p>
    <w:p w14:paraId="590731EE" w14:textId="77777777" w:rsidR="0047777D" w:rsidRPr="0047777D" w:rsidRDefault="0047777D" w:rsidP="0047777D">
      <w:pPr>
        <w:rPr>
          <w:rFonts w:eastAsia="等线"/>
          <w:color w:val="auto"/>
          <w:sz w:val="24"/>
          <w:szCs w:val="28"/>
        </w:rPr>
      </w:pPr>
    </w:p>
    <w:p w14:paraId="041352F4" w14:textId="77777777" w:rsidR="0047777D" w:rsidRPr="0047777D" w:rsidRDefault="0047777D" w:rsidP="0047777D">
      <w:pPr>
        <w:rPr>
          <w:rFonts w:eastAsia="等线"/>
          <w:color w:val="auto"/>
          <w:sz w:val="24"/>
          <w:szCs w:val="28"/>
        </w:rPr>
      </w:pPr>
    </w:p>
    <w:p w14:paraId="746205CC" w14:textId="77777777" w:rsidR="0047777D" w:rsidRPr="0047777D" w:rsidRDefault="0047777D" w:rsidP="0047777D">
      <w:pPr>
        <w:rPr>
          <w:rFonts w:eastAsia="等线"/>
          <w:color w:val="auto"/>
          <w:sz w:val="24"/>
          <w:szCs w:val="28"/>
        </w:rPr>
      </w:pPr>
      <w:r w:rsidRPr="0047777D">
        <w:rPr>
          <w:rFonts w:eastAsia="等线" w:hint="eastAsia"/>
          <w:color w:val="auto"/>
          <w:sz w:val="24"/>
          <w:szCs w:val="28"/>
        </w:rPr>
        <w:t>#4    #1 AND #2 AND #3</w:t>
      </w:r>
    </w:p>
    <w:p w14:paraId="194054CC" w14:textId="77777777" w:rsidR="0047777D" w:rsidRPr="0047777D" w:rsidRDefault="0047777D" w:rsidP="0047777D">
      <w:pPr>
        <w:rPr>
          <w:rFonts w:ascii="等线" w:eastAsia="等线" w:hAnsi="等线" w:hint="eastAsia"/>
          <w:color w:val="auto"/>
          <w:szCs w:val="22"/>
        </w:rPr>
      </w:pPr>
    </w:p>
    <w:p w14:paraId="5401CDA1" w14:textId="77777777" w:rsidR="0047777D" w:rsidRPr="0047777D" w:rsidRDefault="0047777D" w:rsidP="0047777D">
      <w:pPr>
        <w:rPr>
          <w:rFonts w:eastAsia="等线"/>
          <w:b/>
          <w:bCs/>
          <w:color w:val="auto"/>
          <w:sz w:val="28"/>
        </w:rPr>
      </w:pPr>
      <w:r w:rsidRPr="0047777D">
        <w:rPr>
          <w:rFonts w:eastAsia="等线"/>
          <w:b/>
          <w:bCs/>
          <w:color w:val="auto"/>
          <w:sz w:val="28"/>
        </w:rPr>
        <w:t>Wan</w:t>
      </w:r>
      <w:r w:rsidRPr="0047777D">
        <w:rPr>
          <w:rFonts w:eastAsia="等线" w:hint="eastAsia"/>
          <w:b/>
          <w:bCs/>
          <w:color w:val="auto"/>
          <w:sz w:val="28"/>
        </w:rPr>
        <w:t>f</w:t>
      </w:r>
      <w:r w:rsidRPr="0047777D">
        <w:rPr>
          <w:rFonts w:eastAsia="等线"/>
          <w:b/>
          <w:bCs/>
          <w:color w:val="auto"/>
          <w:sz w:val="28"/>
        </w:rPr>
        <w:t>ang Database</w:t>
      </w:r>
    </w:p>
    <w:p w14:paraId="643A8A2E" w14:textId="77777777" w:rsidR="0047777D" w:rsidRPr="0047777D" w:rsidRDefault="0047777D" w:rsidP="0047777D">
      <w:pPr>
        <w:rPr>
          <w:rFonts w:eastAsia="等线"/>
          <w:color w:val="auto"/>
          <w:sz w:val="24"/>
          <w:szCs w:val="28"/>
        </w:rPr>
      </w:pPr>
      <w:r w:rsidRPr="0047777D">
        <w:rPr>
          <w:rFonts w:eastAsia="等线" w:hint="eastAsia"/>
          <w:color w:val="000000"/>
          <w:sz w:val="24"/>
          <w:szCs w:val="24"/>
        </w:rPr>
        <w:t>#1</w:t>
      </w:r>
      <w:r w:rsidRPr="0047777D">
        <w:rPr>
          <w:rFonts w:eastAsia="等线" w:hint="eastAsia"/>
          <w:color w:val="auto"/>
          <w:sz w:val="24"/>
          <w:szCs w:val="28"/>
        </w:rPr>
        <w:t xml:space="preserve">  ("Liver Cirrhosis"[Title/keyword]) OR ("Liver Fibrosis"[Title/keyword])</w:t>
      </w:r>
    </w:p>
    <w:p w14:paraId="406E467B" w14:textId="77777777" w:rsidR="0047777D" w:rsidRPr="0047777D" w:rsidRDefault="0047777D" w:rsidP="0047777D">
      <w:pPr>
        <w:rPr>
          <w:rFonts w:eastAsia="等线"/>
          <w:color w:val="auto"/>
          <w:sz w:val="24"/>
          <w:szCs w:val="28"/>
        </w:rPr>
      </w:pPr>
    </w:p>
    <w:p w14:paraId="6192AA15" w14:textId="77777777" w:rsidR="0047777D" w:rsidRPr="0047777D" w:rsidRDefault="0047777D" w:rsidP="0047777D">
      <w:pPr>
        <w:rPr>
          <w:rFonts w:eastAsia="等线"/>
          <w:color w:val="auto"/>
          <w:sz w:val="24"/>
          <w:szCs w:val="28"/>
        </w:rPr>
      </w:pPr>
      <w:r w:rsidRPr="0047777D">
        <w:rPr>
          <w:rFonts w:eastAsia="等线" w:hint="eastAsia"/>
          <w:color w:val="auto"/>
          <w:sz w:val="24"/>
          <w:szCs w:val="28"/>
        </w:rPr>
        <w:t>#2  ("Hepatic Encephalopathy"[Title/keyword]) OR ("Hepatic Coma"[Title/keyword])</w:t>
      </w:r>
    </w:p>
    <w:p w14:paraId="0D18203D" w14:textId="77777777" w:rsidR="0047777D" w:rsidRPr="0047777D" w:rsidRDefault="0047777D" w:rsidP="0047777D">
      <w:pPr>
        <w:rPr>
          <w:rFonts w:eastAsia="等线"/>
          <w:color w:val="auto"/>
          <w:sz w:val="24"/>
          <w:szCs w:val="28"/>
        </w:rPr>
      </w:pPr>
    </w:p>
    <w:p w14:paraId="71997A8E" w14:textId="77777777" w:rsidR="0047777D" w:rsidRPr="0047777D" w:rsidRDefault="0047777D" w:rsidP="0047777D">
      <w:pPr>
        <w:rPr>
          <w:rFonts w:eastAsia="等线"/>
          <w:color w:val="000000"/>
          <w:sz w:val="24"/>
          <w:szCs w:val="24"/>
        </w:rPr>
      </w:pPr>
      <w:r w:rsidRPr="0047777D">
        <w:rPr>
          <w:rFonts w:eastAsia="等线" w:hint="eastAsia"/>
          <w:color w:val="000000"/>
          <w:sz w:val="24"/>
          <w:szCs w:val="24"/>
        </w:rPr>
        <w:t>#3  (</w:t>
      </w:r>
      <w:r w:rsidRPr="0047777D">
        <w:rPr>
          <w:rFonts w:eastAsia="等线" w:hint="eastAsia"/>
          <w:color w:val="auto"/>
          <w:sz w:val="24"/>
          <w:szCs w:val="28"/>
        </w:rPr>
        <w:t>"</w:t>
      </w:r>
      <w:r w:rsidRPr="0047777D">
        <w:rPr>
          <w:rFonts w:eastAsia="等线" w:hint="eastAsia"/>
          <w:color w:val="000000"/>
          <w:sz w:val="24"/>
          <w:szCs w:val="24"/>
        </w:rPr>
        <w:t>Risk prediction model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Prediction model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Prediction tool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Risk stratification model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Risk factor</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Risk score</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Risk prediction</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Predictor</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Prediction</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 xml:space="preserve">]) </w:t>
      </w:r>
      <w:r w:rsidRPr="0047777D">
        <w:rPr>
          <w:rFonts w:eastAsia="等线" w:hint="eastAsia"/>
          <w:color w:val="000000"/>
          <w:sz w:val="24"/>
          <w:szCs w:val="24"/>
        </w:rPr>
        <w:lastRenderedPageBreak/>
        <w:t>OR (</w:t>
      </w:r>
      <w:r w:rsidRPr="0047777D">
        <w:rPr>
          <w:rFonts w:eastAsia="等线" w:hint="eastAsia"/>
          <w:color w:val="auto"/>
          <w:sz w:val="24"/>
          <w:szCs w:val="28"/>
        </w:rPr>
        <w:t>"</w:t>
      </w:r>
      <w:r w:rsidRPr="0047777D">
        <w:rPr>
          <w:rFonts w:eastAsia="等线" w:hint="eastAsia"/>
          <w:color w:val="000000"/>
          <w:sz w:val="24"/>
          <w:szCs w:val="24"/>
        </w:rPr>
        <w:t>Model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w:t>
      </w:r>
    </w:p>
    <w:p w14:paraId="12FDF4AB" w14:textId="77777777" w:rsidR="0047777D" w:rsidRPr="0047777D" w:rsidRDefault="0047777D" w:rsidP="0047777D">
      <w:pPr>
        <w:rPr>
          <w:rFonts w:eastAsia="等线"/>
          <w:color w:val="auto"/>
          <w:sz w:val="24"/>
          <w:szCs w:val="28"/>
        </w:rPr>
      </w:pPr>
    </w:p>
    <w:p w14:paraId="477D448E" w14:textId="121E9CD0" w:rsidR="0047777D" w:rsidRDefault="0047777D" w:rsidP="0047777D">
      <w:pPr>
        <w:rPr>
          <w:rFonts w:eastAsia="等线"/>
          <w:color w:val="auto"/>
          <w:sz w:val="24"/>
          <w:szCs w:val="28"/>
        </w:rPr>
      </w:pPr>
      <w:r w:rsidRPr="0047777D">
        <w:rPr>
          <w:rFonts w:eastAsia="等线" w:hint="eastAsia"/>
          <w:color w:val="auto"/>
          <w:sz w:val="24"/>
          <w:szCs w:val="28"/>
        </w:rPr>
        <w:t>#4  #1 AND #2 AND #3</w:t>
      </w:r>
    </w:p>
    <w:p w14:paraId="6C3389C3" w14:textId="77777777" w:rsidR="00723334" w:rsidRDefault="00723334" w:rsidP="0047777D">
      <w:pPr>
        <w:rPr>
          <w:rFonts w:eastAsia="等线"/>
          <w:color w:val="auto"/>
          <w:sz w:val="24"/>
          <w:szCs w:val="28"/>
        </w:rPr>
      </w:pPr>
    </w:p>
    <w:p w14:paraId="2BE3ACD9" w14:textId="77777777" w:rsidR="00B356BE" w:rsidRPr="0047777D" w:rsidRDefault="00B356BE" w:rsidP="0047777D">
      <w:pPr>
        <w:rPr>
          <w:rFonts w:eastAsia="等线"/>
          <w:color w:val="auto"/>
          <w:sz w:val="24"/>
          <w:szCs w:val="28"/>
        </w:rPr>
      </w:pPr>
    </w:p>
    <w:p w14:paraId="2BBBE5C3" w14:textId="77777777" w:rsidR="0047777D" w:rsidRPr="0047777D" w:rsidRDefault="0047777D" w:rsidP="0047777D">
      <w:pPr>
        <w:rPr>
          <w:rFonts w:eastAsia="等线"/>
          <w:b/>
          <w:bCs/>
          <w:color w:val="auto"/>
          <w:sz w:val="28"/>
        </w:rPr>
      </w:pPr>
      <w:r w:rsidRPr="0047777D">
        <w:rPr>
          <w:rFonts w:eastAsia="等线"/>
          <w:b/>
          <w:bCs/>
          <w:color w:val="auto"/>
          <w:sz w:val="28"/>
        </w:rPr>
        <w:t>VIP</w:t>
      </w:r>
    </w:p>
    <w:p w14:paraId="626A2C13" w14:textId="77777777" w:rsidR="0047777D" w:rsidRPr="0047777D" w:rsidRDefault="0047777D" w:rsidP="0047777D">
      <w:pPr>
        <w:rPr>
          <w:rFonts w:eastAsia="等线"/>
          <w:color w:val="auto"/>
          <w:sz w:val="24"/>
          <w:szCs w:val="28"/>
        </w:rPr>
      </w:pPr>
      <w:r w:rsidRPr="0047777D">
        <w:rPr>
          <w:rFonts w:eastAsia="等线" w:hint="eastAsia"/>
          <w:color w:val="000000"/>
          <w:sz w:val="24"/>
          <w:szCs w:val="24"/>
        </w:rPr>
        <w:t>#1</w:t>
      </w:r>
      <w:r w:rsidRPr="0047777D">
        <w:rPr>
          <w:rFonts w:eastAsia="等线" w:hint="eastAsia"/>
          <w:color w:val="auto"/>
          <w:sz w:val="24"/>
          <w:szCs w:val="28"/>
        </w:rPr>
        <w:t xml:space="preserve">  ("Liver Cirrhosis"[Title/keyword]) OR ("Liver Fibrosis"[Title/keyword])</w:t>
      </w:r>
    </w:p>
    <w:p w14:paraId="4368DAEF" w14:textId="77777777" w:rsidR="0047777D" w:rsidRPr="0047777D" w:rsidRDefault="0047777D" w:rsidP="0047777D">
      <w:pPr>
        <w:rPr>
          <w:rFonts w:eastAsia="等线"/>
          <w:color w:val="auto"/>
          <w:sz w:val="24"/>
          <w:szCs w:val="28"/>
        </w:rPr>
      </w:pPr>
    </w:p>
    <w:p w14:paraId="1BE01190" w14:textId="586ABA3A" w:rsidR="0047777D" w:rsidRPr="0047777D" w:rsidRDefault="0047777D" w:rsidP="0047777D">
      <w:pPr>
        <w:rPr>
          <w:rFonts w:eastAsia="等线"/>
          <w:color w:val="auto"/>
          <w:sz w:val="24"/>
          <w:szCs w:val="28"/>
        </w:rPr>
      </w:pPr>
      <w:r w:rsidRPr="0047777D">
        <w:rPr>
          <w:rFonts w:eastAsia="等线" w:hint="eastAsia"/>
          <w:color w:val="auto"/>
          <w:sz w:val="24"/>
          <w:szCs w:val="28"/>
        </w:rPr>
        <w:t>#2  ("Hepatic Encephalopathy"[Title/keyword]) OR ("Hepatic Coma"[Title/keyword])</w:t>
      </w:r>
    </w:p>
    <w:p w14:paraId="1040A5E8" w14:textId="11772228" w:rsidR="0047777D" w:rsidRPr="0047777D" w:rsidRDefault="0047777D" w:rsidP="0047777D">
      <w:pPr>
        <w:rPr>
          <w:rFonts w:eastAsia="等线"/>
          <w:color w:val="000000"/>
          <w:sz w:val="24"/>
          <w:szCs w:val="24"/>
        </w:rPr>
      </w:pPr>
      <w:r w:rsidRPr="0047777D">
        <w:rPr>
          <w:rFonts w:eastAsia="等线" w:hint="eastAsia"/>
          <w:color w:val="000000"/>
          <w:sz w:val="24"/>
          <w:szCs w:val="24"/>
        </w:rPr>
        <w:t>#3  (</w:t>
      </w:r>
      <w:r w:rsidRPr="0047777D">
        <w:rPr>
          <w:rFonts w:eastAsia="等线" w:hint="eastAsia"/>
          <w:color w:val="auto"/>
          <w:sz w:val="24"/>
          <w:szCs w:val="28"/>
        </w:rPr>
        <w:t>"</w:t>
      </w:r>
      <w:r w:rsidRPr="0047777D">
        <w:rPr>
          <w:rFonts w:eastAsia="等线" w:hint="eastAsia"/>
          <w:color w:val="000000"/>
          <w:sz w:val="24"/>
          <w:szCs w:val="24"/>
        </w:rPr>
        <w:t>Risk prediction model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Prediction model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Prediction tool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Risk stratification model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Risk factor</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Risk score</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Risk prediction</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Predictor</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Prediction</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Model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Title/keyword</w:t>
      </w:r>
      <w:r w:rsidRPr="0047777D">
        <w:rPr>
          <w:rFonts w:eastAsia="等线" w:hint="eastAsia"/>
          <w:color w:val="000000"/>
          <w:sz w:val="24"/>
          <w:szCs w:val="24"/>
        </w:rPr>
        <w:t>])</w:t>
      </w:r>
    </w:p>
    <w:p w14:paraId="1B29629E" w14:textId="77777777" w:rsidR="0047777D" w:rsidRPr="0047777D" w:rsidRDefault="0047777D" w:rsidP="0047777D">
      <w:pPr>
        <w:rPr>
          <w:rFonts w:eastAsia="等线"/>
          <w:color w:val="auto"/>
          <w:sz w:val="24"/>
          <w:szCs w:val="28"/>
        </w:rPr>
      </w:pPr>
    </w:p>
    <w:p w14:paraId="1DB8F6C1" w14:textId="77777777" w:rsidR="0047777D" w:rsidRPr="0047777D" w:rsidRDefault="0047777D" w:rsidP="0047777D">
      <w:pPr>
        <w:rPr>
          <w:rFonts w:eastAsia="等线"/>
          <w:color w:val="auto"/>
          <w:sz w:val="24"/>
          <w:szCs w:val="28"/>
        </w:rPr>
      </w:pPr>
      <w:r w:rsidRPr="0047777D">
        <w:rPr>
          <w:rFonts w:eastAsia="等线" w:hint="eastAsia"/>
          <w:color w:val="auto"/>
          <w:sz w:val="24"/>
          <w:szCs w:val="28"/>
        </w:rPr>
        <w:t>#4  #1 AND #2 AND #3</w:t>
      </w:r>
    </w:p>
    <w:p w14:paraId="113C1327" w14:textId="77777777" w:rsidR="0047777D" w:rsidRPr="0047777D" w:rsidRDefault="0047777D" w:rsidP="0047777D">
      <w:pPr>
        <w:rPr>
          <w:rFonts w:eastAsia="等线"/>
          <w:color w:val="auto"/>
          <w:sz w:val="24"/>
          <w:szCs w:val="28"/>
        </w:rPr>
      </w:pPr>
    </w:p>
    <w:p w14:paraId="48B77D35" w14:textId="77777777" w:rsidR="0047777D" w:rsidRPr="0047777D" w:rsidRDefault="0047777D" w:rsidP="0047777D">
      <w:pPr>
        <w:rPr>
          <w:rFonts w:eastAsia="等线"/>
          <w:b/>
          <w:bCs/>
          <w:color w:val="auto"/>
          <w:sz w:val="28"/>
        </w:rPr>
      </w:pPr>
      <w:r w:rsidRPr="0047777D">
        <w:rPr>
          <w:rFonts w:eastAsia="等线"/>
          <w:b/>
          <w:bCs/>
          <w:color w:val="auto"/>
          <w:sz w:val="28"/>
        </w:rPr>
        <w:t>SinoMed</w:t>
      </w:r>
    </w:p>
    <w:p w14:paraId="424B4361" w14:textId="77777777" w:rsidR="0047777D" w:rsidRPr="0047777D" w:rsidRDefault="0047777D" w:rsidP="0047777D">
      <w:pPr>
        <w:rPr>
          <w:rFonts w:eastAsia="等线"/>
          <w:color w:val="auto"/>
          <w:sz w:val="24"/>
          <w:szCs w:val="28"/>
        </w:rPr>
      </w:pPr>
      <w:r w:rsidRPr="0047777D">
        <w:rPr>
          <w:rFonts w:eastAsia="等线" w:hint="eastAsia"/>
          <w:color w:val="000000"/>
          <w:sz w:val="24"/>
          <w:szCs w:val="24"/>
        </w:rPr>
        <w:t>#1</w:t>
      </w:r>
      <w:r w:rsidRPr="0047777D">
        <w:rPr>
          <w:rFonts w:eastAsia="等线" w:hint="eastAsia"/>
          <w:color w:val="auto"/>
          <w:sz w:val="24"/>
          <w:szCs w:val="28"/>
        </w:rPr>
        <w:t xml:space="preserve">  ("Liver Cirrhosis"[Title]) OR ("Liver Fibrosis"[Title])</w:t>
      </w:r>
    </w:p>
    <w:p w14:paraId="1E5A8D6A" w14:textId="77777777" w:rsidR="0047777D" w:rsidRPr="0047777D" w:rsidRDefault="0047777D" w:rsidP="0047777D">
      <w:pPr>
        <w:rPr>
          <w:rFonts w:eastAsia="等线"/>
          <w:color w:val="auto"/>
          <w:sz w:val="24"/>
          <w:szCs w:val="28"/>
        </w:rPr>
      </w:pPr>
    </w:p>
    <w:p w14:paraId="18DB1D92" w14:textId="22661F44" w:rsidR="0047777D" w:rsidRPr="0047777D" w:rsidRDefault="0047777D" w:rsidP="0047777D">
      <w:pPr>
        <w:rPr>
          <w:rFonts w:eastAsia="等线"/>
          <w:color w:val="auto"/>
          <w:sz w:val="24"/>
          <w:szCs w:val="28"/>
        </w:rPr>
      </w:pPr>
      <w:r w:rsidRPr="0047777D">
        <w:rPr>
          <w:rFonts w:eastAsia="等线" w:hint="eastAsia"/>
          <w:color w:val="auto"/>
          <w:sz w:val="24"/>
          <w:szCs w:val="28"/>
        </w:rPr>
        <w:t>#2  ("Hepatic Encephalopathy"[Title]) OR ("Hepatic Coma"[Title])</w:t>
      </w:r>
    </w:p>
    <w:p w14:paraId="290A2024" w14:textId="77777777" w:rsidR="0047777D" w:rsidRPr="0047777D" w:rsidRDefault="0047777D" w:rsidP="0047777D">
      <w:pPr>
        <w:rPr>
          <w:rFonts w:eastAsia="等线"/>
          <w:color w:val="auto"/>
          <w:sz w:val="24"/>
          <w:szCs w:val="28"/>
        </w:rPr>
      </w:pPr>
    </w:p>
    <w:p w14:paraId="33ACA7B0" w14:textId="42CA3929" w:rsidR="0047777D" w:rsidRPr="0047777D" w:rsidRDefault="0047777D" w:rsidP="0047777D">
      <w:pPr>
        <w:rPr>
          <w:rFonts w:eastAsia="等线"/>
          <w:color w:val="000000"/>
          <w:sz w:val="24"/>
          <w:szCs w:val="24"/>
        </w:rPr>
      </w:pPr>
      <w:r w:rsidRPr="0047777D">
        <w:rPr>
          <w:rFonts w:eastAsia="等线" w:hint="eastAsia"/>
          <w:color w:val="000000"/>
          <w:sz w:val="24"/>
          <w:szCs w:val="24"/>
        </w:rPr>
        <w:t>#3  (</w:t>
      </w:r>
      <w:r w:rsidRPr="0047777D">
        <w:rPr>
          <w:rFonts w:eastAsia="等线" w:hint="eastAsia"/>
          <w:color w:val="auto"/>
          <w:sz w:val="24"/>
          <w:szCs w:val="28"/>
        </w:rPr>
        <w:t>"</w:t>
      </w:r>
      <w:r w:rsidRPr="0047777D">
        <w:rPr>
          <w:rFonts w:eastAsia="等线" w:hint="eastAsia"/>
          <w:color w:val="000000"/>
          <w:sz w:val="24"/>
          <w:szCs w:val="24"/>
        </w:rPr>
        <w:t>Risk prediction model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Prediction model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Prediction tool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Risk stratification model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Risk factor</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Risk score</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Risk prediction</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Predictor</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Prediction</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w:t>
      </w:r>
      <w:r w:rsidRPr="0047777D">
        <w:rPr>
          <w:rFonts w:eastAsia="等线" w:hint="eastAsia"/>
          <w:color w:val="000000"/>
          <w:sz w:val="24"/>
          <w:szCs w:val="24"/>
        </w:rPr>
        <w:t>]) OR (</w:t>
      </w:r>
      <w:r w:rsidRPr="0047777D">
        <w:rPr>
          <w:rFonts w:eastAsia="等线" w:hint="eastAsia"/>
          <w:color w:val="auto"/>
          <w:sz w:val="24"/>
          <w:szCs w:val="28"/>
        </w:rPr>
        <w:t>"</w:t>
      </w:r>
      <w:r w:rsidRPr="0047777D">
        <w:rPr>
          <w:rFonts w:eastAsia="等线" w:hint="eastAsia"/>
          <w:color w:val="000000"/>
          <w:sz w:val="24"/>
          <w:szCs w:val="24"/>
        </w:rPr>
        <w:t>Model</w:t>
      </w:r>
      <w:r w:rsidRPr="0047777D">
        <w:rPr>
          <w:rFonts w:eastAsia="等线" w:hint="eastAsia"/>
          <w:color w:val="auto"/>
          <w:sz w:val="24"/>
          <w:szCs w:val="28"/>
        </w:rPr>
        <w:t>"</w:t>
      </w:r>
      <w:r w:rsidRPr="0047777D">
        <w:rPr>
          <w:rFonts w:eastAsia="等线" w:hint="eastAsia"/>
          <w:color w:val="000000"/>
          <w:sz w:val="24"/>
          <w:szCs w:val="24"/>
        </w:rPr>
        <w:t>[</w:t>
      </w:r>
      <w:r w:rsidRPr="0047777D">
        <w:rPr>
          <w:rFonts w:eastAsia="等线" w:hint="eastAsia"/>
          <w:color w:val="auto"/>
          <w:sz w:val="24"/>
          <w:szCs w:val="28"/>
        </w:rPr>
        <w:t>Title</w:t>
      </w:r>
      <w:r w:rsidRPr="0047777D">
        <w:rPr>
          <w:rFonts w:eastAsia="等线" w:hint="eastAsia"/>
          <w:color w:val="000000"/>
          <w:sz w:val="24"/>
          <w:szCs w:val="24"/>
        </w:rPr>
        <w:t>])</w:t>
      </w:r>
    </w:p>
    <w:p w14:paraId="01A9E647" w14:textId="77777777" w:rsidR="0047777D" w:rsidRPr="0047777D" w:rsidRDefault="0047777D" w:rsidP="0047777D">
      <w:pPr>
        <w:rPr>
          <w:rFonts w:eastAsia="等线"/>
          <w:color w:val="auto"/>
          <w:sz w:val="24"/>
          <w:szCs w:val="28"/>
        </w:rPr>
      </w:pPr>
    </w:p>
    <w:p w14:paraId="6DF3F560" w14:textId="77777777" w:rsidR="0047777D" w:rsidRPr="0047777D" w:rsidRDefault="0047777D" w:rsidP="0047777D">
      <w:pPr>
        <w:rPr>
          <w:rFonts w:eastAsia="等线"/>
          <w:color w:val="auto"/>
          <w:sz w:val="24"/>
          <w:szCs w:val="28"/>
        </w:rPr>
      </w:pPr>
      <w:r w:rsidRPr="0047777D">
        <w:rPr>
          <w:rFonts w:eastAsia="等线" w:hint="eastAsia"/>
          <w:color w:val="auto"/>
          <w:sz w:val="24"/>
          <w:szCs w:val="28"/>
        </w:rPr>
        <w:t>#4  #1 AND #2 AND #3</w:t>
      </w:r>
    </w:p>
    <w:p w14:paraId="28CB34D1" w14:textId="77777777" w:rsidR="0047777D" w:rsidRDefault="0047777D" w:rsidP="00060ED8">
      <w:pPr>
        <w:rPr>
          <w:rFonts w:eastAsia="等线"/>
          <w:b/>
          <w:bCs/>
          <w:color w:val="auto"/>
          <w:sz w:val="28"/>
        </w:rPr>
      </w:pPr>
    </w:p>
    <w:p w14:paraId="5C859D8E" w14:textId="77777777" w:rsidR="0047777D" w:rsidRDefault="0047777D" w:rsidP="00060ED8">
      <w:pPr>
        <w:rPr>
          <w:rFonts w:eastAsia="等线"/>
          <w:b/>
          <w:bCs/>
          <w:color w:val="auto"/>
          <w:sz w:val="28"/>
        </w:rPr>
      </w:pPr>
    </w:p>
    <w:p w14:paraId="73A4EFFE" w14:textId="77777777" w:rsidR="0047777D" w:rsidRDefault="0047777D" w:rsidP="00060ED8">
      <w:pPr>
        <w:rPr>
          <w:rFonts w:eastAsia="等线"/>
          <w:b/>
          <w:bCs/>
          <w:color w:val="auto"/>
          <w:sz w:val="28"/>
        </w:rPr>
      </w:pPr>
    </w:p>
    <w:p w14:paraId="708BED42" w14:textId="77777777" w:rsidR="0047777D" w:rsidRDefault="0047777D" w:rsidP="00060ED8">
      <w:pPr>
        <w:rPr>
          <w:rFonts w:eastAsia="等线"/>
          <w:b/>
          <w:bCs/>
          <w:color w:val="auto"/>
          <w:sz w:val="28"/>
        </w:rPr>
      </w:pPr>
    </w:p>
    <w:p w14:paraId="107F02B8" w14:textId="77777777" w:rsidR="0047777D" w:rsidRDefault="0047777D" w:rsidP="00060ED8">
      <w:pPr>
        <w:rPr>
          <w:sz w:val="24"/>
          <w:szCs w:val="24"/>
        </w:rPr>
      </w:pPr>
    </w:p>
    <w:p w14:paraId="08CF8BC1" w14:textId="77777777" w:rsidR="00B356BE" w:rsidRDefault="00B356BE" w:rsidP="00060ED8">
      <w:pPr>
        <w:rPr>
          <w:sz w:val="24"/>
          <w:szCs w:val="24"/>
        </w:rPr>
      </w:pPr>
    </w:p>
    <w:p w14:paraId="00ABB5D1" w14:textId="77777777" w:rsidR="00B356BE" w:rsidRDefault="00B356BE" w:rsidP="00060ED8">
      <w:pPr>
        <w:rPr>
          <w:sz w:val="24"/>
          <w:szCs w:val="24"/>
        </w:rPr>
      </w:pPr>
    </w:p>
    <w:p w14:paraId="57C060CF" w14:textId="77777777" w:rsidR="00B356BE" w:rsidRDefault="00B356BE" w:rsidP="00060ED8">
      <w:pPr>
        <w:rPr>
          <w:sz w:val="24"/>
          <w:szCs w:val="24"/>
        </w:rPr>
      </w:pPr>
    </w:p>
    <w:p w14:paraId="0A09740D" w14:textId="77777777" w:rsidR="00B356BE" w:rsidRDefault="00B356BE" w:rsidP="00060ED8">
      <w:pPr>
        <w:rPr>
          <w:sz w:val="24"/>
          <w:szCs w:val="24"/>
        </w:rPr>
      </w:pPr>
    </w:p>
    <w:p w14:paraId="02CD6734" w14:textId="77777777" w:rsidR="00B356BE" w:rsidRDefault="00B356BE" w:rsidP="00060ED8">
      <w:pPr>
        <w:rPr>
          <w:sz w:val="24"/>
          <w:szCs w:val="24"/>
        </w:rPr>
      </w:pPr>
    </w:p>
    <w:p w14:paraId="3026AF14" w14:textId="77777777" w:rsidR="00B356BE" w:rsidRDefault="00B356BE" w:rsidP="00060ED8">
      <w:pPr>
        <w:rPr>
          <w:sz w:val="24"/>
          <w:szCs w:val="24"/>
        </w:rPr>
      </w:pPr>
    </w:p>
    <w:p w14:paraId="37EBC15F" w14:textId="77777777" w:rsidR="00B356BE" w:rsidRDefault="00B356BE" w:rsidP="00060ED8">
      <w:pPr>
        <w:rPr>
          <w:sz w:val="24"/>
          <w:szCs w:val="24"/>
        </w:rPr>
      </w:pPr>
    </w:p>
    <w:p w14:paraId="6B2953C2" w14:textId="77777777" w:rsidR="00B356BE" w:rsidRDefault="00B356BE" w:rsidP="00060ED8">
      <w:pPr>
        <w:rPr>
          <w:sz w:val="24"/>
          <w:szCs w:val="24"/>
        </w:rPr>
      </w:pPr>
    </w:p>
    <w:p w14:paraId="466AECDC" w14:textId="77777777" w:rsidR="00B356BE" w:rsidRDefault="00B356BE" w:rsidP="00060ED8">
      <w:pPr>
        <w:rPr>
          <w:sz w:val="24"/>
          <w:szCs w:val="24"/>
        </w:rPr>
      </w:pPr>
    </w:p>
    <w:p w14:paraId="13890019" w14:textId="77777777" w:rsidR="00B356BE" w:rsidRDefault="00B356BE" w:rsidP="00060ED8">
      <w:pPr>
        <w:rPr>
          <w:sz w:val="24"/>
          <w:szCs w:val="24"/>
        </w:rPr>
      </w:pPr>
    </w:p>
    <w:p w14:paraId="5B091B99" w14:textId="77777777" w:rsidR="00B356BE" w:rsidRDefault="00B356BE" w:rsidP="00060ED8">
      <w:pPr>
        <w:rPr>
          <w:sz w:val="24"/>
          <w:szCs w:val="24"/>
        </w:rPr>
      </w:pPr>
    </w:p>
    <w:p w14:paraId="1E45A436" w14:textId="77777777" w:rsidR="00B356BE" w:rsidRPr="0047777D" w:rsidRDefault="00B356BE" w:rsidP="00060ED8">
      <w:pPr>
        <w:rPr>
          <w:sz w:val="24"/>
          <w:szCs w:val="24"/>
        </w:rPr>
      </w:pPr>
    </w:p>
    <w:p w14:paraId="091DEE4F" w14:textId="77777777" w:rsidR="00A24B80" w:rsidRDefault="00A24B80" w:rsidP="00060ED8">
      <w:pPr>
        <w:rPr>
          <w:sz w:val="24"/>
          <w:szCs w:val="24"/>
        </w:rPr>
      </w:pPr>
    </w:p>
    <w:p w14:paraId="3153C078" w14:textId="750B91FC" w:rsidR="00054A82" w:rsidRDefault="00A24B80" w:rsidP="00060ED8">
      <w:pPr>
        <w:rPr>
          <w:b/>
          <w:bCs/>
          <w:color w:val="4472C4" w:themeColor="accent1"/>
          <w:sz w:val="28"/>
        </w:rPr>
      </w:pPr>
      <w:r w:rsidRPr="00A24B80">
        <w:rPr>
          <w:rFonts w:hint="eastAsia"/>
          <w:b/>
          <w:bCs/>
          <w:color w:val="4472C4" w:themeColor="accent1"/>
          <w:sz w:val="28"/>
        </w:rPr>
        <w:t>Description of excluded studies</w:t>
      </w:r>
    </w:p>
    <w:tbl>
      <w:tblPr>
        <w:tblStyle w:val="3"/>
        <w:tblW w:w="9072" w:type="dxa"/>
        <w:tblLayout w:type="fixed"/>
        <w:tblLook w:val="04A0" w:firstRow="1" w:lastRow="0" w:firstColumn="1" w:lastColumn="0" w:noHBand="0" w:noVBand="1"/>
      </w:tblPr>
      <w:tblGrid>
        <w:gridCol w:w="2745"/>
        <w:gridCol w:w="800"/>
        <w:gridCol w:w="2834"/>
        <w:gridCol w:w="2441"/>
        <w:gridCol w:w="252"/>
      </w:tblGrid>
      <w:tr w:rsidR="004856EB" w14:paraId="0AEAEDDD" w14:textId="77777777" w:rsidTr="0091257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745" w:type="dxa"/>
          </w:tcPr>
          <w:p w14:paraId="0FDEAD06" w14:textId="36C6D916" w:rsidR="00224E13" w:rsidRPr="00834EDF" w:rsidRDefault="00224E13" w:rsidP="00060ED8">
            <w:pPr>
              <w:rPr>
                <w:caps w:val="0"/>
                <w:sz w:val="24"/>
                <w:szCs w:val="28"/>
              </w:rPr>
            </w:pPr>
            <w:r w:rsidRPr="00834EDF">
              <w:rPr>
                <w:rFonts w:hint="eastAsia"/>
                <w:caps w:val="0"/>
                <w:sz w:val="24"/>
                <w:szCs w:val="28"/>
              </w:rPr>
              <w:t>Title</w:t>
            </w:r>
          </w:p>
        </w:tc>
        <w:tc>
          <w:tcPr>
            <w:tcW w:w="800" w:type="dxa"/>
          </w:tcPr>
          <w:p w14:paraId="6CA0805D" w14:textId="41BB6FB1" w:rsidR="00224E13" w:rsidRPr="00834EDF" w:rsidRDefault="00834EDF" w:rsidP="00060ED8">
            <w:pPr>
              <w:cnfStyle w:val="100000000000" w:firstRow="1" w:lastRow="0" w:firstColumn="0" w:lastColumn="0" w:oddVBand="0" w:evenVBand="0" w:oddHBand="0" w:evenHBand="0" w:firstRowFirstColumn="0" w:firstRowLastColumn="0" w:lastRowFirstColumn="0" w:lastRowLastColumn="0"/>
              <w:rPr>
                <w:caps w:val="0"/>
                <w:sz w:val="24"/>
                <w:szCs w:val="28"/>
              </w:rPr>
            </w:pPr>
            <w:r w:rsidRPr="00834EDF">
              <w:rPr>
                <w:rFonts w:hint="eastAsia"/>
                <w:sz w:val="24"/>
                <w:szCs w:val="28"/>
              </w:rPr>
              <w:t>y</w:t>
            </w:r>
            <w:r w:rsidRPr="00834EDF">
              <w:rPr>
                <w:rFonts w:hint="eastAsia"/>
                <w:caps w:val="0"/>
                <w:sz w:val="24"/>
                <w:szCs w:val="28"/>
              </w:rPr>
              <w:t>ear</w:t>
            </w:r>
          </w:p>
        </w:tc>
        <w:tc>
          <w:tcPr>
            <w:tcW w:w="2834" w:type="dxa"/>
          </w:tcPr>
          <w:p w14:paraId="64697109" w14:textId="7A2C5F59" w:rsidR="00224E13" w:rsidRPr="00834EDF" w:rsidRDefault="00834EDF" w:rsidP="00060ED8">
            <w:pPr>
              <w:cnfStyle w:val="100000000000" w:firstRow="1" w:lastRow="0" w:firstColumn="0" w:lastColumn="0" w:oddVBand="0" w:evenVBand="0" w:oddHBand="0" w:evenHBand="0" w:firstRowFirstColumn="0" w:firstRowLastColumn="0" w:lastRowFirstColumn="0" w:lastRowLastColumn="0"/>
              <w:rPr>
                <w:caps w:val="0"/>
                <w:sz w:val="24"/>
                <w:szCs w:val="28"/>
              </w:rPr>
            </w:pPr>
            <w:r w:rsidRPr="00834EDF">
              <w:rPr>
                <w:rFonts w:hint="eastAsia"/>
                <w:caps w:val="0"/>
                <w:sz w:val="24"/>
                <w:szCs w:val="28"/>
              </w:rPr>
              <w:t>DOI</w:t>
            </w:r>
          </w:p>
        </w:tc>
        <w:tc>
          <w:tcPr>
            <w:tcW w:w="2693" w:type="dxa"/>
            <w:gridSpan w:val="2"/>
          </w:tcPr>
          <w:p w14:paraId="3C224CD9" w14:textId="3F5E4894" w:rsidR="00224E13" w:rsidRPr="00834EDF" w:rsidRDefault="00834EDF" w:rsidP="00060ED8">
            <w:pPr>
              <w:cnfStyle w:val="100000000000" w:firstRow="1" w:lastRow="0" w:firstColumn="0" w:lastColumn="0" w:oddVBand="0" w:evenVBand="0" w:oddHBand="0" w:evenHBand="0" w:firstRowFirstColumn="0" w:firstRowLastColumn="0" w:lastRowFirstColumn="0" w:lastRowLastColumn="0"/>
              <w:rPr>
                <w:caps w:val="0"/>
                <w:sz w:val="24"/>
                <w:szCs w:val="28"/>
              </w:rPr>
            </w:pPr>
            <w:r w:rsidRPr="00834EDF">
              <w:rPr>
                <w:rFonts w:hint="eastAsia"/>
                <w:caps w:val="0"/>
                <w:sz w:val="24"/>
                <w:szCs w:val="28"/>
              </w:rPr>
              <w:t>Reasons for exclusion</w:t>
            </w:r>
          </w:p>
        </w:tc>
      </w:tr>
      <w:tr w:rsidR="0091257F" w14:paraId="16227906" w14:textId="77777777" w:rsidTr="001B73B3">
        <w:trPr>
          <w:gridAfter w:val="1"/>
          <w:cnfStyle w:val="000000100000" w:firstRow="0" w:lastRow="0" w:firstColumn="0" w:lastColumn="0" w:oddVBand="0" w:evenVBand="0" w:oddHBand="1" w:evenHBand="0" w:firstRowFirstColumn="0" w:firstRowLastColumn="0" w:lastRowFirstColumn="0" w:lastRowLastColumn="0"/>
          <w:wAfter w:w="252" w:type="dxa"/>
          <w:trHeight w:val="1894"/>
        </w:trPr>
        <w:tc>
          <w:tcPr>
            <w:cnfStyle w:val="001000000000" w:firstRow="0" w:lastRow="0" w:firstColumn="1" w:lastColumn="0" w:oddVBand="0" w:evenVBand="0" w:oddHBand="0" w:evenHBand="0" w:firstRowFirstColumn="0" w:firstRowLastColumn="0" w:lastRowFirstColumn="0" w:lastRowLastColumn="0"/>
            <w:tcW w:w="2745" w:type="dxa"/>
          </w:tcPr>
          <w:p w14:paraId="71B3E045" w14:textId="421889EA" w:rsidR="00224E13" w:rsidRPr="00E37C51" w:rsidRDefault="007C70B4" w:rsidP="00E37C51">
            <w:pPr>
              <w:jc w:val="left"/>
              <w:rPr>
                <w:b w:val="0"/>
                <w:bCs w:val="0"/>
                <w:caps w:val="0"/>
                <w:color w:val="4472C4" w:themeColor="accent1"/>
                <w:sz w:val="24"/>
              </w:rPr>
            </w:pPr>
            <w:r w:rsidRPr="007C70B4">
              <w:rPr>
                <w:b w:val="0"/>
                <w:bCs w:val="0"/>
                <w:caps w:val="0"/>
                <w:szCs w:val="24"/>
              </w:rPr>
              <w:t>Prediction of minimal hepatic encephalopathy by using an radiomics nomogram in chronic hepatic schistosomiasis patients</w:t>
            </w:r>
          </w:p>
        </w:tc>
        <w:tc>
          <w:tcPr>
            <w:tcW w:w="800" w:type="dxa"/>
          </w:tcPr>
          <w:p w14:paraId="537A1AD9" w14:textId="3E0470FD" w:rsidR="00224E13" w:rsidRDefault="00224E13" w:rsidP="00E37C51">
            <w:pPr>
              <w:cnfStyle w:val="000000100000" w:firstRow="0" w:lastRow="0" w:firstColumn="0" w:lastColumn="0" w:oddVBand="0" w:evenVBand="0" w:oddHBand="1" w:evenHBand="0" w:firstRowFirstColumn="0" w:firstRowLastColumn="0" w:lastRowFirstColumn="0" w:lastRowLastColumn="0"/>
            </w:pPr>
          </w:p>
          <w:p w14:paraId="1CAF9E9F" w14:textId="0C030652" w:rsidR="00293EF0" w:rsidRPr="00293EF0" w:rsidRDefault="00293EF0" w:rsidP="00293EF0">
            <w:pPr>
              <w:tabs>
                <w:tab w:val="left" w:pos="20"/>
              </w:tabs>
              <w:cnfStyle w:val="000000100000" w:firstRow="0" w:lastRow="0" w:firstColumn="0" w:lastColumn="0" w:oddVBand="0" w:evenVBand="0" w:oddHBand="1" w:evenHBand="0" w:firstRowFirstColumn="0" w:firstRowLastColumn="0" w:lastRowFirstColumn="0" w:lastRowLastColumn="0"/>
            </w:pPr>
            <w:r>
              <w:rPr>
                <w:sz w:val="28"/>
              </w:rPr>
              <w:tab/>
            </w:r>
            <w:r w:rsidRPr="00293EF0">
              <w:rPr>
                <w:rFonts w:hint="eastAsia"/>
              </w:rPr>
              <w:t>2021</w:t>
            </w:r>
          </w:p>
        </w:tc>
        <w:tc>
          <w:tcPr>
            <w:tcW w:w="2834" w:type="dxa"/>
          </w:tcPr>
          <w:p w14:paraId="595A4BCA" w14:textId="77777777" w:rsidR="00293EF0" w:rsidRDefault="00293EF0" w:rsidP="00293EF0">
            <w:pPr>
              <w:tabs>
                <w:tab w:val="left" w:pos="300"/>
              </w:tabs>
              <w:cnfStyle w:val="000000100000" w:firstRow="0" w:lastRow="0" w:firstColumn="0" w:lastColumn="0" w:oddVBand="0" w:evenVBand="0" w:oddHBand="1" w:evenHBand="0" w:firstRowFirstColumn="0" w:firstRowLastColumn="0" w:lastRowFirstColumn="0" w:lastRowLastColumn="0"/>
              <w:rPr>
                <w:szCs w:val="21"/>
              </w:rPr>
            </w:pPr>
          </w:p>
          <w:p w14:paraId="1864EE70" w14:textId="7D917B21" w:rsidR="00224E13" w:rsidRPr="00293EF0" w:rsidRDefault="007C70B4" w:rsidP="00293EF0">
            <w:pPr>
              <w:tabs>
                <w:tab w:val="left" w:pos="300"/>
              </w:tabs>
              <w:cnfStyle w:val="000000100000" w:firstRow="0" w:lastRow="0" w:firstColumn="0" w:lastColumn="0" w:oddVBand="0" w:evenVBand="0" w:oddHBand="1" w:evenHBand="0" w:firstRowFirstColumn="0" w:firstRowLastColumn="0" w:lastRowFirstColumn="0" w:lastRowLastColumn="0"/>
              <w:rPr>
                <w:color w:val="4472C4" w:themeColor="accent1"/>
                <w:szCs w:val="21"/>
              </w:rPr>
            </w:pPr>
            <w:r w:rsidRPr="007C70B4">
              <w:rPr>
                <w:szCs w:val="21"/>
              </w:rPr>
              <w:t>10.1371/journal.pntd.0009834</w:t>
            </w:r>
          </w:p>
        </w:tc>
        <w:tc>
          <w:tcPr>
            <w:tcW w:w="2441" w:type="dxa"/>
          </w:tcPr>
          <w:p w14:paraId="2C151052" w14:textId="77777777" w:rsidR="00293EF0" w:rsidRDefault="00293EF0" w:rsidP="0091257F">
            <w:pPr>
              <w:jc w:val="left"/>
              <w:cnfStyle w:val="000000100000" w:firstRow="0" w:lastRow="0" w:firstColumn="0" w:lastColumn="0" w:oddVBand="0" w:evenVBand="0" w:oddHBand="1" w:evenHBand="0" w:firstRowFirstColumn="0" w:firstRowLastColumn="0" w:lastRowFirstColumn="0" w:lastRowLastColumn="0"/>
            </w:pPr>
          </w:p>
          <w:p w14:paraId="731C0CC3" w14:textId="59870699" w:rsidR="00224E13" w:rsidRPr="00293EF0" w:rsidRDefault="00293EF0" w:rsidP="0091257F">
            <w:pPr>
              <w:jc w:val="left"/>
              <w:cnfStyle w:val="000000100000" w:firstRow="0" w:lastRow="0" w:firstColumn="0" w:lastColumn="0" w:oddVBand="0" w:evenVBand="0" w:oddHBand="1" w:evenHBand="0" w:firstRowFirstColumn="0" w:firstRowLastColumn="0" w:lastRowFirstColumn="0" w:lastRowLastColumn="0"/>
            </w:pPr>
            <w:r w:rsidRPr="00293EF0">
              <w:rPr>
                <w:rFonts w:hint="eastAsia"/>
              </w:rPr>
              <w:t>Incorrect patient population</w:t>
            </w:r>
          </w:p>
        </w:tc>
      </w:tr>
      <w:tr w:rsidR="004856EB" w14:paraId="3B08D186" w14:textId="77777777" w:rsidTr="001B73B3">
        <w:trPr>
          <w:gridAfter w:val="1"/>
          <w:wAfter w:w="252" w:type="dxa"/>
          <w:trHeight w:val="1841"/>
        </w:trPr>
        <w:tc>
          <w:tcPr>
            <w:cnfStyle w:val="001000000000" w:firstRow="0" w:lastRow="0" w:firstColumn="1" w:lastColumn="0" w:oddVBand="0" w:evenVBand="0" w:oddHBand="0" w:evenHBand="0" w:firstRowFirstColumn="0" w:firstRowLastColumn="0" w:lastRowFirstColumn="0" w:lastRowLastColumn="0"/>
            <w:tcW w:w="2745" w:type="dxa"/>
          </w:tcPr>
          <w:p w14:paraId="185AF6A8" w14:textId="1607EDFF" w:rsidR="00834EDF" w:rsidRPr="006E774A" w:rsidRDefault="007C70B4" w:rsidP="006E774A">
            <w:pPr>
              <w:jc w:val="left"/>
              <w:rPr>
                <w:b w:val="0"/>
                <w:bCs w:val="0"/>
                <w:caps w:val="0"/>
              </w:rPr>
            </w:pPr>
            <w:r w:rsidRPr="007C70B4">
              <w:rPr>
                <w:b w:val="0"/>
                <w:bCs w:val="0"/>
                <w:caps w:val="0"/>
              </w:rPr>
              <w:t>Predictive Factors and Time to Development of Hepatic Decompensation in Patients with Non-alcoholic Fatty Liver Disease</w:t>
            </w:r>
          </w:p>
        </w:tc>
        <w:tc>
          <w:tcPr>
            <w:tcW w:w="800" w:type="dxa"/>
          </w:tcPr>
          <w:p w14:paraId="6C053292" w14:textId="77777777" w:rsidR="004253C3" w:rsidRDefault="004253C3" w:rsidP="00060ED8">
            <w:pPr>
              <w:cnfStyle w:val="000000000000" w:firstRow="0" w:lastRow="0" w:firstColumn="0" w:lastColumn="0" w:oddVBand="0" w:evenVBand="0" w:oddHBand="0" w:evenHBand="0" w:firstRowFirstColumn="0" w:firstRowLastColumn="0" w:lastRowFirstColumn="0" w:lastRowLastColumn="0"/>
              <w:rPr>
                <w:szCs w:val="22"/>
              </w:rPr>
            </w:pPr>
          </w:p>
          <w:p w14:paraId="15155EA7" w14:textId="77777777" w:rsidR="004253C3" w:rsidRDefault="004253C3" w:rsidP="00060ED8">
            <w:pPr>
              <w:cnfStyle w:val="000000000000" w:firstRow="0" w:lastRow="0" w:firstColumn="0" w:lastColumn="0" w:oddVBand="0" w:evenVBand="0" w:oddHBand="0" w:evenHBand="0" w:firstRowFirstColumn="0" w:firstRowLastColumn="0" w:lastRowFirstColumn="0" w:lastRowLastColumn="0"/>
              <w:rPr>
                <w:szCs w:val="22"/>
              </w:rPr>
            </w:pPr>
          </w:p>
          <w:p w14:paraId="74B55535" w14:textId="4B05CB7B" w:rsidR="00834EDF" w:rsidRPr="004253C3" w:rsidRDefault="004253C3" w:rsidP="00060ED8">
            <w:pPr>
              <w:cnfStyle w:val="000000000000" w:firstRow="0" w:lastRow="0" w:firstColumn="0" w:lastColumn="0" w:oddVBand="0" w:evenVBand="0" w:oddHBand="0" w:evenHBand="0" w:firstRowFirstColumn="0" w:firstRowLastColumn="0" w:lastRowFirstColumn="0" w:lastRowLastColumn="0"/>
              <w:rPr>
                <w:color w:val="4472C4" w:themeColor="accent1"/>
                <w:sz w:val="28"/>
              </w:rPr>
            </w:pPr>
            <w:r w:rsidRPr="004253C3">
              <w:rPr>
                <w:rFonts w:hint="eastAsia"/>
                <w:szCs w:val="22"/>
              </w:rPr>
              <w:t>20</w:t>
            </w:r>
            <w:r w:rsidR="007C70B4">
              <w:rPr>
                <w:rFonts w:hint="eastAsia"/>
                <w:szCs w:val="22"/>
              </w:rPr>
              <w:t>20</w:t>
            </w:r>
          </w:p>
        </w:tc>
        <w:tc>
          <w:tcPr>
            <w:tcW w:w="2834" w:type="dxa"/>
          </w:tcPr>
          <w:p w14:paraId="4690EFE8" w14:textId="77777777" w:rsidR="00F60D5F" w:rsidRDefault="00F60D5F" w:rsidP="00060ED8">
            <w:pPr>
              <w:cnfStyle w:val="000000000000" w:firstRow="0" w:lastRow="0" w:firstColumn="0" w:lastColumn="0" w:oddVBand="0" w:evenVBand="0" w:oddHBand="0" w:evenHBand="0" w:firstRowFirstColumn="0" w:firstRowLastColumn="0" w:lastRowFirstColumn="0" w:lastRowLastColumn="0"/>
              <w:rPr>
                <w:szCs w:val="22"/>
              </w:rPr>
            </w:pPr>
          </w:p>
          <w:p w14:paraId="48078D4D" w14:textId="77777777" w:rsidR="00F60D5F" w:rsidRDefault="00F60D5F" w:rsidP="00060ED8">
            <w:pPr>
              <w:cnfStyle w:val="000000000000" w:firstRow="0" w:lastRow="0" w:firstColumn="0" w:lastColumn="0" w:oddVBand="0" w:evenVBand="0" w:oddHBand="0" w:evenHBand="0" w:firstRowFirstColumn="0" w:firstRowLastColumn="0" w:lastRowFirstColumn="0" w:lastRowLastColumn="0"/>
              <w:rPr>
                <w:szCs w:val="22"/>
              </w:rPr>
            </w:pPr>
          </w:p>
          <w:p w14:paraId="6B92CBB6" w14:textId="3946E0A5" w:rsidR="00834EDF" w:rsidRPr="00F60D5F" w:rsidRDefault="001B73B3" w:rsidP="00060ED8">
            <w:pPr>
              <w:cnfStyle w:val="000000000000" w:firstRow="0" w:lastRow="0" w:firstColumn="0" w:lastColumn="0" w:oddVBand="0" w:evenVBand="0" w:oddHBand="0" w:evenHBand="0" w:firstRowFirstColumn="0" w:firstRowLastColumn="0" w:lastRowFirstColumn="0" w:lastRowLastColumn="0"/>
              <w:rPr>
                <w:color w:val="4472C4" w:themeColor="accent1"/>
                <w:sz w:val="28"/>
              </w:rPr>
            </w:pPr>
            <w:r w:rsidRPr="001B73B3">
              <w:rPr>
                <w:szCs w:val="22"/>
              </w:rPr>
              <w:t>10.1007/s11606-020-05725-1</w:t>
            </w:r>
          </w:p>
        </w:tc>
        <w:tc>
          <w:tcPr>
            <w:tcW w:w="2441" w:type="dxa"/>
          </w:tcPr>
          <w:p w14:paraId="63B74644" w14:textId="77777777" w:rsidR="00DD3D22" w:rsidRDefault="00DD3D22" w:rsidP="0091257F">
            <w:pPr>
              <w:jc w:val="left"/>
              <w:cnfStyle w:val="000000000000" w:firstRow="0" w:lastRow="0" w:firstColumn="0" w:lastColumn="0" w:oddVBand="0" w:evenVBand="0" w:oddHBand="0" w:evenHBand="0" w:firstRowFirstColumn="0" w:firstRowLastColumn="0" w:lastRowFirstColumn="0" w:lastRowLastColumn="0"/>
            </w:pPr>
          </w:p>
          <w:p w14:paraId="326D9436" w14:textId="77777777" w:rsidR="00DD3D22" w:rsidRDefault="00DD3D22" w:rsidP="0091257F">
            <w:pPr>
              <w:jc w:val="left"/>
              <w:cnfStyle w:val="000000000000" w:firstRow="0" w:lastRow="0" w:firstColumn="0" w:lastColumn="0" w:oddVBand="0" w:evenVBand="0" w:oddHBand="0" w:evenHBand="0" w:firstRowFirstColumn="0" w:firstRowLastColumn="0" w:lastRowFirstColumn="0" w:lastRowLastColumn="0"/>
            </w:pPr>
          </w:p>
          <w:p w14:paraId="799DEFE3" w14:textId="636EA15A" w:rsidR="00834EDF" w:rsidRDefault="001B73B3"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0A2B3D">
              <w:t>Incorrect observed outcome</w:t>
            </w:r>
          </w:p>
        </w:tc>
      </w:tr>
      <w:tr w:rsidR="0091257F" w14:paraId="1A891C8D" w14:textId="77777777" w:rsidTr="001B73B3">
        <w:trPr>
          <w:gridAfter w:val="1"/>
          <w:cnfStyle w:val="000000100000" w:firstRow="0" w:lastRow="0" w:firstColumn="0" w:lastColumn="0" w:oddVBand="0" w:evenVBand="0" w:oddHBand="1" w:evenHBand="0" w:firstRowFirstColumn="0" w:firstRowLastColumn="0" w:lastRowFirstColumn="0" w:lastRowLastColumn="0"/>
          <w:wAfter w:w="252" w:type="dxa"/>
          <w:trHeight w:val="2274"/>
        </w:trPr>
        <w:tc>
          <w:tcPr>
            <w:cnfStyle w:val="001000000000" w:firstRow="0" w:lastRow="0" w:firstColumn="1" w:lastColumn="0" w:oddVBand="0" w:evenVBand="0" w:oddHBand="0" w:evenHBand="0" w:firstRowFirstColumn="0" w:firstRowLastColumn="0" w:lastRowFirstColumn="0" w:lastRowLastColumn="0"/>
            <w:tcW w:w="2745" w:type="dxa"/>
          </w:tcPr>
          <w:p w14:paraId="4389891C" w14:textId="5C78C171" w:rsidR="00224E13" w:rsidRPr="00F60D5F" w:rsidRDefault="001B73B3" w:rsidP="000D2475">
            <w:pPr>
              <w:jc w:val="left"/>
              <w:rPr>
                <w:b w:val="0"/>
                <w:bCs w:val="0"/>
                <w:caps w:val="0"/>
                <w:color w:val="4472C4" w:themeColor="accent1"/>
                <w:sz w:val="28"/>
              </w:rPr>
            </w:pPr>
            <w:r w:rsidRPr="001B73B3">
              <w:rPr>
                <w:b w:val="0"/>
                <w:bCs w:val="0"/>
                <w:caps w:val="0"/>
                <w:szCs w:val="22"/>
              </w:rPr>
              <w:t>Stroger score, a new comprehensive and effective tool to predict liver-related events in patients with advanced chronic liver disease</w:t>
            </w:r>
          </w:p>
        </w:tc>
        <w:tc>
          <w:tcPr>
            <w:tcW w:w="800" w:type="dxa"/>
          </w:tcPr>
          <w:p w14:paraId="0A606D3C" w14:textId="77777777" w:rsidR="000D2475" w:rsidRDefault="000D2475" w:rsidP="00060ED8">
            <w:pPr>
              <w:cnfStyle w:val="000000100000" w:firstRow="0" w:lastRow="0" w:firstColumn="0" w:lastColumn="0" w:oddVBand="0" w:evenVBand="0" w:oddHBand="1" w:evenHBand="0" w:firstRowFirstColumn="0" w:firstRowLastColumn="0" w:lastRowFirstColumn="0" w:lastRowLastColumn="0"/>
              <w:rPr>
                <w:szCs w:val="22"/>
              </w:rPr>
            </w:pPr>
          </w:p>
          <w:p w14:paraId="796E7201" w14:textId="77777777" w:rsidR="001B73B3" w:rsidRDefault="001B73B3" w:rsidP="00060ED8">
            <w:pPr>
              <w:cnfStyle w:val="000000100000" w:firstRow="0" w:lastRow="0" w:firstColumn="0" w:lastColumn="0" w:oddVBand="0" w:evenVBand="0" w:oddHBand="1" w:evenHBand="0" w:firstRowFirstColumn="0" w:firstRowLastColumn="0" w:lastRowFirstColumn="0" w:lastRowLastColumn="0"/>
              <w:rPr>
                <w:szCs w:val="22"/>
              </w:rPr>
            </w:pPr>
          </w:p>
          <w:p w14:paraId="4F52A052" w14:textId="77777777" w:rsidR="001B73B3" w:rsidRDefault="001B73B3" w:rsidP="00060ED8">
            <w:pPr>
              <w:cnfStyle w:val="000000100000" w:firstRow="0" w:lastRow="0" w:firstColumn="0" w:lastColumn="0" w:oddVBand="0" w:evenVBand="0" w:oddHBand="1" w:evenHBand="0" w:firstRowFirstColumn="0" w:firstRowLastColumn="0" w:lastRowFirstColumn="0" w:lastRowLastColumn="0"/>
              <w:rPr>
                <w:szCs w:val="22"/>
              </w:rPr>
            </w:pPr>
          </w:p>
          <w:p w14:paraId="0E5DDE47" w14:textId="04A2E75F" w:rsidR="00224E13" w:rsidRPr="00F60D5F" w:rsidRDefault="00F60D5F" w:rsidP="00060ED8">
            <w:pPr>
              <w:cnfStyle w:val="000000100000" w:firstRow="0" w:lastRow="0" w:firstColumn="0" w:lastColumn="0" w:oddVBand="0" w:evenVBand="0" w:oddHBand="1" w:evenHBand="0" w:firstRowFirstColumn="0" w:firstRowLastColumn="0" w:lastRowFirstColumn="0" w:lastRowLastColumn="0"/>
              <w:rPr>
                <w:color w:val="4472C4" w:themeColor="accent1"/>
                <w:sz w:val="28"/>
              </w:rPr>
            </w:pPr>
            <w:r w:rsidRPr="00F60D5F">
              <w:rPr>
                <w:rFonts w:hint="eastAsia"/>
                <w:szCs w:val="22"/>
              </w:rPr>
              <w:t>20</w:t>
            </w:r>
            <w:r w:rsidR="001B73B3">
              <w:rPr>
                <w:rFonts w:hint="eastAsia"/>
                <w:szCs w:val="22"/>
              </w:rPr>
              <w:t>19</w:t>
            </w:r>
          </w:p>
        </w:tc>
        <w:tc>
          <w:tcPr>
            <w:tcW w:w="2834" w:type="dxa"/>
          </w:tcPr>
          <w:p w14:paraId="519B860D" w14:textId="77777777" w:rsidR="000D2475" w:rsidRDefault="000D2475" w:rsidP="00060ED8">
            <w:pPr>
              <w:cnfStyle w:val="000000100000" w:firstRow="0" w:lastRow="0" w:firstColumn="0" w:lastColumn="0" w:oddVBand="0" w:evenVBand="0" w:oddHBand="1" w:evenHBand="0" w:firstRowFirstColumn="0" w:firstRowLastColumn="0" w:lastRowFirstColumn="0" w:lastRowLastColumn="0"/>
              <w:rPr>
                <w:szCs w:val="22"/>
              </w:rPr>
            </w:pPr>
          </w:p>
          <w:p w14:paraId="5716620C" w14:textId="77777777" w:rsidR="001B73B3" w:rsidRDefault="001B73B3" w:rsidP="00060ED8">
            <w:pPr>
              <w:cnfStyle w:val="000000100000" w:firstRow="0" w:lastRow="0" w:firstColumn="0" w:lastColumn="0" w:oddVBand="0" w:evenVBand="0" w:oddHBand="1" w:evenHBand="0" w:firstRowFirstColumn="0" w:firstRowLastColumn="0" w:lastRowFirstColumn="0" w:lastRowLastColumn="0"/>
              <w:rPr>
                <w:szCs w:val="22"/>
              </w:rPr>
            </w:pPr>
          </w:p>
          <w:p w14:paraId="216D90E6" w14:textId="77777777" w:rsidR="001B73B3" w:rsidRDefault="001B73B3" w:rsidP="00060ED8">
            <w:pPr>
              <w:cnfStyle w:val="000000100000" w:firstRow="0" w:lastRow="0" w:firstColumn="0" w:lastColumn="0" w:oddVBand="0" w:evenVBand="0" w:oddHBand="1" w:evenHBand="0" w:firstRowFirstColumn="0" w:firstRowLastColumn="0" w:lastRowFirstColumn="0" w:lastRowLastColumn="0"/>
              <w:rPr>
                <w:szCs w:val="22"/>
              </w:rPr>
            </w:pPr>
          </w:p>
          <w:p w14:paraId="4224FADF" w14:textId="295F8608" w:rsidR="00224E13" w:rsidRPr="00F60D5F" w:rsidRDefault="001B73B3" w:rsidP="00060ED8">
            <w:pPr>
              <w:cnfStyle w:val="000000100000" w:firstRow="0" w:lastRow="0" w:firstColumn="0" w:lastColumn="0" w:oddVBand="0" w:evenVBand="0" w:oddHBand="1" w:evenHBand="0" w:firstRowFirstColumn="0" w:firstRowLastColumn="0" w:lastRowFirstColumn="0" w:lastRowLastColumn="0"/>
              <w:rPr>
                <w:color w:val="4472C4" w:themeColor="accent1"/>
                <w:sz w:val="28"/>
              </w:rPr>
            </w:pPr>
            <w:r>
              <w:rPr>
                <w:rFonts w:hint="eastAsia"/>
                <w:szCs w:val="22"/>
              </w:rPr>
              <w:t>-</w:t>
            </w:r>
          </w:p>
        </w:tc>
        <w:tc>
          <w:tcPr>
            <w:tcW w:w="2441" w:type="dxa"/>
          </w:tcPr>
          <w:p w14:paraId="762C4DED" w14:textId="77777777" w:rsidR="00DD3D22" w:rsidRDefault="00DD3D22" w:rsidP="0091257F">
            <w:pPr>
              <w:jc w:val="left"/>
              <w:cnfStyle w:val="000000100000" w:firstRow="0" w:lastRow="0" w:firstColumn="0" w:lastColumn="0" w:oddVBand="0" w:evenVBand="0" w:oddHBand="1" w:evenHBand="0" w:firstRowFirstColumn="0" w:firstRowLastColumn="0" w:lastRowFirstColumn="0" w:lastRowLastColumn="0"/>
            </w:pPr>
          </w:p>
          <w:p w14:paraId="11442CEA" w14:textId="77777777" w:rsidR="001B73B3" w:rsidRDefault="001B73B3" w:rsidP="0091257F">
            <w:pPr>
              <w:jc w:val="left"/>
              <w:cnfStyle w:val="000000100000" w:firstRow="0" w:lastRow="0" w:firstColumn="0" w:lastColumn="0" w:oddVBand="0" w:evenVBand="0" w:oddHBand="1" w:evenHBand="0" w:firstRowFirstColumn="0" w:firstRowLastColumn="0" w:lastRowFirstColumn="0" w:lastRowLastColumn="0"/>
            </w:pPr>
          </w:p>
          <w:p w14:paraId="48D38F62" w14:textId="77777777" w:rsidR="001B73B3" w:rsidRDefault="001B73B3" w:rsidP="0091257F">
            <w:pPr>
              <w:jc w:val="left"/>
              <w:cnfStyle w:val="000000100000" w:firstRow="0" w:lastRow="0" w:firstColumn="0" w:lastColumn="0" w:oddVBand="0" w:evenVBand="0" w:oddHBand="1" w:evenHBand="0" w:firstRowFirstColumn="0" w:firstRowLastColumn="0" w:lastRowFirstColumn="0" w:lastRowLastColumn="0"/>
            </w:pPr>
          </w:p>
          <w:p w14:paraId="1FB915E1" w14:textId="46D03699" w:rsidR="00224E13" w:rsidRDefault="001B73B3"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0A2B3D">
              <w:t>Incorrect observed outcome</w:t>
            </w:r>
          </w:p>
        </w:tc>
      </w:tr>
      <w:tr w:rsidR="004856EB" w14:paraId="7EB16144" w14:textId="77777777" w:rsidTr="001B73B3">
        <w:trPr>
          <w:gridAfter w:val="1"/>
          <w:wAfter w:w="252" w:type="dxa"/>
          <w:trHeight w:val="2244"/>
        </w:trPr>
        <w:tc>
          <w:tcPr>
            <w:cnfStyle w:val="001000000000" w:firstRow="0" w:lastRow="0" w:firstColumn="1" w:lastColumn="0" w:oddVBand="0" w:evenVBand="0" w:oddHBand="0" w:evenHBand="0" w:firstRowFirstColumn="0" w:firstRowLastColumn="0" w:lastRowFirstColumn="0" w:lastRowLastColumn="0"/>
            <w:tcW w:w="2745" w:type="dxa"/>
          </w:tcPr>
          <w:p w14:paraId="19190F76" w14:textId="05D6A14D" w:rsidR="00224E13" w:rsidRPr="00F60D5F" w:rsidRDefault="001B73B3" w:rsidP="000D2475">
            <w:pPr>
              <w:jc w:val="left"/>
              <w:rPr>
                <w:b w:val="0"/>
                <w:bCs w:val="0"/>
                <w:caps w:val="0"/>
                <w:color w:val="4472C4" w:themeColor="accent1"/>
                <w:sz w:val="28"/>
              </w:rPr>
            </w:pPr>
            <w:r w:rsidRPr="001B73B3">
              <w:rPr>
                <w:b w:val="0"/>
                <w:bCs w:val="0"/>
                <w:caps w:val="0"/>
                <w:szCs w:val="22"/>
              </w:rPr>
              <w:t>The Portal Decompensation Score - a Validated Predictive Model of Portal Hypertension Related Liver Decompensation Events in Cirrhosis</w:t>
            </w:r>
          </w:p>
        </w:tc>
        <w:tc>
          <w:tcPr>
            <w:tcW w:w="800" w:type="dxa"/>
          </w:tcPr>
          <w:p w14:paraId="4E78C8F8" w14:textId="77777777" w:rsidR="000D2475" w:rsidRDefault="000D2475" w:rsidP="00060ED8">
            <w:pPr>
              <w:cnfStyle w:val="000000000000" w:firstRow="0" w:lastRow="0" w:firstColumn="0" w:lastColumn="0" w:oddVBand="0" w:evenVBand="0" w:oddHBand="0" w:evenHBand="0" w:firstRowFirstColumn="0" w:firstRowLastColumn="0" w:lastRowFirstColumn="0" w:lastRowLastColumn="0"/>
              <w:rPr>
                <w:szCs w:val="22"/>
              </w:rPr>
            </w:pPr>
          </w:p>
          <w:p w14:paraId="1055DB4F" w14:textId="77777777" w:rsidR="000D2475" w:rsidRDefault="000D2475" w:rsidP="00060ED8">
            <w:pPr>
              <w:cnfStyle w:val="000000000000" w:firstRow="0" w:lastRow="0" w:firstColumn="0" w:lastColumn="0" w:oddVBand="0" w:evenVBand="0" w:oddHBand="0" w:evenHBand="0" w:firstRowFirstColumn="0" w:firstRowLastColumn="0" w:lastRowFirstColumn="0" w:lastRowLastColumn="0"/>
              <w:rPr>
                <w:szCs w:val="22"/>
              </w:rPr>
            </w:pPr>
          </w:p>
          <w:p w14:paraId="7172EB38" w14:textId="54F07309" w:rsidR="00224E13" w:rsidRPr="00F60D5F" w:rsidRDefault="00F60D5F" w:rsidP="00060ED8">
            <w:pPr>
              <w:cnfStyle w:val="000000000000" w:firstRow="0" w:lastRow="0" w:firstColumn="0" w:lastColumn="0" w:oddVBand="0" w:evenVBand="0" w:oddHBand="0" w:evenHBand="0" w:firstRowFirstColumn="0" w:firstRowLastColumn="0" w:lastRowFirstColumn="0" w:lastRowLastColumn="0"/>
              <w:rPr>
                <w:color w:val="4472C4" w:themeColor="accent1"/>
                <w:sz w:val="28"/>
              </w:rPr>
            </w:pPr>
            <w:r w:rsidRPr="00F60D5F">
              <w:rPr>
                <w:rFonts w:hint="eastAsia"/>
                <w:szCs w:val="22"/>
              </w:rPr>
              <w:t>20</w:t>
            </w:r>
            <w:r w:rsidR="001B73B3">
              <w:rPr>
                <w:rFonts w:hint="eastAsia"/>
                <w:szCs w:val="22"/>
              </w:rPr>
              <w:t>24</w:t>
            </w:r>
          </w:p>
        </w:tc>
        <w:tc>
          <w:tcPr>
            <w:tcW w:w="2834" w:type="dxa"/>
          </w:tcPr>
          <w:p w14:paraId="03139E20" w14:textId="77777777" w:rsidR="000D2475" w:rsidRDefault="000D2475" w:rsidP="00060ED8">
            <w:pPr>
              <w:cnfStyle w:val="000000000000" w:firstRow="0" w:lastRow="0" w:firstColumn="0" w:lastColumn="0" w:oddVBand="0" w:evenVBand="0" w:oddHBand="0" w:evenHBand="0" w:firstRowFirstColumn="0" w:firstRowLastColumn="0" w:lastRowFirstColumn="0" w:lastRowLastColumn="0"/>
              <w:rPr>
                <w:szCs w:val="22"/>
              </w:rPr>
            </w:pPr>
          </w:p>
          <w:p w14:paraId="35A261B7" w14:textId="77777777" w:rsidR="000D2475" w:rsidRDefault="000D2475" w:rsidP="00060ED8">
            <w:pPr>
              <w:cnfStyle w:val="000000000000" w:firstRow="0" w:lastRow="0" w:firstColumn="0" w:lastColumn="0" w:oddVBand="0" w:evenVBand="0" w:oddHBand="0" w:evenHBand="0" w:firstRowFirstColumn="0" w:firstRowLastColumn="0" w:lastRowFirstColumn="0" w:lastRowLastColumn="0"/>
              <w:rPr>
                <w:szCs w:val="22"/>
              </w:rPr>
            </w:pPr>
          </w:p>
          <w:p w14:paraId="60B6BCE0" w14:textId="6FCD41AF" w:rsidR="00224E13" w:rsidRPr="00F60D5F" w:rsidRDefault="001B73B3" w:rsidP="00060ED8">
            <w:pPr>
              <w:cnfStyle w:val="000000000000" w:firstRow="0" w:lastRow="0" w:firstColumn="0" w:lastColumn="0" w:oddVBand="0" w:evenVBand="0" w:oddHBand="0" w:evenHBand="0" w:firstRowFirstColumn="0" w:firstRowLastColumn="0" w:lastRowFirstColumn="0" w:lastRowLastColumn="0"/>
              <w:rPr>
                <w:color w:val="4472C4" w:themeColor="accent1"/>
                <w:sz w:val="28"/>
              </w:rPr>
            </w:pPr>
            <w:r w:rsidRPr="001B73B3">
              <w:rPr>
                <w:szCs w:val="22"/>
              </w:rPr>
              <w:t>10.1097/HEP.0000000000001077</w:t>
            </w:r>
          </w:p>
        </w:tc>
        <w:tc>
          <w:tcPr>
            <w:tcW w:w="2441" w:type="dxa"/>
          </w:tcPr>
          <w:p w14:paraId="7D617251" w14:textId="77777777" w:rsidR="00DD3D22" w:rsidRDefault="00DD3D22" w:rsidP="0091257F">
            <w:pPr>
              <w:jc w:val="left"/>
              <w:cnfStyle w:val="000000000000" w:firstRow="0" w:lastRow="0" w:firstColumn="0" w:lastColumn="0" w:oddVBand="0" w:evenVBand="0" w:oddHBand="0" w:evenHBand="0" w:firstRowFirstColumn="0" w:firstRowLastColumn="0" w:lastRowFirstColumn="0" w:lastRowLastColumn="0"/>
            </w:pPr>
          </w:p>
          <w:p w14:paraId="20615D03" w14:textId="77777777" w:rsidR="00DD3D22" w:rsidRDefault="00DD3D22" w:rsidP="0091257F">
            <w:pPr>
              <w:jc w:val="left"/>
              <w:cnfStyle w:val="000000000000" w:firstRow="0" w:lastRow="0" w:firstColumn="0" w:lastColumn="0" w:oddVBand="0" w:evenVBand="0" w:oddHBand="0" w:evenHBand="0" w:firstRowFirstColumn="0" w:firstRowLastColumn="0" w:lastRowFirstColumn="0" w:lastRowLastColumn="0"/>
            </w:pPr>
          </w:p>
          <w:p w14:paraId="5D78CF31" w14:textId="69412625" w:rsidR="00224E13" w:rsidRDefault="001B73B3"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0A2B3D">
              <w:t>Incorrect observed outcome</w:t>
            </w:r>
          </w:p>
        </w:tc>
      </w:tr>
      <w:tr w:rsidR="0091257F" w14:paraId="308F8823" w14:textId="77777777" w:rsidTr="001B73B3">
        <w:trPr>
          <w:gridAfter w:val="1"/>
          <w:cnfStyle w:val="000000100000" w:firstRow="0" w:lastRow="0" w:firstColumn="0" w:lastColumn="0" w:oddVBand="0" w:evenVBand="0" w:oddHBand="1" w:evenHBand="0" w:firstRowFirstColumn="0" w:firstRowLastColumn="0" w:lastRowFirstColumn="0" w:lastRowLastColumn="0"/>
          <w:wAfter w:w="252" w:type="dxa"/>
          <w:trHeight w:val="1582"/>
        </w:trPr>
        <w:tc>
          <w:tcPr>
            <w:cnfStyle w:val="001000000000" w:firstRow="0" w:lastRow="0" w:firstColumn="1" w:lastColumn="0" w:oddVBand="0" w:evenVBand="0" w:oddHBand="0" w:evenHBand="0" w:firstRowFirstColumn="0" w:firstRowLastColumn="0" w:lastRowFirstColumn="0" w:lastRowLastColumn="0"/>
            <w:tcW w:w="2745" w:type="dxa"/>
          </w:tcPr>
          <w:p w14:paraId="75ED5F11" w14:textId="32E2240B" w:rsidR="00224E13" w:rsidRPr="00F60D5F" w:rsidRDefault="001B73B3" w:rsidP="000D2475">
            <w:pPr>
              <w:jc w:val="left"/>
              <w:rPr>
                <w:b w:val="0"/>
                <w:bCs w:val="0"/>
                <w:caps w:val="0"/>
                <w:szCs w:val="22"/>
              </w:rPr>
            </w:pPr>
            <w:r w:rsidRPr="001B73B3">
              <w:rPr>
                <w:b w:val="0"/>
                <w:bCs w:val="0"/>
                <w:caps w:val="0"/>
                <w:szCs w:val="22"/>
              </w:rPr>
              <w:t>ALBI and PALBI Grades Are Associated with the Outcome of Patients with Stable Decompensated Cirrhosis</w:t>
            </w:r>
          </w:p>
        </w:tc>
        <w:tc>
          <w:tcPr>
            <w:tcW w:w="800" w:type="dxa"/>
          </w:tcPr>
          <w:p w14:paraId="6028C3E0" w14:textId="77777777" w:rsidR="000D2475" w:rsidRDefault="000D2475" w:rsidP="00060ED8">
            <w:pPr>
              <w:cnfStyle w:val="000000100000" w:firstRow="0" w:lastRow="0" w:firstColumn="0" w:lastColumn="0" w:oddVBand="0" w:evenVBand="0" w:oddHBand="1" w:evenHBand="0" w:firstRowFirstColumn="0" w:firstRowLastColumn="0" w:lastRowFirstColumn="0" w:lastRowLastColumn="0"/>
              <w:rPr>
                <w:szCs w:val="22"/>
              </w:rPr>
            </w:pPr>
          </w:p>
          <w:p w14:paraId="77DE0ABB" w14:textId="77777777" w:rsidR="000D2475" w:rsidRDefault="000D2475" w:rsidP="00060ED8">
            <w:pPr>
              <w:cnfStyle w:val="000000100000" w:firstRow="0" w:lastRow="0" w:firstColumn="0" w:lastColumn="0" w:oddVBand="0" w:evenVBand="0" w:oddHBand="1" w:evenHBand="0" w:firstRowFirstColumn="0" w:firstRowLastColumn="0" w:lastRowFirstColumn="0" w:lastRowLastColumn="0"/>
              <w:rPr>
                <w:szCs w:val="22"/>
              </w:rPr>
            </w:pPr>
          </w:p>
          <w:p w14:paraId="2E6508A3" w14:textId="6E657C1F" w:rsidR="00224E13" w:rsidRPr="00F60D5F" w:rsidRDefault="00F60D5F" w:rsidP="00060ED8">
            <w:pPr>
              <w:cnfStyle w:val="000000100000" w:firstRow="0" w:lastRow="0" w:firstColumn="0" w:lastColumn="0" w:oddVBand="0" w:evenVBand="0" w:oddHBand="1" w:evenHBand="0" w:firstRowFirstColumn="0" w:firstRowLastColumn="0" w:lastRowFirstColumn="0" w:lastRowLastColumn="0"/>
              <w:rPr>
                <w:color w:val="4472C4" w:themeColor="accent1"/>
                <w:sz w:val="28"/>
              </w:rPr>
            </w:pPr>
            <w:r w:rsidRPr="00F60D5F">
              <w:rPr>
                <w:rFonts w:hint="eastAsia"/>
                <w:szCs w:val="22"/>
              </w:rPr>
              <w:t>20</w:t>
            </w:r>
            <w:r w:rsidR="001B73B3">
              <w:rPr>
                <w:rFonts w:hint="eastAsia"/>
                <w:szCs w:val="22"/>
              </w:rPr>
              <w:t>19</w:t>
            </w:r>
          </w:p>
        </w:tc>
        <w:tc>
          <w:tcPr>
            <w:tcW w:w="2834" w:type="dxa"/>
          </w:tcPr>
          <w:p w14:paraId="4E4868D5" w14:textId="77777777" w:rsidR="000D2475" w:rsidRDefault="000D2475" w:rsidP="00060ED8">
            <w:pPr>
              <w:cnfStyle w:val="000000100000" w:firstRow="0" w:lastRow="0" w:firstColumn="0" w:lastColumn="0" w:oddVBand="0" w:evenVBand="0" w:oddHBand="1" w:evenHBand="0" w:firstRowFirstColumn="0" w:firstRowLastColumn="0" w:lastRowFirstColumn="0" w:lastRowLastColumn="0"/>
              <w:rPr>
                <w:szCs w:val="22"/>
              </w:rPr>
            </w:pPr>
          </w:p>
          <w:p w14:paraId="2682A920" w14:textId="77777777" w:rsidR="000D2475" w:rsidRDefault="000D2475" w:rsidP="00060ED8">
            <w:pPr>
              <w:cnfStyle w:val="000000100000" w:firstRow="0" w:lastRow="0" w:firstColumn="0" w:lastColumn="0" w:oddVBand="0" w:evenVBand="0" w:oddHBand="1" w:evenHBand="0" w:firstRowFirstColumn="0" w:firstRowLastColumn="0" w:lastRowFirstColumn="0" w:lastRowLastColumn="0"/>
              <w:rPr>
                <w:szCs w:val="22"/>
              </w:rPr>
            </w:pPr>
          </w:p>
          <w:p w14:paraId="7509199F" w14:textId="752108CF" w:rsidR="00224E13" w:rsidRPr="00E15EAB" w:rsidRDefault="001B73B3" w:rsidP="00060ED8">
            <w:pPr>
              <w:cnfStyle w:val="000000100000" w:firstRow="0" w:lastRow="0" w:firstColumn="0" w:lastColumn="0" w:oddVBand="0" w:evenVBand="0" w:oddHBand="1" w:evenHBand="0" w:firstRowFirstColumn="0" w:firstRowLastColumn="0" w:lastRowFirstColumn="0" w:lastRowLastColumn="0"/>
              <w:rPr>
                <w:color w:val="4472C4" w:themeColor="accent1"/>
                <w:sz w:val="28"/>
              </w:rPr>
            </w:pPr>
            <w:r w:rsidRPr="001B73B3">
              <w:rPr>
                <w:szCs w:val="22"/>
              </w:rPr>
              <w:t>10.5604/01.3001.0012.7904</w:t>
            </w:r>
          </w:p>
        </w:tc>
        <w:tc>
          <w:tcPr>
            <w:tcW w:w="2441" w:type="dxa"/>
          </w:tcPr>
          <w:p w14:paraId="352790EF" w14:textId="77777777" w:rsidR="00DD3D22" w:rsidRDefault="00DD3D22" w:rsidP="0091257F">
            <w:pPr>
              <w:jc w:val="left"/>
              <w:cnfStyle w:val="000000100000" w:firstRow="0" w:lastRow="0" w:firstColumn="0" w:lastColumn="0" w:oddVBand="0" w:evenVBand="0" w:oddHBand="1" w:evenHBand="0" w:firstRowFirstColumn="0" w:firstRowLastColumn="0" w:lastRowFirstColumn="0" w:lastRowLastColumn="0"/>
            </w:pPr>
          </w:p>
          <w:p w14:paraId="135C80DE" w14:textId="77777777" w:rsidR="00DD3D22" w:rsidRDefault="00DD3D22" w:rsidP="0091257F">
            <w:pPr>
              <w:jc w:val="left"/>
              <w:cnfStyle w:val="000000100000" w:firstRow="0" w:lastRow="0" w:firstColumn="0" w:lastColumn="0" w:oddVBand="0" w:evenVBand="0" w:oddHBand="1" w:evenHBand="0" w:firstRowFirstColumn="0" w:firstRowLastColumn="0" w:lastRowFirstColumn="0" w:lastRowLastColumn="0"/>
            </w:pPr>
          </w:p>
          <w:p w14:paraId="7928E2BE" w14:textId="58E7B028" w:rsidR="00224E13" w:rsidRDefault="001B73B3"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0A2B3D">
              <w:t>Incorrect observed outcome</w:t>
            </w:r>
          </w:p>
        </w:tc>
      </w:tr>
      <w:tr w:rsidR="004856EB" w14:paraId="395402EB" w14:textId="77777777" w:rsidTr="0091257F">
        <w:trPr>
          <w:gridAfter w:val="1"/>
          <w:wAfter w:w="252" w:type="dxa"/>
          <w:trHeight w:val="1134"/>
        </w:trPr>
        <w:tc>
          <w:tcPr>
            <w:cnfStyle w:val="001000000000" w:firstRow="0" w:lastRow="0" w:firstColumn="1" w:lastColumn="0" w:oddVBand="0" w:evenVBand="0" w:oddHBand="0" w:evenHBand="0" w:firstRowFirstColumn="0" w:firstRowLastColumn="0" w:lastRowFirstColumn="0" w:lastRowLastColumn="0"/>
            <w:tcW w:w="2745" w:type="dxa"/>
          </w:tcPr>
          <w:p w14:paraId="0D667CF6" w14:textId="06ACCCCD" w:rsidR="00224E13" w:rsidRPr="00E15EAB" w:rsidRDefault="001B73B3" w:rsidP="000D2475">
            <w:pPr>
              <w:jc w:val="left"/>
              <w:rPr>
                <w:b w:val="0"/>
                <w:bCs w:val="0"/>
                <w:caps w:val="0"/>
                <w:color w:val="4472C4" w:themeColor="accent1"/>
                <w:sz w:val="28"/>
              </w:rPr>
            </w:pPr>
            <w:r w:rsidRPr="001B73B3">
              <w:rPr>
                <w:b w:val="0"/>
                <w:bCs w:val="0"/>
                <w:caps w:val="0"/>
                <w:szCs w:val="22"/>
              </w:rPr>
              <w:t>Development and Validation of a Novel Model for Outcomes in Patients with Cirrhosis and Acute Variceal Bleeding</w:t>
            </w:r>
          </w:p>
        </w:tc>
        <w:tc>
          <w:tcPr>
            <w:tcW w:w="800" w:type="dxa"/>
          </w:tcPr>
          <w:p w14:paraId="625AFF3C" w14:textId="77777777" w:rsidR="000D2475" w:rsidRDefault="000D2475" w:rsidP="00060ED8">
            <w:pPr>
              <w:cnfStyle w:val="000000000000" w:firstRow="0" w:lastRow="0" w:firstColumn="0" w:lastColumn="0" w:oddVBand="0" w:evenVBand="0" w:oddHBand="0" w:evenHBand="0" w:firstRowFirstColumn="0" w:firstRowLastColumn="0" w:lastRowFirstColumn="0" w:lastRowLastColumn="0"/>
              <w:rPr>
                <w:szCs w:val="22"/>
              </w:rPr>
            </w:pPr>
          </w:p>
          <w:p w14:paraId="2FD49F77" w14:textId="7FA560BA" w:rsidR="00224E13" w:rsidRPr="00F60D5F" w:rsidRDefault="00F60D5F" w:rsidP="00060ED8">
            <w:pPr>
              <w:cnfStyle w:val="000000000000" w:firstRow="0" w:lastRow="0" w:firstColumn="0" w:lastColumn="0" w:oddVBand="0" w:evenVBand="0" w:oddHBand="0" w:evenHBand="0" w:firstRowFirstColumn="0" w:firstRowLastColumn="0" w:lastRowFirstColumn="0" w:lastRowLastColumn="0"/>
              <w:rPr>
                <w:szCs w:val="22"/>
              </w:rPr>
            </w:pPr>
            <w:r w:rsidRPr="00F60D5F">
              <w:rPr>
                <w:rFonts w:hint="eastAsia"/>
                <w:szCs w:val="22"/>
              </w:rPr>
              <w:t>20</w:t>
            </w:r>
            <w:r w:rsidR="001B73B3">
              <w:rPr>
                <w:rFonts w:hint="eastAsia"/>
                <w:szCs w:val="22"/>
              </w:rPr>
              <w:t>19</w:t>
            </w:r>
          </w:p>
        </w:tc>
        <w:tc>
          <w:tcPr>
            <w:tcW w:w="2834" w:type="dxa"/>
          </w:tcPr>
          <w:p w14:paraId="58CA8FDA" w14:textId="77777777" w:rsidR="000D2475" w:rsidRDefault="000D2475" w:rsidP="00060ED8">
            <w:pPr>
              <w:cnfStyle w:val="000000000000" w:firstRow="0" w:lastRow="0" w:firstColumn="0" w:lastColumn="0" w:oddVBand="0" w:evenVBand="0" w:oddHBand="0" w:evenHBand="0" w:firstRowFirstColumn="0" w:firstRowLastColumn="0" w:lastRowFirstColumn="0" w:lastRowLastColumn="0"/>
              <w:rPr>
                <w:szCs w:val="22"/>
              </w:rPr>
            </w:pPr>
          </w:p>
          <w:p w14:paraId="0AF6779E" w14:textId="069A79B3" w:rsidR="00224E13" w:rsidRPr="00F60D5F" w:rsidRDefault="001B73B3" w:rsidP="00060ED8">
            <w:pPr>
              <w:cnfStyle w:val="000000000000" w:firstRow="0" w:lastRow="0" w:firstColumn="0" w:lastColumn="0" w:oddVBand="0" w:evenVBand="0" w:oddHBand="0" w:evenHBand="0" w:firstRowFirstColumn="0" w:firstRowLastColumn="0" w:lastRowFirstColumn="0" w:lastRowLastColumn="0"/>
              <w:rPr>
                <w:szCs w:val="22"/>
              </w:rPr>
            </w:pPr>
            <w:r w:rsidRPr="001B73B3">
              <w:rPr>
                <w:szCs w:val="22"/>
              </w:rPr>
              <w:t>10.1007/s10620-019-05557-y</w:t>
            </w:r>
          </w:p>
        </w:tc>
        <w:tc>
          <w:tcPr>
            <w:tcW w:w="2441" w:type="dxa"/>
          </w:tcPr>
          <w:p w14:paraId="0D33D663" w14:textId="77777777" w:rsidR="00DD3D22" w:rsidRDefault="00DD3D22" w:rsidP="0091257F">
            <w:pPr>
              <w:jc w:val="left"/>
              <w:cnfStyle w:val="000000000000" w:firstRow="0" w:lastRow="0" w:firstColumn="0" w:lastColumn="0" w:oddVBand="0" w:evenVBand="0" w:oddHBand="0" w:evenHBand="0" w:firstRowFirstColumn="0" w:firstRowLastColumn="0" w:lastRowFirstColumn="0" w:lastRowLastColumn="0"/>
            </w:pPr>
          </w:p>
          <w:p w14:paraId="2C57A4A4" w14:textId="3A6138E4" w:rsidR="00224E13" w:rsidRDefault="001B73B3"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0A2B3D">
              <w:t>Incorrect observed outcome</w:t>
            </w:r>
          </w:p>
        </w:tc>
      </w:tr>
      <w:tr w:rsidR="0091257F" w14:paraId="6AE31331" w14:textId="77777777" w:rsidTr="001B73B3">
        <w:trPr>
          <w:gridAfter w:val="1"/>
          <w:cnfStyle w:val="000000100000" w:firstRow="0" w:lastRow="0" w:firstColumn="0" w:lastColumn="0" w:oddVBand="0" w:evenVBand="0" w:oddHBand="1" w:evenHBand="0" w:firstRowFirstColumn="0" w:firstRowLastColumn="0" w:lastRowFirstColumn="0" w:lastRowLastColumn="0"/>
          <w:wAfter w:w="252" w:type="dxa"/>
          <w:trHeight w:val="1847"/>
        </w:trPr>
        <w:tc>
          <w:tcPr>
            <w:cnfStyle w:val="001000000000" w:firstRow="0" w:lastRow="0" w:firstColumn="1" w:lastColumn="0" w:oddVBand="0" w:evenVBand="0" w:oddHBand="0" w:evenHBand="0" w:firstRowFirstColumn="0" w:firstRowLastColumn="0" w:lastRowFirstColumn="0" w:lastRowLastColumn="0"/>
            <w:tcW w:w="2745" w:type="dxa"/>
          </w:tcPr>
          <w:p w14:paraId="6700B4F4" w14:textId="5AD7B56D" w:rsidR="00224E13" w:rsidRPr="00E15EAB" w:rsidRDefault="001B73B3" w:rsidP="000D2475">
            <w:pPr>
              <w:jc w:val="left"/>
              <w:rPr>
                <w:b w:val="0"/>
                <w:bCs w:val="0"/>
                <w:caps w:val="0"/>
                <w:color w:val="4472C4" w:themeColor="accent1"/>
                <w:sz w:val="28"/>
              </w:rPr>
            </w:pPr>
            <w:r w:rsidRPr="001B73B3">
              <w:rPr>
                <w:rFonts w:hint="eastAsia"/>
                <w:b w:val="0"/>
                <w:bCs w:val="0"/>
                <w:caps w:val="0"/>
                <w:szCs w:val="22"/>
              </w:rPr>
              <w:t>Early prediction of decompensation (EPOD) score: Non</w:t>
            </w:r>
            <w:r w:rsidRPr="001B73B3">
              <w:rPr>
                <w:rFonts w:hint="eastAsia"/>
                <w:b w:val="0"/>
                <w:bCs w:val="0"/>
                <w:caps w:val="0"/>
                <w:szCs w:val="22"/>
              </w:rPr>
              <w:t>‐</w:t>
            </w:r>
            <w:r w:rsidRPr="001B73B3">
              <w:rPr>
                <w:rFonts w:hint="eastAsia"/>
                <w:b w:val="0"/>
                <w:bCs w:val="0"/>
                <w:caps w:val="0"/>
                <w:szCs w:val="22"/>
              </w:rPr>
              <w:t>invasive determination of cirrhosis decompensation risk</w:t>
            </w:r>
          </w:p>
        </w:tc>
        <w:tc>
          <w:tcPr>
            <w:tcW w:w="800" w:type="dxa"/>
          </w:tcPr>
          <w:p w14:paraId="60C435AE" w14:textId="77777777" w:rsidR="000D2475" w:rsidRDefault="000D2475" w:rsidP="00060ED8">
            <w:pPr>
              <w:cnfStyle w:val="000000100000" w:firstRow="0" w:lastRow="0" w:firstColumn="0" w:lastColumn="0" w:oddVBand="0" w:evenVBand="0" w:oddHBand="1" w:evenHBand="0" w:firstRowFirstColumn="0" w:firstRowLastColumn="0" w:lastRowFirstColumn="0" w:lastRowLastColumn="0"/>
              <w:rPr>
                <w:szCs w:val="22"/>
              </w:rPr>
            </w:pPr>
          </w:p>
          <w:p w14:paraId="50B54B9D" w14:textId="77777777" w:rsidR="000D2475" w:rsidRDefault="000D2475" w:rsidP="00060ED8">
            <w:pPr>
              <w:cnfStyle w:val="000000100000" w:firstRow="0" w:lastRow="0" w:firstColumn="0" w:lastColumn="0" w:oddVBand="0" w:evenVBand="0" w:oddHBand="1" w:evenHBand="0" w:firstRowFirstColumn="0" w:firstRowLastColumn="0" w:lastRowFirstColumn="0" w:lastRowLastColumn="0"/>
              <w:rPr>
                <w:szCs w:val="22"/>
              </w:rPr>
            </w:pPr>
          </w:p>
          <w:p w14:paraId="212AEEB3" w14:textId="6D39161C" w:rsidR="00224E13" w:rsidRPr="00F60D5F" w:rsidRDefault="00F60D5F" w:rsidP="00060ED8">
            <w:pPr>
              <w:cnfStyle w:val="000000100000" w:firstRow="0" w:lastRow="0" w:firstColumn="0" w:lastColumn="0" w:oddVBand="0" w:evenVBand="0" w:oddHBand="1" w:evenHBand="0" w:firstRowFirstColumn="0" w:firstRowLastColumn="0" w:lastRowFirstColumn="0" w:lastRowLastColumn="0"/>
              <w:rPr>
                <w:szCs w:val="22"/>
              </w:rPr>
            </w:pPr>
            <w:r w:rsidRPr="00F60D5F">
              <w:rPr>
                <w:rFonts w:hint="eastAsia"/>
                <w:szCs w:val="22"/>
              </w:rPr>
              <w:t>202</w:t>
            </w:r>
            <w:r w:rsidR="001B73B3">
              <w:rPr>
                <w:rFonts w:hint="eastAsia"/>
                <w:szCs w:val="22"/>
              </w:rPr>
              <w:t>2</w:t>
            </w:r>
          </w:p>
        </w:tc>
        <w:tc>
          <w:tcPr>
            <w:tcW w:w="2834" w:type="dxa"/>
          </w:tcPr>
          <w:p w14:paraId="56448EB4" w14:textId="77777777" w:rsidR="000D2475" w:rsidRDefault="000D2475" w:rsidP="00060ED8">
            <w:pPr>
              <w:cnfStyle w:val="000000100000" w:firstRow="0" w:lastRow="0" w:firstColumn="0" w:lastColumn="0" w:oddVBand="0" w:evenVBand="0" w:oddHBand="1" w:evenHBand="0" w:firstRowFirstColumn="0" w:firstRowLastColumn="0" w:lastRowFirstColumn="0" w:lastRowLastColumn="0"/>
              <w:rPr>
                <w:szCs w:val="22"/>
              </w:rPr>
            </w:pPr>
          </w:p>
          <w:p w14:paraId="30E15310" w14:textId="77777777" w:rsidR="000D2475" w:rsidRDefault="000D2475" w:rsidP="00060ED8">
            <w:pPr>
              <w:cnfStyle w:val="000000100000" w:firstRow="0" w:lastRow="0" w:firstColumn="0" w:lastColumn="0" w:oddVBand="0" w:evenVBand="0" w:oddHBand="1" w:evenHBand="0" w:firstRowFirstColumn="0" w:firstRowLastColumn="0" w:lastRowFirstColumn="0" w:lastRowLastColumn="0"/>
              <w:rPr>
                <w:szCs w:val="22"/>
              </w:rPr>
            </w:pPr>
          </w:p>
          <w:p w14:paraId="07141EC0" w14:textId="320011CA" w:rsidR="00224E13" w:rsidRPr="00F60D5F" w:rsidRDefault="001B73B3" w:rsidP="00060ED8">
            <w:pPr>
              <w:cnfStyle w:val="000000100000" w:firstRow="0" w:lastRow="0" w:firstColumn="0" w:lastColumn="0" w:oddVBand="0" w:evenVBand="0" w:oddHBand="1" w:evenHBand="0" w:firstRowFirstColumn="0" w:firstRowLastColumn="0" w:lastRowFirstColumn="0" w:lastRowLastColumn="0"/>
              <w:rPr>
                <w:szCs w:val="22"/>
              </w:rPr>
            </w:pPr>
            <w:r w:rsidRPr="001B73B3">
              <w:rPr>
                <w:szCs w:val="22"/>
              </w:rPr>
              <w:t>10.1111/liv.15161</w:t>
            </w:r>
          </w:p>
        </w:tc>
        <w:tc>
          <w:tcPr>
            <w:tcW w:w="2441" w:type="dxa"/>
          </w:tcPr>
          <w:p w14:paraId="31331E6C" w14:textId="77777777" w:rsidR="00DD3D22" w:rsidRDefault="00DD3D22" w:rsidP="0091257F">
            <w:pPr>
              <w:jc w:val="left"/>
              <w:cnfStyle w:val="000000100000" w:firstRow="0" w:lastRow="0" w:firstColumn="0" w:lastColumn="0" w:oddVBand="0" w:evenVBand="0" w:oddHBand="1" w:evenHBand="0" w:firstRowFirstColumn="0" w:firstRowLastColumn="0" w:lastRowFirstColumn="0" w:lastRowLastColumn="0"/>
            </w:pPr>
          </w:p>
          <w:p w14:paraId="3081A4CE" w14:textId="77777777" w:rsidR="00DD3D22" w:rsidRDefault="00DD3D22" w:rsidP="0091257F">
            <w:pPr>
              <w:jc w:val="left"/>
              <w:cnfStyle w:val="000000100000" w:firstRow="0" w:lastRow="0" w:firstColumn="0" w:lastColumn="0" w:oddVBand="0" w:evenVBand="0" w:oddHBand="1" w:evenHBand="0" w:firstRowFirstColumn="0" w:firstRowLastColumn="0" w:lastRowFirstColumn="0" w:lastRowLastColumn="0"/>
            </w:pPr>
          </w:p>
          <w:p w14:paraId="29EC576F" w14:textId="06872CE6" w:rsidR="00224E13" w:rsidRDefault="001B73B3"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0A2B3D">
              <w:t>Incorrect observed outcome</w:t>
            </w:r>
          </w:p>
        </w:tc>
      </w:tr>
      <w:tr w:rsidR="004856EB" w14:paraId="0547B50E" w14:textId="77777777" w:rsidTr="001B73B3">
        <w:trPr>
          <w:gridAfter w:val="1"/>
          <w:wAfter w:w="252" w:type="dxa"/>
          <w:trHeight w:val="2398"/>
        </w:trPr>
        <w:tc>
          <w:tcPr>
            <w:cnfStyle w:val="001000000000" w:firstRow="0" w:lastRow="0" w:firstColumn="1" w:lastColumn="0" w:oddVBand="0" w:evenVBand="0" w:oddHBand="0" w:evenHBand="0" w:firstRowFirstColumn="0" w:firstRowLastColumn="0" w:lastRowFirstColumn="0" w:lastRowLastColumn="0"/>
            <w:tcW w:w="2745" w:type="dxa"/>
          </w:tcPr>
          <w:p w14:paraId="24641EC9" w14:textId="55B0C7FC" w:rsidR="00224E13" w:rsidRPr="00F60D5F" w:rsidRDefault="001B73B3" w:rsidP="000D2475">
            <w:pPr>
              <w:jc w:val="left"/>
              <w:rPr>
                <w:b w:val="0"/>
                <w:bCs w:val="0"/>
                <w:caps w:val="0"/>
                <w:color w:val="4472C4" w:themeColor="accent1"/>
                <w:sz w:val="28"/>
              </w:rPr>
            </w:pPr>
            <w:r w:rsidRPr="001B73B3">
              <w:rPr>
                <w:b w:val="0"/>
                <w:bCs w:val="0"/>
                <w:caps w:val="0"/>
                <w:szCs w:val="22"/>
              </w:rPr>
              <w:lastRenderedPageBreak/>
              <w:t>An LSM Based Strategy is Comparable to HVPG Measurement to Predict Further Events in Patients with Cirrhosis with Variceal Bleeding as Their Index Decompensation</w:t>
            </w:r>
          </w:p>
        </w:tc>
        <w:tc>
          <w:tcPr>
            <w:tcW w:w="800" w:type="dxa"/>
          </w:tcPr>
          <w:p w14:paraId="18FF1FB4" w14:textId="77777777" w:rsidR="000D2475" w:rsidRDefault="000D2475" w:rsidP="00060ED8">
            <w:pPr>
              <w:cnfStyle w:val="000000000000" w:firstRow="0" w:lastRow="0" w:firstColumn="0" w:lastColumn="0" w:oddVBand="0" w:evenVBand="0" w:oddHBand="0" w:evenHBand="0" w:firstRowFirstColumn="0" w:firstRowLastColumn="0" w:lastRowFirstColumn="0" w:lastRowLastColumn="0"/>
              <w:rPr>
                <w:szCs w:val="22"/>
              </w:rPr>
            </w:pPr>
          </w:p>
          <w:p w14:paraId="7865DCE7" w14:textId="77777777" w:rsidR="000D2475" w:rsidRDefault="000D2475" w:rsidP="00060ED8">
            <w:pPr>
              <w:cnfStyle w:val="000000000000" w:firstRow="0" w:lastRow="0" w:firstColumn="0" w:lastColumn="0" w:oddVBand="0" w:evenVBand="0" w:oddHBand="0" w:evenHBand="0" w:firstRowFirstColumn="0" w:firstRowLastColumn="0" w:lastRowFirstColumn="0" w:lastRowLastColumn="0"/>
              <w:rPr>
                <w:szCs w:val="22"/>
              </w:rPr>
            </w:pPr>
          </w:p>
          <w:p w14:paraId="2FFDD2B9" w14:textId="471046C5" w:rsidR="00224E13" w:rsidRPr="00F60D5F" w:rsidRDefault="00F60D5F" w:rsidP="00060ED8">
            <w:pPr>
              <w:cnfStyle w:val="000000000000" w:firstRow="0" w:lastRow="0" w:firstColumn="0" w:lastColumn="0" w:oddVBand="0" w:evenVBand="0" w:oddHBand="0" w:evenHBand="0" w:firstRowFirstColumn="0" w:firstRowLastColumn="0" w:lastRowFirstColumn="0" w:lastRowLastColumn="0"/>
              <w:rPr>
                <w:szCs w:val="22"/>
              </w:rPr>
            </w:pPr>
            <w:r w:rsidRPr="00F60D5F">
              <w:rPr>
                <w:rFonts w:hint="eastAsia"/>
                <w:szCs w:val="22"/>
              </w:rPr>
              <w:t>20</w:t>
            </w:r>
            <w:r w:rsidR="001B73B3">
              <w:rPr>
                <w:rFonts w:hint="eastAsia"/>
                <w:szCs w:val="22"/>
              </w:rPr>
              <w:t>2</w:t>
            </w:r>
            <w:r w:rsidRPr="00F60D5F">
              <w:rPr>
                <w:rFonts w:hint="eastAsia"/>
                <w:szCs w:val="22"/>
              </w:rPr>
              <w:t>3</w:t>
            </w:r>
          </w:p>
        </w:tc>
        <w:tc>
          <w:tcPr>
            <w:tcW w:w="2834" w:type="dxa"/>
          </w:tcPr>
          <w:p w14:paraId="6A5A6E79" w14:textId="77777777" w:rsidR="000D2475" w:rsidRDefault="000D2475" w:rsidP="00060ED8">
            <w:pPr>
              <w:cnfStyle w:val="000000000000" w:firstRow="0" w:lastRow="0" w:firstColumn="0" w:lastColumn="0" w:oddVBand="0" w:evenVBand="0" w:oddHBand="0" w:evenHBand="0" w:firstRowFirstColumn="0" w:firstRowLastColumn="0" w:lastRowFirstColumn="0" w:lastRowLastColumn="0"/>
              <w:rPr>
                <w:szCs w:val="22"/>
              </w:rPr>
            </w:pPr>
          </w:p>
          <w:p w14:paraId="6AAA6E4E" w14:textId="77777777" w:rsidR="000D2475" w:rsidRDefault="000D2475" w:rsidP="00060ED8">
            <w:pPr>
              <w:cnfStyle w:val="000000000000" w:firstRow="0" w:lastRow="0" w:firstColumn="0" w:lastColumn="0" w:oddVBand="0" w:evenVBand="0" w:oddHBand="0" w:evenHBand="0" w:firstRowFirstColumn="0" w:firstRowLastColumn="0" w:lastRowFirstColumn="0" w:lastRowLastColumn="0"/>
              <w:rPr>
                <w:szCs w:val="22"/>
              </w:rPr>
            </w:pPr>
          </w:p>
          <w:p w14:paraId="3789C48C" w14:textId="5D495B12" w:rsidR="00224E13" w:rsidRPr="00F60D5F" w:rsidRDefault="001B73B3" w:rsidP="00060ED8">
            <w:pPr>
              <w:cnfStyle w:val="000000000000" w:firstRow="0" w:lastRow="0" w:firstColumn="0" w:lastColumn="0" w:oddVBand="0" w:evenVBand="0" w:oddHBand="0" w:evenHBand="0" w:firstRowFirstColumn="0" w:firstRowLastColumn="0" w:lastRowFirstColumn="0" w:lastRowLastColumn="0"/>
              <w:rPr>
                <w:szCs w:val="22"/>
              </w:rPr>
            </w:pPr>
            <w:r w:rsidRPr="001B73B3">
              <w:rPr>
                <w:szCs w:val="22"/>
              </w:rPr>
              <w:t>10.1016/j.jceh.2023.04.008</w:t>
            </w:r>
          </w:p>
        </w:tc>
        <w:tc>
          <w:tcPr>
            <w:tcW w:w="2441" w:type="dxa"/>
          </w:tcPr>
          <w:p w14:paraId="6A248DA1" w14:textId="77777777" w:rsidR="00DD3D22" w:rsidRDefault="00DD3D22" w:rsidP="0091257F">
            <w:pPr>
              <w:jc w:val="left"/>
              <w:cnfStyle w:val="000000000000" w:firstRow="0" w:lastRow="0" w:firstColumn="0" w:lastColumn="0" w:oddVBand="0" w:evenVBand="0" w:oddHBand="0" w:evenHBand="0" w:firstRowFirstColumn="0" w:firstRowLastColumn="0" w:lastRowFirstColumn="0" w:lastRowLastColumn="0"/>
            </w:pPr>
          </w:p>
          <w:p w14:paraId="7BA94116" w14:textId="77777777" w:rsidR="00DD3D22" w:rsidRDefault="00DD3D22" w:rsidP="0091257F">
            <w:pPr>
              <w:jc w:val="left"/>
              <w:cnfStyle w:val="000000000000" w:firstRow="0" w:lastRow="0" w:firstColumn="0" w:lastColumn="0" w:oddVBand="0" w:evenVBand="0" w:oddHBand="0" w:evenHBand="0" w:firstRowFirstColumn="0" w:firstRowLastColumn="0" w:lastRowFirstColumn="0" w:lastRowLastColumn="0"/>
            </w:pPr>
          </w:p>
          <w:p w14:paraId="3B45F152" w14:textId="3BBB1BB3" w:rsidR="00224E13" w:rsidRDefault="001B73B3"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0A2B3D">
              <w:t>Incorrect observed outcome</w:t>
            </w:r>
          </w:p>
        </w:tc>
      </w:tr>
      <w:tr w:rsidR="0091257F" w14:paraId="0470218A" w14:textId="77777777" w:rsidTr="001B73B3">
        <w:trPr>
          <w:gridAfter w:val="1"/>
          <w:cnfStyle w:val="000000100000" w:firstRow="0" w:lastRow="0" w:firstColumn="0" w:lastColumn="0" w:oddVBand="0" w:evenVBand="0" w:oddHBand="1" w:evenHBand="0" w:firstRowFirstColumn="0" w:firstRowLastColumn="0" w:lastRowFirstColumn="0" w:lastRowLastColumn="0"/>
          <w:wAfter w:w="252" w:type="dxa"/>
          <w:trHeight w:val="2134"/>
        </w:trPr>
        <w:tc>
          <w:tcPr>
            <w:cnfStyle w:val="001000000000" w:firstRow="0" w:lastRow="0" w:firstColumn="1" w:lastColumn="0" w:oddVBand="0" w:evenVBand="0" w:oddHBand="0" w:evenHBand="0" w:firstRowFirstColumn="0" w:firstRowLastColumn="0" w:lastRowFirstColumn="0" w:lastRowLastColumn="0"/>
            <w:tcW w:w="2745" w:type="dxa"/>
          </w:tcPr>
          <w:p w14:paraId="2AF97A88" w14:textId="56BAF580" w:rsidR="00224E13" w:rsidRPr="00F60D5F" w:rsidRDefault="001B73B3" w:rsidP="000D2475">
            <w:pPr>
              <w:jc w:val="left"/>
              <w:rPr>
                <w:b w:val="0"/>
                <w:bCs w:val="0"/>
                <w:caps w:val="0"/>
                <w:szCs w:val="22"/>
              </w:rPr>
            </w:pPr>
            <w:r w:rsidRPr="001B73B3">
              <w:rPr>
                <w:b w:val="0"/>
                <w:bCs w:val="0"/>
                <w:caps w:val="0"/>
                <w:szCs w:val="22"/>
              </w:rPr>
              <w:t>Identification of multiple complications as independent risk factors associated with 1-, 3-, and 5-year mortality in hepatitis B-associated cirrhosis patients</w:t>
            </w:r>
          </w:p>
        </w:tc>
        <w:tc>
          <w:tcPr>
            <w:tcW w:w="800" w:type="dxa"/>
          </w:tcPr>
          <w:p w14:paraId="2D5611A6" w14:textId="77777777" w:rsidR="000D2475" w:rsidRDefault="000D2475" w:rsidP="00060ED8">
            <w:pPr>
              <w:cnfStyle w:val="000000100000" w:firstRow="0" w:lastRow="0" w:firstColumn="0" w:lastColumn="0" w:oddVBand="0" w:evenVBand="0" w:oddHBand="1" w:evenHBand="0" w:firstRowFirstColumn="0" w:firstRowLastColumn="0" w:lastRowFirstColumn="0" w:lastRowLastColumn="0"/>
              <w:rPr>
                <w:szCs w:val="22"/>
              </w:rPr>
            </w:pPr>
          </w:p>
          <w:p w14:paraId="6024EEE9" w14:textId="77777777" w:rsidR="000D2475" w:rsidRDefault="000D2475" w:rsidP="00060ED8">
            <w:pPr>
              <w:cnfStyle w:val="000000100000" w:firstRow="0" w:lastRow="0" w:firstColumn="0" w:lastColumn="0" w:oddVBand="0" w:evenVBand="0" w:oddHBand="1" w:evenHBand="0" w:firstRowFirstColumn="0" w:firstRowLastColumn="0" w:lastRowFirstColumn="0" w:lastRowLastColumn="0"/>
              <w:rPr>
                <w:szCs w:val="22"/>
              </w:rPr>
            </w:pPr>
          </w:p>
          <w:p w14:paraId="6682AA7E" w14:textId="77777777" w:rsidR="000D2475" w:rsidRDefault="000D2475" w:rsidP="00060ED8">
            <w:pPr>
              <w:cnfStyle w:val="000000100000" w:firstRow="0" w:lastRow="0" w:firstColumn="0" w:lastColumn="0" w:oddVBand="0" w:evenVBand="0" w:oddHBand="1" w:evenHBand="0" w:firstRowFirstColumn="0" w:firstRowLastColumn="0" w:lastRowFirstColumn="0" w:lastRowLastColumn="0"/>
              <w:rPr>
                <w:szCs w:val="22"/>
              </w:rPr>
            </w:pPr>
          </w:p>
          <w:p w14:paraId="3FDE7FD5" w14:textId="22785631" w:rsidR="00224E13" w:rsidRPr="00F60D5F" w:rsidRDefault="00F60D5F" w:rsidP="00060ED8">
            <w:pPr>
              <w:cnfStyle w:val="000000100000" w:firstRow="0" w:lastRow="0" w:firstColumn="0" w:lastColumn="0" w:oddVBand="0" w:evenVBand="0" w:oddHBand="1" w:evenHBand="0" w:firstRowFirstColumn="0" w:firstRowLastColumn="0" w:lastRowFirstColumn="0" w:lastRowLastColumn="0"/>
              <w:rPr>
                <w:szCs w:val="22"/>
              </w:rPr>
            </w:pPr>
            <w:r w:rsidRPr="00F60D5F">
              <w:rPr>
                <w:rFonts w:hint="eastAsia"/>
                <w:szCs w:val="22"/>
              </w:rPr>
              <w:t>202</w:t>
            </w:r>
            <w:r w:rsidR="001B73B3">
              <w:rPr>
                <w:rFonts w:hint="eastAsia"/>
                <w:szCs w:val="22"/>
              </w:rPr>
              <w:t>5</w:t>
            </w:r>
          </w:p>
        </w:tc>
        <w:tc>
          <w:tcPr>
            <w:tcW w:w="2834" w:type="dxa"/>
          </w:tcPr>
          <w:p w14:paraId="40F25CCF" w14:textId="77777777" w:rsidR="000D2475" w:rsidRDefault="000D2475" w:rsidP="00060ED8">
            <w:pPr>
              <w:cnfStyle w:val="000000100000" w:firstRow="0" w:lastRow="0" w:firstColumn="0" w:lastColumn="0" w:oddVBand="0" w:evenVBand="0" w:oddHBand="1" w:evenHBand="0" w:firstRowFirstColumn="0" w:firstRowLastColumn="0" w:lastRowFirstColumn="0" w:lastRowLastColumn="0"/>
              <w:rPr>
                <w:szCs w:val="22"/>
              </w:rPr>
            </w:pPr>
          </w:p>
          <w:p w14:paraId="0A23F4C7" w14:textId="77777777" w:rsidR="000D2475" w:rsidRDefault="000D2475" w:rsidP="00060ED8">
            <w:pPr>
              <w:cnfStyle w:val="000000100000" w:firstRow="0" w:lastRow="0" w:firstColumn="0" w:lastColumn="0" w:oddVBand="0" w:evenVBand="0" w:oddHBand="1" w:evenHBand="0" w:firstRowFirstColumn="0" w:firstRowLastColumn="0" w:lastRowFirstColumn="0" w:lastRowLastColumn="0"/>
              <w:rPr>
                <w:szCs w:val="22"/>
              </w:rPr>
            </w:pPr>
          </w:p>
          <w:p w14:paraId="5857299D" w14:textId="77777777" w:rsidR="000D2475" w:rsidRDefault="000D2475" w:rsidP="00060ED8">
            <w:pPr>
              <w:cnfStyle w:val="000000100000" w:firstRow="0" w:lastRow="0" w:firstColumn="0" w:lastColumn="0" w:oddVBand="0" w:evenVBand="0" w:oddHBand="1" w:evenHBand="0" w:firstRowFirstColumn="0" w:firstRowLastColumn="0" w:lastRowFirstColumn="0" w:lastRowLastColumn="0"/>
              <w:rPr>
                <w:szCs w:val="22"/>
              </w:rPr>
            </w:pPr>
          </w:p>
          <w:p w14:paraId="55DAF2B5" w14:textId="2DBE0D13" w:rsidR="00224E13" w:rsidRPr="00F60D5F" w:rsidRDefault="001B73B3" w:rsidP="00060ED8">
            <w:pPr>
              <w:cnfStyle w:val="000000100000" w:firstRow="0" w:lastRow="0" w:firstColumn="0" w:lastColumn="0" w:oddVBand="0" w:evenVBand="0" w:oddHBand="1" w:evenHBand="0" w:firstRowFirstColumn="0" w:firstRowLastColumn="0" w:lastRowFirstColumn="0" w:lastRowLastColumn="0"/>
              <w:rPr>
                <w:szCs w:val="22"/>
              </w:rPr>
            </w:pPr>
            <w:r w:rsidRPr="001B73B3">
              <w:rPr>
                <w:szCs w:val="22"/>
              </w:rPr>
              <w:t>10.1186/s12879-025-10566-6</w:t>
            </w:r>
          </w:p>
        </w:tc>
        <w:tc>
          <w:tcPr>
            <w:tcW w:w="2441" w:type="dxa"/>
          </w:tcPr>
          <w:p w14:paraId="42A0753D" w14:textId="77777777" w:rsidR="00DD3D22" w:rsidRDefault="00DD3D22" w:rsidP="0091257F">
            <w:pPr>
              <w:jc w:val="left"/>
              <w:cnfStyle w:val="000000100000" w:firstRow="0" w:lastRow="0" w:firstColumn="0" w:lastColumn="0" w:oddVBand="0" w:evenVBand="0" w:oddHBand="1" w:evenHBand="0" w:firstRowFirstColumn="0" w:firstRowLastColumn="0" w:lastRowFirstColumn="0" w:lastRowLastColumn="0"/>
            </w:pPr>
          </w:p>
          <w:p w14:paraId="4668BCB1" w14:textId="77777777" w:rsidR="00DD3D22" w:rsidRDefault="00DD3D22" w:rsidP="0091257F">
            <w:pPr>
              <w:jc w:val="left"/>
              <w:cnfStyle w:val="000000100000" w:firstRow="0" w:lastRow="0" w:firstColumn="0" w:lastColumn="0" w:oddVBand="0" w:evenVBand="0" w:oddHBand="1" w:evenHBand="0" w:firstRowFirstColumn="0" w:firstRowLastColumn="0" w:lastRowFirstColumn="0" w:lastRowLastColumn="0"/>
            </w:pPr>
          </w:p>
          <w:p w14:paraId="2DA24A08" w14:textId="77777777" w:rsidR="00DD3D22" w:rsidRDefault="00DD3D22" w:rsidP="0091257F">
            <w:pPr>
              <w:jc w:val="left"/>
              <w:cnfStyle w:val="000000100000" w:firstRow="0" w:lastRow="0" w:firstColumn="0" w:lastColumn="0" w:oddVBand="0" w:evenVBand="0" w:oddHBand="1" w:evenHBand="0" w:firstRowFirstColumn="0" w:firstRowLastColumn="0" w:lastRowFirstColumn="0" w:lastRowLastColumn="0"/>
            </w:pPr>
          </w:p>
          <w:p w14:paraId="4B9DEBE9" w14:textId="595994FD" w:rsidR="00224E13" w:rsidRDefault="001B73B3"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0A2B3D">
              <w:t>Incorrect observed outcome</w:t>
            </w:r>
          </w:p>
        </w:tc>
      </w:tr>
      <w:tr w:rsidR="004856EB" w14:paraId="1321133D" w14:textId="77777777" w:rsidTr="001B73B3">
        <w:trPr>
          <w:gridAfter w:val="1"/>
          <w:wAfter w:w="252" w:type="dxa"/>
          <w:trHeight w:val="2123"/>
        </w:trPr>
        <w:tc>
          <w:tcPr>
            <w:cnfStyle w:val="001000000000" w:firstRow="0" w:lastRow="0" w:firstColumn="1" w:lastColumn="0" w:oddVBand="0" w:evenVBand="0" w:oddHBand="0" w:evenHBand="0" w:firstRowFirstColumn="0" w:firstRowLastColumn="0" w:lastRowFirstColumn="0" w:lastRowLastColumn="0"/>
            <w:tcW w:w="2745" w:type="dxa"/>
          </w:tcPr>
          <w:p w14:paraId="5CC36114" w14:textId="382733B6" w:rsidR="00224E13" w:rsidRPr="00E15EAB" w:rsidRDefault="001B73B3" w:rsidP="000D2475">
            <w:pPr>
              <w:jc w:val="left"/>
              <w:rPr>
                <w:b w:val="0"/>
                <w:bCs w:val="0"/>
                <w:caps w:val="0"/>
                <w:color w:val="4472C4" w:themeColor="accent1"/>
                <w:sz w:val="28"/>
              </w:rPr>
            </w:pPr>
            <w:r w:rsidRPr="001B73B3">
              <w:rPr>
                <w:rFonts w:hint="eastAsia"/>
                <w:b w:val="0"/>
                <w:bCs w:val="0"/>
                <w:caps w:val="0"/>
                <w:szCs w:val="22"/>
              </w:rPr>
              <w:t>CHESS</w:t>
            </w:r>
            <w:r w:rsidRPr="001B73B3">
              <w:rPr>
                <w:rFonts w:hint="eastAsia"/>
                <w:b w:val="0"/>
                <w:bCs w:val="0"/>
                <w:caps w:val="0"/>
                <w:szCs w:val="22"/>
              </w:rPr>
              <w:t>‐</w:t>
            </w:r>
            <w:r w:rsidRPr="001B73B3">
              <w:rPr>
                <w:rFonts w:hint="eastAsia"/>
                <w:b w:val="0"/>
                <w:bCs w:val="0"/>
                <w:caps w:val="0"/>
                <w:szCs w:val="22"/>
              </w:rPr>
              <w:t>ALARM score to stratify decompensation risk in compensated advanced chronic liver disease patients: An international multicenter study</w:t>
            </w:r>
          </w:p>
        </w:tc>
        <w:tc>
          <w:tcPr>
            <w:tcW w:w="800" w:type="dxa"/>
          </w:tcPr>
          <w:p w14:paraId="7683B653" w14:textId="77777777" w:rsidR="000D2475" w:rsidRDefault="000D2475" w:rsidP="00060ED8">
            <w:pPr>
              <w:cnfStyle w:val="000000000000" w:firstRow="0" w:lastRow="0" w:firstColumn="0" w:lastColumn="0" w:oddVBand="0" w:evenVBand="0" w:oddHBand="0" w:evenHBand="0" w:firstRowFirstColumn="0" w:firstRowLastColumn="0" w:lastRowFirstColumn="0" w:lastRowLastColumn="0"/>
              <w:rPr>
                <w:szCs w:val="22"/>
              </w:rPr>
            </w:pPr>
          </w:p>
          <w:p w14:paraId="4C13E996" w14:textId="77777777" w:rsidR="000D2475" w:rsidRDefault="000D2475" w:rsidP="00060ED8">
            <w:pPr>
              <w:cnfStyle w:val="000000000000" w:firstRow="0" w:lastRow="0" w:firstColumn="0" w:lastColumn="0" w:oddVBand="0" w:evenVBand="0" w:oddHBand="0" w:evenHBand="0" w:firstRowFirstColumn="0" w:firstRowLastColumn="0" w:lastRowFirstColumn="0" w:lastRowLastColumn="0"/>
              <w:rPr>
                <w:szCs w:val="22"/>
              </w:rPr>
            </w:pPr>
          </w:p>
          <w:p w14:paraId="4E703413" w14:textId="35F67C86" w:rsidR="00224E13" w:rsidRPr="00F60D5F" w:rsidRDefault="00F60D5F" w:rsidP="00060ED8">
            <w:pPr>
              <w:cnfStyle w:val="000000000000" w:firstRow="0" w:lastRow="0" w:firstColumn="0" w:lastColumn="0" w:oddVBand="0" w:evenVBand="0" w:oddHBand="0" w:evenHBand="0" w:firstRowFirstColumn="0" w:firstRowLastColumn="0" w:lastRowFirstColumn="0" w:lastRowLastColumn="0"/>
              <w:rPr>
                <w:szCs w:val="22"/>
              </w:rPr>
            </w:pPr>
            <w:r w:rsidRPr="00F60D5F">
              <w:rPr>
                <w:rFonts w:hint="eastAsia"/>
                <w:szCs w:val="22"/>
              </w:rPr>
              <w:t>2023</w:t>
            </w:r>
          </w:p>
        </w:tc>
        <w:tc>
          <w:tcPr>
            <w:tcW w:w="2834" w:type="dxa"/>
          </w:tcPr>
          <w:p w14:paraId="7989F502" w14:textId="77777777" w:rsidR="000D2475" w:rsidRDefault="000D2475" w:rsidP="00060ED8">
            <w:pPr>
              <w:cnfStyle w:val="000000000000" w:firstRow="0" w:lastRow="0" w:firstColumn="0" w:lastColumn="0" w:oddVBand="0" w:evenVBand="0" w:oddHBand="0" w:evenHBand="0" w:firstRowFirstColumn="0" w:firstRowLastColumn="0" w:lastRowFirstColumn="0" w:lastRowLastColumn="0"/>
              <w:rPr>
                <w:szCs w:val="22"/>
              </w:rPr>
            </w:pPr>
          </w:p>
          <w:p w14:paraId="77913709" w14:textId="77777777" w:rsidR="000D2475" w:rsidRDefault="000D2475" w:rsidP="00060ED8">
            <w:pPr>
              <w:cnfStyle w:val="000000000000" w:firstRow="0" w:lastRow="0" w:firstColumn="0" w:lastColumn="0" w:oddVBand="0" w:evenVBand="0" w:oddHBand="0" w:evenHBand="0" w:firstRowFirstColumn="0" w:firstRowLastColumn="0" w:lastRowFirstColumn="0" w:lastRowLastColumn="0"/>
              <w:rPr>
                <w:szCs w:val="22"/>
              </w:rPr>
            </w:pPr>
          </w:p>
          <w:p w14:paraId="418AA7C0" w14:textId="419CF1AF" w:rsidR="00224E13" w:rsidRPr="00F60D5F" w:rsidRDefault="001B73B3" w:rsidP="00060ED8">
            <w:pPr>
              <w:cnfStyle w:val="000000000000" w:firstRow="0" w:lastRow="0" w:firstColumn="0" w:lastColumn="0" w:oddVBand="0" w:evenVBand="0" w:oddHBand="0" w:evenHBand="0" w:firstRowFirstColumn="0" w:firstRowLastColumn="0" w:lastRowFirstColumn="0" w:lastRowLastColumn="0"/>
              <w:rPr>
                <w:szCs w:val="22"/>
              </w:rPr>
            </w:pPr>
            <w:r w:rsidRPr="001B73B3">
              <w:rPr>
                <w:szCs w:val="22"/>
              </w:rPr>
              <w:t>10.1111/jgh.15819</w:t>
            </w:r>
          </w:p>
        </w:tc>
        <w:tc>
          <w:tcPr>
            <w:tcW w:w="2441" w:type="dxa"/>
          </w:tcPr>
          <w:p w14:paraId="5196E5AB" w14:textId="77777777" w:rsidR="00DD3D22" w:rsidRDefault="00DD3D22" w:rsidP="0091257F">
            <w:pPr>
              <w:jc w:val="left"/>
              <w:cnfStyle w:val="000000000000" w:firstRow="0" w:lastRow="0" w:firstColumn="0" w:lastColumn="0" w:oddVBand="0" w:evenVBand="0" w:oddHBand="0" w:evenHBand="0" w:firstRowFirstColumn="0" w:firstRowLastColumn="0" w:lastRowFirstColumn="0" w:lastRowLastColumn="0"/>
            </w:pPr>
          </w:p>
          <w:p w14:paraId="0180FBF7" w14:textId="77777777" w:rsidR="00DD3D22" w:rsidRDefault="00DD3D22" w:rsidP="0091257F">
            <w:pPr>
              <w:jc w:val="left"/>
              <w:cnfStyle w:val="000000000000" w:firstRow="0" w:lastRow="0" w:firstColumn="0" w:lastColumn="0" w:oddVBand="0" w:evenVBand="0" w:oddHBand="0" w:evenHBand="0" w:firstRowFirstColumn="0" w:firstRowLastColumn="0" w:lastRowFirstColumn="0" w:lastRowLastColumn="0"/>
            </w:pPr>
          </w:p>
          <w:p w14:paraId="7F524B56" w14:textId="63CCF44F" w:rsidR="00224E13" w:rsidRDefault="001B73B3"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0A2B3D">
              <w:t>Incorrect observed outcome</w:t>
            </w:r>
          </w:p>
        </w:tc>
      </w:tr>
      <w:tr w:rsidR="0091257F" w14:paraId="37465652" w14:textId="77777777" w:rsidTr="001B73B3">
        <w:trPr>
          <w:gridAfter w:val="1"/>
          <w:cnfStyle w:val="000000100000" w:firstRow="0" w:lastRow="0" w:firstColumn="0" w:lastColumn="0" w:oddVBand="0" w:evenVBand="0" w:oddHBand="1" w:evenHBand="0" w:firstRowFirstColumn="0" w:firstRowLastColumn="0" w:lastRowFirstColumn="0" w:lastRowLastColumn="0"/>
          <w:wAfter w:w="252" w:type="dxa"/>
          <w:trHeight w:val="2138"/>
        </w:trPr>
        <w:tc>
          <w:tcPr>
            <w:cnfStyle w:val="001000000000" w:firstRow="0" w:lastRow="0" w:firstColumn="1" w:lastColumn="0" w:oddVBand="0" w:evenVBand="0" w:oddHBand="0" w:evenHBand="0" w:firstRowFirstColumn="0" w:firstRowLastColumn="0" w:lastRowFirstColumn="0" w:lastRowLastColumn="0"/>
            <w:tcW w:w="2745" w:type="dxa"/>
          </w:tcPr>
          <w:p w14:paraId="76EBBB56" w14:textId="56531C5E" w:rsidR="00224E13" w:rsidRPr="00F60D5F" w:rsidRDefault="001B73B3" w:rsidP="000D2475">
            <w:pPr>
              <w:jc w:val="left"/>
              <w:rPr>
                <w:b w:val="0"/>
                <w:bCs w:val="0"/>
                <w:caps w:val="0"/>
                <w:color w:val="4472C4" w:themeColor="accent1"/>
                <w:sz w:val="28"/>
              </w:rPr>
            </w:pPr>
            <w:r w:rsidRPr="001B73B3">
              <w:rPr>
                <w:b w:val="0"/>
                <w:bCs w:val="0"/>
                <w:caps w:val="0"/>
                <w:szCs w:val="22"/>
              </w:rPr>
              <w:t>A nomogram to predict the risk of hepatic encephalopathy after transjugular intrahepatic portosystemic shunt in Cirrhotic Patients</w:t>
            </w:r>
          </w:p>
        </w:tc>
        <w:tc>
          <w:tcPr>
            <w:tcW w:w="800" w:type="dxa"/>
          </w:tcPr>
          <w:p w14:paraId="2CA6C042" w14:textId="77777777" w:rsidR="000D2475" w:rsidRDefault="000D2475" w:rsidP="00060ED8">
            <w:pPr>
              <w:cnfStyle w:val="000000100000" w:firstRow="0" w:lastRow="0" w:firstColumn="0" w:lastColumn="0" w:oddVBand="0" w:evenVBand="0" w:oddHBand="1" w:evenHBand="0" w:firstRowFirstColumn="0" w:firstRowLastColumn="0" w:lastRowFirstColumn="0" w:lastRowLastColumn="0"/>
              <w:rPr>
                <w:szCs w:val="22"/>
              </w:rPr>
            </w:pPr>
          </w:p>
          <w:p w14:paraId="11B191C1" w14:textId="77777777" w:rsid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p>
          <w:p w14:paraId="4C7ECA94" w14:textId="7DDDA27D" w:rsidR="00224E13" w:rsidRPr="00F60D5F" w:rsidRDefault="00F60D5F" w:rsidP="00060ED8">
            <w:pPr>
              <w:cnfStyle w:val="000000100000" w:firstRow="0" w:lastRow="0" w:firstColumn="0" w:lastColumn="0" w:oddVBand="0" w:evenVBand="0" w:oddHBand="1" w:evenHBand="0" w:firstRowFirstColumn="0" w:firstRowLastColumn="0" w:lastRowFirstColumn="0" w:lastRowLastColumn="0"/>
              <w:rPr>
                <w:szCs w:val="22"/>
              </w:rPr>
            </w:pPr>
            <w:r w:rsidRPr="00F60D5F">
              <w:rPr>
                <w:rFonts w:hint="eastAsia"/>
                <w:szCs w:val="22"/>
              </w:rPr>
              <w:t>202</w:t>
            </w:r>
            <w:r w:rsidR="001B73B3">
              <w:rPr>
                <w:rFonts w:hint="eastAsia"/>
                <w:szCs w:val="22"/>
              </w:rPr>
              <w:t>0</w:t>
            </w:r>
          </w:p>
        </w:tc>
        <w:tc>
          <w:tcPr>
            <w:tcW w:w="2834" w:type="dxa"/>
          </w:tcPr>
          <w:p w14:paraId="3D042E48" w14:textId="77777777" w:rsidR="000D2475" w:rsidRDefault="000D2475" w:rsidP="00060ED8">
            <w:pPr>
              <w:cnfStyle w:val="000000100000" w:firstRow="0" w:lastRow="0" w:firstColumn="0" w:lastColumn="0" w:oddVBand="0" w:evenVBand="0" w:oddHBand="1" w:evenHBand="0" w:firstRowFirstColumn="0" w:firstRowLastColumn="0" w:lastRowFirstColumn="0" w:lastRowLastColumn="0"/>
              <w:rPr>
                <w:szCs w:val="22"/>
              </w:rPr>
            </w:pPr>
          </w:p>
          <w:p w14:paraId="53FA9B84" w14:textId="77777777" w:rsid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p>
          <w:p w14:paraId="372E5ED1" w14:textId="47CB13C7" w:rsidR="00224E13" w:rsidRPr="00F60D5F" w:rsidRDefault="001B73B3" w:rsidP="00060ED8">
            <w:pPr>
              <w:cnfStyle w:val="000000100000" w:firstRow="0" w:lastRow="0" w:firstColumn="0" w:lastColumn="0" w:oddVBand="0" w:evenVBand="0" w:oddHBand="1" w:evenHBand="0" w:firstRowFirstColumn="0" w:firstRowLastColumn="0" w:lastRowFirstColumn="0" w:lastRowLastColumn="0"/>
              <w:rPr>
                <w:szCs w:val="22"/>
              </w:rPr>
            </w:pPr>
            <w:r w:rsidRPr="001B73B3">
              <w:rPr>
                <w:szCs w:val="22"/>
              </w:rPr>
              <w:t>10.1038/s41598-020-65227-2</w:t>
            </w:r>
          </w:p>
        </w:tc>
        <w:tc>
          <w:tcPr>
            <w:tcW w:w="2441" w:type="dxa"/>
          </w:tcPr>
          <w:p w14:paraId="46D70825" w14:textId="77777777" w:rsidR="00DD3D22" w:rsidRDefault="00DD3D22" w:rsidP="0091257F">
            <w:pPr>
              <w:jc w:val="left"/>
              <w:cnfStyle w:val="000000100000" w:firstRow="0" w:lastRow="0" w:firstColumn="0" w:lastColumn="0" w:oddVBand="0" w:evenVBand="0" w:oddHBand="1" w:evenHBand="0" w:firstRowFirstColumn="0" w:firstRowLastColumn="0" w:lastRowFirstColumn="0" w:lastRowLastColumn="0"/>
            </w:pPr>
          </w:p>
          <w:p w14:paraId="6840C05B" w14:textId="77777777" w:rsidR="004856EB" w:rsidRDefault="004856EB" w:rsidP="0091257F">
            <w:pPr>
              <w:jc w:val="left"/>
              <w:cnfStyle w:val="000000100000" w:firstRow="0" w:lastRow="0" w:firstColumn="0" w:lastColumn="0" w:oddVBand="0" w:evenVBand="0" w:oddHBand="1" w:evenHBand="0" w:firstRowFirstColumn="0" w:firstRowLastColumn="0" w:lastRowFirstColumn="0" w:lastRowLastColumn="0"/>
            </w:pPr>
          </w:p>
          <w:p w14:paraId="08F8439B" w14:textId="2515E73F" w:rsidR="00224E13" w:rsidRDefault="001B73B3"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0A2B3D">
              <w:t>Incorrect observed outcome</w:t>
            </w:r>
          </w:p>
        </w:tc>
      </w:tr>
      <w:tr w:rsidR="004856EB" w14:paraId="1B046745" w14:textId="77777777" w:rsidTr="0091257F">
        <w:trPr>
          <w:gridAfter w:val="1"/>
          <w:wAfter w:w="252" w:type="dxa"/>
          <w:trHeight w:val="1701"/>
        </w:trPr>
        <w:tc>
          <w:tcPr>
            <w:cnfStyle w:val="001000000000" w:firstRow="0" w:lastRow="0" w:firstColumn="1" w:lastColumn="0" w:oddVBand="0" w:evenVBand="0" w:oddHBand="0" w:evenHBand="0" w:firstRowFirstColumn="0" w:firstRowLastColumn="0" w:lastRowFirstColumn="0" w:lastRowLastColumn="0"/>
            <w:tcW w:w="2745" w:type="dxa"/>
          </w:tcPr>
          <w:p w14:paraId="206A466E" w14:textId="1468263B" w:rsidR="00224E13" w:rsidRPr="004856EB" w:rsidRDefault="00F879AA" w:rsidP="004856EB">
            <w:pPr>
              <w:jc w:val="left"/>
              <w:rPr>
                <w:b w:val="0"/>
                <w:bCs w:val="0"/>
                <w:caps w:val="0"/>
                <w:szCs w:val="22"/>
              </w:rPr>
            </w:pPr>
            <w:r w:rsidRPr="00F879AA">
              <w:rPr>
                <w:rFonts w:hint="eastAsia"/>
                <w:b w:val="0"/>
                <w:bCs w:val="0"/>
                <w:caps w:val="0"/>
                <w:szCs w:val="22"/>
              </w:rPr>
              <w:t>Diagnostic value of a combined serology</w:t>
            </w:r>
            <w:r w:rsidRPr="00F879AA">
              <w:rPr>
                <w:rFonts w:hint="eastAsia"/>
                <w:b w:val="0"/>
                <w:bCs w:val="0"/>
                <w:caps w:val="0"/>
                <w:szCs w:val="22"/>
              </w:rPr>
              <w:t>‐</w:t>
            </w:r>
            <w:r w:rsidRPr="00F879AA">
              <w:rPr>
                <w:rFonts w:hint="eastAsia"/>
                <w:b w:val="0"/>
                <w:bCs w:val="0"/>
                <w:caps w:val="0"/>
                <w:szCs w:val="22"/>
              </w:rPr>
              <w:t>based model for minimal hepatic encephalopathy in patients with compensated cirrhosis</w:t>
            </w:r>
          </w:p>
        </w:tc>
        <w:tc>
          <w:tcPr>
            <w:tcW w:w="800" w:type="dxa"/>
          </w:tcPr>
          <w:p w14:paraId="4680EBE6" w14:textId="77777777" w:rsidR="004856EB" w:rsidRPr="001B73B3" w:rsidRDefault="004856EB" w:rsidP="00060ED8">
            <w:pPr>
              <w:cnfStyle w:val="000000000000" w:firstRow="0" w:lastRow="0" w:firstColumn="0" w:lastColumn="0" w:oddVBand="0" w:evenVBand="0" w:oddHBand="0" w:evenHBand="0" w:firstRowFirstColumn="0" w:firstRowLastColumn="0" w:lastRowFirstColumn="0" w:lastRowLastColumn="0"/>
              <w:rPr>
                <w:szCs w:val="22"/>
              </w:rPr>
            </w:pPr>
          </w:p>
          <w:p w14:paraId="5E9129CB" w14:textId="77777777" w:rsidR="004856EB" w:rsidRDefault="004856EB" w:rsidP="00060ED8">
            <w:pPr>
              <w:cnfStyle w:val="000000000000" w:firstRow="0" w:lastRow="0" w:firstColumn="0" w:lastColumn="0" w:oddVBand="0" w:evenVBand="0" w:oddHBand="0" w:evenHBand="0" w:firstRowFirstColumn="0" w:firstRowLastColumn="0" w:lastRowFirstColumn="0" w:lastRowLastColumn="0"/>
              <w:rPr>
                <w:szCs w:val="22"/>
              </w:rPr>
            </w:pPr>
          </w:p>
          <w:p w14:paraId="281CBE1B" w14:textId="68A61090" w:rsidR="00224E13" w:rsidRPr="004856EB" w:rsidRDefault="004856EB" w:rsidP="00060ED8">
            <w:pPr>
              <w:cnfStyle w:val="000000000000" w:firstRow="0" w:lastRow="0" w:firstColumn="0" w:lastColumn="0" w:oddVBand="0" w:evenVBand="0" w:oddHBand="0" w:evenHBand="0" w:firstRowFirstColumn="0" w:firstRowLastColumn="0" w:lastRowFirstColumn="0" w:lastRowLastColumn="0"/>
              <w:rPr>
                <w:szCs w:val="22"/>
              </w:rPr>
            </w:pPr>
            <w:r w:rsidRPr="004856EB">
              <w:rPr>
                <w:rFonts w:hint="eastAsia"/>
                <w:szCs w:val="22"/>
              </w:rPr>
              <w:t>202</w:t>
            </w:r>
            <w:r w:rsidR="00F879AA">
              <w:rPr>
                <w:rFonts w:hint="eastAsia"/>
                <w:szCs w:val="22"/>
              </w:rPr>
              <w:t>3</w:t>
            </w:r>
          </w:p>
        </w:tc>
        <w:tc>
          <w:tcPr>
            <w:tcW w:w="2834" w:type="dxa"/>
          </w:tcPr>
          <w:p w14:paraId="6B376D0E" w14:textId="77777777" w:rsidR="004856EB" w:rsidRDefault="004856EB" w:rsidP="00060ED8">
            <w:pPr>
              <w:cnfStyle w:val="000000000000" w:firstRow="0" w:lastRow="0" w:firstColumn="0" w:lastColumn="0" w:oddVBand="0" w:evenVBand="0" w:oddHBand="0" w:evenHBand="0" w:firstRowFirstColumn="0" w:firstRowLastColumn="0" w:lastRowFirstColumn="0" w:lastRowLastColumn="0"/>
              <w:rPr>
                <w:szCs w:val="22"/>
              </w:rPr>
            </w:pPr>
          </w:p>
          <w:p w14:paraId="17568B72" w14:textId="77777777" w:rsidR="004856EB" w:rsidRDefault="004856EB" w:rsidP="00060ED8">
            <w:pPr>
              <w:cnfStyle w:val="000000000000" w:firstRow="0" w:lastRow="0" w:firstColumn="0" w:lastColumn="0" w:oddVBand="0" w:evenVBand="0" w:oddHBand="0" w:evenHBand="0" w:firstRowFirstColumn="0" w:firstRowLastColumn="0" w:lastRowFirstColumn="0" w:lastRowLastColumn="0"/>
              <w:rPr>
                <w:szCs w:val="22"/>
              </w:rPr>
            </w:pPr>
          </w:p>
          <w:p w14:paraId="71B5EAF8" w14:textId="7117A2D8" w:rsidR="00224E13" w:rsidRPr="004856EB" w:rsidRDefault="00F879AA" w:rsidP="00060ED8">
            <w:pPr>
              <w:cnfStyle w:val="000000000000" w:firstRow="0" w:lastRow="0" w:firstColumn="0" w:lastColumn="0" w:oddVBand="0" w:evenVBand="0" w:oddHBand="0" w:evenHBand="0" w:firstRowFirstColumn="0" w:firstRowLastColumn="0" w:lastRowFirstColumn="0" w:lastRowLastColumn="0"/>
              <w:rPr>
                <w:szCs w:val="22"/>
              </w:rPr>
            </w:pPr>
            <w:r w:rsidRPr="00F879AA">
              <w:rPr>
                <w:szCs w:val="22"/>
              </w:rPr>
              <w:t>10.3760/cma.j.cn114452-20220724-00431</w:t>
            </w:r>
          </w:p>
        </w:tc>
        <w:tc>
          <w:tcPr>
            <w:tcW w:w="2441" w:type="dxa"/>
          </w:tcPr>
          <w:p w14:paraId="4CAA6E5B" w14:textId="77777777" w:rsidR="004856EB" w:rsidRDefault="004856EB" w:rsidP="0091257F">
            <w:pPr>
              <w:jc w:val="left"/>
              <w:cnfStyle w:val="000000000000" w:firstRow="0" w:lastRow="0" w:firstColumn="0" w:lastColumn="0" w:oddVBand="0" w:evenVBand="0" w:oddHBand="0" w:evenHBand="0" w:firstRowFirstColumn="0" w:firstRowLastColumn="0" w:lastRowFirstColumn="0" w:lastRowLastColumn="0"/>
            </w:pPr>
          </w:p>
          <w:p w14:paraId="776B082D" w14:textId="77777777" w:rsidR="004856EB" w:rsidRDefault="004856EB" w:rsidP="0091257F">
            <w:pPr>
              <w:jc w:val="left"/>
              <w:cnfStyle w:val="000000000000" w:firstRow="0" w:lastRow="0" w:firstColumn="0" w:lastColumn="0" w:oddVBand="0" w:evenVBand="0" w:oddHBand="0" w:evenHBand="0" w:firstRowFirstColumn="0" w:firstRowLastColumn="0" w:lastRowFirstColumn="0" w:lastRowLastColumn="0"/>
            </w:pPr>
          </w:p>
          <w:p w14:paraId="6B043223" w14:textId="251EC504" w:rsidR="00224E13" w:rsidRPr="000A2B3D" w:rsidRDefault="001B73B3" w:rsidP="0091257F">
            <w:pPr>
              <w:jc w:val="left"/>
              <w:cnfStyle w:val="000000000000" w:firstRow="0" w:lastRow="0" w:firstColumn="0" w:lastColumn="0" w:oddVBand="0" w:evenVBand="0" w:oddHBand="0" w:evenHBand="0" w:firstRowFirstColumn="0" w:firstRowLastColumn="0" w:lastRowFirstColumn="0" w:lastRowLastColumn="0"/>
            </w:pPr>
            <w:r w:rsidRPr="000A2B3D">
              <w:t>Diagnostic models</w:t>
            </w:r>
          </w:p>
        </w:tc>
      </w:tr>
      <w:tr w:rsidR="0091257F" w14:paraId="660EC223" w14:textId="77777777" w:rsidTr="00852CD8">
        <w:trPr>
          <w:gridAfter w:val="1"/>
          <w:cnfStyle w:val="000000100000" w:firstRow="0" w:lastRow="0" w:firstColumn="0" w:lastColumn="0" w:oddVBand="0" w:evenVBand="0" w:oddHBand="1" w:evenHBand="0" w:firstRowFirstColumn="0" w:firstRowLastColumn="0" w:lastRowFirstColumn="0" w:lastRowLastColumn="0"/>
          <w:wAfter w:w="252" w:type="dxa"/>
          <w:trHeight w:val="1560"/>
        </w:trPr>
        <w:tc>
          <w:tcPr>
            <w:cnfStyle w:val="001000000000" w:firstRow="0" w:lastRow="0" w:firstColumn="1" w:lastColumn="0" w:oddVBand="0" w:evenVBand="0" w:oddHBand="0" w:evenHBand="0" w:firstRowFirstColumn="0" w:firstRowLastColumn="0" w:lastRowFirstColumn="0" w:lastRowLastColumn="0"/>
            <w:tcW w:w="2745" w:type="dxa"/>
          </w:tcPr>
          <w:p w14:paraId="12FA93F7" w14:textId="3BCD4B1C" w:rsidR="00224E13" w:rsidRPr="004856EB" w:rsidRDefault="00F879AA" w:rsidP="004856EB">
            <w:pPr>
              <w:jc w:val="left"/>
              <w:rPr>
                <w:b w:val="0"/>
                <w:bCs w:val="0"/>
                <w:caps w:val="0"/>
                <w:szCs w:val="22"/>
              </w:rPr>
            </w:pPr>
            <w:r w:rsidRPr="00F879AA">
              <w:rPr>
                <w:b w:val="0"/>
                <w:bCs w:val="0"/>
                <w:caps w:val="0"/>
                <w:szCs w:val="22"/>
              </w:rPr>
              <w:t>Quickstroop for the diagnosis of covert hepatic encephalopathy within one minute</w:t>
            </w:r>
          </w:p>
        </w:tc>
        <w:tc>
          <w:tcPr>
            <w:tcW w:w="800" w:type="dxa"/>
          </w:tcPr>
          <w:p w14:paraId="1BF26952" w14:textId="77777777" w:rsid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p>
          <w:p w14:paraId="36E65A1F" w14:textId="77777777" w:rsid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p>
          <w:p w14:paraId="320B32AA" w14:textId="6FD517EF" w:rsidR="00224E13" w:rsidRP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r w:rsidRPr="004856EB">
              <w:rPr>
                <w:rFonts w:hint="eastAsia"/>
                <w:szCs w:val="22"/>
              </w:rPr>
              <w:t>202</w:t>
            </w:r>
            <w:r w:rsidR="00F879AA">
              <w:rPr>
                <w:rFonts w:hint="eastAsia"/>
                <w:szCs w:val="22"/>
              </w:rPr>
              <w:t>1</w:t>
            </w:r>
          </w:p>
        </w:tc>
        <w:tc>
          <w:tcPr>
            <w:tcW w:w="2834" w:type="dxa"/>
          </w:tcPr>
          <w:p w14:paraId="56AF10FE" w14:textId="77777777" w:rsid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p>
          <w:p w14:paraId="1E27D639" w14:textId="77777777" w:rsid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p>
          <w:p w14:paraId="72A3659E" w14:textId="10721AA7" w:rsidR="00224E13" w:rsidRPr="004856EB" w:rsidRDefault="00F879AA" w:rsidP="00060ED8">
            <w:pPr>
              <w:cnfStyle w:val="000000100000" w:firstRow="0" w:lastRow="0" w:firstColumn="0" w:lastColumn="0" w:oddVBand="0" w:evenVBand="0" w:oddHBand="1" w:evenHBand="0" w:firstRowFirstColumn="0" w:firstRowLastColumn="0" w:lastRowFirstColumn="0" w:lastRowLastColumn="0"/>
              <w:rPr>
                <w:szCs w:val="22"/>
              </w:rPr>
            </w:pPr>
            <w:r w:rsidRPr="00F879AA">
              <w:rPr>
                <w:szCs w:val="22"/>
              </w:rPr>
              <w:t>10.1002/hep.32188</w:t>
            </w:r>
          </w:p>
        </w:tc>
        <w:tc>
          <w:tcPr>
            <w:tcW w:w="2441" w:type="dxa"/>
          </w:tcPr>
          <w:p w14:paraId="69F59C39" w14:textId="77777777" w:rsidR="004856EB" w:rsidRDefault="004856EB" w:rsidP="0091257F">
            <w:pPr>
              <w:jc w:val="left"/>
              <w:cnfStyle w:val="000000100000" w:firstRow="0" w:lastRow="0" w:firstColumn="0" w:lastColumn="0" w:oddVBand="0" w:evenVBand="0" w:oddHBand="1" w:evenHBand="0" w:firstRowFirstColumn="0" w:firstRowLastColumn="0" w:lastRowFirstColumn="0" w:lastRowLastColumn="0"/>
            </w:pPr>
          </w:p>
          <w:p w14:paraId="3FEACFED" w14:textId="77777777" w:rsidR="004856EB" w:rsidRDefault="004856EB" w:rsidP="0091257F">
            <w:pPr>
              <w:jc w:val="left"/>
              <w:cnfStyle w:val="000000100000" w:firstRow="0" w:lastRow="0" w:firstColumn="0" w:lastColumn="0" w:oddVBand="0" w:evenVBand="0" w:oddHBand="1" w:evenHBand="0" w:firstRowFirstColumn="0" w:firstRowLastColumn="0" w:lastRowFirstColumn="0" w:lastRowLastColumn="0"/>
            </w:pPr>
          </w:p>
          <w:p w14:paraId="017E51A4" w14:textId="4361DD0B" w:rsidR="00224E13" w:rsidRDefault="001B73B3"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0A2B3D">
              <w:t>Diagnostic models</w:t>
            </w:r>
          </w:p>
        </w:tc>
      </w:tr>
      <w:tr w:rsidR="004856EB" w14:paraId="386BFF67" w14:textId="77777777" w:rsidTr="00852CD8">
        <w:trPr>
          <w:gridAfter w:val="1"/>
          <w:wAfter w:w="252" w:type="dxa"/>
          <w:trHeight w:val="1840"/>
        </w:trPr>
        <w:tc>
          <w:tcPr>
            <w:cnfStyle w:val="001000000000" w:firstRow="0" w:lastRow="0" w:firstColumn="1" w:lastColumn="0" w:oddVBand="0" w:evenVBand="0" w:oddHBand="0" w:evenHBand="0" w:firstRowFirstColumn="0" w:firstRowLastColumn="0" w:lastRowFirstColumn="0" w:lastRowLastColumn="0"/>
            <w:tcW w:w="2745" w:type="dxa"/>
          </w:tcPr>
          <w:p w14:paraId="5F3AB672" w14:textId="413A485E" w:rsidR="00224E13" w:rsidRPr="004856EB" w:rsidRDefault="00F879AA" w:rsidP="004856EB">
            <w:pPr>
              <w:jc w:val="left"/>
              <w:rPr>
                <w:b w:val="0"/>
                <w:bCs w:val="0"/>
                <w:caps w:val="0"/>
                <w:szCs w:val="22"/>
              </w:rPr>
            </w:pPr>
            <w:r w:rsidRPr="00F879AA">
              <w:rPr>
                <w:b w:val="0"/>
                <w:bCs w:val="0"/>
                <w:caps w:val="0"/>
                <w:szCs w:val="22"/>
              </w:rPr>
              <w:t>QuickStroop, a Shortened Version of EncephalApp, Detects Covert Hepatic Encephalopathy With Similar Accuracy Within One Minute</w:t>
            </w:r>
          </w:p>
        </w:tc>
        <w:tc>
          <w:tcPr>
            <w:tcW w:w="800" w:type="dxa"/>
          </w:tcPr>
          <w:p w14:paraId="3BE36F53" w14:textId="77777777" w:rsidR="004856EB" w:rsidRDefault="004856EB" w:rsidP="00060ED8">
            <w:pPr>
              <w:cnfStyle w:val="000000000000" w:firstRow="0" w:lastRow="0" w:firstColumn="0" w:lastColumn="0" w:oddVBand="0" w:evenVBand="0" w:oddHBand="0" w:evenHBand="0" w:firstRowFirstColumn="0" w:firstRowLastColumn="0" w:lastRowFirstColumn="0" w:lastRowLastColumn="0"/>
              <w:rPr>
                <w:szCs w:val="22"/>
              </w:rPr>
            </w:pPr>
          </w:p>
          <w:p w14:paraId="42F1E43F" w14:textId="77777777" w:rsidR="004856EB" w:rsidRDefault="004856EB" w:rsidP="00060ED8">
            <w:pPr>
              <w:cnfStyle w:val="000000000000" w:firstRow="0" w:lastRow="0" w:firstColumn="0" w:lastColumn="0" w:oddVBand="0" w:evenVBand="0" w:oddHBand="0" w:evenHBand="0" w:firstRowFirstColumn="0" w:firstRowLastColumn="0" w:lastRowFirstColumn="0" w:lastRowLastColumn="0"/>
              <w:rPr>
                <w:szCs w:val="22"/>
              </w:rPr>
            </w:pPr>
          </w:p>
          <w:p w14:paraId="6A7610C6" w14:textId="7DE76F7B" w:rsidR="00224E13" w:rsidRPr="004856EB" w:rsidRDefault="004856EB" w:rsidP="00060ED8">
            <w:pPr>
              <w:cnfStyle w:val="000000000000" w:firstRow="0" w:lastRow="0" w:firstColumn="0" w:lastColumn="0" w:oddVBand="0" w:evenVBand="0" w:oddHBand="0" w:evenHBand="0" w:firstRowFirstColumn="0" w:firstRowLastColumn="0" w:lastRowFirstColumn="0" w:lastRowLastColumn="0"/>
              <w:rPr>
                <w:szCs w:val="22"/>
              </w:rPr>
            </w:pPr>
            <w:r w:rsidRPr="004856EB">
              <w:rPr>
                <w:rFonts w:hint="eastAsia"/>
                <w:szCs w:val="22"/>
              </w:rPr>
              <w:t>20</w:t>
            </w:r>
            <w:r w:rsidR="00F879AA">
              <w:rPr>
                <w:rFonts w:hint="eastAsia"/>
                <w:szCs w:val="22"/>
              </w:rPr>
              <w:t>23</w:t>
            </w:r>
          </w:p>
        </w:tc>
        <w:tc>
          <w:tcPr>
            <w:tcW w:w="2834" w:type="dxa"/>
          </w:tcPr>
          <w:p w14:paraId="04C51CFE" w14:textId="77777777" w:rsidR="004856EB" w:rsidRDefault="004856EB" w:rsidP="00060ED8">
            <w:pPr>
              <w:cnfStyle w:val="000000000000" w:firstRow="0" w:lastRow="0" w:firstColumn="0" w:lastColumn="0" w:oddVBand="0" w:evenVBand="0" w:oddHBand="0" w:evenHBand="0" w:firstRowFirstColumn="0" w:firstRowLastColumn="0" w:lastRowFirstColumn="0" w:lastRowLastColumn="0"/>
              <w:rPr>
                <w:szCs w:val="22"/>
              </w:rPr>
            </w:pPr>
          </w:p>
          <w:p w14:paraId="77C63DC7" w14:textId="77777777" w:rsidR="00F879AA" w:rsidRDefault="00F879AA" w:rsidP="00060ED8">
            <w:pPr>
              <w:cnfStyle w:val="000000000000" w:firstRow="0" w:lastRow="0" w:firstColumn="0" w:lastColumn="0" w:oddVBand="0" w:evenVBand="0" w:oddHBand="0" w:evenHBand="0" w:firstRowFirstColumn="0" w:firstRowLastColumn="0" w:lastRowFirstColumn="0" w:lastRowLastColumn="0"/>
              <w:rPr>
                <w:szCs w:val="22"/>
              </w:rPr>
            </w:pPr>
          </w:p>
          <w:p w14:paraId="4E6E6235" w14:textId="39EDEDBD" w:rsidR="00224E13" w:rsidRPr="004856EB" w:rsidRDefault="00F879AA" w:rsidP="00060ED8">
            <w:pPr>
              <w:cnfStyle w:val="000000000000" w:firstRow="0" w:lastRow="0" w:firstColumn="0" w:lastColumn="0" w:oddVBand="0" w:evenVBand="0" w:oddHBand="0" w:evenHBand="0" w:firstRowFirstColumn="0" w:firstRowLastColumn="0" w:lastRowFirstColumn="0" w:lastRowLastColumn="0"/>
              <w:rPr>
                <w:szCs w:val="22"/>
              </w:rPr>
            </w:pPr>
            <w:r w:rsidRPr="00F879AA">
              <w:rPr>
                <w:szCs w:val="22"/>
              </w:rPr>
              <w:t>10.1016/j.cgh.2021.12.047</w:t>
            </w:r>
          </w:p>
        </w:tc>
        <w:tc>
          <w:tcPr>
            <w:tcW w:w="2441" w:type="dxa"/>
          </w:tcPr>
          <w:p w14:paraId="54D7731B" w14:textId="77777777" w:rsidR="004856EB" w:rsidRDefault="004856EB" w:rsidP="0091257F">
            <w:pPr>
              <w:jc w:val="left"/>
              <w:cnfStyle w:val="000000000000" w:firstRow="0" w:lastRow="0" w:firstColumn="0" w:lastColumn="0" w:oddVBand="0" w:evenVBand="0" w:oddHBand="0" w:evenHBand="0" w:firstRowFirstColumn="0" w:firstRowLastColumn="0" w:lastRowFirstColumn="0" w:lastRowLastColumn="0"/>
            </w:pPr>
          </w:p>
          <w:p w14:paraId="2740A5AF" w14:textId="77777777" w:rsidR="004856EB" w:rsidRDefault="004856EB" w:rsidP="0091257F">
            <w:pPr>
              <w:jc w:val="left"/>
              <w:cnfStyle w:val="000000000000" w:firstRow="0" w:lastRow="0" w:firstColumn="0" w:lastColumn="0" w:oddVBand="0" w:evenVBand="0" w:oddHBand="0" w:evenHBand="0" w:firstRowFirstColumn="0" w:firstRowLastColumn="0" w:lastRowFirstColumn="0" w:lastRowLastColumn="0"/>
            </w:pPr>
          </w:p>
          <w:p w14:paraId="7BBA62C4" w14:textId="1F7EA01C" w:rsidR="00224E13" w:rsidRDefault="001B73B3"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0A2B3D">
              <w:t>Diagnostic models</w:t>
            </w:r>
          </w:p>
        </w:tc>
      </w:tr>
      <w:tr w:rsidR="0091257F" w14:paraId="77C2DA0A" w14:textId="77777777" w:rsidTr="00852CD8">
        <w:trPr>
          <w:gridAfter w:val="1"/>
          <w:cnfStyle w:val="000000100000" w:firstRow="0" w:lastRow="0" w:firstColumn="0" w:lastColumn="0" w:oddVBand="0" w:evenVBand="0" w:oddHBand="1" w:evenHBand="0" w:firstRowFirstColumn="0" w:firstRowLastColumn="0" w:lastRowFirstColumn="0" w:lastRowLastColumn="0"/>
          <w:wAfter w:w="252" w:type="dxa"/>
          <w:trHeight w:val="1849"/>
        </w:trPr>
        <w:tc>
          <w:tcPr>
            <w:cnfStyle w:val="001000000000" w:firstRow="0" w:lastRow="0" w:firstColumn="1" w:lastColumn="0" w:oddVBand="0" w:evenVBand="0" w:oddHBand="0" w:evenHBand="0" w:firstRowFirstColumn="0" w:firstRowLastColumn="0" w:lastRowFirstColumn="0" w:lastRowLastColumn="0"/>
            <w:tcW w:w="2745" w:type="dxa"/>
          </w:tcPr>
          <w:p w14:paraId="2231D22F" w14:textId="7A1BB157" w:rsidR="00224E13" w:rsidRPr="004856EB" w:rsidRDefault="00F879AA" w:rsidP="004856EB">
            <w:pPr>
              <w:jc w:val="left"/>
              <w:rPr>
                <w:b w:val="0"/>
                <w:bCs w:val="0"/>
                <w:caps w:val="0"/>
                <w:szCs w:val="22"/>
              </w:rPr>
            </w:pPr>
            <w:r w:rsidRPr="00F879AA">
              <w:rPr>
                <w:rFonts w:hint="eastAsia"/>
                <w:b w:val="0"/>
                <w:bCs w:val="0"/>
                <w:caps w:val="0"/>
                <w:szCs w:val="22"/>
              </w:rPr>
              <w:t>Evaluation of IL</w:t>
            </w:r>
            <w:r w:rsidRPr="00F879AA">
              <w:rPr>
                <w:rFonts w:hint="eastAsia"/>
                <w:b w:val="0"/>
                <w:bCs w:val="0"/>
                <w:caps w:val="0"/>
                <w:szCs w:val="22"/>
              </w:rPr>
              <w:t>‐</w:t>
            </w:r>
            <w:r w:rsidRPr="00F879AA">
              <w:rPr>
                <w:rFonts w:hint="eastAsia"/>
                <w:b w:val="0"/>
                <w:bCs w:val="0"/>
                <w:caps w:val="0"/>
                <w:szCs w:val="22"/>
              </w:rPr>
              <w:t>6 for Stepwise Diagnosis of Minimal Hepatic Encephalopathy in Patients With Liver Cirrhosis</w:t>
            </w:r>
          </w:p>
        </w:tc>
        <w:tc>
          <w:tcPr>
            <w:tcW w:w="800" w:type="dxa"/>
          </w:tcPr>
          <w:p w14:paraId="296864DF" w14:textId="77777777" w:rsid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p>
          <w:p w14:paraId="07E1EBC3" w14:textId="77777777" w:rsid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p>
          <w:p w14:paraId="6C591EA7" w14:textId="31BE10CF" w:rsidR="00224E13" w:rsidRP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r w:rsidRPr="004856EB">
              <w:rPr>
                <w:rFonts w:hint="eastAsia"/>
                <w:szCs w:val="22"/>
              </w:rPr>
              <w:t>202</w:t>
            </w:r>
            <w:r w:rsidR="00F879AA">
              <w:rPr>
                <w:rFonts w:hint="eastAsia"/>
                <w:szCs w:val="22"/>
              </w:rPr>
              <w:t>2</w:t>
            </w:r>
          </w:p>
        </w:tc>
        <w:tc>
          <w:tcPr>
            <w:tcW w:w="2834" w:type="dxa"/>
          </w:tcPr>
          <w:p w14:paraId="023F13F9" w14:textId="77777777" w:rsid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p>
          <w:p w14:paraId="69AB57E2" w14:textId="77777777" w:rsid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p>
          <w:p w14:paraId="31F9D4BF" w14:textId="40C3FA4F" w:rsidR="00224E13" w:rsidRPr="004856EB" w:rsidRDefault="00F879AA" w:rsidP="00060ED8">
            <w:pPr>
              <w:cnfStyle w:val="000000100000" w:firstRow="0" w:lastRow="0" w:firstColumn="0" w:lastColumn="0" w:oddVBand="0" w:evenVBand="0" w:oddHBand="1" w:evenHBand="0" w:firstRowFirstColumn="0" w:firstRowLastColumn="0" w:lastRowFirstColumn="0" w:lastRowLastColumn="0"/>
              <w:rPr>
                <w:szCs w:val="22"/>
              </w:rPr>
            </w:pPr>
            <w:r w:rsidRPr="00F879AA">
              <w:rPr>
                <w:szCs w:val="22"/>
              </w:rPr>
              <w:t>10.1002/hep4.1883</w:t>
            </w:r>
          </w:p>
        </w:tc>
        <w:tc>
          <w:tcPr>
            <w:tcW w:w="2441" w:type="dxa"/>
          </w:tcPr>
          <w:p w14:paraId="2AC20511" w14:textId="77777777" w:rsidR="004856EB" w:rsidRDefault="004856EB" w:rsidP="0091257F">
            <w:pPr>
              <w:jc w:val="left"/>
              <w:cnfStyle w:val="000000100000" w:firstRow="0" w:lastRow="0" w:firstColumn="0" w:lastColumn="0" w:oddVBand="0" w:evenVBand="0" w:oddHBand="1" w:evenHBand="0" w:firstRowFirstColumn="0" w:firstRowLastColumn="0" w:lastRowFirstColumn="0" w:lastRowLastColumn="0"/>
            </w:pPr>
          </w:p>
          <w:p w14:paraId="3F7AD80C" w14:textId="77777777" w:rsidR="004856EB" w:rsidRDefault="004856EB" w:rsidP="0091257F">
            <w:pPr>
              <w:jc w:val="left"/>
              <w:cnfStyle w:val="000000100000" w:firstRow="0" w:lastRow="0" w:firstColumn="0" w:lastColumn="0" w:oddVBand="0" w:evenVBand="0" w:oddHBand="1" w:evenHBand="0" w:firstRowFirstColumn="0" w:firstRowLastColumn="0" w:lastRowFirstColumn="0" w:lastRowLastColumn="0"/>
            </w:pPr>
          </w:p>
          <w:p w14:paraId="58636266" w14:textId="09D53757" w:rsidR="00224E13" w:rsidRDefault="001B73B3"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0A2B3D">
              <w:t>Diagnostic models</w:t>
            </w:r>
          </w:p>
        </w:tc>
      </w:tr>
      <w:tr w:rsidR="004856EB" w14:paraId="4EB2FBD1" w14:textId="77777777" w:rsidTr="00852CD8">
        <w:trPr>
          <w:gridAfter w:val="1"/>
          <w:wAfter w:w="252" w:type="dxa"/>
          <w:trHeight w:val="2402"/>
        </w:trPr>
        <w:tc>
          <w:tcPr>
            <w:cnfStyle w:val="001000000000" w:firstRow="0" w:lastRow="0" w:firstColumn="1" w:lastColumn="0" w:oddVBand="0" w:evenVBand="0" w:oddHBand="0" w:evenHBand="0" w:firstRowFirstColumn="0" w:firstRowLastColumn="0" w:lastRowFirstColumn="0" w:lastRowLastColumn="0"/>
            <w:tcW w:w="2745" w:type="dxa"/>
          </w:tcPr>
          <w:p w14:paraId="09339C8F" w14:textId="356A4F6E" w:rsidR="00224E13" w:rsidRPr="004856EB" w:rsidRDefault="00F879AA" w:rsidP="004856EB">
            <w:pPr>
              <w:jc w:val="left"/>
              <w:rPr>
                <w:b w:val="0"/>
                <w:bCs w:val="0"/>
                <w:caps w:val="0"/>
                <w:szCs w:val="22"/>
              </w:rPr>
            </w:pPr>
            <w:r w:rsidRPr="00F879AA">
              <w:rPr>
                <w:b w:val="0"/>
                <w:bCs w:val="0"/>
                <w:caps w:val="0"/>
                <w:szCs w:val="22"/>
              </w:rPr>
              <w:lastRenderedPageBreak/>
              <w:t>Chronic Liver Disease Questionnaire would be a primary screening tool of neuropsychiatric test detecting minimal hepatic encephalopathy of cirrhotic patients</w:t>
            </w:r>
          </w:p>
        </w:tc>
        <w:tc>
          <w:tcPr>
            <w:tcW w:w="800" w:type="dxa"/>
          </w:tcPr>
          <w:p w14:paraId="3B3A1CAA" w14:textId="77777777" w:rsidR="004856EB" w:rsidRDefault="004856EB" w:rsidP="00060ED8">
            <w:pPr>
              <w:cnfStyle w:val="000000000000" w:firstRow="0" w:lastRow="0" w:firstColumn="0" w:lastColumn="0" w:oddVBand="0" w:evenVBand="0" w:oddHBand="0" w:evenHBand="0" w:firstRowFirstColumn="0" w:firstRowLastColumn="0" w:lastRowFirstColumn="0" w:lastRowLastColumn="0"/>
              <w:rPr>
                <w:szCs w:val="22"/>
              </w:rPr>
            </w:pPr>
          </w:p>
          <w:p w14:paraId="3CA6DD96" w14:textId="77777777" w:rsid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p>
          <w:p w14:paraId="64F60131" w14:textId="77777777" w:rsid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p>
          <w:p w14:paraId="1C09D538" w14:textId="76FFA22A" w:rsidR="00224E13" w:rsidRPr="004856EB" w:rsidRDefault="004856EB" w:rsidP="00060ED8">
            <w:pPr>
              <w:cnfStyle w:val="000000000000" w:firstRow="0" w:lastRow="0" w:firstColumn="0" w:lastColumn="0" w:oddVBand="0" w:evenVBand="0" w:oddHBand="0" w:evenHBand="0" w:firstRowFirstColumn="0" w:firstRowLastColumn="0" w:lastRowFirstColumn="0" w:lastRowLastColumn="0"/>
              <w:rPr>
                <w:szCs w:val="22"/>
              </w:rPr>
            </w:pPr>
            <w:r w:rsidRPr="004856EB">
              <w:rPr>
                <w:rFonts w:hint="eastAsia"/>
                <w:szCs w:val="22"/>
              </w:rPr>
              <w:t>20</w:t>
            </w:r>
            <w:r w:rsidR="00F879AA">
              <w:rPr>
                <w:rFonts w:hint="eastAsia"/>
                <w:szCs w:val="22"/>
              </w:rPr>
              <w:t>15</w:t>
            </w:r>
          </w:p>
        </w:tc>
        <w:tc>
          <w:tcPr>
            <w:tcW w:w="2834" w:type="dxa"/>
          </w:tcPr>
          <w:p w14:paraId="70A2E54C" w14:textId="77777777" w:rsidR="004856EB" w:rsidRDefault="004856EB" w:rsidP="00060ED8">
            <w:pPr>
              <w:cnfStyle w:val="000000000000" w:firstRow="0" w:lastRow="0" w:firstColumn="0" w:lastColumn="0" w:oddVBand="0" w:evenVBand="0" w:oddHBand="0" w:evenHBand="0" w:firstRowFirstColumn="0" w:firstRowLastColumn="0" w:lastRowFirstColumn="0" w:lastRowLastColumn="0"/>
              <w:rPr>
                <w:szCs w:val="22"/>
              </w:rPr>
            </w:pPr>
          </w:p>
          <w:p w14:paraId="16F7D4F9" w14:textId="77777777" w:rsid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p>
          <w:p w14:paraId="1600E0D3" w14:textId="77777777" w:rsid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p>
          <w:p w14:paraId="404592D2" w14:textId="1C696F01" w:rsidR="00224E13" w:rsidRPr="004856EB" w:rsidRDefault="00F879AA" w:rsidP="00060ED8">
            <w:pPr>
              <w:cnfStyle w:val="000000000000" w:firstRow="0" w:lastRow="0" w:firstColumn="0" w:lastColumn="0" w:oddVBand="0" w:evenVBand="0" w:oddHBand="0" w:evenHBand="0" w:firstRowFirstColumn="0" w:firstRowLastColumn="0" w:lastRowFirstColumn="0" w:lastRowLastColumn="0"/>
              <w:rPr>
                <w:szCs w:val="22"/>
              </w:rPr>
            </w:pPr>
            <w:r>
              <w:rPr>
                <w:rFonts w:hint="eastAsia"/>
                <w:szCs w:val="22"/>
              </w:rPr>
              <w:t>1</w:t>
            </w:r>
            <w:r w:rsidRPr="00F879AA">
              <w:rPr>
                <w:szCs w:val="22"/>
              </w:rPr>
              <w:t>0.1111/hepr.12442</w:t>
            </w:r>
          </w:p>
        </w:tc>
        <w:tc>
          <w:tcPr>
            <w:tcW w:w="2441" w:type="dxa"/>
          </w:tcPr>
          <w:p w14:paraId="59305578" w14:textId="77777777" w:rsidR="004856EB" w:rsidRDefault="004856EB" w:rsidP="0091257F">
            <w:pPr>
              <w:jc w:val="left"/>
              <w:cnfStyle w:val="000000000000" w:firstRow="0" w:lastRow="0" w:firstColumn="0" w:lastColumn="0" w:oddVBand="0" w:evenVBand="0" w:oddHBand="0" w:evenHBand="0" w:firstRowFirstColumn="0" w:firstRowLastColumn="0" w:lastRowFirstColumn="0" w:lastRowLastColumn="0"/>
            </w:pPr>
          </w:p>
          <w:p w14:paraId="1D0DCF24" w14:textId="77777777" w:rsidR="00852CD8" w:rsidRDefault="00852CD8" w:rsidP="0091257F">
            <w:pPr>
              <w:jc w:val="left"/>
              <w:cnfStyle w:val="000000000000" w:firstRow="0" w:lastRow="0" w:firstColumn="0" w:lastColumn="0" w:oddVBand="0" w:evenVBand="0" w:oddHBand="0" w:evenHBand="0" w:firstRowFirstColumn="0" w:firstRowLastColumn="0" w:lastRowFirstColumn="0" w:lastRowLastColumn="0"/>
            </w:pPr>
          </w:p>
          <w:p w14:paraId="16986E1A" w14:textId="77777777" w:rsidR="00852CD8" w:rsidRDefault="00852CD8" w:rsidP="0091257F">
            <w:pPr>
              <w:jc w:val="left"/>
              <w:cnfStyle w:val="000000000000" w:firstRow="0" w:lastRow="0" w:firstColumn="0" w:lastColumn="0" w:oddVBand="0" w:evenVBand="0" w:oddHBand="0" w:evenHBand="0" w:firstRowFirstColumn="0" w:firstRowLastColumn="0" w:lastRowFirstColumn="0" w:lastRowLastColumn="0"/>
            </w:pPr>
          </w:p>
          <w:p w14:paraId="481E5516" w14:textId="72523A17" w:rsidR="00224E13" w:rsidRDefault="001B73B3"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0A2B3D">
              <w:t>Diagnostic models</w:t>
            </w:r>
          </w:p>
        </w:tc>
      </w:tr>
      <w:tr w:rsidR="0091257F" w14:paraId="592B48F3" w14:textId="77777777" w:rsidTr="00852CD8">
        <w:trPr>
          <w:gridAfter w:val="1"/>
          <w:cnfStyle w:val="000000100000" w:firstRow="0" w:lastRow="0" w:firstColumn="0" w:lastColumn="0" w:oddVBand="0" w:evenVBand="0" w:oddHBand="1" w:evenHBand="0" w:firstRowFirstColumn="0" w:firstRowLastColumn="0" w:lastRowFirstColumn="0" w:lastRowLastColumn="0"/>
          <w:wAfter w:w="252" w:type="dxa"/>
          <w:trHeight w:val="1841"/>
        </w:trPr>
        <w:tc>
          <w:tcPr>
            <w:cnfStyle w:val="001000000000" w:firstRow="0" w:lastRow="0" w:firstColumn="1" w:lastColumn="0" w:oddVBand="0" w:evenVBand="0" w:oddHBand="0" w:evenHBand="0" w:firstRowFirstColumn="0" w:firstRowLastColumn="0" w:lastRowFirstColumn="0" w:lastRowLastColumn="0"/>
            <w:tcW w:w="2745" w:type="dxa"/>
          </w:tcPr>
          <w:p w14:paraId="43735E10" w14:textId="4203427F" w:rsidR="00224E13" w:rsidRPr="004856EB" w:rsidRDefault="00F879AA" w:rsidP="004856EB">
            <w:pPr>
              <w:jc w:val="left"/>
              <w:rPr>
                <w:b w:val="0"/>
                <w:bCs w:val="0"/>
                <w:caps w:val="0"/>
                <w:szCs w:val="22"/>
              </w:rPr>
            </w:pPr>
            <w:r w:rsidRPr="00F879AA">
              <w:rPr>
                <w:b w:val="0"/>
                <w:bCs w:val="0"/>
                <w:caps w:val="0"/>
                <w:szCs w:val="22"/>
              </w:rPr>
              <w:t>Predictive models of minimal hepatic encephalopathy for cirrhotic patients based on large-scale brain intrinsic connectivity networks</w:t>
            </w:r>
          </w:p>
        </w:tc>
        <w:tc>
          <w:tcPr>
            <w:tcW w:w="800" w:type="dxa"/>
          </w:tcPr>
          <w:p w14:paraId="20435ACA" w14:textId="77777777" w:rsid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p>
          <w:p w14:paraId="13F271CA" w14:textId="77777777" w:rsid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p>
          <w:p w14:paraId="50367C88" w14:textId="77777777" w:rsid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p>
          <w:p w14:paraId="3BEC5D2F" w14:textId="2D336373" w:rsidR="00224E13" w:rsidRP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r w:rsidRPr="004856EB">
              <w:rPr>
                <w:rFonts w:hint="eastAsia"/>
                <w:szCs w:val="22"/>
              </w:rPr>
              <w:t>201</w:t>
            </w:r>
            <w:r w:rsidR="00F879AA">
              <w:rPr>
                <w:rFonts w:hint="eastAsia"/>
                <w:szCs w:val="22"/>
              </w:rPr>
              <w:t>7</w:t>
            </w:r>
          </w:p>
        </w:tc>
        <w:tc>
          <w:tcPr>
            <w:tcW w:w="2834" w:type="dxa"/>
          </w:tcPr>
          <w:p w14:paraId="20B085DC" w14:textId="77777777" w:rsid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p>
          <w:p w14:paraId="79ED0614" w14:textId="77777777" w:rsid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p>
          <w:p w14:paraId="7AB32F50" w14:textId="77777777" w:rsidR="00F879AA" w:rsidRDefault="00F879AA" w:rsidP="00060ED8">
            <w:pPr>
              <w:cnfStyle w:val="000000100000" w:firstRow="0" w:lastRow="0" w:firstColumn="0" w:lastColumn="0" w:oddVBand="0" w:evenVBand="0" w:oddHBand="1" w:evenHBand="0" w:firstRowFirstColumn="0" w:firstRowLastColumn="0" w:lastRowFirstColumn="0" w:lastRowLastColumn="0"/>
              <w:rPr>
                <w:szCs w:val="22"/>
              </w:rPr>
            </w:pPr>
          </w:p>
          <w:p w14:paraId="75BFB7F3" w14:textId="198411FF" w:rsidR="00224E13" w:rsidRPr="004856EB" w:rsidRDefault="00F879AA" w:rsidP="00060ED8">
            <w:pPr>
              <w:cnfStyle w:val="000000100000" w:firstRow="0" w:lastRow="0" w:firstColumn="0" w:lastColumn="0" w:oddVBand="0" w:evenVBand="0" w:oddHBand="1" w:evenHBand="0" w:firstRowFirstColumn="0" w:firstRowLastColumn="0" w:lastRowFirstColumn="0" w:lastRowLastColumn="0"/>
              <w:rPr>
                <w:szCs w:val="22"/>
              </w:rPr>
            </w:pPr>
            <w:r w:rsidRPr="00F879AA">
              <w:rPr>
                <w:szCs w:val="22"/>
              </w:rPr>
              <w:t>10.1038/s41598-017-11196-y</w:t>
            </w:r>
          </w:p>
        </w:tc>
        <w:tc>
          <w:tcPr>
            <w:tcW w:w="2441" w:type="dxa"/>
          </w:tcPr>
          <w:p w14:paraId="168C9EF1" w14:textId="77777777" w:rsidR="004856EB" w:rsidRDefault="004856EB" w:rsidP="0091257F">
            <w:pPr>
              <w:jc w:val="left"/>
              <w:cnfStyle w:val="000000100000" w:firstRow="0" w:lastRow="0" w:firstColumn="0" w:lastColumn="0" w:oddVBand="0" w:evenVBand="0" w:oddHBand="1" w:evenHBand="0" w:firstRowFirstColumn="0" w:firstRowLastColumn="0" w:lastRowFirstColumn="0" w:lastRowLastColumn="0"/>
            </w:pPr>
          </w:p>
          <w:p w14:paraId="24A0F967" w14:textId="77777777" w:rsidR="004856EB" w:rsidRDefault="004856EB" w:rsidP="0091257F">
            <w:pPr>
              <w:jc w:val="left"/>
              <w:cnfStyle w:val="000000100000" w:firstRow="0" w:lastRow="0" w:firstColumn="0" w:lastColumn="0" w:oddVBand="0" w:evenVBand="0" w:oddHBand="1" w:evenHBand="0" w:firstRowFirstColumn="0" w:firstRowLastColumn="0" w:lastRowFirstColumn="0" w:lastRowLastColumn="0"/>
            </w:pPr>
          </w:p>
          <w:p w14:paraId="05E7D89F" w14:textId="77777777" w:rsidR="004856EB" w:rsidRDefault="004856EB" w:rsidP="0091257F">
            <w:pPr>
              <w:jc w:val="left"/>
              <w:cnfStyle w:val="000000100000" w:firstRow="0" w:lastRow="0" w:firstColumn="0" w:lastColumn="0" w:oddVBand="0" w:evenVBand="0" w:oddHBand="1" w:evenHBand="0" w:firstRowFirstColumn="0" w:firstRowLastColumn="0" w:lastRowFirstColumn="0" w:lastRowLastColumn="0"/>
            </w:pPr>
          </w:p>
          <w:p w14:paraId="5700EA59" w14:textId="1ACB9D57" w:rsidR="00224E13" w:rsidRDefault="001B73B3"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0A2B3D">
              <w:t>Diagnostic models</w:t>
            </w:r>
          </w:p>
        </w:tc>
      </w:tr>
      <w:tr w:rsidR="004856EB" w14:paraId="50D2750F" w14:textId="77777777" w:rsidTr="0091257F">
        <w:trPr>
          <w:gridAfter w:val="1"/>
          <w:wAfter w:w="252" w:type="dxa"/>
          <w:trHeight w:val="1847"/>
        </w:trPr>
        <w:tc>
          <w:tcPr>
            <w:cnfStyle w:val="001000000000" w:firstRow="0" w:lastRow="0" w:firstColumn="1" w:lastColumn="0" w:oddVBand="0" w:evenVBand="0" w:oddHBand="0" w:evenHBand="0" w:firstRowFirstColumn="0" w:firstRowLastColumn="0" w:lastRowFirstColumn="0" w:lastRowLastColumn="0"/>
            <w:tcW w:w="2745" w:type="dxa"/>
          </w:tcPr>
          <w:p w14:paraId="6C9A6C57" w14:textId="692A61D5" w:rsidR="00224E13" w:rsidRPr="004856EB" w:rsidRDefault="00F879AA" w:rsidP="004856EB">
            <w:pPr>
              <w:jc w:val="left"/>
              <w:rPr>
                <w:b w:val="0"/>
                <w:bCs w:val="0"/>
                <w:caps w:val="0"/>
                <w:szCs w:val="22"/>
              </w:rPr>
            </w:pPr>
            <w:r w:rsidRPr="00F879AA">
              <w:rPr>
                <w:b w:val="0"/>
                <w:bCs w:val="0"/>
                <w:caps w:val="0"/>
                <w:szCs w:val="22"/>
              </w:rPr>
              <w:t>QuickStroop Predicts Time to Development of Overt Hepatic Encephalopathy and Related Hospitalizations in Patients With Cirrhosis</w:t>
            </w:r>
          </w:p>
        </w:tc>
        <w:tc>
          <w:tcPr>
            <w:tcW w:w="800" w:type="dxa"/>
          </w:tcPr>
          <w:p w14:paraId="4B0B1FBC" w14:textId="77777777" w:rsidR="0017411B" w:rsidRDefault="0017411B" w:rsidP="00060ED8">
            <w:pPr>
              <w:cnfStyle w:val="000000000000" w:firstRow="0" w:lastRow="0" w:firstColumn="0" w:lastColumn="0" w:oddVBand="0" w:evenVBand="0" w:oddHBand="0" w:evenHBand="0" w:firstRowFirstColumn="0" w:firstRowLastColumn="0" w:lastRowFirstColumn="0" w:lastRowLastColumn="0"/>
              <w:rPr>
                <w:szCs w:val="22"/>
              </w:rPr>
            </w:pPr>
          </w:p>
          <w:p w14:paraId="53AF278C" w14:textId="77777777" w:rsidR="0017411B" w:rsidRDefault="0017411B" w:rsidP="00060ED8">
            <w:pPr>
              <w:cnfStyle w:val="000000000000" w:firstRow="0" w:lastRow="0" w:firstColumn="0" w:lastColumn="0" w:oddVBand="0" w:evenVBand="0" w:oddHBand="0" w:evenHBand="0" w:firstRowFirstColumn="0" w:firstRowLastColumn="0" w:lastRowFirstColumn="0" w:lastRowLastColumn="0"/>
              <w:rPr>
                <w:szCs w:val="22"/>
              </w:rPr>
            </w:pPr>
          </w:p>
          <w:p w14:paraId="7B3B2C2E" w14:textId="04CD5128" w:rsidR="00224E13" w:rsidRPr="004856EB" w:rsidRDefault="004856EB" w:rsidP="00060ED8">
            <w:pPr>
              <w:cnfStyle w:val="000000000000" w:firstRow="0" w:lastRow="0" w:firstColumn="0" w:lastColumn="0" w:oddVBand="0" w:evenVBand="0" w:oddHBand="0" w:evenHBand="0" w:firstRowFirstColumn="0" w:firstRowLastColumn="0" w:lastRowFirstColumn="0" w:lastRowLastColumn="0"/>
              <w:rPr>
                <w:szCs w:val="22"/>
              </w:rPr>
            </w:pPr>
            <w:r w:rsidRPr="004856EB">
              <w:rPr>
                <w:rFonts w:hint="eastAsia"/>
                <w:szCs w:val="22"/>
              </w:rPr>
              <w:t>2024</w:t>
            </w:r>
          </w:p>
        </w:tc>
        <w:tc>
          <w:tcPr>
            <w:tcW w:w="2834" w:type="dxa"/>
          </w:tcPr>
          <w:p w14:paraId="1C1186FB" w14:textId="77777777" w:rsidR="0017411B" w:rsidRDefault="0017411B" w:rsidP="00060ED8">
            <w:pPr>
              <w:cnfStyle w:val="000000000000" w:firstRow="0" w:lastRow="0" w:firstColumn="0" w:lastColumn="0" w:oddVBand="0" w:evenVBand="0" w:oddHBand="0" w:evenHBand="0" w:firstRowFirstColumn="0" w:firstRowLastColumn="0" w:lastRowFirstColumn="0" w:lastRowLastColumn="0"/>
              <w:rPr>
                <w:szCs w:val="22"/>
              </w:rPr>
            </w:pPr>
          </w:p>
          <w:p w14:paraId="6CA660E5" w14:textId="77777777" w:rsidR="0017411B" w:rsidRDefault="0017411B" w:rsidP="00060ED8">
            <w:pPr>
              <w:cnfStyle w:val="000000000000" w:firstRow="0" w:lastRow="0" w:firstColumn="0" w:lastColumn="0" w:oddVBand="0" w:evenVBand="0" w:oddHBand="0" w:evenHBand="0" w:firstRowFirstColumn="0" w:firstRowLastColumn="0" w:lastRowFirstColumn="0" w:lastRowLastColumn="0"/>
              <w:rPr>
                <w:szCs w:val="22"/>
              </w:rPr>
            </w:pPr>
          </w:p>
          <w:p w14:paraId="281AD42D" w14:textId="31667FAA" w:rsidR="00224E13" w:rsidRPr="004856EB" w:rsidRDefault="00F879AA" w:rsidP="00060ED8">
            <w:pPr>
              <w:cnfStyle w:val="000000000000" w:firstRow="0" w:lastRow="0" w:firstColumn="0" w:lastColumn="0" w:oddVBand="0" w:evenVBand="0" w:oddHBand="0" w:evenHBand="0" w:firstRowFirstColumn="0" w:firstRowLastColumn="0" w:lastRowFirstColumn="0" w:lastRowLastColumn="0"/>
              <w:rPr>
                <w:szCs w:val="22"/>
              </w:rPr>
            </w:pPr>
            <w:r w:rsidRPr="00F879AA">
              <w:rPr>
                <w:szCs w:val="22"/>
              </w:rPr>
              <w:t>10.1016/j.cgh.2023.09.024</w:t>
            </w:r>
          </w:p>
        </w:tc>
        <w:tc>
          <w:tcPr>
            <w:tcW w:w="2441" w:type="dxa"/>
          </w:tcPr>
          <w:p w14:paraId="43A02F34" w14:textId="77777777" w:rsidR="0017411B" w:rsidRDefault="0017411B" w:rsidP="0091257F">
            <w:pPr>
              <w:jc w:val="left"/>
              <w:cnfStyle w:val="000000000000" w:firstRow="0" w:lastRow="0" w:firstColumn="0" w:lastColumn="0" w:oddVBand="0" w:evenVBand="0" w:oddHBand="0" w:evenHBand="0" w:firstRowFirstColumn="0" w:firstRowLastColumn="0" w:lastRowFirstColumn="0" w:lastRowLastColumn="0"/>
            </w:pPr>
          </w:p>
          <w:p w14:paraId="6B7E94E0" w14:textId="77777777" w:rsidR="0017411B" w:rsidRDefault="0017411B" w:rsidP="0091257F">
            <w:pPr>
              <w:jc w:val="left"/>
              <w:cnfStyle w:val="000000000000" w:firstRow="0" w:lastRow="0" w:firstColumn="0" w:lastColumn="0" w:oddVBand="0" w:evenVBand="0" w:oddHBand="0" w:evenHBand="0" w:firstRowFirstColumn="0" w:firstRowLastColumn="0" w:lastRowFirstColumn="0" w:lastRowLastColumn="0"/>
            </w:pPr>
          </w:p>
          <w:p w14:paraId="284A98BE" w14:textId="472339DD" w:rsidR="00224E13" w:rsidRDefault="008E363D"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0A2B3D">
              <w:t>Diagnostic models</w:t>
            </w:r>
          </w:p>
        </w:tc>
      </w:tr>
      <w:tr w:rsidR="0091257F" w14:paraId="0138C1D5" w14:textId="77777777" w:rsidTr="0091257F">
        <w:trPr>
          <w:gridAfter w:val="1"/>
          <w:cnfStyle w:val="000000100000" w:firstRow="0" w:lastRow="0" w:firstColumn="0" w:lastColumn="0" w:oddVBand="0" w:evenVBand="0" w:oddHBand="1" w:evenHBand="0" w:firstRowFirstColumn="0" w:firstRowLastColumn="0" w:lastRowFirstColumn="0" w:lastRowLastColumn="0"/>
          <w:wAfter w:w="252" w:type="dxa"/>
          <w:trHeight w:val="1829"/>
        </w:trPr>
        <w:tc>
          <w:tcPr>
            <w:cnfStyle w:val="001000000000" w:firstRow="0" w:lastRow="0" w:firstColumn="1" w:lastColumn="0" w:oddVBand="0" w:evenVBand="0" w:oddHBand="0" w:evenHBand="0" w:firstRowFirstColumn="0" w:firstRowLastColumn="0" w:lastRowFirstColumn="0" w:lastRowLastColumn="0"/>
            <w:tcW w:w="2745" w:type="dxa"/>
          </w:tcPr>
          <w:p w14:paraId="34E19798" w14:textId="6FF60D85" w:rsidR="00224E13" w:rsidRPr="004856EB" w:rsidRDefault="00F879AA" w:rsidP="004856EB">
            <w:pPr>
              <w:jc w:val="left"/>
              <w:rPr>
                <w:b w:val="0"/>
                <w:bCs w:val="0"/>
                <w:caps w:val="0"/>
                <w:szCs w:val="22"/>
              </w:rPr>
            </w:pPr>
            <w:r w:rsidRPr="00F879AA">
              <w:rPr>
                <w:b w:val="0"/>
                <w:bCs w:val="0"/>
                <w:caps w:val="0"/>
                <w:szCs w:val="22"/>
              </w:rPr>
              <w:t>QuickStroop for screening for minimal hepatic encephalopathy in patients with cirrhosis</w:t>
            </w:r>
          </w:p>
        </w:tc>
        <w:tc>
          <w:tcPr>
            <w:tcW w:w="800" w:type="dxa"/>
          </w:tcPr>
          <w:p w14:paraId="271AC478" w14:textId="77777777" w:rsidR="0017411B" w:rsidRDefault="0017411B" w:rsidP="00060ED8">
            <w:pPr>
              <w:cnfStyle w:val="000000100000" w:firstRow="0" w:lastRow="0" w:firstColumn="0" w:lastColumn="0" w:oddVBand="0" w:evenVBand="0" w:oddHBand="1" w:evenHBand="0" w:firstRowFirstColumn="0" w:firstRowLastColumn="0" w:lastRowFirstColumn="0" w:lastRowLastColumn="0"/>
              <w:rPr>
                <w:szCs w:val="22"/>
              </w:rPr>
            </w:pPr>
          </w:p>
          <w:p w14:paraId="361AB8E2" w14:textId="77777777" w:rsidR="0017411B" w:rsidRDefault="0017411B" w:rsidP="00060ED8">
            <w:pPr>
              <w:cnfStyle w:val="000000100000" w:firstRow="0" w:lastRow="0" w:firstColumn="0" w:lastColumn="0" w:oddVBand="0" w:evenVBand="0" w:oddHBand="1" w:evenHBand="0" w:firstRowFirstColumn="0" w:firstRowLastColumn="0" w:lastRowFirstColumn="0" w:lastRowLastColumn="0"/>
              <w:rPr>
                <w:szCs w:val="22"/>
              </w:rPr>
            </w:pPr>
          </w:p>
          <w:p w14:paraId="4D815F36" w14:textId="48118051" w:rsidR="00224E13" w:rsidRP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r w:rsidRPr="004856EB">
              <w:rPr>
                <w:rFonts w:hint="eastAsia"/>
                <w:szCs w:val="22"/>
              </w:rPr>
              <w:t>202</w:t>
            </w:r>
            <w:r w:rsidR="00F879AA">
              <w:rPr>
                <w:rFonts w:hint="eastAsia"/>
                <w:szCs w:val="22"/>
              </w:rPr>
              <w:t>5</w:t>
            </w:r>
          </w:p>
        </w:tc>
        <w:tc>
          <w:tcPr>
            <w:tcW w:w="2834" w:type="dxa"/>
          </w:tcPr>
          <w:p w14:paraId="67765E99" w14:textId="77777777" w:rsidR="0017411B" w:rsidRDefault="0017411B" w:rsidP="00060ED8">
            <w:pPr>
              <w:cnfStyle w:val="000000100000" w:firstRow="0" w:lastRow="0" w:firstColumn="0" w:lastColumn="0" w:oddVBand="0" w:evenVBand="0" w:oddHBand="1" w:evenHBand="0" w:firstRowFirstColumn="0" w:firstRowLastColumn="0" w:lastRowFirstColumn="0" w:lastRowLastColumn="0"/>
              <w:rPr>
                <w:szCs w:val="22"/>
              </w:rPr>
            </w:pPr>
          </w:p>
          <w:p w14:paraId="3A6A2B36" w14:textId="77777777" w:rsidR="00F879AA" w:rsidRDefault="00F879AA" w:rsidP="00060ED8">
            <w:pPr>
              <w:cnfStyle w:val="000000100000" w:firstRow="0" w:lastRow="0" w:firstColumn="0" w:lastColumn="0" w:oddVBand="0" w:evenVBand="0" w:oddHBand="1" w:evenHBand="0" w:firstRowFirstColumn="0" w:firstRowLastColumn="0" w:lastRowFirstColumn="0" w:lastRowLastColumn="0"/>
              <w:rPr>
                <w:szCs w:val="22"/>
              </w:rPr>
            </w:pPr>
          </w:p>
          <w:p w14:paraId="772E6EE9" w14:textId="61EDDDF6" w:rsidR="00224E13" w:rsidRPr="004856EB" w:rsidRDefault="0010350A" w:rsidP="00060ED8">
            <w:pPr>
              <w:cnfStyle w:val="000000100000" w:firstRow="0" w:lastRow="0" w:firstColumn="0" w:lastColumn="0" w:oddVBand="0" w:evenVBand="0" w:oddHBand="1" w:evenHBand="0" w:firstRowFirstColumn="0" w:firstRowLastColumn="0" w:lastRowFirstColumn="0" w:lastRowLastColumn="0"/>
              <w:rPr>
                <w:szCs w:val="22"/>
              </w:rPr>
            </w:pPr>
            <w:r w:rsidRPr="0010350A">
              <w:rPr>
                <w:szCs w:val="22"/>
              </w:rPr>
              <w:t>10.1016/j.jhepr.2024.101298</w:t>
            </w:r>
          </w:p>
        </w:tc>
        <w:tc>
          <w:tcPr>
            <w:tcW w:w="2441" w:type="dxa"/>
          </w:tcPr>
          <w:p w14:paraId="7A05BADC" w14:textId="77777777" w:rsidR="0017411B" w:rsidRDefault="0017411B" w:rsidP="0091257F">
            <w:pPr>
              <w:jc w:val="left"/>
              <w:cnfStyle w:val="000000100000" w:firstRow="0" w:lastRow="0" w:firstColumn="0" w:lastColumn="0" w:oddVBand="0" w:evenVBand="0" w:oddHBand="1" w:evenHBand="0" w:firstRowFirstColumn="0" w:firstRowLastColumn="0" w:lastRowFirstColumn="0" w:lastRowLastColumn="0"/>
            </w:pPr>
          </w:p>
          <w:p w14:paraId="1E0F2C3C" w14:textId="77777777" w:rsidR="0017411B" w:rsidRDefault="0017411B" w:rsidP="0091257F">
            <w:pPr>
              <w:jc w:val="left"/>
              <w:cnfStyle w:val="000000100000" w:firstRow="0" w:lastRow="0" w:firstColumn="0" w:lastColumn="0" w:oddVBand="0" w:evenVBand="0" w:oddHBand="1" w:evenHBand="0" w:firstRowFirstColumn="0" w:firstRowLastColumn="0" w:lastRowFirstColumn="0" w:lastRowLastColumn="0"/>
            </w:pPr>
          </w:p>
          <w:p w14:paraId="4B61C7BF" w14:textId="31EF63AD" w:rsidR="00224E13" w:rsidRDefault="008E363D"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0A2B3D">
              <w:t>Diagnostic models</w:t>
            </w:r>
          </w:p>
        </w:tc>
      </w:tr>
      <w:tr w:rsidR="004856EB" w14:paraId="004CD69F" w14:textId="77777777" w:rsidTr="00852CD8">
        <w:trPr>
          <w:gridAfter w:val="1"/>
          <w:wAfter w:w="252" w:type="dxa"/>
          <w:trHeight w:val="1847"/>
        </w:trPr>
        <w:tc>
          <w:tcPr>
            <w:cnfStyle w:val="001000000000" w:firstRow="0" w:lastRow="0" w:firstColumn="1" w:lastColumn="0" w:oddVBand="0" w:evenVBand="0" w:oddHBand="0" w:evenHBand="0" w:firstRowFirstColumn="0" w:firstRowLastColumn="0" w:lastRowFirstColumn="0" w:lastRowLastColumn="0"/>
            <w:tcW w:w="2745" w:type="dxa"/>
          </w:tcPr>
          <w:p w14:paraId="7970BAE1" w14:textId="03434C73" w:rsidR="00224E13" w:rsidRPr="004856EB" w:rsidRDefault="00F879AA" w:rsidP="004856EB">
            <w:pPr>
              <w:jc w:val="left"/>
              <w:rPr>
                <w:b w:val="0"/>
                <w:bCs w:val="0"/>
                <w:caps w:val="0"/>
                <w:szCs w:val="22"/>
              </w:rPr>
            </w:pPr>
            <w:r w:rsidRPr="00F879AA">
              <w:rPr>
                <w:b w:val="0"/>
                <w:bCs w:val="0"/>
                <w:caps w:val="0"/>
                <w:szCs w:val="22"/>
              </w:rPr>
              <w:t>Development and Validation of a Prognostic Score to Predict Covert Hepatic Encephalopathy in Patients With Cirrhosis</w:t>
            </w:r>
          </w:p>
        </w:tc>
        <w:tc>
          <w:tcPr>
            <w:tcW w:w="800" w:type="dxa"/>
          </w:tcPr>
          <w:p w14:paraId="12CEEEE7" w14:textId="77777777" w:rsidR="0017411B" w:rsidRDefault="0017411B" w:rsidP="00060ED8">
            <w:pPr>
              <w:cnfStyle w:val="000000000000" w:firstRow="0" w:lastRow="0" w:firstColumn="0" w:lastColumn="0" w:oddVBand="0" w:evenVBand="0" w:oddHBand="0" w:evenHBand="0" w:firstRowFirstColumn="0" w:firstRowLastColumn="0" w:lastRowFirstColumn="0" w:lastRowLastColumn="0"/>
              <w:rPr>
                <w:szCs w:val="22"/>
              </w:rPr>
            </w:pPr>
          </w:p>
          <w:p w14:paraId="0F9C3056" w14:textId="77777777" w:rsidR="0017411B" w:rsidRPr="00852CD8" w:rsidRDefault="0017411B" w:rsidP="00060ED8">
            <w:pPr>
              <w:cnfStyle w:val="000000000000" w:firstRow="0" w:lastRow="0" w:firstColumn="0" w:lastColumn="0" w:oddVBand="0" w:evenVBand="0" w:oddHBand="0" w:evenHBand="0" w:firstRowFirstColumn="0" w:firstRowLastColumn="0" w:lastRowFirstColumn="0" w:lastRowLastColumn="0"/>
              <w:rPr>
                <w:szCs w:val="22"/>
              </w:rPr>
            </w:pPr>
          </w:p>
          <w:p w14:paraId="74BE33E9" w14:textId="497CECDE" w:rsidR="00224E13" w:rsidRPr="004856EB" w:rsidRDefault="004856EB" w:rsidP="00060ED8">
            <w:pPr>
              <w:cnfStyle w:val="000000000000" w:firstRow="0" w:lastRow="0" w:firstColumn="0" w:lastColumn="0" w:oddVBand="0" w:evenVBand="0" w:oddHBand="0" w:evenHBand="0" w:firstRowFirstColumn="0" w:firstRowLastColumn="0" w:lastRowFirstColumn="0" w:lastRowLastColumn="0"/>
              <w:rPr>
                <w:szCs w:val="22"/>
              </w:rPr>
            </w:pPr>
            <w:r w:rsidRPr="004856EB">
              <w:rPr>
                <w:rFonts w:hint="eastAsia"/>
                <w:szCs w:val="22"/>
              </w:rPr>
              <w:t>20</w:t>
            </w:r>
            <w:r w:rsidR="00F879AA">
              <w:rPr>
                <w:rFonts w:hint="eastAsia"/>
                <w:szCs w:val="22"/>
              </w:rPr>
              <w:t>19</w:t>
            </w:r>
          </w:p>
        </w:tc>
        <w:tc>
          <w:tcPr>
            <w:tcW w:w="2834" w:type="dxa"/>
          </w:tcPr>
          <w:p w14:paraId="5F99E275" w14:textId="77777777" w:rsidR="0017411B" w:rsidRDefault="0017411B" w:rsidP="00060ED8">
            <w:pPr>
              <w:cnfStyle w:val="000000000000" w:firstRow="0" w:lastRow="0" w:firstColumn="0" w:lastColumn="0" w:oddVBand="0" w:evenVBand="0" w:oddHBand="0" w:evenHBand="0" w:firstRowFirstColumn="0" w:firstRowLastColumn="0" w:lastRowFirstColumn="0" w:lastRowLastColumn="0"/>
              <w:rPr>
                <w:szCs w:val="22"/>
              </w:rPr>
            </w:pPr>
          </w:p>
          <w:p w14:paraId="791DDD75" w14:textId="77777777" w:rsidR="0010350A" w:rsidRDefault="0010350A" w:rsidP="00060ED8">
            <w:pPr>
              <w:cnfStyle w:val="000000000000" w:firstRow="0" w:lastRow="0" w:firstColumn="0" w:lastColumn="0" w:oddVBand="0" w:evenVBand="0" w:oddHBand="0" w:evenHBand="0" w:firstRowFirstColumn="0" w:firstRowLastColumn="0" w:lastRowFirstColumn="0" w:lastRowLastColumn="0"/>
              <w:rPr>
                <w:szCs w:val="22"/>
              </w:rPr>
            </w:pPr>
          </w:p>
          <w:p w14:paraId="3FDA65DC" w14:textId="6013F7FF" w:rsidR="00224E13" w:rsidRPr="004856EB" w:rsidRDefault="0010350A" w:rsidP="00060ED8">
            <w:pPr>
              <w:cnfStyle w:val="000000000000" w:firstRow="0" w:lastRow="0" w:firstColumn="0" w:lastColumn="0" w:oddVBand="0" w:evenVBand="0" w:oddHBand="0" w:evenHBand="0" w:firstRowFirstColumn="0" w:firstRowLastColumn="0" w:lastRowFirstColumn="0" w:lastRowLastColumn="0"/>
              <w:rPr>
                <w:szCs w:val="22"/>
              </w:rPr>
            </w:pPr>
            <w:r w:rsidRPr="0010350A">
              <w:rPr>
                <w:szCs w:val="22"/>
              </w:rPr>
              <w:t>10.14309/ajg.0000000000000121</w:t>
            </w:r>
          </w:p>
        </w:tc>
        <w:tc>
          <w:tcPr>
            <w:tcW w:w="2441" w:type="dxa"/>
          </w:tcPr>
          <w:p w14:paraId="4D33B620" w14:textId="77777777" w:rsidR="0017411B" w:rsidRDefault="0017411B" w:rsidP="0091257F">
            <w:pPr>
              <w:jc w:val="left"/>
              <w:cnfStyle w:val="000000000000" w:firstRow="0" w:lastRow="0" w:firstColumn="0" w:lastColumn="0" w:oddVBand="0" w:evenVBand="0" w:oddHBand="0" w:evenHBand="0" w:firstRowFirstColumn="0" w:firstRowLastColumn="0" w:lastRowFirstColumn="0" w:lastRowLastColumn="0"/>
            </w:pPr>
          </w:p>
          <w:p w14:paraId="10F61ACF" w14:textId="77777777" w:rsidR="0017411B" w:rsidRDefault="0017411B" w:rsidP="0091257F">
            <w:pPr>
              <w:jc w:val="left"/>
              <w:cnfStyle w:val="000000000000" w:firstRow="0" w:lastRow="0" w:firstColumn="0" w:lastColumn="0" w:oddVBand="0" w:evenVBand="0" w:oddHBand="0" w:evenHBand="0" w:firstRowFirstColumn="0" w:firstRowLastColumn="0" w:lastRowFirstColumn="0" w:lastRowLastColumn="0"/>
            </w:pPr>
          </w:p>
          <w:p w14:paraId="38827846" w14:textId="04E9BA6D" w:rsidR="00224E13" w:rsidRDefault="008E363D"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0A2B3D">
              <w:t>Diagnostic models</w:t>
            </w:r>
          </w:p>
        </w:tc>
      </w:tr>
      <w:tr w:rsidR="0091257F" w14:paraId="739592AB" w14:textId="77777777" w:rsidTr="00852CD8">
        <w:trPr>
          <w:gridAfter w:val="1"/>
          <w:cnfStyle w:val="000000100000" w:firstRow="0" w:lastRow="0" w:firstColumn="0" w:lastColumn="0" w:oddVBand="0" w:evenVBand="0" w:oddHBand="1" w:evenHBand="0" w:firstRowFirstColumn="0" w:firstRowLastColumn="0" w:lastRowFirstColumn="0" w:lastRowLastColumn="0"/>
          <w:wAfter w:w="252" w:type="dxa"/>
          <w:trHeight w:val="2398"/>
        </w:trPr>
        <w:tc>
          <w:tcPr>
            <w:cnfStyle w:val="001000000000" w:firstRow="0" w:lastRow="0" w:firstColumn="1" w:lastColumn="0" w:oddVBand="0" w:evenVBand="0" w:oddHBand="0" w:evenHBand="0" w:firstRowFirstColumn="0" w:firstRowLastColumn="0" w:lastRowFirstColumn="0" w:lastRowLastColumn="0"/>
            <w:tcW w:w="2745" w:type="dxa"/>
          </w:tcPr>
          <w:p w14:paraId="1ED2464A" w14:textId="764D44D2" w:rsidR="00224E13" w:rsidRPr="004856EB" w:rsidRDefault="0010350A" w:rsidP="004856EB">
            <w:pPr>
              <w:jc w:val="left"/>
              <w:rPr>
                <w:b w:val="0"/>
                <w:bCs w:val="0"/>
                <w:caps w:val="0"/>
                <w:szCs w:val="22"/>
              </w:rPr>
            </w:pPr>
            <w:r w:rsidRPr="0010350A">
              <w:rPr>
                <w:rFonts w:hint="eastAsia"/>
                <w:b w:val="0"/>
                <w:bCs w:val="0"/>
                <w:caps w:val="0"/>
                <w:szCs w:val="22"/>
              </w:rPr>
              <w:t>Detection of minimal hepatic encephalopathy in patients with cirrhosis based on the Stroop</w:t>
            </w:r>
            <w:r w:rsidRPr="0010350A">
              <w:rPr>
                <w:rFonts w:hint="eastAsia"/>
                <w:b w:val="0"/>
                <w:bCs w:val="0"/>
                <w:caps w:val="0"/>
                <w:szCs w:val="22"/>
              </w:rPr>
              <w:t>‐</w:t>
            </w:r>
            <w:r w:rsidRPr="0010350A">
              <w:rPr>
                <w:rFonts w:hint="eastAsia"/>
                <w:b w:val="0"/>
                <w:bCs w:val="0"/>
                <w:caps w:val="0"/>
                <w:szCs w:val="22"/>
              </w:rPr>
              <w:t>CN model (NCRCID</w:t>
            </w:r>
            <w:r w:rsidRPr="0010350A">
              <w:rPr>
                <w:rFonts w:hint="eastAsia"/>
                <w:b w:val="0"/>
                <w:bCs w:val="0"/>
                <w:caps w:val="0"/>
                <w:szCs w:val="22"/>
              </w:rPr>
              <w:t>‐</w:t>
            </w:r>
            <w:r w:rsidRPr="0010350A">
              <w:rPr>
                <w:rFonts w:hint="eastAsia"/>
                <w:b w:val="0"/>
                <w:bCs w:val="0"/>
                <w:caps w:val="0"/>
                <w:szCs w:val="22"/>
              </w:rPr>
              <w:t>CHESS 2106): a prospective multicenter study</w:t>
            </w:r>
          </w:p>
        </w:tc>
        <w:tc>
          <w:tcPr>
            <w:tcW w:w="800" w:type="dxa"/>
          </w:tcPr>
          <w:p w14:paraId="230878A7" w14:textId="77777777" w:rsidR="0017411B" w:rsidRDefault="0017411B" w:rsidP="00060ED8">
            <w:pPr>
              <w:cnfStyle w:val="000000100000" w:firstRow="0" w:lastRow="0" w:firstColumn="0" w:lastColumn="0" w:oddVBand="0" w:evenVBand="0" w:oddHBand="1" w:evenHBand="0" w:firstRowFirstColumn="0" w:firstRowLastColumn="0" w:lastRowFirstColumn="0" w:lastRowLastColumn="0"/>
              <w:rPr>
                <w:szCs w:val="22"/>
              </w:rPr>
            </w:pPr>
          </w:p>
          <w:p w14:paraId="5E8C857D" w14:textId="77777777" w:rsidR="0017411B" w:rsidRDefault="0017411B" w:rsidP="00060ED8">
            <w:pPr>
              <w:cnfStyle w:val="000000100000" w:firstRow="0" w:lastRow="0" w:firstColumn="0" w:lastColumn="0" w:oddVBand="0" w:evenVBand="0" w:oddHBand="1" w:evenHBand="0" w:firstRowFirstColumn="0" w:firstRowLastColumn="0" w:lastRowFirstColumn="0" w:lastRowLastColumn="0"/>
              <w:rPr>
                <w:szCs w:val="22"/>
              </w:rPr>
            </w:pPr>
          </w:p>
          <w:p w14:paraId="5C3FC404"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03DF4507" w14:textId="3DCA9163" w:rsidR="00224E13" w:rsidRP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r w:rsidRPr="004856EB">
              <w:rPr>
                <w:rFonts w:hint="eastAsia"/>
                <w:szCs w:val="22"/>
              </w:rPr>
              <w:t>202</w:t>
            </w:r>
            <w:r w:rsidR="0010350A">
              <w:rPr>
                <w:rFonts w:hint="eastAsia"/>
                <w:szCs w:val="22"/>
              </w:rPr>
              <w:t>4</w:t>
            </w:r>
          </w:p>
        </w:tc>
        <w:tc>
          <w:tcPr>
            <w:tcW w:w="2834" w:type="dxa"/>
          </w:tcPr>
          <w:p w14:paraId="4B5220EF" w14:textId="77777777" w:rsidR="0017411B" w:rsidRDefault="0017411B" w:rsidP="00060ED8">
            <w:pPr>
              <w:cnfStyle w:val="000000100000" w:firstRow="0" w:lastRow="0" w:firstColumn="0" w:lastColumn="0" w:oddVBand="0" w:evenVBand="0" w:oddHBand="1" w:evenHBand="0" w:firstRowFirstColumn="0" w:firstRowLastColumn="0" w:lastRowFirstColumn="0" w:lastRowLastColumn="0"/>
              <w:rPr>
                <w:szCs w:val="22"/>
              </w:rPr>
            </w:pPr>
          </w:p>
          <w:p w14:paraId="5978F572" w14:textId="77777777" w:rsidR="0017411B" w:rsidRDefault="0017411B" w:rsidP="00060ED8">
            <w:pPr>
              <w:cnfStyle w:val="000000100000" w:firstRow="0" w:lastRow="0" w:firstColumn="0" w:lastColumn="0" w:oddVBand="0" w:evenVBand="0" w:oddHBand="1" w:evenHBand="0" w:firstRowFirstColumn="0" w:firstRowLastColumn="0" w:lastRowFirstColumn="0" w:lastRowLastColumn="0"/>
              <w:rPr>
                <w:szCs w:val="22"/>
              </w:rPr>
            </w:pPr>
          </w:p>
          <w:p w14:paraId="2AFFE35C"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2767CBA0" w14:textId="10D473D8" w:rsidR="00224E13" w:rsidRPr="004856EB" w:rsidRDefault="0010350A" w:rsidP="00060ED8">
            <w:pPr>
              <w:cnfStyle w:val="000000100000" w:firstRow="0" w:lastRow="0" w:firstColumn="0" w:lastColumn="0" w:oddVBand="0" w:evenVBand="0" w:oddHBand="1" w:evenHBand="0" w:firstRowFirstColumn="0" w:firstRowLastColumn="0" w:lastRowFirstColumn="0" w:lastRowLastColumn="0"/>
              <w:rPr>
                <w:szCs w:val="22"/>
              </w:rPr>
            </w:pPr>
            <w:r w:rsidRPr="0010350A">
              <w:rPr>
                <w:szCs w:val="22"/>
              </w:rPr>
              <w:t>10.1002/mco2.627</w:t>
            </w:r>
          </w:p>
        </w:tc>
        <w:tc>
          <w:tcPr>
            <w:tcW w:w="2441" w:type="dxa"/>
          </w:tcPr>
          <w:p w14:paraId="42041459" w14:textId="77777777" w:rsidR="0017411B" w:rsidRDefault="0017411B" w:rsidP="0091257F">
            <w:pPr>
              <w:jc w:val="left"/>
              <w:cnfStyle w:val="000000100000" w:firstRow="0" w:lastRow="0" w:firstColumn="0" w:lastColumn="0" w:oddVBand="0" w:evenVBand="0" w:oddHBand="1" w:evenHBand="0" w:firstRowFirstColumn="0" w:firstRowLastColumn="0" w:lastRowFirstColumn="0" w:lastRowLastColumn="0"/>
            </w:pPr>
          </w:p>
          <w:p w14:paraId="717C3943" w14:textId="77777777" w:rsidR="00852CD8" w:rsidRDefault="00852CD8" w:rsidP="0091257F">
            <w:pPr>
              <w:jc w:val="left"/>
              <w:cnfStyle w:val="000000100000" w:firstRow="0" w:lastRow="0" w:firstColumn="0" w:lastColumn="0" w:oddVBand="0" w:evenVBand="0" w:oddHBand="1" w:evenHBand="0" w:firstRowFirstColumn="0" w:firstRowLastColumn="0" w:lastRowFirstColumn="0" w:lastRowLastColumn="0"/>
            </w:pPr>
          </w:p>
          <w:p w14:paraId="1C8BB831" w14:textId="77777777" w:rsidR="0017411B" w:rsidRDefault="0017411B" w:rsidP="0091257F">
            <w:pPr>
              <w:jc w:val="left"/>
              <w:cnfStyle w:val="000000100000" w:firstRow="0" w:lastRow="0" w:firstColumn="0" w:lastColumn="0" w:oddVBand="0" w:evenVBand="0" w:oddHBand="1" w:evenHBand="0" w:firstRowFirstColumn="0" w:firstRowLastColumn="0" w:lastRowFirstColumn="0" w:lastRowLastColumn="0"/>
            </w:pPr>
          </w:p>
          <w:p w14:paraId="53FB87CC" w14:textId="76285E27" w:rsidR="00224E13" w:rsidRDefault="008E363D"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0A2B3D">
              <w:t>Diagnostic models</w:t>
            </w:r>
          </w:p>
        </w:tc>
      </w:tr>
      <w:tr w:rsidR="004856EB" w14:paraId="520C3B5A" w14:textId="77777777" w:rsidTr="00852CD8">
        <w:trPr>
          <w:gridAfter w:val="1"/>
          <w:wAfter w:w="252" w:type="dxa"/>
          <w:trHeight w:val="1709"/>
        </w:trPr>
        <w:tc>
          <w:tcPr>
            <w:cnfStyle w:val="001000000000" w:firstRow="0" w:lastRow="0" w:firstColumn="1" w:lastColumn="0" w:oddVBand="0" w:evenVBand="0" w:oddHBand="0" w:evenHBand="0" w:firstRowFirstColumn="0" w:firstRowLastColumn="0" w:lastRowFirstColumn="0" w:lastRowLastColumn="0"/>
            <w:tcW w:w="2745" w:type="dxa"/>
          </w:tcPr>
          <w:p w14:paraId="4C28AA19" w14:textId="6685A221" w:rsidR="00224E13" w:rsidRPr="004856EB" w:rsidRDefault="0010350A" w:rsidP="004856EB">
            <w:pPr>
              <w:jc w:val="left"/>
              <w:rPr>
                <w:b w:val="0"/>
                <w:bCs w:val="0"/>
                <w:caps w:val="0"/>
                <w:szCs w:val="22"/>
              </w:rPr>
            </w:pPr>
            <w:r w:rsidRPr="0010350A">
              <w:rPr>
                <w:rFonts w:hint="eastAsia"/>
                <w:b w:val="0"/>
                <w:bCs w:val="0"/>
                <w:caps w:val="0"/>
                <w:szCs w:val="22"/>
              </w:rPr>
              <w:t>Radiomics</w:t>
            </w:r>
            <w:r w:rsidRPr="0010350A">
              <w:rPr>
                <w:rFonts w:hint="eastAsia"/>
                <w:b w:val="0"/>
                <w:bCs w:val="0"/>
                <w:caps w:val="0"/>
                <w:szCs w:val="22"/>
              </w:rPr>
              <w:t>‐</w:t>
            </w:r>
            <w:r w:rsidRPr="0010350A">
              <w:rPr>
                <w:rFonts w:hint="eastAsia"/>
                <w:b w:val="0"/>
                <w:bCs w:val="0"/>
                <w:caps w:val="0"/>
                <w:szCs w:val="22"/>
              </w:rPr>
              <w:t>based classification models for HBV</w:t>
            </w:r>
            <w:r w:rsidRPr="0010350A">
              <w:rPr>
                <w:rFonts w:hint="eastAsia"/>
                <w:b w:val="0"/>
                <w:bCs w:val="0"/>
                <w:caps w:val="0"/>
                <w:szCs w:val="22"/>
              </w:rPr>
              <w:t>‐</w:t>
            </w:r>
            <w:r w:rsidRPr="0010350A">
              <w:rPr>
                <w:rFonts w:hint="eastAsia"/>
                <w:b w:val="0"/>
                <w:bCs w:val="0"/>
                <w:caps w:val="0"/>
                <w:szCs w:val="22"/>
              </w:rPr>
              <w:t>related cirrhotic patients with covert hepatic encephalopathy</w:t>
            </w:r>
          </w:p>
        </w:tc>
        <w:tc>
          <w:tcPr>
            <w:tcW w:w="800" w:type="dxa"/>
          </w:tcPr>
          <w:p w14:paraId="4E596BE7" w14:textId="77777777" w:rsidR="0017411B" w:rsidRDefault="0017411B" w:rsidP="00060ED8">
            <w:pPr>
              <w:cnfStyle w:val="000000000000" w:firstRow="0" w:lastRow="0" w:firstColumn="0" w:lastColumn="0" w:oddVBand="0" w:evenVBand="0" w:oddHBand="0" w:evenHBand="0" w:firstRowFirstColumn="0" w:firstRowLastColumn="0" w:lastRowFirstColumn="0" w:lastRowLastColumn="0"/>
              <w:rPr>
                <w:szCs w:val="22"/>
              </w:rPr>
            </w:pPr>
          </w:p>
          <w:p w14:paraId="651DB872" w14:textId="77777777" w:rsidR="0017411B" w:rsidRDefault="0017411B" w:rsidP="00060ED8">
            <w:pPr>
              <w:cnfStyle w:val="000000000000" w:firstRow="0" w:lastRow="0" w:firstColumn="0" w:lastColumn="0" w:oddVBand="0" w:evenVBand="0" w:oddHBand="0" w:evenHBand="0" w:firstRowFirstColumn="0" w:firstRowLastColumn="0" w:lastRowFirstColumn="0" w:lastRowLastColumn="0"/>
              <w:rPr>
                <w:szCs w:val="22"/>
              </w:rPr>
            </w:pPr>
          </w:p>
          <w:p w14:paraId="4F126436" w14:textId="1CC3EB3D" w:rsidR="00224E13" w:rsidRPr="004856EB" w:rsidRDefault="004856EB" w:rsidP="00060ED8">
            <w:pPr>
              <w:cnfStyle w:val="000000000000" w:firstRow="0" w:lastRow="0" w:firstColumn="0" w:lastColumn="0" w:oddVBand="0" w:evenVBand="0" w:oddHBand="0" w:evenHBand="0" w:firstRowFirstColumn="0" w:firstRowLastColumn="0" w:lastRowFirstColumn="0" w:lastRowLastColumn="0"/>
              <w:rPr>
                <w:szCs w:val="22"/>
              </w:rPr>
            </w:pPr>
            <w:r w:rsidRPr="004856EB">
              <w:rPr>
                <w:rFonts w:hint="eastAsia"/>
                <w:szCs w:val="22"/>
              </w:rPr>
              <w:t>202</w:t>
            </w:r>
            <w:r w:rsidR="0010350A">
              <w:rPr>
                <w:rFonts w:hint="eastAsia"/>
                <w:szCs w:val="22"/>
              </w:rPr>
              <w:t>1</w:t>
            </w:r>
          </w:p>
        </w:tc>
        <w:tc>
          <w:tcPr>
            <w:tcW w:w="2834" w:type="dxa"/>
          </w:tcPr>
          <w:p w14:paraId="08F8FC9A" w14:textId="77777777" w:rsidR="0017411B" w:rsidRDefault="0017411B" w:rsidP="00060ED8">
            <w:pPr>
              <w:cnfStyle w:val="000000000000" w:firstRow="0" w:lastRow="0" w:firstColumn="0" w:lastColumn="0" w:oddVBand="0" w:evenVBand="0" w:oddHBand="0" w:evenHBand="0" w:firstRowFirstColumn="0" w:firstRowLastColumn="0" w:lastRowFirstColumn="0" w:lastRowLastColumn="0"/>
              <w:rPr>
                <w:szCs w:val="22"/>
              </w:rPr>
            </w:pPr>
          </w:p>
          <w:p w14:paraId="51A2E292" w14:textId="77777777" w:rsidR="0010350A" w:rsidRDefault="0010350A" w:rsidP="00060ED8">
            <w:pPr>
              <w:cnfStyle w:val="000000000000" w:firstRow="0" w:lastRow="0" w:firstColumn="0" w:lastColumn="0" w:oddVBand="0" w:evenVBand="0" w:oddHBand="0" w:evenHBand="0" w:firstRowFirstColumn="0" w:firstRowLastColumn="0" w:lastRowFirstColumn="0" w:lastRowLastColumn="0"/>
              <w:rPr>
                <w:szCs w:val="22"/>
              </w:rPr>
            </w:pPr>
          </w:p>
          <w:p w14:paraId="0F9B5160" w14:textId="7C7FE5E1" w:rsidR="00224E13" w:rsidRPr="004856EB" w:rsidRDefault="0010350A" w:rsidP="00060ED8">
            <w:pPr>
              <w:cnfStyle w:val="000000000000" w:firstRow="0" w:lastRow="0" w:firstColumn="0" w:lastColumn="0" w:oddVBand="0" w:evenVBand="0" w:oddHBand="0" w:evenHBand="0" w:firstRowFirstColumn="0" w:firstRowLastColumn="0" w:lastRowFirstColumn="0" w:lastRowLastColumn="0"/>
              <w:rPr>
                <w:szCs w:val="22"/>
              </w:rPr>
            </w:pPr>
            <w:r w:rsidRPr="0010350A">
              <w:rPr>
                <w:szCs w:val="22"/>
              </w:rPr>
              <w:t>10.1002/brb3.1970</w:t>
            </w:r>
          </w:p>
        </w:tc>
        <w:tc>
          <w:tcPr>
            <w:tcW w:w="2441" w:type="dxa"/>
          </w:tcPr>
          <w:p w14:paraId="16E5D28E" w14:textId="77777777" w:rsidR="0017411B" w:rsidRDefault="0017411B" w:rsidP="0091257F">
            <w:pPr>
              <w:jc w:val="left"/>
              <w:cnfStyle w:val="000000000000" w:firstRow="0" w:lastRow="0" w:firstColumn="0" w:lastColumn="0" w:oddVBand="0" w:evenVBand="0" w:oddHBand="0" w:evenHBand="0" w:firstRowFirstColumn="0" w:firstRowLastColumn="0" w:lastRowFirstColumn="0" w:lastRowLastColumn="0"/>
            </w:pPr>
          </w:p>
          <w:p w14:paraId="58DFC90F" w14:textId="77777777" w:rsidR="0017411B" w:rsidRDefault="0017411B" w:rsidP="0091257F">
            <w:pPr>
              <w:jc w:val="left"/>
              <w:cnfStyle w:val="000000000000" w:firstRow="0" w:lastRow="0" w:firstColumn="0" w:lastColumn="0" w:oddVBand="0" w:evenVBand="0" w:oddHBand="0" w:evenHBand="0" w:firstRowFirstColumn="0" w:firstRowLastColumn="0" w:lastRowFirstColumn="0" w:lastRowLastColumn="0"/>
            </w:pPr>
          </w:p>
          <w:p w14:paraId="548D769D" w14:textId="73578608" w:rsidR="00224E13" w:rsidRDefault="008E363D"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0A2B3D">
              <w:t>Diagnostic models</w:t>
            </w:r>
          </w:p>
        </w:tc>
      </w:tr>
      <w:tr w:rsidR="0091257F" w14:paraId="225861C7" w14:textId="77777777" w:rsidTr="0091257F">
        <w:trPr>
          <w:gridAfter w:val="1"/>
          <w:cnfStyle w:val="000000100000" w:firstRow="0" w:lastRow="0" w:firstColumn="0" w:lastColumn="0" w:oddVBand="0" w:evenVBand="0" w:oddHBand="1" w:evenHBand="0" w:firstRowFirstColumn="0" w:firstRowLastColumn="0" w:lastRowFirstColumn="0" w:lastRowLastColumn="0"/>
          <w:wAfter w:w="252" w:type="dxa"/>
          <w:trHeight w:val="1705"/>
        </w:trPr>
        <w:tc>
          <w:tcPr>
            <w:cnfStyle w:val="001000000000" w:firstRow="0" w:lastRow="0" w:firstColumn="1" w:lastColumn="0" w:oddVBand="0" w:evenVBand="0" w:oddHBand="0" w:evenHBand="0" w:firstRowFirstColumn="0" w:firstRowLastColumn="0" w:lastRowFirstColumn="0" w:lastRowLastColumn="0"/>
            <w:tcW w:w="2745" w:type="dxa"/>
          </w:tcPr>
          <w:p w14:paraId="3A4DCF20" w14:textId="78E6E396" w:rsidR="00224E13" w:rsidRPr="004856EB" w:rsidRDefault="0010350A" w:rsidP="004856EB">
            <w:pPr>
              <w:jc w:val="left"/>
              <w:rPr>
                <w:b w:val="0"/>
                <w:bCs w:val="0"/>
                <w:caps w:val="0"/>
                <w:szCs w:val="22"/>
              </w:rPr>
            </w:pPr>
            <w:r w:rsidRPr="0010350A">
              <w:rPr>
                <w:b w:val="0"/>
                <w:bCs w:val="0"/>
                <w:caps w:val="0"/>
                <w:szCs w:val="22"/>
              </w:rPr>
              <w:t>Establishment and evaluation of screening model of minimal hepatic encephalopathy in patients with liver cirrhosis</w:t>
            </w:r>
          </w:p>
        </w:tc>
        <w:tc>
          <w:tcPr>
            <w:tcW w:w="800" w:type="dxa"/>
          </w:tcPr>
          <w:p w14:paraId="22BA3630" w14:textId="77777777" w:rsidR="0017411B" w:rsidRDefault="0017411B" w:rsidP="00060ED8">
            <w:pPr>
              <w:cnfStyle w:val="000000100000" w:firstRow="0" w:lastRow="0" w:firstColumn="0" w:lastColumn="0" w:oddVBand="0" w:evenVBand="0" w:oddHBand="1" w:evenHBand="0" w:firstRowFirstColumn="0" w:firstRowLastColumn="0" w:lastRowFirstColumn="0" w:lastRowLastColumn="0"/>
              <w:rPr>
                <w:szCs w:val="22"/>
              </w:rPr>
            </w:pPr>
          </w:p>
          <w:p w14:paraId="6F342714" w14:textId="77777777" w:rsidR="0017411B" w:rsidRDefault="0017411B" w:rsidP="00060ED8">
            <w:pPr>
              <w:cnfStyle w:val="000000100000" w:firstRow="0" w:lastRow="0" w:firstColumn="0" w:lastColumn="0" w:oddVBand="0" w:evenVBand="0" w:oddHBand="1" w:evenHBand="0" w:firstRowFirstColumn="0" w:firstRowLastColumn="0" w:lastRowFirstColumn="0" w:lastRowLastColumn="0"/>
              <w:rPr>
                <w:szCs w:val="22"/>
              </w:rPr>
            </w:pPr>
          </w:p>
          <w:p w14:paraId="560FD9E3" w14:textId="7AE66CC1" w:rsidR="00224E13" w:rsidRP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r w:rsidRPr="004856EB">
              <w:rPr>
                <w:rFonts w:hint="eastAsia"/>
                <w:szCs w:val="22"/>
              </w:rPr>
              <w:t>202</w:t>
            </w:r>
            <w:r w:rsidR="0010350A">
              <w:rPr>
                <w:rFonts w:hint="eastAsia"/>
                <w:szCs w:val="22"/>
              </w:rPr>
              <w:t>1</w:t>
            </w:r>
          </w:p>
        </w:tc>
        <w:tc>
          <w:tcPr>
            <w:tcW w:w="2834" w:type="dxa"/>
          </w:tcPr>
          <w:p w14:paraId="39CDEC08" w14:textId="77777777" w:rsidR="0017411B" w:rsidRDefault="0017411B" w:rsidP="00060ED8">
            <w:pPr>
              <w:cnfStyle w:val="000000100000" w:firstRow="0" w:lastRow="0" w:firstColumn="0" w:lastColumn="0" w:oddVBand="0" w:evenVBand="0" w:oddHBand="1" w:evenHBand="0" w:firstRowFirstColumn="0" w:firstRowLastColumn="0" w:lastRowFirstColumn="0" w:lastRowLastColumn="0"/>
              <w:rPr>
                <w:szCs w:val="22"/>
              </w:rPr>
            </w:pPr>
          </w:p>
          <w:p w14:paraId="2D44468F" w14:textId="77777777" w:rsidR="0010350A" w:rsidRDefault="0010350A" w:rsidP="00060ED8">
            <w:pPr>
              <w:cnfStyle w:val="000000100000" w:firstRow="0" w:lastRow="0" w:firstColumn="0" w:lastColumn="0" w:oddVBand="0" w:evenVBand="0" w:oddHBand="1" w:evenHBand="0" w:firstRowFirstColumn="0" w:firstRowLastColumn="0" w:lastRowFirstColumn="0" w:lastRowLastColumn="0"/>
              <w:rPr>
                <w:szCs w:val="22"/>
              </w:rPr>
            </w:pPr>
          </w:p>
          <w:p w14:paraId="3926BC72" w14:textId="7C5A3F88" w:rsidR="00224E13" w:rsidRPr="004856EB" w:rsidRDefault="0010350A" w:rsidP="00060ED8">
            <w:pPr>
              <w:cnfStyle w:val="000000100000" w:firstRow="0" w:lastRow="0" w:firstColumn="0" w:lastColumn="0" w:oddVBand="0" w:evenVBand="0" w:oddHBand="1" w:evenHBand="0" w:firstRowFirstColumn="0" w:firstRowLastColumn="0" w:lastRowFirstColumn="0" w:lastRowLastColumn="0"/>
              <w:rPr>
                <w:szCs w:val="22"/>
              </w:rPr>
            </w:pPr>
            <w:r w:rsidRPr="0010350A">
              <w:rPr>
                <w:szCs w:val="22"/>
              </w:rPr>
              <w:t>10.3969/j.issn.1674-8115.2021.09.014</w:t>
            </w:r>
          </w:p>
        </w:tc>
        <w:tc>
          <w:tcPr>
            <w:tcW w:w="2441" w:type="dxa"/>
          </w:tcPr>
          <w:p w14:paraId="571BEEC2" w14:textId="77777777" w:rsidR="0017411B" w:rsidRDefault="0017411B" w:rsidP="0091257F">
            <w:pPr>
              <w:jc w:val="left"/>
              <w:cnfStyle w:val="000000100000" w:firstRow="0" w:lastRow="0" w:firstColumn="0" w:lastColumn="0" w:oddVBand="0" w:evenVBand="0" w:oddHBand="1" w:evenHBand="0" w:firstRowFirstColumn="0" w:firstRowLastColumn="0" w:lastRowFirstColumn="0" w:lastRowLastColumn="0"/>
            </w:pPr>
          </w:p>
          <w:p w14:paraId="4A557433" w14:textId="77777777" w:rsidR="0017411B" w:rsidRDefault="0017411B" w:rsidP="0091257F">
            <w:pPr>
              <w:jc w:val="left"/>
              <w:cnfStyle w:val="000000100000" w:firstRow="0" w:lastRow="0" w:firstColumn="0" w:lastColumn="0" w:oddVBand="0" w:evenVBand="0" w:oddHBand="1" w:evenHBand="0" w:firstRowFirstColumn="0" w:firstRowLastColumn="0" w:lastRowFirstColumn="0" w:lastRowLastColumn="0"/>
            </w:pPr>
          </w:p>
          <w:p w14:paraId="1E18393B" w14:textId="2EBA4BA7" w:rsidR="00224E13" w:rsidRDefault="008E363D"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0A2B3D">
              <w:t>Diagnostic models</w:t>
            </w:r>
          </w:p>
        </w:tc>
      </w:tr>
      <w:tr w:rsidR="004856EB" w14:paraId="65EA5D6C" w14:textId="77777777" w:rsidTr="00852CD8">
        <w:trPr>
          <w:gridAfter w:val="1"/>
          <w:wAfter w:w="252" w:type="dxa"/>
          <w:trHeight w:val="1984"/>
        </w:trPr>
        <w:tc>
          <w:tcPr>
            <w:cnfStyle w:val="001000000000" w:firstRow="0" w:lastRow="0" w:firstColumn="1" w:lastColumn="0" w:oddVBand="0" w:evenVBand="0" w:oddHBand="0" w:evenHBand="0" w:firstRowFirstColumn="0" w:firstRowLastColumn="0" w:lastRowFirstColumn="0" w:lastRowLastColumn="0"/>
            <w:tcW w:w="2745" w:type="dxa"/>
          </w:tcPr>
          <w:p w14:paraId="33ABE4DD" w14:textId="06FDAC5E" w:rsidR="00224E13" w:rsidRPr="004856EB" w:rsidRDefault="0010350A" w:rsidP="004856EB">
            <w:pPr>
              <w:jc w:val="left"/>
              <w:rPr>
                <w:b w:val="0"/>
                <w:bCs w:val="0"/>
                <w:caps w:val="0"/>
                <w:szCs w:val="22"/>
              </w:rPr>
            </w:pPr>
            <w:r w:rsidRPr="0010350A">
              <w:rPr>
                <w:b w:val="0"/>
                <w:bCs w:val="0"/>
                <w:caps w:val="0"/>
                <w:szCs w:val="22"/>
              </w:rPr>
              <w:lastRenderedPageBreak/>
              <w:t>Brain Magnetic Resonance Imaging Radiomic Signature and Machine Learning Model Prediction of Hepatic Encephalopathy in Adult Cirrhotic Patients</w:t>
            </w:r>
          </w:p>
        </w:tc>
        <w:tc>
          <w:tcPr>
            <w:tcW w:w="800" w:type="dxa"/>
          </w:tcPr>
          <w:p w14:paraId="2EF82A06" w14:textId="77777777" w:rsidR="0017411B" w:rsidRDefault="0017411B" w:rsidP="00060ED8">
            <w:pPr>
              <w:cnfStyle w:val="000000000000" w:firstRow="0" w:lastRow="0" w:firstColumn="0" w:lastColumn="0" w:oddVBand="0" w:evenVBand="0" w:oddHBand="0" w:evenHBand="0" w:firstRowFirstColumn="0" w:firstRowLastColumn="0" w:lastRowFirstColumn="0" w:lastRowLastColumn="0"/>
              <w:rPr>
                <w:szCs w:val="22"/>
              </w:rPr>
            </w:pPr>
          </w:p>
          <w:p w14:paraId="634B3AD2" w14:textId="77777777" w:rsidR="0017411B" w:rsidRDefault="0017411B" w:rsidP="00060ED8">
            <w:pPr>
              <w:cnfStyle w:val="000000000000" w:firstRow="0" w:lastRow="0" w:firstColumn="0" w:lastColumn="0" w:oddVBand="0" w:evenVBand="0" w:oddHBand="0" w:evenHBand="0" w:firstRowFirstColumn="0" w:firstRowLastColumn="0" w:lastRowFirstColumn="0" w:lastRowLastColumn="0"/>
              <w:rPr>
                <w:szCs w:val="22"/>
              </w:rPr>
            </w:pPr>
          </w:p>
          <w:p w14:paraId="170839A1" w14:textId="77777777" w:rsid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p>
          <w:p w14:paraId="6477B665" w14:textId="0662425D" w:rsidR="00224E13" w:rsidRPr="004856EB" w:rsidRDefault="004856EB" w:rsidP="00060ED8">
            <w:pPr>
              <w:cnfStyle w:val="000000000000" w:firstRow="0" w:lastRow="0" w:firstColumn="0" w:lastColumn="0" w:oddVBand="0" w:evenVBand="0" w:oddHBand="0" w:evenHBand="0" w:firstRowFirstColumn="0" w:firstRowLastColumn="0" w:lastRowFirstColumn="0" w:lastRowLastColumn="0"/>
              <w:rPr>
                <w:szCs w:val="22"/>
              </w:rPr>
            </w:pPr>
            <w:r w:rsidRPr="004856EB">
              <w:rPr>
                <w:rFonts w:hint="eastAsia"/>
                <w:szCs w:val="22"/>
              </w:rPr>
              <w:t>202</w:t>
            </w:r>
            <w:r w:rsidR="0010350A">
              <w:rPr>
                <w:rFonts w:hint="eastAsia"/>
                <w:szCs w:val="22"/>
              </w:rPr>
              <w:t>5</w:t>
            </w:r>
          </w:p>
        </w:tc>
        <w:tc>
          <w:tcPr>
            <w:tcW w:w="2834" w:type="dxa"/>
          </w:tcPr>
          <w:p w14:paraId="283126F3" w14:textId="77777777" w:rsidR="0017411B" w:rsidRDefault="0017411B" w:rsidP="00060ED8">
            <w:pPr>
              <w:cnfStyle w:val="000000000000" w:firstRow="0" w:lastRow="0" w:firstColumn="0" w:lastColumn="0" w:oddVBand="0" w:evenVBand="0" w:oddHBand="0" w:evenHBand="0" w:firstRowFirstColumn="0" w:firstRowLastColumn="0" w:lastRowFirstColumn="0" w:lastRowLastColumn="0"/>
              <w:rPr>
                <w:szCs w:val="22"/>
              </w:rPr>
            </w:pPr>
          </w:p>
          <w:p w14:paraId="558922FE" w14:textId="77777777" w:rsidR="0010350A" w:rsidRDefault="0010350A" w:rsidP="00060ED8">
            <w:pPr>
              <w:cnfStyle w:val="000000000000" w:firstRow="0" w:lastRow="0" w:firstColumn="0" w:lastColumn="0" w:oddVBand="0" w:evenVBand="0" w:oddHBand="0" w:evenHBand="0" w:firstRowFirstColumn="0" w:firstRowLastColumn="0" w:lastRowFirstColumn="0" w:lastRowLastColumn="0"/>
              <w:rPr>
                <w:szCs w:val="22"/>
              </w:rPr>
            </w:pPr>
          </w:p>
          <w:p w14:paraId="1E291500" w14:textId="77777777" w:rsid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p>
          <w:p w14:paraId="5F9D1ECD" w14:textId="24D33446" w:rsidR="00224E13" w:rsidRPr="004856EB" w:rsidRDefault="0010350A" w:rsidP="00060ED8">
            <w:pPr>
              <w:cnfStyle w:val="000000000000" w:firstRow="0" w:lastRow="0" w:firstColumn="0" w:lastColumn="0" w:oddVBand="0" w:evenVBand="0" w:oddHBand="0" w:evenHBand="0" w:firstRowFirstColumn="0" w:firstRowLastColumn="0" w:lastRowFirstColumn="0" w:lastRowLastColumn="0"/>
              <w:rPr>
                <w:szCs w:val="22"/>
              </w:rPr>
            </w:pPr>
            <w:r w:rsidRPr="0010350A">
              <w:rPr>
                <w:szCs w:val="22"/>
              </w:rPr>
              <w:t>10.3390/life15030346</w:t>
            </w:r>
          </w:p>
        </w:tc>
        <w:tc>
          <w:tcPr>
            <w:tcW w:w="2441" w:type="dxa"/>
          </w:tcPr>
          <w:p w14:paraId="79F1995B" w14:textId="77777777" w:rsidR="0017411B" w:rsidRDefault="0017411B" w:rsidP="0091257F">
            <w:pPr>
              <w:jc w:val="left"/>
              <w:cnfStyle w:val="000000000000" w:firstRow="0" w:lastRow="0" w:firstColumn="0" w:lastColumn="0" w:oddVBand="0" w:evenVBand="0" w:oddHBand="0" w:evenHBand="0" w:firstRowFirstColumn="0" w:firstRowLastColumn="0" w:lastRowFirstColumn="0" w:lastRowLastColumn="0"/>
            </w:pPr>
          </w:p>
          <w:p w14:paraId="28F5D29C" w14:textId="77777777" w:rsidR="0017411B" w:rsidRDefault="0017411B" w:rsidP="0091257F">
            <w:pPr>
              <w:jc w:val="left"/>
              <w:cnfStyle w:val="000000000000" w:firstRow="0" w:lastRow="0" w:firstColumn="0" w:lastColumn="0" w:oddVBand="0" w:evenVBand="0" w:oddHBand="0" w:evenHBand="0" w:firstRowFirstColumn="0" w:firstRowLastColumn="0" w:lastRowFirstColumn="0" w:lastRowLastColumn="0"/>
            </w:pPr>
          </w:p>
          <w:p w14:paraId="7F193D9A" w14:textId="77777777" w:rsidR="00852CD8" w:rsidRDefault="00852CD8" w:rsidP="0091257F">
            <w:pPr>
              <w:jc w:val="left"/>
              <w:cnfStyle w:val="000000000000" w:firstRow="0" w:lastRow="0" w:firstColumn="0" w:lastColumn="0" w:oddVBand="0" w:evenVBand="0" w:oddHBand="0" w:evenHBand="0" w:firstRowFirstColumn="0" w:firstRowLastColumn="0" w:lastRowFirstColumn="0" w:lastRowLastColumn="0"/>
            </w:pPr>
          </w:p>
          <w:p w14:paraId="29B37DB5" w14:textId="432BADE7" w:rsidR="00224E13" w:rsidRDefault="008E363D"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0A2B3D">
              <w:t>Diagnostic models</w:t>
            </w:r>
          </w:p>
        </w:tc>
      </w:tr>
      <w:tr w:rsidR="0091257F" w14:paraId="6F80D354" w14:textId="77777777" w:rsidTr="00115678">
        <w:trPr>
          <w:gridAfter w:val="1"/>
          <w:cnfStyle w:val="000000100000" w:firstRow="0" w:lastRow="0" w:firstColumn="0" w:lastColumn="0" w:oddVBand="0" w:evenVBand="0" w:oddHBand="1" w:evenHBand="0" w:firstRowFirstColumn="0" w:firstRowLastColumn="0" w:lastRowFirstColumn="0" w:lastRowLastColumn="0"/>
          <w:wAfter w:w="252" w:type="dxa"/>
          <w:trHeight w:val="1847"/>
        </w:trPr>
        <w:tc>
          <w:tcPr>
            <w:cnfStyle w:val="001000000000" w:firstRow="0" w:lastRow="0" w:firstColumn="1" w:lastColumn="0" w:oddVBand="0" w:evenVBand="0" w:oddHBand="0" w:evenHBand="0" w:firstRowFirstColumn="0" w:firstRowLastColumn="0" w:lastRowFirstColumn="0" w:lastRowLastColumn="0"/>
            <w:tcW w:w="2745" w:type="dxa"/>
          </w:tcPr>
          <w:p w14:paraId="6B0EDBD0" w14:textId="0167D233" w:rsidR="00224E13" w:rsidRPr="004856EB" w:rsidRDefault="0010350A" w:rsidP="004856EB">
            <w:pPr>
              <w:jc w:val="left"/>
              <w:rPr>
                <w:b w:val="0"/>
                <w:bCs w:val="0"/>
                <w:caps w:val="0"/>
                <w:szCs w:val="22"/>
              </w:rPr>
            </w:pPr>
            <w:r w:rsidRPr="0010350A">
              <w:rPr>
                <w:b w:val="0"/>
                <w:bCs w:val="0"/>
                <w:caps w:val="0"/>
                <w:szCs w:val="22"/>
              </w:rPr>
              <w:t>Brain magnetic resonance imaging radiomics features associated with hepatic encephalopathy in adult cirrhotic patients</w:t>
            </w:r>
          </w:p>
        </w:tc>
        <w:tc>
          <w:tcPr>
            <w:tcW w:w="800" w:type="dxa"/>
          </w:tcPr>
          <w:p w14:paraId="4D0C606B" w14:textId="77777777" w:rsidR="0017411B" w:rsidRDefault="0017411B" w:rsidP="00060ED8">
            <w:pPr>
              <w:cnfStyle w:val="000000100000" w:firstRow="0" w:lastRow="0" w:firstColumn="0" w:lastColumn="0" w:oddVBand="0" w:evenVBand="0" w:oddHBand="1" w:evenHBand="0" w:firstRowFirstColumn="0" w:firstRowLastColumn="0" w:lastRowFirstColumn="0" w:lastRowLastColumn="0"/>
              <w:rPr>
                <w:szCs w:val="22"/>
              </w:rPr>
            </w:pPr>
          </w:p>
          <w:p w14:paraId="7D9ECABF" w14:textId="77777777" w:rsidR="0017411B" w:rsidRDefault="0017411B" w:rsidP="00060ED8">
            <w:pPr>
              <w:cnfStyle w:val="000000100000" w:firstRow="0" w:lastRow="0" w:firstColumn="0" w:lastColumn="0" w:oddVBand="0" w:evenVBand="0" w:oddHBand="1" w:evenHBand="0" w:firstRowFirstColumn="0" w:firstRowLastColumn="0" w:lastRowFirstColumn="0" w:lastRowLastColumn="0"/>
              <w:rPr>
                <w:szCs w:val="22"/>
              </w:rPr>
            </w:pPr>
          </w:p>
          <w:p w14:paraId="3413A3C3" w14:textId="672579FB" w:rsidR="00224E13" w:rsidRPr="004856EB" w:rsidRDefault="004856EB" w:rsidP="00060ED8">
            <w:pPr>
              <w:cnfStyle w:val="000000100000" w:firstRow="0" w:lastRow="0" w:firstColumn="0" w:lastColumn="0" w:oddVBand="0" w:evenVBand="0" w:oddHBand="1" w:evenHBand="0" w:firstRowFirstColumn="0" w:firstRowLastColumn="0" w:lastRowFirstColumn="0" w:lastRowLastColumn="0"/>
              <w:rPr>
                <w:szCs w:val="22"/>
              </w:rPr>
            </w:pPr>
            <w:r w:rsidRPr="004856EB">
              <w:rPr>
                <w:rFonts w:hint="eastAsia"/>
                <w:szCs w:val="22"/>
              </w:rPr>
              <w:t>202</w:t>
            </w:r>
            <w:r w:rsidR="0010350A">
              <w:rPr>
                <w:rFonts w:hint="eastAsia"/>
                <w:szCs w:val="22"/>
              </w:rPr>
              <w:t>2</w:t>
            </w:r>
          </w:p>
        </w:tc>
        <w:tc>
          <w:tcPr>
            <w:tcW w:w="2834" w:type="dxa"/>
          </w:tcPr>
          <w:p w14:paraId="55FA8EF3" w14:textId="77777777" w:rsidR="0017411B" w:rsidRDefault="0017411B" w:rsidP="00060ED8">
            <w:pPr>
              <w:cnfStyle w:val="000000100000" w:firstRow="0" w:lastRow="0" w:firstColumn="0" w:lastColumn="0" w:oddVBand="0" w:evenVBand="0" w:oddHBand="1" w:evenHBand="0" w:firstRowFirstColumn="0" w:firstRowLastColumn="0" w:lastRowFirstColumn="0" w:lastRowLastColumn="0"/>
              <w:rPr>
                <w:szCs w:val="22"/>
              </w:rPr>
            </w:pPr>
          </w:p>
          <w:p w14:paraId="3ABE2126" w14:textId="77777777" w:rsidR="0017411B" w:rsidRDefault="0017411B" w:rsidP="00060ED8">
            <w:pPr>
              <w:cnfStyle w:val="000000100000" w:firstRow="0" w:lastRow="0" w:firstColumn="0" w:lastColumn="0" w:oddVBand="0" w:evenVBand="0" w:oddHBand="1" w:evenHBand="0" w:firstRowFirstColumn="0" w:firstRowLastColumn="0" w:lastRowFirstColumn="0" w:lastRowLastColumn="0"/>
              <w:rPr>
                <w:szCs w:val="22"/>
              </w:rPr>
            </w:pPr>
          </w:p>
          <w:p w14:paraId="707E4A93" w14:textId="76C3F401" w:rsidR="00224E13" w:rsidRPr="004856EB" w:rsidRDefault="0010350A" w:rsidP="00060ED8">
            <w:pPr>
              <w:cnfStyle w:val="000000100000" w:firstRow="0" w:lastRow="0" w:firstColumn="0" w:lastColumn="0" w:oddVBand="0" w:evenVBand="0" w:oddHBand="1" w:evenHBand="0" w:firstRowFirstColumn="0" w:firstRowLastColumn="0" w:lastRowFirstColumn="0" w:lastRowLastColumn="0"/>
              <w:rPr>
                <w:szCs w:val="22"/>
              </w:rPr>
            </w:pPr>
            <w:r w:rsidRPr="0010350A">
              <w:rPr>
                <w:szCs w:val="22"/>
              </w:rPr>
              <w:t>10.1007/s00234-022-02949-2</w:t>
            </w:r>
          </w:p>
        </w:tc>
        <w:tc>
          <w:tcPr>
            <w:tcW w:w="2441" w:type="dxa"/>
          </w:tcPr>
          <w:p w14:paraId="3812A1F8" w14:textId="77777777" w:rsidR="0017411B" w:rsidRDefault="0017411B" w:rsidP="0091257F">
            <w:pPr>
              <w:jc w:val="left"/>
              <w:cnfStyle w:val="000000100000" w:firstRow="0" w:lastRow="0" w:firstColumn="0" w:lastColumn="0" w:oddVBand="0" w:evenVBand="0" w:oddHBand="1" w:evenHBand="0" w:firstRowFirstColumn="0" w:firstRowLastColumn="0" w:lastRowFirstColumn="0" w:lastRowLastColumn="0"/>
            </w:pPr>
          </w:p>
          <w:p w14:paraId="4BFB28A6" w14:textId="77777777" w:rsidR="0017411B" w:rsidRDefault="0017411B" w:rsidP="0091257F">
            <w:pPr>
              <w:jc w:val="left"/>
              <w:cnfStyle w:val="000000100000" w:firstRow="0" w:lastRow="0" w:firstColumn="0" w:lastColumn="0" w:oddVBand="0" w:evenVBand="0" w:oddHBand="1" w:evenHBand="0" w:firstRowFirstColumn="0" w:firstRowLastColumn="0" w:lastRowFirstColumn="0" w:lastRowLastColumn="0"/>
            </w:pPr>
          </w:p>
          <w:p w14:paraId="37FFE855" w14:textId="1591BA1A" w:rsidR="00224E13" w:rsidRDefault="008E363D"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0A2B3D">
              <w:t>Diagnostic models</w:t>
            </w:r>
          </w:p>
        </w:tc>
      </w:tr>
      <w:tr w:rsidR="004856EB" w14:paraId="5E2A2C0C" w14:textId="77777777" w:rsidTr="00852CD8">
        <w:trPr>
          <w:gridAfter w:val="1"/>
          <w:wAfter w:w="252" w:type="dxa"/>
          <w:trHeight w:val="1989"/>
        </w:trPr>
        <w:tc>
          <w:tcPr>
            <w:cnfStyle w:val="001000000000" w:firstRow="0" w:lastRow="0" w:firstColumn="1" w:lastColumn="0" w:oddVBand="0" w:evenVBand="0" w:oddHBand="0" w:evenHBand="0" w:firstRowFirstColumn="0" w:firstRowLastColumn="0" w:lastRowFirstColumn="0" w:lastRowLastColumn="0"/>
            <w:tcW w:w="2745" w:type="dxa"/>
          </w:tcPr>
          <w:p w14:paraId="3C381E2C" w14:textId="4F07C434" w:rsidR="00224E13" w:rsidRPr="004856EB" w:rsidRDefault="0010350A" w:rsidP="004856EB">
            <w:pPr>
              <w:jc w:val="left"/>
              <w:rPr>
                <w:b w:val="0"/>
                <w:bCs w:val="0"/>
                <w:caps w:val="0"/>
                <w:szCs w:val="22"/>
              </w:rPr>
            </w:pPr>
            <w:r w:rsidRPr="0010350A">
              <w:rPr>
                <w:b w:val="0"/>
                <w:bCs w:val="0"/>
                <w:caps w:val="0"/>
                <w:szCs w:val="22"/>
              </w:rPr>
              <w:t>Identifying Mild Hepatic Encephalopathy Based on Multi-Layer Modular Algorithm and Machine Learning</w:t>
            </w:r>
          </w:p>
        </w:tc>
        <w:tc>
          <w:tcPr>
            <w:tcW w:w="800" w:type="dxa"/>
          </w:tcPr>
          <w:p w14:paraId="28DC3B61" w14:textId="77777777" w:rsidR="0017411B" w:rsidRDefault="0017411B" w:rsidP="00060ED8">
            <w:pPr>
              <w:cnfStyle w:val="000000000000" w:firstRow="0" w:lastRow="0" w:firstColumn="0" w:lastColumn="0" w:oddVBand="0" w:evenVBand="0" w:oddHBand="0" w:evenHBand="0" w:firstRowFirstColumn="0" w:firstRowLastColumn="0" w:lastRowFirstColumn="0" w:lastRowLastColumn="0"/>
              <w:rPr>
                <w:szCs w:val="22"/>
              </w:rPr>
            </w:pPr>
          </w:p>
          <w:p w14:paraId="73526B98" w14:textId="77777777" w:rsidR="00B33AFF" w:rsidRPr="0010350A"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4FEA641C" w14:textId="09EC6BA8" w:rsidR="00224E13" w:rsidRPr="004856EB" w:rsidRDefault="004856EB" w:rsidP="00060ED8">
            <w:pPr>
              <w:cnfStyle w:val="000000000000" w:firstRow="0" w:lastRow="0" w:firstColumn="0" w:lastColumn="0" w:oddVBand="0" w:evenVBand="0" w:oddHBand="0" w:evenHBand="0" w:firstRowFirstColumn="0" w:firstRowLastColumn="0" w:lastRowFirstColumn="0" w:lastRowLastColumn="0"/>
              <w:rPr>
                <w:szCs w:val="22"/>
              </w:rPr>
            </w:pPr>
            <w:r w:rsidRPr="004856EB">
              <w:rPr>
                <w:rFonts w:hint="eastAsia"/>
                <w:szCs w:val="22"/>
              </w:rPr>
              <w:t>202</w:t>
            </w:r>
            <w:r w:rsidR="0010350A">
              <w:rPr>
                <w:rFonts w:hint="eastAsia"/>
                <w:szCs w:val="22"/>
              </w:rPr>
              <w:t>1</w:t>
            </w:r>
          </w:p>
        </w:tc>
        <w:tc>
          <w:tcPr>
            <w:tcW w:w="2834" w:type="dxa"/>
          </w:tcPr>
          <w:p w14:paraId="48A51971" w14:textId="77777777" w:rsidR="0017411B" w:rsidRDefault="0017411B" w:rsidP="00060ED8">
            <w:pPr>
              <w:cnfStyle w:val="000000000000" w:firstRow="0" w:lastRow="0" w:firstColumn="0" w:lastColumn="0" w:oddVBand="0" w:evenVBand="0" w:oddHBand="0" w:evenHBand="0" w:firstRowFirstColumn="0" w:firstRowLastColumn="0" w:lastRowFirstColumn="0" w:lastRowLastColumn="0"/>
              <w:rPr>
                <w:szCs w:val="22"/>
              </w:rPr>
            </w:pPr>
          </w:p>
          <w:p w14:paraId="5F1365D3" w14:textId="77777777" w:rsidR="0010350A" w:rsidRDefault="0010350A" w:rsidP="00060ED8">
            <w:pPr>
              <w:cnfStyle w:val="000000000000" w:firstRow="0" w:lastRow="0" w:firstColumn="0" w:lastColumn="0" w:oddVBand="0" w:evenVBand="0" w:oddHBand="0" w:evenHBand="0" w:firstRowFirstColumn="0" w:firstRowLastColumn="0" w:lastRowFirstColumn="0" w:lastRowLastColumn="0"/>
              <w:rPr>
                <w:szCs w:val="22"/>
              </w:rPr>
            </w:pPr>
          </w:p>
          <w:p w14:paraId="6E0F761D" w14:textId="2A3F725F" w:rsidR="00224E13" w:rsidRPr="004856EB" w:rsidRDefault="0010350A" w:rsidP="00060ED8">
            <w:pPr>
              <w:cnfStyle w:val="000000000000" w:firstRow="0" w:lastRow="0" w:firstColumn="0" w:lastColumn="0" w:oddVBand="0" w:evenVBand="0" w:oddHBand="0" w:evenHBand="0" w:firstRowFirstColumn="0" w:firstRowLastColumn="0" w:lastRowFirstColumn="0" w:lastRowLastColumn="0"/>
              <w:rPr>
                <w:szCs w:val="22"/>
              </w:rPr>
            </w:pPr>
            <w:r w:rsidRPr="0010350A">
              <w:rPr>
                <w:szCs w:val="22"/>
              </w:rPr>
              <w:t>10.3389/fnins.2020.627062</w:t>
            </w:r>
          </w:p>
        </w:tc>
        <w:tc>
          <w:tcPr>
            <w:tcW w:w="2441" w:type="dxa"/>
          </w:tcPr>
          <w:p w14:paraId="4B5D0CAC" w14:textId="77777777" w:rsidR="0017411B" w:rsidRDefault="0017411B" w:rsidP="0091257F">
            <w:pPr>
              <w:jc w:val="left"/>
              <w:cnfStyle w:val="000000000000" w:firstRow="0" w:lastRow="0" w:firstColumn="0" w:lastColumn="0" w:oddVBand="0" w:evenVBand="0" w:oddHBand="0" w:evenHBand="0" w:firstRowFirstColumn="0" w:firstRowLastColumn="0" w:lastRowFirstColumn="0" w:lastRowLastColumn="0"/>
            </w:pPr>
          </w:p>
          <w:p w14:paraId="5B80E5B8"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62331E9C" w14:textId="321CF610" w:rsidR="00224E13" w:rsidRDefault="008E363D"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0A2B3D">
              <w:t>Diagnostic models</w:t>
            </w:r>
          </w:p>
        </w:tc>
      </w:tr>
      <w:tr w:rsidR="0091257F" w14:paraId="63CA81E0" w14:textId="77777777" w:rsidTr="00852CD8">
        <w:trPr>
          <w:gridAfter w:val="1"/>
          <w:cnfStyle w:val="000000100000" w:firstRow="0" w:lastRow="0" w:firstColumn="0" w:lastColumn="0" w:oddVBand="0" w:evenVBand="0" w:oddHBand="1" w:evenHBand="0" w:firstRowFirstColumn="0" w:firstRowLastColumn="0" w:lastRowFirstColumn="0" w:lastRowLastColumn="0"/>
          <w:wAfter w:w="252" w:type="dxa"/>
          <w:trHeight w:val="2542"/>
        </w:trPr>
        <w:tc>
          <w:tcPr>
            <w:cnfStyle w:val="001000000000" w:firstRow="0" w:lastRow="0" w:firstColumn="1" w:lastColumn="0" w:oddVBand="0" w:evenVBand="0" w:oddHBand="0" w:evenHBand="0" w:firstRowFirstColumn="0" w:firstRowLastColumn="0" w:lastRowFirstColumn="0" w:lastRowLastColumn="0"/>
            <w:tcW w:w="2745" w:type="dxa"/>
          </w:tcPr>
          <w:p w14:paraId="12E8BF59" w14:textId="2E6F5B72" w:rsidR="00224E13" w:rsidRPr="00D175BF" w:rsidRDefault="0010350A" w:rsidP="00D175BF">
            <w:pPr>
              <w:jc w:val="left"/>
              <w:rPr>
                <w:b w:val="0"/>
                <w:bCs w:val="0"/>
                <w:caps w:val="0"/>
                <w:szCs w:val="22"/>
              </w:rPr>
            </w:pPr>
            <w:r w:rsidRPr="0010350A">
              <w:rPr>
                <w:b w:val="0"/>
                <w:bCs w:val="0"/>
                <w:caps w:val="0"/>
                <w:szCs w:val="22"/>
              </w:rPr>
              <w:t>Prediction of Patient Hepatic Encephalopathy Risk with Freiburg Index of Post-TIPS Survival Score Following Transjugular Intrahepatic Portosystemic Shunts: A Retrospective Study</w:t>
            </w:r>
          </w:p>
        </w:tc>
        <w:tc>
          <w:tcPr>
            <w:tcW w:w="800" w:type="dxa"/>
          </w:tcPr>
          <w:p w14:paraId="271C99E1"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5C9E1D37"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24328430"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1AEBDD53"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06017DE5" w14:textId="6CFFB728" w:rsidR="00224E13" w:rsidRPr="00827BFC" w:rsidRDefault="00827BFC" w:rsidP="00060ED8">
            <w:pPr>
              <w:cnfStyle w:val="000000100000" w:firstRow="0" w:lastRow="0" w:firstColumn="0" w:lastColumn="0" w:oddVBand="0" w:evenVBand="0" w:oddHBand="1" w:evenHBand="0" w:firstRowFirstColumn="0" w:firstRowLastColumn="0" w:lastRowFirstColumn="0" w:lastRowLastColumn="0"/>
              <w:rPr>
                <w:szCs w:val="22"/>
              </w:rPr>
            </w:pPr>
            <w:r w:rsidRPr="00827BFC">
              <w:rPr>
                <w:rFonts w:hint="eastAsia"/>
                <w:szCs w:val="22"/>
              </w:rPr>
              <w:t>202</w:t>
            </w:r>
            <w:r w:rsidR="0010350A">
              <w:rPr>
                <w:rFonts w:hint="eastAsia"/>
                <w:szCs w:val="22"/>
              </w:rPr>
              <w:t>2</w:t>
            </w:r>
          </w:p>
        </w:tc>
        <w:tc>
          <w:tcPr>
            <w:tcW w:w="2834" w:type="dxa"/>
          </w:tcPr>
          <w:p w14:paraId="2A5763C1"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4B58796F"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5A4A6632"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66CAF166"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02477564" w14:textId="15DB527F" w:rsidR="00224E13" w:rsidRPr="00827BFC" w:rsidRDefault="0010350A" w:rsidP="00060ED8">
            <w:pPr>
              <w:cnfStyle w:val="000000100000" w:firstRow="0" w:lastRow="0" w:firstColumn="0" w:lastColumn="0" w:oddVBand="0" w:evenVBand="0" w:oddHBand="1" w:evenHBand="0" w:firstRowFirstColumn="0" w:firstRowLastColumn="0" w:lastRowFirstColumn="0" w:lastRowLastColumn="0"/>
              <w:rPr>
                <w:szCs w:val="22"/>
              </w:rPr>
            </w:pPr>
            <w:r w:rsidRPr="0010350A">
              <w:rPr>
                <w:szCs w:val="22"/>
              </w:rPr>
              <w:t>10.2147/IJGM.S359918</w:t>
            </w:r>
          </w:p>
        </w:tc>
        <w:tc>
          <w:tcPr>
            <w:tcW w:w="2441" w:type="dxa"/>
          </w:tcPr>
          <w:p w14:paraId="56176941" w14:textId="77777777" w:rsidR="00B33AFF" w:rsidRDefault="00B33AFF" w:rsidP="0091257F">
            <w:pPr>
              <w:jc w:val="left"/>
              <w:cnfStyle w:val="000000100000" w:firstRow="0" w:lastRow="0" w:firstColumn="0" w:lastColumn="0" w:oddVBand="0" w:evenVBand="0" w:oddHBand="1" w:evenHBand="0" w:firstRowFirstColumn="0" w:firstRowLastColumn="0" w:lastRowFirstColumn="0" w:lastRowLastColumn="0"/>
            </w:pPr>
          </w:p>
          <w:p w14:paraId="7B446403" w14:textId="77777777" w:rsidR="00852CD8" w:rsidRDefault="00852CD8" w:rsidP="0091257F">
            <w:pPr>
              <w:jc w:val="left"/>
              <w:cnfStyle w:val="000000100000" w:firstRow="0" w:lastRow="0" w:firstColumn="0" w:lastColumn="0" w:oddVBand="0" w:evenVBand="0" w:oddHBand="1" w:evenHBand="0" w:firstRowFirstColumn="0" w:firstRowLastColumn="0" w:lastRowFirstColumn="0" w:lastRowLastColumn="0"/>
            </w:pPr>
          </w:p>
          <w:p w14:paraId="5184CF21" w14:textId="77777777" w:rsidR="00852CD8" w:rsidRDefault="00852CD8" w:rsidP="0091257F">
            <w:pPr>
              <w:jc w:val="left"/>
              <w:cnfStyle w:val="000000100000" w:firstRow="0" w:lastRow="0" w:firstColumn="0" w:lastColumn="0" w:oddVBand="0" w:evenVBand="0" w:oddHBand="1" w:evenHBand="0" w:firstRowFirstColumn="0" w:firstRowLastColumn="0" w:lastRowFirstColumn="0" w:lastRowLastColumn="0"/>
            </w:pPr>
          </w:p>
          <w:p w14:paraId="14B672FE" w14:textId="77777777" w:rsidR="00852CD8" w:rsidRDefault="00852CD8" w:rsidP="0091257F">
            <w:pPr>
              <w:jc w:val="left"/>
              <w:cnfStyle w:val="000000100000" w:firstRow="0" w:lastRow="0" w:firstColumn="0" w:lastColumn="0" w:oddVBand="0" w:evenVBand="0" w:oddHBand="1" w:evenHBand="0" w:firstRowFirstColumn="0" w:firstRowLastColumn="0" w:lastRowFirstColumn="0" w:lastRowLastColumn="0"/>
            </w:pPr>
          </w:p>
          <w:p w14:paraId="0A6F1D7A" w14:textId="6E6898EE" w:rsidR="00224E13" w:rsidRPr="000A2B3D" w:rsidRDefault="008E363D" w:rsidP="0091257F">
            <w:pPr>
              <w:jc w:val="left"/>
              <w:cnfStyle w:val="000000100000" w:firstRow="0" w:lastRow="0" w:firstColumn="0" w:lastColumn="0" w:oddVBand="0" w:evenVBand="0" w:oddHBand="1" w:evenHBand="0" w:firstRowFirstColumn="0" w:firstRowLastColumn="0" w:lastRowFirstColumn="0" w:lastRowLastColumn="0"/>
            </w:pPr>
            <w:r w:rsidRPr="008E363D">
              <w:t>Non-original models</w:t>
            </w:r>
          </w:p>
        </w:tc>
      </w:tr>
      <w:tr w:rsidR="004856EB" w14:paraId="0F8D5B90" w14:textId="77777777" w:rsidTr="00852CD8">
        <w:trPr>
          <w:gridAfter w:val="1"/>
          <w:wAfter w:w="252" w:type="dxa"/>
          <w:trHeight w:val="2279"/>
        </w:trPr>
        <w:tc>
          <w:tcPr>
            <w:cnfStyle w:val="001000000000" w:firstRow="0" w:lastRow="0" w:firstColumn="1" w:lastColumn="0" w:oddVBand="0" w:evenVBand="0" w:oddHBand="0" w:evenHBand="0" w:firstRowFirstColumn="0" w:firstRowLastColumn="0" w:lastRowFirstColumn="0" w:lastRowLastColumn="0"/>
            <w:tcW w:w="2745" w:type="dxa"/>
          </w:tcPr>
          <w:p w14:paraId="6AE553D1" w14:textId="2B16E4B8" w:rsidR="00224E13" w:rsidRPr="00D175BF" w:rsidRDefault="0010350A" w:rsidP="00D175BF">
            <w:pPr>
              <w:jc w:val="left"/>
              <w:rPr>
                <w:b w:val="0"/>
                <w:bCs w:val="0"/>
                <w:caps w:val="0"/>
                <w:szCs w:val="22"/>
              </w:rPr>
            </w:pPr>
            <w:r w:rsidRPr="0010350A">
              <w:rPr>
                <w:rFonts w:hint="eastAsia"/>
                <w:b w:val="0"/>
                <w:bCs w:val="0"/>
                <w:caps w:val="0"/>
                <w:szCs w:val="22"/>
              </w:rPr>
              <w:t>Model for end</w:t>
            </w:r>
            <w:r w:rsidRPr="0010350A">
              <w:rPr>
                <w:rFonts w:hint="eastAsia"/>
                <w:b w:val="0"/>
                <w:bCs w:val="0"/>
                <w:caps w:val="0"/>
                <w:szCs w:val="22"/>
              </w:rPr>
              <w:t>‐</w:t>
            </w:r>
            <w:r w:rsidRPr="0010350A">
              <w:rPr>
                <w:rFonts w:hint="eastAsia"/>
                <w:b w:val="0"/>
                <w:bCs w:val="0"/>
                <w:caps w:val="0"/>
                <w:szCs w:val="22"/>
              </w:rPr>
              <w:t>stage liver disease, model for end</w:t>
            </w:r>
            <w:r w:rsidRPr="0010350A">
              <w:rPr>
                <w:rFonts w:hint="eastAsia"/>
                <w:b w:val="0"/>
                <w:bCs w:val="0"/>
                <w:caps w:val="0"/>
                <w:szCs w:val="22"/>
              </w:rPr>
              <w:t>‐</w:t>
            </w:r>
            <w:r w:rsidRPr="0010350A">
              <w:rPr>
                <w:rFonts w:hint="eastAsia"/>
                <w:b w:val="0"/>
                <w:bCs w:val="0"/>
                <w:caps w:val="0"/>
                <w:szCs w:val="22"/>
              </w:rPr>
              <w:t>stage liver disease</w:t>
            </w:r>
            <w:r w:rsidRPr="0010350A">
              <w:rPr>
                <w:rFonts w:hint="eastAsia"/>
                <w:b w:val="0"/>
                <w:bCs w:val="0"/>
                <w:caps w:val="0"/>
                <w:szCs w:val="22"/>
              </w:rPr>
              <w:t>‐</w:t>
            </w:r>
            <w:r w:rsidRPr="0010350A">
              <w:rPr>
                <w:rFonts w:hint="eastAsia"/>
                <w:b w:val="0"/>
                <w:bCs w:val="0"/>
                <w:caps w:val="0"/>
                <w:szCs w:val="22"/>
              </w:rPr>
              <w:t>sodium and Child</w:t>
            </w:r>
            <w:r w:rsidRPr="0010350A">
              <w:rPr>
                <w:rFonts w:hint="eastAsia"/>
                <w:b w:val="0"/>
                <w:bCs w:val="0"/>
                <w:caps w:val="0"/>
                <w:szCs w:val="22"/>
              </w:rPr>
              <w:t>–</w:t>
            </w:r>
            <w:r w:rsidRPr="0010350A">
              <w:rPr>
                <w:rFonts w:hint="eastAsia"/>
                <w:b w:val="0"/>
                <w:bCs w:val="0"/>
                <w:caps w:val="0"/>
                <w:szCs w:val="22"/>
              </w:rPr>
              <w:t>Turcotte</w:t>
            </w:r>
            <w:r w:rsidRPr="0010350A">
              <w:rPr>
                <w:rFonts w:hint="eastAsia"/>
                <w:b w:val="0"/>
                <w:bCs w:val="0"/>
                <w:caps w:val="0"/>
                <w:szCs w:val="22"/>
              </w:rPr>
              <w:t>–</w:t>
            </w:r>
            <w:r w:rsidRPr="0010350A">
              <w:rPr>
                <w:rFonts w:hint="eastAsia"/>
                <w:b w:val="0"/>
                <w:bCs w:val="0"/>
                <w:caps w:val="0"/>
                <w:szCs w:val="22"/>
              </w:rPr>
              <w:t>Pugh scores over time for the prediction of complications of liver cirrhosis</w:t>
            </w:r>
          </w:p>
        </w:tc>
        <w:tc>
          <w:tcPr>
            <w:tcW w:w="800" w:type="dxa"/>
          </w:tcPr>
          <w:p w14:paraId="174A9AEE"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6FDD98F0"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16ACE21D"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7ACD6797" w14:textId="58D1A384" w:rsidR="00224E13" w:rsidRPr="00827BFC" w:rsidRDefault="00827BFC" w:rsidP="00060ED8">
            <w:pPr>
              <w:cnfStyle w:val="000000000000" w:firstRow="0" w:lastRow="0" w:firstColumn="0" w:lastColumn="0" w:oddVBand="0" w:evenVBand="0" w:oddHBand="0" w:evenHBand="0" w:firstRowFirstColumn="0" w:firstRowLastColumn="0" w:lastRowFirstColumn="0" w:lastRowLastColumn="0"/>
              <w:rPr>
                <w:szCs w:val="22"/>
              </w:rPr>
            </w:pPr>
            <w:r w:rsidRPr="00827BFC">
              <w:rPr>
                <w:rFonts w:hint="eastAsia"/>
                <w:szCs w:val="22"/>
              </w:rPr>
              <w:t>20</w:t>
            </w:r>
            <w:r w:rsidR="0010350A">
              <w:rPr>
                <w:rFonts w:hint="eastAsia"/>
                <w:szCs w:val="22"/>
              </w:rPr>
              <w:t>09</w:t>
            </w:r>
          </w:p>
        </w:tc>
        <w:tc>
          <w:tcPr>
            <w:tcW w:w="2834" w:type="dxa"/>
          </w:tcPr>
          <w:p w14:paraId="06C930D3"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3CE91034"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53BD1367"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350C1700" w14:textId="5965F9B4" w:rsidR="00224E13" w:rsidRPr="00827BFC" w:rsidRDefault="0010350A" w:rsidP="00060ED8">
            <w:pPr>
              <w:cnfStyle w:val="000000000000" w:firstRow="0" w:lastRow="0" w:firstColumn="0" w:lastColumn="0" w:oddVBand="0" w:evenVBand="0" w:oddHBand="0" w:evenHBand="0" w:firstRowFirstColumn="0" w:firstRowLastColumn="0" w:lastRowFirstColumn="0" w:lastRowLastColumn="0"/>
              <w:rPr>
                <w:szCs w:val="22"/>
              </w:rPr>
            </w:pPr>
            <w:r w:rsidRPr="0010350A">
              <w:rPr>
                <w:szCs w:val="22"/>
              </w:rPr>
              <w:t>10.1111/j.1478-3231.2008.01803.x</w:t>
            </w:r>
          </w:p>
        </w:tc>
        <w:tc>
          <w:tcPr>
            <w:tcW w:w="2441" w:type="dxa"/>
          </w:tcPr>
          <w:p w14:paraId="03D48921"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2F71FB45"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089434D3" w14:textId="77777777" w:rsidR="00852CD8" w:rsidRDefault="00852CD8" w:rsidP="0091257F">
            <w:pPr>
              <w:jc w:val="left"/>
              <w:cnfStyle w:val="000000000000" w:firstRow="0" w:lastRow="0" w:firstColumn="0" w:lastColumn="0" w:oddVBand="0" w:evenVBand="0" w:oddHBand="0" w:evenHBand="0" w:firstRowFirstColumn="0" w:firstRowLastColumn="0" w:lastRowFirstColumn="0" w:lastRowLastColumn="0"/>
            </w:pPr>
          </w:p>
          <w:p w14:paraId="2BDB1A51" w14:textId="03C153F4" w:rsidR="00224E13" w:rsidRDefault="008E363D"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8E363D">
              <w:t>Non-original models</w:t>
            </w:r>
          </w:p>
        </w:tc>
      </w:tr>
      <w:tr w:rsidR="0091257F" w14:paraId="242B2A91" w14:textId="77777777" w:rsidTr="00852CD8">
        <w:trPr>
          <w:gridAfter w:val="1"/>
          <w:cnfStyle w:val="000000100000" w:firstRow="0" w:lastRow="0" w:firstColumn="0" w:lastColumn="0" w:oddVBand="0" w:evenVBand="0" w:oddHBand="1" w:evenHBand="0" w:firstRowFirstColumn="0" w:firstRowLastColumn="0" w:lastRowFirstColumn="0" w:lastRowLastColumn="0"/>
          <w:wAfter w:w="252" w:type="dxa"/>
          <w:trHeight w:val="1833"/>
        </w:trPr>
        <w:tc>
          <w:tcPr>
            <w:cnfStyle w:val="001000000000" w:firstRow="0" w:lastRow="0" w:firstColumn="1" w:lastColumn="0" w:oddVBand="0" w:evenVBand="0" w:oddHBand="0" w:evenHBand="0" w:firstRowFirstColumn="0" w:firstRowLastColumn="0" w:lastRowFirstColumn="0" w:lastRowLastColumn="0"/>
            <w:tcW w:w="2745" w:type="dxa"/>
          </w:tcPr>
          <w:p w14:paraId="3CFE5763" w14:textId="568DB397" w:rsidR="00224E13" w:rsidRPr="00D175BF" w:rsidRDefault="0010350A" w:rsidP="00D175BF">
            <w:pPr>
              <w:jc w:val="left"/>
              <w:rPr>
                <w:b w:val="0"/>
                <w:bCs w:val="0"/>
                <w:caps w:val="0"/>
                <w:szCs w:val="22"/>
              </w:rPr>
            </w:pPr>
            <w:r w:rsidRPr="0010350A">
              <w:rPr>
                <w:b w:val="0"/>
                <w:bCs w:val="0"/>
                <w:caps w:val="0"/>
                <w:szCs w:val="22"/>
              </w:rPr>
              <w:t>Performance of albumin-bilirubin score in prediction of hepatic encephalopathy in cirrhotic patients with acute variceal bleeding</w:t>
            </w:r>
          </w:p>
        </w:tc>
        <w:tc>
          <w:tcPr>
            <w:tcW w:w="800" w:type="dxa"/>
          </w:tcPr>
          <w:p w14:paraId="23FA4217"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178ECB3B"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0877B369"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046B5406" w14:textId="5BC8AD3D" w:rsidR="00224E13" w:rsidRPr="00827BFC" w:rsidRDefault="00827BFC" w:rsidP="00060ED8">
            <w:pPr>
              <w:cnfStyle w:val="000000100000" w:firstRow="0" w:lastRow="0" w:firstColumn="0" w:lastColumn="0" w:oddVBand="0" w:evenVBand="0" w:oddHBand="1" w:evenHBand="0" w:firstRowFirstColumn="0" w:firstRowLastColumn="0" w:lastRowFirstColumn="0" w:lastRowLastColumn="0"/>
              <w:rPr>
                <w:szCs w:val="22"/>
              </w:rPr>
            </w:pPr>
            <w:r w:rsidRPr="00827BFC">
              <w:rPr>
                <w:rFonts w:hint="eastAsia"/>
                <w:szCs w:val="22"/>
              </w:rPr>
              <w:t>202</w:t>
            </w:r>
            <w:r w:rsidR="0010350A">
              <w:rPr>
                <w:rFonts w:hint="eastAsia"/>
                <w:szCs w:val="22"/>
              </w:rPr>
              <w:t>1</w:t>
            </w:r>
          </w:p>
        </w:tc>
        <w:tc>
          <w:tcPr>
            <w:tcW w:w="2834" w:type="dxa"/>
          </w:tcPr>
          <w:p w14:paraId="3E3DED22"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0462255F"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7731406C"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2483229A" w14:textId="78273A77" w:rsidR="00224E13" w:rsidRPr="00827BFC" w:rsidRDefault="0010350A" w:rsidP="00060ED8">
            <w:pPr>
              <w:cnfStyle w:val="000000100000" w:firstRow="0" w:lastRow="0" w:firstColumn="0" w:lastColumn="0" w:oddVBand="0" w:evenVBand="0" w:oddHBand="1" w:evenHBand="0" w:firstRowFirstColumn="0" w:firstRowLastColumn="0" w:lastRowFirstColumn="0" w:lastRowLastColumn="0"/>
              <w:rPr>
                <w:szCs w:val="22"/>
              </w:rPr>
            </w:pPr>
            <w:r w:rsidRPr="0010350A">
              <w:rPr>
                <w:szCs w:val="22"/>
              </w:rPr>
              <w:t>10.1186/s43066-021-00088-6</w:t>
            </w:r>
          </w:p>
        </w:tc>
        <w:tc>
          <w:tcPr>
            <w:tcW w:w="2441" w:type="dxa"/>
          </w:tcPr>
          <w:p w14:paraId="0B2DCB23" w14:textId="77777777" w:rsidR="00B33AFF" w:rsidRDefault="00B33AFF" w:rsidP="0091257F">
            <w:pPr>
              <w:jc w:val="left"/>
              <w:cnfStyle w:val="000000100000" w:firstRow="0" w:lastRow="0" w:firstColumn="0" w:lastColumn="0" w:oddVBand="0" w:evenVBand="0" w:oddHBand="1" w:evenHBand="0" w:firstRowFirstColumn="0" w:firstRowLastColumn="0" w:lastRowFirstColumn="0" w:lastRowLastColumn="0"/>
            </w:pPr>
          </w:p>
          <w:p w14:paraId="236FCC76" w14:textId="77777777" w:rsidR="00B33AFF" w:rsidRDefault="00B33AFF" w:rsidP="0091257F">
            <w:pPr>
              <w:jc w:val="left"/>
              <w:cnfStyle w:val="000000100000" w:firstRow="0" w:lastRow="0" w:firstColumn="0" w:lastColumn="0" w:oddVBand="0" w:evenVBand="0" w:oddHBand="1" w:evenHBand="0" w:firstRowFirstColumn="0" w:firstRowLastColumn="0" w:lastRowFirstColumn="0" w:lastRowLastColumn="0"/>
            </w:pPr>
          </w:p>
          <w:p w14:paraId="4E5EBB2D" w14:textId="77777777" w:rsidR="00852CD8" w:rsidRDefault="00852CD8" w:rsidP="0091257F">
            <w:pPr>
              <w:jc w:val="left"/>
              <w:cnfStyle w:val="000000100000" w:firstRow="0" w:lastRow="0" w:firstColumn="0" w:lastColumn="0" w:oddVBand="0" w:evenVBand="0" w:oddHBand="1" w:evenHBand="0" w:firstRowFirstColumn="0" w:firstRowLastColumn="0" w:lastRowFirstColumn="0" w:lastRowLastColumn="0"/>
            </w:pPr>
          </w:p>
          <w:p w14:paraId="55D33F2B" w14:textId="2BFF245E" w:rsidR="00224E13" w:rsidRDefault="008E363D"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8E363D">
              <w:t>Non-original models</w:t>
            </w:r>
          </w:p>
        </w:tc>
      </w:tr>
      <w:tr w:rsidR="004856EB" w14:paraId="64E3092F" w14:textId="77777777" w:rsidTr="00852CD8">
        <w:trPr>
          <w:gridAfter w:val="1"/>
          <w:wAfter w:w="252" w:type="dxa"/>
          <w:trHeight w:val="1986"/>
        </w:trPr>
        <w:tc>
          <w:tcPr>
            <w:cnfStyle w:val="001000000000" w:firstRow="0" w:lastRow="0" w:firstColumn="1" w:lastColumn="0" w:oddVBand="0" w:evenVBand="0" w:oddHBand="0" w:evenHBand="0" w:firstRowFirstColumn="0" w:firstRowLastColumn="0" w:lastRowFirstColumn="0" w:lastRowLastColumn="0"/>
            <w:tcW w:w="2745" w:type="dxa"/>
          </w:tcPr>
          <w:p w14:paraId="270CBD44" w14:textId="149AC404" w:rsidR="00224E13" w:rsidRPr="00D175BF" w:rsidRDefault="0010350A" w:rsidP="00D175BF">
            <w:pPr>
              <w:jc w:val="left"/>
              <w:rPr>
                <w:b w:val="0"/>
                <w:bCs w:val="0"/>
                <w:caps w:val="0"/>
                <w:szCs w:val="22"/>
              </w:rPr>
            </w:pPr>
            <w:r w:rsidRPr="0010350A">
              <w:rPr>
                <w:b w:val="0"/>
                <w:bCs w:val="0"/>
                <w:caps w:val="0"/>
                <w:szCs w:val="22"/>
              </w:rPr>
              <w:t>External validation of the non-alcoholic fatty liver disease (NAFLD) decompensation risk score to predict hepatic events in an ethnically diverse cohort</w:t>
            </w:r>
          </w:p>
        </w:tc>
        <w:tc>
          <w:tcPr>
            <w:tcW w:w="800" w:type="dxa"/>
          </w:tcPr>
          <w:p w14:paraId="78559332"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4F4ED79F"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57F0B8CC" w14:textId="77777777" w:rsid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p>
          <w:p w14:paraId="2EC5A336" w14:textId="1487DC02" w:rsidR="00224E13" w:rsidRPr="00827BFC" w:rsidRDefault="00827BFC" w:rsidP="00060ED8">
            <w:pPr>
              <w:cnfStyle w:val="000000000000" w:firstRow="0" w:lastRow="0" w:firstColumn="0" w:lastColumn="0" w:oddVBand="0" w:evenVBand="0" w:oddHBand="0" w:evenHBand="0" w:firstRowFirstColumn="0" w:firstRowLastColumn="0" w:lastRowFirstColumn="0" w:lastRowLastColumn="0"/>
              <w:rPr>
                <w:szCs w:val="22"/>
              </w:rPr>
            </w:pPr>
            <w:r w:rsidRPr="00827BFC">
              <w:rPr>
                <w:rFonts w:hint="eastAsia"/>
                <w:szCs w:val="22"/>
              </w:rPr>
              <w:t>202</w:t>
            </w:r>
            <w:r w:rsidR="0010350A">
              <w:rPr>
                <w:rFonts w:hint="eastAsia"/>
                <w:szCs w:val="22"/>
              </w:rPr>
              <w:t>0</w:t>
            </w:r>
          </w:p>
        </w:tc>
        <w:tc>
          <w:tcPr>
            <w:tcW w:w="2834" w:type="dxa"/>
          </w:tcPr>
          <w:p w14:paraId="4AAFBA29"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6B6712F0"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079B2EFC" w14:textId="77777777" w:rsid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p>
          <w:p w14:paraId="6F13095C" w14:textId="2C89BFB8" w:rsidR="00224E13" w:rsidRPr="00827BFC" w:rsidRDefault="0010350A" w:rsidP="00060ED8">
            <w:pPr>
              <w:cnfStyle w:val="000000000000" w:firstRow="0" w:lastRow="0" w:firstColumn="0" w:lastColumn="0" w:oddVBand="0" w:evenVBand="0" w:oddHBand="0" w:evenHBand="0" w:firstRowFirstColumn="0" w:firstRowLastColumn="0" w:lastRowFirstColumn="0" w:lastRowLastColumn="0"/>
              <w:rPr>
                <w:szCs w:val="22"/>
              </w:rPr>
            </w:pPr>
            <w:r w:rsidRPr="0010350A">
              <w:rPr>
                <w:szCs w:val="22"/>
              </w:rPr>
              <w:t>10.1002/hep.31579</w:t>
            </w:r>
          </w:p>
        </w:tc>
        <w:tc>
          <w:tcPr>
            <w:tcW w:w="2441" w:type="dxa"/>
          </w:tcPr>
          <w:p w14:paraId="0982B717"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589B9D1C" w14:textId="77777777" w:rsidR="00852CD8" w:rsidRDefault="00852CD8" w:rsidP="0091257F">
            <w:pPr>
              <w:jc w:val="left"/>
              <w:cnfStyle w:val="000000000000" w:firstRow="0" w:lastRow="0" w:firstColumn="0" w:lastColumn="0" w:oddVBand="0" w:evenVBand="0" w:oddHBand="0" w:evenHBand="0" w:firstRowFirstColumn="0" w:firstRowLastColumn="0" w:lastRowFirstColumn="0" w:lastRowLastColumn="0"/>
            </w:pPr>
          </w:p>
          <w:p w14:paraId="14ACF142" w14:textId="77777777" w:rsidR="00852CD8" w:rsidRDefault="00852CD8" w:rsidP="0091257F">
            <w:pPr>
              <w:jc w:val="left"/>
              <w:cnfStyle w:val="000000000000" w:firstRow="0" w:lastRow="0" w:firstColumn="0" w:lastColumn="0" w:oddVBand="0" w:evenVBand="0" w:oddHBand="0" w:evenHBand="0" w:firstRowFirstColumn="0" w:firstRowLastColumn="0" w:lastRowFirstColumn="0" w:lastRowLastColumn="0"/>
            </w:pPr>
          </w:p>
          <w:p w14:paraId="485AF7D9" w14:textId="28C268DC" w:rsidR="00224E13" w:rsidRDefault="008E363D"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8E363D">
              <w:t>Non-original models</w:t>
            </w:r>
          </w:p>
        </w:tc>
      </w:tr>
      <w:tr w:rsidR="0091257F" w14:paraId="5FC4D395" w14:textId="77777777" w:rsidTr="0091257F">
        <w:trPr>
          <w:gridAfter w:val="1"/>
          <w:cnfStyle w:val="000000100000" w:firstRow="0" w:lastRow="0" w:firstColumn="0" w:lastColumn="0" w:oddVBand="0" w:evenVBand="0" w:oddHBand="1" w:evenHBand="0" w:firstRowFirstColumn="0" w:firstRowLastColumn="0" w:lastRowFirstColumn="0" w:lastRowLastColumn="0"/>
          <w:wAfter w:w="252" w:type="dxa"/>
        </w:trPr>
        <w:tc>
          <w:tcPr>
            <w:cnfStyle w:val="001000000000" w:firstRow="0" w:lastRow="0" w:firstColumn="1" w:lastColumn="0" w:oddVBand="0" w:evenVBand="0" w:oddHBand="0" w:evenHBand="0" w:firstRowFirstColumn="0" w:firstRowLastColumn="0" w:lastRowFirstColumn="0" w:lastRowLastColumn="0"/>
            <w:tcW w:w="2745" w:type="dxa"/>
          </w:tcPr>
          <w:p w14:paraId="74E4499B" w14:textId="176613FA" w:rsidR="00224E13" w:rsidRPr="00D175BF" w:rsidRDefault="0010350A" w:rsidP="00D175BF">
            <w:pPr>
              <w:jc w:val="left"/>
              <w:rPr>
                <w:b w:val="0"/>
                <w:bCs w:val="0"/>
                <w:caps w:val="0"/>
                <w:szCs w:val="22"/>
              </w:rPr>
            </w:pPr>
            <w:r w:rsidRPr="0010350A">
              <w:rPr>
                <w:b w:val="0"/>
                <w:bCs w:val="0"/>
                <w:caps w:val="0"/>
                <w:szCs w:val="22"/>
              </w:rPr>
              <w:t xml:space="preserve">A shortened Stroop test to identify covert hepatic encephalopathy and predict overt hepatic encephalopathy </w:t>
            </w:r>
            <w:r w:rsidRPr="0010350A">
              <w:rPr>
                <w:b w:val="0"/>
                <w:bCs w:val="0"/>
                <w:caps w:val="0"/>
                <w:szCs w:val="22"/>
              </w:rPr>
              <w:lastRenderedPageBreak/>
              <w:t>in patients with cirrhosis</w:t>
            </w:r>
          </w:p>
        </w:tc>
        <w:tc>
          <w:tcPr>
            <w:tcW w:w="800" w:type="dxa"/>
          </w:tcPr>
          <w:p w14:paraId="28E93CC6"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5BA1BCF0"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74E8B0F9" w14:textId="56F89F6F" w:rsidR="00224E13" w:rsidRPr="00827BFC" w:rsidRDefault="00827BFC" w:rsidP="00060ED8">
            <w:pPr>
              <w:cnfStyle w:val="000000100000" w:firstRow="0" w:lastRow="0" w:firstColumn="0" w:lastColumn="0" w:oddVBand="0" w:evenVBand="0" w:oddHBand="1" w:evenHBand="0" w:firstRowFirstColumn="0" w:firstRowLastColumn="0" w:lastRowFirstColumn="0" w:lastRowLastColumn="0"/>
              <w:rPr>
                <w:szCs w:val="22"/>
              </w:rPr>
            </w:pPr>
            <w:r w:rsidRPr="00827BFC">
              <w:rPr>
                <w:rFonts w:hint="eastAsia"/>
                <w:szCs w:val="22"/>
              </w:rPr>
              <w:t>202</w:t>
            </w:r>
            <w:r w:rsidR="0010350A">
              <w:rPr>
                <w:rFonts w:hint="eastAsia"/>
                <w:szCs w:val="22"/>
              </w:rPr>
              <w:t>2</w:t>
            </w:r>
          </w:p>
        </w:tc>
        <w:tc>
          <w:tcPr>
            <w:tcW w:w="2834" w:type="dxa"/>
          </w:tcPr>
          <w:p w14:paraId="181D69CE"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6D215626"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1DDA2F6E" w14:textId="1E97FC11" w:rsidR="00224E13" w:rsidRPr="00827BFC" w:rsidRDefault="0010350A" w:rsidP="00060ED8">
            <w:pPr>
              <w:cnfStyle w:val="000000100000" w:firstRow="0" w:lastRow="0" w:firstColumn="0" w:lastColumn="0" w:oddVBand="0" w:evenVBand="0" w:oddHBand="1" w:evenHBand="0" w:firstRowFirstColumn="0" w:firstRowLastColumn="0" w:lastRowFirstColumn="0" w:lastRowLastColumn="0"/>
              <w:rPr>
                <w:szCs w:val="22"/>
              </w:rPr>
            </w:pPr>
            <w:r w:rsidRPr="0010350A">
              <w:rPr>
                <w:szCs w:val="22"/>
              </w:rPr>
              <w:t>10.1007/s00535-022-01925-0</w:t>
            </w:r>
          </w:p>
        </w:tc>
        <w:tc>
          <w:tcPr>
            <w:tcW w:w="2441" w:type="dxa"/>
          </w:tcPr>
          <w:p w14:paraId="7352007F" w14:textId="77777777" w:rsidR="00B33AFF" w:rsidRDefault="00B33AFF" w:rsidP="0091257F">
            <w:pPr>
              <w:jc w:val="left"/>
              <w:cnfStyle w:val="000000100000" w:firstRow="0" w:lastRow="0" w:firstColumn="0" w:lastColumn="0" w:oddVBand="0" w:evenVBand="0" w:oddHBand="1" w:evenHBand="0" w:firstRowFirstColumn="0" w:firstRowLastColumn="0" w:lastRowFirstColumn="0" w:lastRowLastColumn="0"/>
            </w:pPr>
          </w:p>
          <w:p w14:paraId="77BD126E" w14:textId="77777777" w:rsidR="00852CD8" w:rsidRDefault="00852CD8" w:rsidP="0091257F">
            <w:pPr>
              <w:jc w:val="left"/>
              <w:cnfStyle w:val="000000100000" w:firstRow="0" w:lastRow="0" w:firstColumn="0" w:lastColumn="0" w:oddVBand="0" w:evenVBand="0" w:oddHBand="1" w:evenHBand="0" w:firstRowFirstColumn="0" w:firstRowLastColumn="0" w:lastRowFirstColumn="0" w:lastRowLastColumn="0"/>
            </w:pPr>
          </w:p>
          <w:p w14:paraId="565A42E3" w14:textId="15D812CA" w:rsidR="00224E13" w:rsidRDefault="008E363D"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8E363D">
              <w:t>Non-original models</w:t>
            </w:r>
          </w:p>
        </w:tc>
      </w:tr>
      <w:tr w:rsidR="004856EB" w14:paraId="174B061D" w14:textId="77777777" w:rsidTr="00852CD8">
        <w:trPr>
          <w:gridAfter w:val="1"/>
          <w:wAfter w:w="252" w:type="dxa"/>
          <w:trHeight w:val="1705"/>
        </w:trPr>
        <w:tc>
          <w:tcPr>
            <w:cnfStyle w:val="001000000000" w:firstRow="0" w:lastRow="0" w:firstColumn="1" w:lastColumn="0" w:oddVBand="0" w:evenVBand="0" w:oddHBand="0" w:evenHBand="0" w:firstRowFirstColumn="0" w:firstRowLastColumn="0" w:lastRowFirstColumn="0" w:lastRowLastColumn="0"/>
            <w:tcW w:w="2745" w:type="dxa"/>
          </w:tcPr>
          <w:p w14:paraId="1CF5E228" w14:textId="2230B451" w:rsidR="00224E13" w:rsidRPr="00D175BF" w:rsidRDefault="0010350A" w:rsidP="00D175BF">
            <w:pPr>
              <w:jc w:val="left"/>
              <w:rPr>
                <w:b w:val="0"/>
                <w:bCs w:val="0"/>
                <w:caps w:val="0"/>
                <w:szCs w:val="22"/>
              </w:rPr>
            </w:pPr>
            <w:r w:rsidRPr="0010350A">
              <w:rPr>
                <w:b w:val="0"/>
                <w:bCs w:val="0"/>
                <w:caps w:val="0"/>
                <w:szCs w:val="22"/>
              </w:rPr>
              <w:t>External validation of EncephalApp Stroop test to screen minimal hepatic encephalopathy patients with nonalcoholic cirrhosis</w:t>
            </w:r>
          </w:p>
        </w:tc>
        <w:tc>
          <w:tcPr>
            <w:tcW w:w="800" w:type="dxa"/>
          </w:tcPr>
          <w:p w14:paraId="383A6EDA"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1632880A"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1FF1E902" w14:textId="3FB817F2" w:rsidR="00224E13" w:rsidRPr="00827BFC" w:rsidRDefault="00827BFC" w:rsidP="00060ED8">
            <w:pPr>
              <w:cnfStyle w:val="000000000000" w:firstRow="0" w:lastRow="0" w:firstColumn="0" w:lastColumn="0" w:oddVBand="0" w:evenVBand="0" w:oddHBand="0" w:evenHBand="0" w:firstRowFirstColumn="0" w:firstRowLastColumn="0" w:lastRowFirstColumn="0" w:lastRowLastColumn="0"/>
              <w:rPr>
                <w:szCs w:val="22"/>
              </w:rPr>
            </w:pPr>
            <w:r w:rsidRPr="00827BFC">
              <w:rPr>
                <w:rFonts w:hint="eastAsia"/>
                <w:szCs w:val="22"/>
              </w:rPr>
              <w:t>202</w:t>
            </w:r>
            <w:r w:rsidR="0010350A">
              <w:rPr>
                <w:rFonts w:hint="eastAsia"/>
                <w:szCs w:val="22"/>
              </w:rPr>
              <w:t>4</w:t>
            </w:r>
          </w:p>
        </w:tc>
        <w:tc>
          <w:tcPr>
            <w:tcW w:w="2834" w:type="dxa"/>
          </w:tcPr>
          <w:p w14:paraId="42E284AD"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72DAFB88"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1E84A85A" w14:textId="5F832A8A" w:rsidR="00224E13" w:rsidRPr="00827BFC" w:rsidRDefault="0010350A" w:rsidP="00060ED8">
            <w:pPr>
              <w:cnfStyle w:val="000000000000" w:firstRow="0" w:lastRow="0" w:firstColumn="0" w:lastColumn="0" w:oddVBand="0" w:evenVBand="0" w:oddHBand="0" w:evenHBand="0" w:firstRowFirstColumn="0" w:firstRowLastColumn="0" w:lastRowFirstColumn="0" w:lastRowLastColumn="0"/>
              <w:rPr>
                <w:szCs w:val="22"/>
              </w:rPr>
            </w:pPr>
            <w:r w:rsidRPr="0010350A">
              <w:rPr>
                <w:szCs w:val="22"/>
              </w:rPr>
              <w:t>10.4254/wjh.v16.i12.1450</w:t>
            </w:r>
          </w:p>
        </w:tc>
        <w:tc>
          <w:tcPr>
            <w:tcW w:w="2441" w:type="dxa"/>
          </w:tcPr>
          <w:p w14:paraId="081C6B88"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0B43B041"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623B4821" w14:textId="4E739017" w:rsidR="00224E13" w:rsidRDefault="008E363D"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8E363D">
              <w:t>Non-original models</w:t>
            </w:r>
          </w:p>
        </w:tc>
      </w:tr>
      <w:tr w:rsidR="0091257F" w14:paraId="085F2572" w14:textId="77777777" w:rsidTr="00852CD8">
        <w:trPr>
          <w:gridAfter w:val="1"/>
          <w:cnfStyle w:val="000000100000" w:firstRow="0" w:lastRow="0" w:firstColumn="0" w:lastColumn="0" w:oddVBand="0" w:evenVBand="0" w:oddHBand="1" w:evenHBand="0" w:firstRowFirstColumn="0" w:firstRowLastColumn="0" w:lastRowFirstColumn="0" w:lastRowLastColumn="0"/>
          <w:wAfter w:w="252" w:type="dxa"/>
          <w:trHeight w:val="2113"/>
        </w:trPr>
        <w:tc>
          <w:tcPr>
            <w:cnfStyle w:val="001000000000" w:firstRow="0" w:lastRow="0" w:firstColumn="1" w:lastColumn="0" w:oddVBand="0" w:evenVBand="0" w:oddHBand="0" w:evenHBand="0" w:firstRowFirstColumn="0" w:firstRowLastColumn="0" w:lastRowFirstColumn="0" w:lastRowLastColumn="0"/>
            <w:tcW w:w="2745" w:type="dxa"/>
          </w:tcPr>
          <w:p w14:paraId="34363E22" w14:textId="4B4CD3E6" w:rsidR="00224E13" w:rsidRPr="00D175BF" w:rsidRDefault="0010350A" w:rsidP="00D175BF">
            <w:pPr>
              <w:jc w:val="left"/>
              <w:rPr>
                <w:b w:val="0"/>
                <w:bCs w:val="0"/>
                <w:caps w:val="0"/>
                <w:szCs w:val="22"/>
              </w:rPr>
            </w:pPr>
            <w:r w:rsidRPr="0010350A">
              <w:rPr>
                <w:b w:val="0"/>
                <w:bCs w:val="0"/>
                <w:caps w:val="0"/>
                <w:szCs w:val="22"/>
              </w:rPr>
              <w:t>A Validation of the Bilirubin-Albumin-Betablocker-Statin Score to Predict the Development of Hepatic Encephalopathy in Patients With Liver Cirrhosis</w:t>
            </w:r>
          </w:p>
        </w:tc>
        <w:tc>
          <w:tcPr>
            <w:tcW w:w="800" w:type="dxa"/>
          </w:tcPr>
          <w:p w14:paraId="0BF5992B"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267DD50C"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23CD9B95"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1FFA6FA7" w14:textId="4462F7EA" w:rsidR="00224E13" w:rsidRPr="00827BFC" w:rsidRDefault="00827BFC" w:rsidP="00060ED8">
            <w:pPr>
              <w:cnfStyle w:val="000000100000" w:firstRow="0" w:lastRow="0" w:firstColumn="0" w:lastColumn="0" w:oddVBand="0" w:evenVBand="0" w:oddHBand="1" w:evenHBand="0" w:firstRowFirstColumn="0" w:firstRowLastColumn="0" w:lastRowFirstColumn="0" w:lastRowLastColumn="0"/>
              <w:rPr>
                <w:szCs w:val="22"/>
              </w:rPr>
            </w:pPr>
            <w:r w:rsidRPr="00827BFC">
              <w:rPr>
                <w:rFonts w:hint="eastAsia"/>
                <w:szCs w:val="22"/>
              </w:rPr>
              <w:t>2023</w:t>
            </w:r>
          </w:p>
        </w:tc>
        <w:tc>
          <w:tcPr>
            <w:tcW w:w="2834" w:type="dxa"/>
          </w:tcPr>
          <w:p w14:paraId="702FDB17"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2FF64086"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659A1037" w14:textId="73C5A82D" w:rsidR="00224E13" w:rsidRPr="00827BFC" w:rsidRDefault="0010350A" w:rsidP="00060ED8">
            <w:pPr>
              <w:cnfStyle w:val="000000100000" w:firstRow="0" w:lastRow="0" w:firstColumn="0" w:lastColumn="0" w:oddVBand="0" w:evenVBand="0" w:oddHBand="1" w:evenHBand="0" w:firstRowFirstColumn="0" w:firstRowLastColumn="0" w:lastRowFirstColumn="0" w:lastRowLastColumn="0"/>
              <w:rPr>
                <w:szCs w:val="22"/>
              </w:rPr>
            </w:pPr>
            <w:r>
              <w:t xml:space="preserve"> </w:t>
            </w:r>
            <w:r w:rsidRPr="0010350A">
              <w:rPr>
                <w:szCs w:val="22"/>
              </w:rPr>
              <w:t>10.14309/01.ajg.0000948440.77116.52</w:t>
            </w:r>
          </w:p>
        </w:tc>
        <w:tc>
          <w:tcPr>
            <w:tcW w:w="2441" w:type="dxa"/>
          </w:tcPr>
          <w:p w14:paraId="68EFD711" w14:textId="77777777" w:rsidR="00B33AFF" w:rsidRDefault="00B33AFF" w:rsidP="0091257F">
            <w:pPr>
              <w:jc w:val="left"/>
              <w:cnfStyle w:val="000000100000" w:firstRow="0" w:lastRow="0" w:firstColumn="0" w:lastColumn="0" w:oddVBand="0" w:evenVBand="0" w:oddHBand="1" w:evenHBand="0" w:firstRowFirstColumn="0" w:firstRowLastColumn="0" w:lastRowFirstColumn="0" w:lastRowLastColumn="0"/>
            </w:pPr>
          </w:p>
          <w:p w14:paraId="1BF338AA" w14:textId="77777777" w:rsidR="00B33AFF" w:rsidRDefault="00B33AFF" w:rsidP="0091257F">
            <w:pPr>
              <w:jc w:val="left"/>
              <w:cnfStyle w:val="000000100000" w:firstRow="0" w:lastRow="0" w:firstColumn="0" w:lastColumn="0" w:oddVBand="0" w:evenVBand="0" w:oddHBand="1" w:evenHBand="0" w:firstRowFirstColumn="0" w:firstRowLastColumn="0" w:lastRowFirstColumn="0" w:lastRowLastColumn="0"/>
            </w:pPr>
          </w:p>
          <w:p w14:paraId="2D59A3C2" w14:textId="77777777" w:rsidR="00852CD8" w:rsidRDefault="00852CD8" w:rsidP="0091257F">
            <w:pPr>
              <w:jc w:val="left"/>
              <w:cnfStyle w:val="000000100000" w:firstRow="0" w:lastRow="0" w:firstColumn="0" w:lastColumn="0" w:oddVBand="0" w:evenVBand="0" w:oddHBand="1" w:evenHBand="0" w:firstRowFirstColumn="0" w:firstRowLastColumn="0" w:lastRowFirstColumn="0" w:lastRowLastColumn="0"/>
            </w:pPr>
          </w:p>
          <w:p w14:paraId="626CF0CF" w14:textId="7579A25D" w:rsidR="00224E13" w:rsidRDefault="008E363D"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8E363D">
              <w:t>Non-original models</w:t>
            </w:r>
          </w:p>
        </w:tc>
      </w:tr>
      <w:tr w:rsidR="004856EB" w14:paraId="3EA45E70" w14:textId="77777777" w:rsidTr="00852CD8">
        <w:trPr>
          <w:gridAfter w:val="1"/>
          <w:wAfter w:w="252" w:type="dxa"/>
          <w:trHeight w:val="1986"/>
        </w:trPr>
        <w:tc>
          <w:tcPr>
            <w:cnfStyle w:val="001000000000" w:firstRow="0" w:lastRow="0" w:firstColumn="1" w:lastColumn="0" w:oddVBand="0" w:evenVBand="0" w:oddHBand="0" w:evenHBand="0" w:firstRowFirstColumn="0" w:firstRowLastColumn="0" w:lastRowFirstColumn="0" w:lastRowLastColumn="0"/>
            <w:tcW w:w="2745" w:type="dxa"/>
          </w:tcPr>
          <w:p w14:paraId="452C3DA3" w14:textId="696D1525" w:rsidR="00224E13" w:rsidRPr="00D175BF" w:rsidRDefault="0010350A" w:rsidP="00D175BF">
            <w:pPr>
              <w:jc w:val="left"/>
              <w:rPr>
                <w:b w:val="0"/>
                <w:bCs w:val="0"/>
                <w:caps w:val="0"/>
                <w:szCs w:val="22"/>
              </w:rPr>
            </w:pPr>
            <w:r w:rsidRPr="0010350A">
              <w:rPr>
                <w:b w:val="0"/>
                <w:bCs w:val="0"/>
                <w:caps w:val="0"/>
                <w:szCs w:val="22"/>
              </w:rPr>
              <w:t>Predicting hepatic encephalopathy in patients with cirrhosis: A UK population–based study and validation of risk scores</w:t>
            </w:r>
          </w:p>
        </w:tc>
        <w:tc>
          <w:tcPr>
            <w:tcW w:w="800" w:type="dxa"/>
          </w:tcPr>
          <w:p w14:paraId="5C092FAB"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7EBC40B2" w14:textId="77777777" w:rsidR="00B33AFF" w:rsidRPr="00852CD8"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4D456B08" w14:textId="2A239934" w:rsidR="00224E13" w:rsidRPr="00827BFC" w:rsidRDefault="00827BFC" w:rsidP="00060ED8">
            <w:pPr>
              <w:cnfStyle w:val="000000000000" w:firstRow="0" w:lastRow="0" w:firstColumn="0" w:lastColumn="0" w:oddVBand="0" w:evenVBand="0" w:oddHBand="0" w:evenHBand="0" w:firstRowFirstColumn="0" w:firstRowLastColumn="0" w:lastRowFirstColumn="0" w:lastRowLastColumn="0"/>
              <w:rPr>
                <w:szCs w:val="22"/>
              </w:rPr>
            </w:pPr>
            <w:r w:rsidRPr="00827BFC">
              <w:rPr>
                <w:rFonts w:hint="eastAsia"/>
                <w:szCs w:val="22"/>
              </w:rPr>
              <w:t>202</w:t>
            </w:r>
            <w:r w:rsidR="0010350A">
              <w:rPr>
                <w:rFonts w:hint="eastAsia"/>
                <w:szCs w:val="22"/>
              </w:rPr>
              <w:t>3</w:t>
            </w:r>
          </w:p>
        </w:tc>
        <w:tc>
          <w:tcPr>
            <w:tcW w:w="2834" w:type="dxa"/>
          </w:tcPr>
          <w:p w14:paraId="1A55E527"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43B9C080" w14:textId="6C27EF5D"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7B28036B" w14:textId="57395F5A" w:rsidR="00224E13" w:rsidRPr="00827BFC" w:rsidRDefault="0010350A" w:rsidP="00060ED8">
            <w:pPr>
              <w:cnfStyle w:val="000000000000" w:firstRow="0" w:lastRow="0" w:firstColumn="0" w:lastColumn="0" w:oddVBand="0" w:evenVBand="0" w:oddHBand="0" w:evenHBand="0" w:firstRowFirstColumn="0" w:firstRowLastColumn="0" w:lastRowFirstColumn="0" w:lastRowLastColumn="0"/>
              <w:rPr>
                <w:szCs w:val="22"/>
              </w:rPr>
            </w:pPr>
            <w:r w:rsidRPr="0010350A">
              <w:rPr>
                <w:szCs w:val="22"/>
              </w:rPr>
              <w:t>10.1097/HC9.0000000000000307</w:t>
            </w:r>
          </w:p>
        </w:tc>
        <w:tc>
          <w:tcPr>
            <w:tcW w:w="2441" w:type="dxa"/>
          </w:tcPr>
          <w:p w14:paraId="46B28135"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11CD800E"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49182731" w14:textId="2D6AEE98" w:rsidR="00224E13" w:rsidRDefault="008E363D"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8E363D">
              <w:t>Non-original models</w:t>
            </w:r>
          </w:p>
        </w:tc>
      </w:tr>
      <w:tr w:rsidR="0091257F" w14:paraId="749C6E96" w14:textId="77777777" w:rsidTr="00852CD8">
        <w:trPr>
          <w:gridAfter w:val="1"/>
          <w:cnfStyle w:val="000000100000" w:firstRow="0" w:lastRow="0" w:firstColumn="0" w:lastColumn="0" w:oddVBand="0" w:evenVBand="0" w:oddHBand="1" w:evenHBand="0" w:firstRowFirstColumn="0" w:firstRowLastColumn="0" w:lastRowFirstColumn="0" w:lastRowLastColumn="0"/>
          <w:wAfter w:w="252" w:type="dxa"/>
          <w:trHeight w:val="2563"/>
        </w:trPr>
        <w:tc>
          <w:tcPr>
            <w:cnfStyle w:val="001000000000" w:firstRow="0" w:lastRow="0" w:firstColumn="1" w:lastColumn="0" w:oddVBand="0" w:evenVBand="0" w:oddHBand="0" w:evenHBand="0" w:firstRowFirstColumn="0" w:firstRowLastColumn="0" w:lastRowFirstColumn="0" w:lastRowLastColumn="0"/>
            <w:tcW w:w="2745" w:type="dxa"/>
          </w:tcPr>
          <w:p w14:paraId="42C7CE25" w14:textId="7C41030C" w:rsidR="00224E13" w:rsidRPr="00D175BF" w:rsidRDefault="0010350A" w:rsidP="00D175BF">
            <w:pPr>
              <w:jc w:val="left"/>
              <w:rPr>
                <w:b w:val="0"/>
                <w:bCs w:val="0"/>
                <w:caps w:val="0"/>
                <w:szCs w:val="22"/>
              </w:rPr>
            </w:pPr>
            <w:r w:rsidRPr="0010350A">
              <w:rPr>
                <w:b w:val="0"/>
                <w:bCs w:val="0"/>
                <w:caps w:val="0"/>
                <w:szCs w:val="22"/>
              </w:rPr>
              <w:t>Controlling nutritional status score as a new indicator of overt hepatic encephalopathy in cirrhotic patients following transjugular intrahepatic portosystemic shunt</w:t>
            </w:r>
          </w:p>
        </w:tc>
        <w:tc>
          <w:tcPr>
            <w:tcW w:w="800" w:type="dxa"/>
          </w:tcPr>
          <w:p w14:paraId="53704450"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43DF96C3"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52A68681" w14:textId="77777777" w:rsidR="00CB6898" w:rsidRDefault="00CB6898" w:rsidP="00060ED8">
            <w:pPr>
              <w:cnfStyle w:val="000000100000" w:firstRow="0" w:lastRow="0" w:firstColumn="0" w:lastColumn="0" w:oddVBand="0" w:evenVBand="0" w:oddHBand="1" w:evenHBand="0" w:firstRowFirstColumn="0" w:firstRowLastColumn="0" w:lastRowFirstColumn="0" w:lastRowLastColumn="0"/>
              <w:rPr>
                <w:szCs w:val="22"/>
              </w:rPr>
            </w:pPr>
          </w:p>
          <w:p w14:paraId="063C4B05" w14:textId="6BA86D18" w:rsidR="00224E13" w:rsidRPr="00827BFC" w:rsidRDefault="00827BFC" w:rsidP="00060ED8">
            <w:pPr>
              <w:cnfStyle w:val="000000100000" w:firstRow="0" w:lastRow="0" w:firstColumn="0" w:lastColumn="0" w:oddVBand="0" w:evenVBand="0" w:oddHBand="1" w:evenHBand="0" w:firstRowFirstColumn="0" w:firstRowLastColumn="0" w:lastRowFirstColumn="0" w:lastRowLastColumn="0"/>
              <w:rPr>
                <w:szCs w:val="22"/>
              </w:rPr>
            </w:pPr>
            <w:r w:rsidRPr="00827BFC">
              <w:rPr>
                <w:rFonts w:hint="eastAsia"/>
                <w:szCs w:val="22"/>
              </w:rPr>
              <w:t>202</w:t>
            </w:r>
            <w:r w:rsidR="0010350A">
              <w:rPr>
                <w:rFonts w:hint="eastAsia"/>
                <w:szCs w:val="22"/>
              </w:rPr>
              <w:t>2</w:t>
            </w:r>
          </w:p>
        </w:tc>
        <w:tc>
          <w:tcPr>
            <w:tcW w:w="2834" w:type="dxa"/>
          </w:tcPr>
          <w:p w14:paraId="0009E201"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4A6ABC9B"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38391023" w14:textId="77777777" w:rsidR="00CB6898" w:rsidRDefault="00CB6898" w:rsidP="00060ED8">
            <w:pPr>
              <w:cnfStyle w:val="000000100000" w:firstRow="0" w:lastRow="0" w:firstColumn="0" w:lastColumn="0" w:oddVBand="0" w:evenVBand="0" w:oddHBand="1" w:evenHBand="0" w:firstRowFirstColumn="0" w:firstRowLastColumn="0" w:lastRowFirstColumn="0" w:lastRowLastColumn="0"/>
              <w:rPr>
                <w:szCs w:val="22"/>
              </w:rPr>
            </w:pPr>
          </w:p>
          <w:p w14:paraId="5216AFAB" w14:textId="3270F4A6" w:rsidR="00224E13" w:rsidRPr="00827BFC" w:rsidRDefault="0010350A" w:rsidP="00060ED8">
            <w:pPr>
              <w:cnfStyle w:val="000000100000" w:firstRow="0" w:lastRow="0" w:firstColumn="0" w:lastColumn="0" w:oddVBand="0" w:evenVBand="0" w:oddHBand="1" w:evenHBand="0" w:firstRowFirstColumn="0" w:firstRowLastColumn="0" w:lastRowFirstColumn="0" w:lastRowLastColumn="0"/>
              <w:rPr>
                <w:szCs w:val="22"/>
              </w:rPr>
            </w:pPr>
            <w:r w:rsidRPr="0010350A">
              <w:rPr>
                <w:szCs w:val="22"/>
              </w:rPr>
              <w:t>10.1016/j.clnu.2021.12.036</w:t>
            </w:r>
          </w:p>
        </w:tc>
        <w:tc>
          <w:tcPr>
            <w:tcW w:w="2441" w:type="dxa"/>
          </w:tcPr>
          <w:p w14:paraId="4E5EB6D8" w14:textId="77777777" w:rsidR="00B33AFF" w:rsidRDefault="00B33AFF" w:rsidP="0091257F">
            <w:pPr>
              <w:jc w:val="left"/>
              <w:cnfStyle w:val="000000100000" w:firstRow="0" w:lastRow="0" w:firstColumn="0" w:lastColumn="0" w:oddVBand="0" w:evenVBand="0" w:oddHBand="1" w:evenHBand="0" w:firstRowFirstColumn="0" w:firstRowLastColumn="0" w:lastRowFirstColumn="0" w:lastRowLastColumn="0"/>
            </w:pPr>
          </w:p>
          <w:p w14:paraId="6DCABACD" w14:textId="77777777" w:rsidR="00B33AFF" w:rsidRDefault="00B33AFF" w:rsidP="0091257F">
            <w:pPr>
              <w:jc w:val="left"/>
              <w:cnfStyle w:val="000000100000" w:firstRow="0" w:lastRow="0" w:firstColumn="0" w:lastColumn="0" w:oddVBand="0" w:evenVBand="0" w:oddHBand="1" w:evenHBand="0" w:firstRowFirstColumn="0" w:firstRowLastColumn="0" w:lastRowFirstColumn="0" w:lastRowLastColumn="0"/>
            </w:pPr>
          </w:p>
          <w:p w14:paraId="0BEC8A5E" w14:textId="77777777" w:rsidR="00CB6898" w:rsidRDefault="00CB6898" w:rsidP="0091257F">
            <w:pPr>
              <w:jc w:val="left"/>
              <w:cnfStyle w:val="000000100000" w:firstRow="0" w:lastRow="0" w:firstColumn="0" w:lastColumn="0" w:oddVBand="0" w:evenVBand="0" w:oddHBand="1" w:evenHBand="0" w:firstRowFirstColumn="0" w:firstRowLastColumn="0" w:lastRowFirstColumn="0" w:lastRowLastColumn="0"/>
            </w:pPr>
          </w:p>
          <w:p w14:paraId="4B5E1D72" w14:textId="454EA3DF" w:rsidR="00224E13" w:rsidRDefault="008E363D"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8E363D">
              <w:t>Non-original models</w:t>
            </w:r>
          </w:p>
        </w:tc>
      </w:tr>
      <w:tr w:rsidR="004856EB" w14:paraId="7F799E73" w14:textId="77777777" w:rsidTr="00852CD8">
        <w:trPr>
          <w:gridAfter w:val="1"/>
          <w:wAfter w:w="252" w:type="dxa"/>
          <w:trHeight w:val="2406"/>
        </w:trPr>
        <w:tc>
          <w:tcPr>
            <w:cnfStyle w:val="001000000000" w:firstRow="0" w:lastRow="0" w:firstColumn="1" w:lastColumn="0" w:oddVBand="0" w:evenVBand="0" w:oddHBand="0" w:evenHBand="0" w:firstRowFirstColumn="0" w:firstRowLastColumn="0" w:lastRowFirstColumn="0" w:lastRowLastColumn="0"/>
            <w:tcW w:w="2745" w:type="dxa"/>
          </w:tcPr>
          <w:p w14:paraId="304B57F8" w14:textId="5AB6A30E" w:rsidR="00224E13" w:rsidRPr="00D175BF" w:rsidRDefault="0010350A" w:rsidP="00D175BF">
            <w:pPr>
              <w:jc w:val="left"/>
              <w:rPr>
                <w:b w:val="0"/>
                <w:bCs w:val="0"/>
                <w:caps w:val="0"/>
                <w:szCs w:val="22"/>
              </w:rPr>
            </w:pPr>
            <w:r w:rsidRPr="0010350A">
              <w:rPr>
                <w:b w:val="0"/>
                <w:bCs w:val="0"/>
                <w:caps w:val="0"/>
                <w:szCs w:val="22"/>
              </w:rPr>
              <w:t>Efficacy of albumin–bilirubin score to predict hepatic encephalopathy in patients underwent transjugular intrahepatic portosystemic shunt</w:t>
            </w:r>
          </w:p>
        </w:tc>
        <w:tc>
          <w:tcPr>
            <w:tcW w:w="800" w:type="dxa"/>
          </w:tcPr>
          <w:p w14:paraId="570150D0"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7AE18E32"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7100D6F1"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557A9916" w14:textId="567AA16C" w:rsidR="00224E13" w:rsidRPr="00827BFC" w:rsidRDefault="00827BFC" w:rsidP="00060ED8">
            <w:pPr>
              <w:cnfStyle w:val="000000000000" w:firstRow="0" w:lastRow="0" w:firstColumn="0" w:lastColumn="0" w:oddVBand="0" w:evenVBand="0" w:oddHBand="0" w:evenHBand="0" w:firstRowFirstColumn="0" w:firstRowLastColumn="0" w:lastRowFirstColumn="0" w:lastRowLastColumn="0"/>
              <w:rPr>
                <w:szCs w:val="22"/>
              </w:rPr>
            </w:pPr>
            <w:r w:rsidRPr="00827BFC">
              <w:rPr>
                <w:rFonts w:hint="eastAsia"/>
                <w:szCs w:val="22"/>
              </w:rPr>
              <w:t>202</w:t>
            </w:r>
            <w:r w:rsidR="0010350A">
              <w:rPr>
                <w:rFonts w:hint="eastAsia"/>
                <w:szCs w:val="22"/>
              </w:rPr>
              <w:t>1</w:t>
            </w:r>
          </w:p>
        </w:tc>
        <w:tc>
          <w:tcPr>
            <w:tcW w:w="2834" w:type="dxa"/>
          </w:tcPr>
          <w:p w14:paraId="039AC069"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7F50CE28"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137EBFB8"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5B4FD295" w14:textId="0FF5CEAB" w:rsidR="00224E13" w:rsidRPr="00827BFC" w:rsidRDefault="0010350A" w:rsidP="00060ED8">
            <w:pPr>
              <w:cnfStyle w:val="000000000000" w:firstRow="0" w:lastRow="0" w:firstColumn="0" w:lastColumn="0" w:oddVBand="0" w:evenVBand="0" w:oddHBand="0" w:evenHBand="0" w:firstRowFirstColumn="0" w:firstRowLastColumn="0" w:lastRowFirstColumn="0" w:lastRowLastColumn="0"/>
              <w:rPr>
                <w:szCs w:val="22"/>
              </w:rPr>
            </w:pPr>
            <w:r w:rsidRPr="0010350A">
              <w:rPr>
                <w:szCs w:val="22"/>
              </w:rPr>
              <w:t>10.1097/MEG.0000000000001801</w:t>
            </w:r>
          </w:p>
        </w:tc>
        <w:tc>
          <w:tcPr>
            <w:tcW w:w="2441" w:type="dxa"/>
          </w:tcPr>
          <w:p w14:paraId="1C9D232F"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788DFED0"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2898EDC8" w14:textId="77777777" w:rsidR="00852CD8" w:rsidRDefault="00852CD8" w:rsidP="0091257F">
            <w:pPr>
              <w:jc w:val="left"/>
              <w:cnfStyle w:val="000000000000" w:firstRow="0" w:lastRow="0" w:firstColumn="0" w:lastColumn="0" w:oddVBand="0" w:evenVBand="0" w:oddHBand="0" w:evenHBand="0" w:firstRowFirstColumn="0" w:firstRowLastColumn="0" w:lastRowFirstColumn="0" w:lastRowLastColumn="0"/>
            </w:pPr>
          </w:p>
          <w:p w14:paraId="204E860F" w14:textId="382769EB" w:rsidR="00224E13" w:rsidRDefault="008E363D"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8E363D">
              <w:t>Non-original models</w:t>
            </w:r>
          </w:p>
        </w:tc>
      </w:tr>
      <w:tr w:rsidR="0091257F" w14:paraId="5D9E1698" w14:textId="77777777" w:rsidTr="00B33AFF">
        <w:trPr>
          <w:gridAfter w:val="1"/>
          <w:cnfStyle w:val="000000100000" w:firstRow="0" w:lastRow="0" w:firstColumn="0" w:lastColumn="0" w:oddVBand="0" w:evenVBand="0" w:oddHBand="1" w:evenHBand="0" w:firstRowFirstColumn="0" w:firstRowLastColumn="0" w:lastRowFirstColumn="0" w:lastRowLastColumn="0"/>
          <w:wAfter w:w="252" w:type="dxa"/>
          <w:trHeight w:val="1689"/>
        </w:trPr>
        <w:tc>
          <w:tcPr>
            <w:cnfStyle w:val="001000000000" w:firstRow="0" w:lastRow="0" w:firstColumn="1" w:lastColumn="0" w:oddVBand="0" w:evenVBand="0" w:oddHBand="0" w:evenHBand="0" w:firstRowFirstColumn="0" w:firstRowLastColumn="0" w:lastRowFirstColumn="0" w:lastRowLastColumn="0"/>
            <w:tcW w:w="2745" w:type="dxa"/>
          </w:tcPr>
          <w:p w14:paraId="77C09A09" w14:textId="49ADEBDD" w:rsidR="00224E13" w:rsidRPr="00D175BF" w:rsidRDefault="0010350A" w:rsidP="00D175BF">
            <w:pPr>
              <w:jc w:val="left"/>
              <w:rPr>
                <w:b w:val="0"/>
                <w:bCs w:val="0"/>
                <w:caps w:val="0"/>
                <w:szCs w:val="22"/>
              </w:rPr>
            </w:pPr>
            <w:r w:rsidRPr="0010350A">
              <w:rPr>
                <w:b w:val="0"/>
                <w:bCs w:val="0"/>
                <w:caps w:val="0"/>
                <w:szCs w:val="22"/>
              </w:rPr>
              <w:t>Plasma ammonia levels predict hospitalisation with liver-related complications and mortality in clinically stable outpatients with cirrhosis</w:t>
            </w:r>
          </w:p>
        </w:tc>
        <w:tc>
          <w:tcPr>
            <w:tcW w:w="800" w:type="dxa"/>
          </w:tcPr>
          <w:p w14:paraId="469F3C2D"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1EC4063E"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32E239A4" w14:textId="63DA8A33" w:rsidR="00224E13" w:rsidRPr="00827BFC" w:rsidRDefault="00827BFC" w:rsidP="00060ED8">
            <w:pPr>
              <w:cnfStyle w:val="000000100000" w:firstRow="0" w:lastRow="0" w:firstColumn="0" w:lastColumn="0" w:oddVBand="0" w:evenVBand="0" w:oddHBand="1" w:evenHBand="0" w:firstRowFirstColumn="0" w:firstRowLastColumn="0" w:lastRowFirstColumn="0" w:lastRowLastColumn="0"/>
              <w:rPr>
                <w:szCs w:val="22"/>
              </w:rPr>
            </w:pPr>
            <w:r w:rsidRPr="00827BFC">
              <w:rPr>
                <w:rFonts w:hint="eastAsia"/>
                <w:szCs w:val="22"/>
              </w:rPr>
              <w:t>202</w:t>
            </w:r>
            <w:r w:rsidR="0010350A">
              <w:rPr>
                <w:rFonts w:hint="eastAsia"/>
                <w:szCs w:val="22"/>
              </w:rPr>
              <w:t>2</w:t>
            </w:r>
          </w:p>
        </w:tc>
        <w:tc>
          <w:tcPr>
            <w:tcW w:w="2834" w:type="dxa"/>
          </w:tcPr>
          <w:p w14:paraId="134808D1"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4E736163"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2BCA117C" w14:textId="34295B35" w:rsidR="00224E13" w:rsidRPr="00827BFC" w:rsidRDefault="0010350A" w:rsidP="00060ED8">
            <w:pPr>
              <w:cnfStyle w:val="000000100000" w:firstRow="0" w:lastRow="0" w:firstColumn="0" w:lastColumn="0" w:oddVBand="0" w:evenVBand="0" w:oddHBand="1" w:evenHBand="0" w:firstRowFirstColumn="0" w:firstRowLastColumn="0" w:lastRowFirstColumn="0" w:lastRowLastColumn="0"/>
              <w:rPr>
                <w:szCs w:val="22"/>
              </w:rPr>
            </w:pPr>
            <w:r w:rsidRPr="0010350A">
              <w:rPr>
                <w:szCs w:val="22"/>
              </w:rPr>
              <w:t>10.1016/j.jhep.2022.07.014</w:t>
            </w:r>
          </w:p>
        </w:tc>
        <w:tc>
          <w:tcPr>
            <w:tcW w:w="2441" w:type="dxa"/>
          </w:tcPr>
          <w:p w14:paraId="391D2D57" w14:textId="77777777" w:rsidR="00B33AFF" w:rsidRDefault="00B33AFF" w:rsidP="0091257F">
            <w:pPr>
              <w:jc w:val="left"/>
              <w:cnfStyle w:val="000000100000" w:firstRow="0" w:lastRow="0" w:firstColumn="0" w:lastColumn="0" w:oddVBand="0" w:evenVBand="0" w:oddHBand="1" w:evenHBand="0" w:firstRowFirstColumn="0" w:firstRowLastColumn="0" w:lastRowFirstColumn="0" w:lastRowLastColumn="0"/>
            </w:pPr>
          </w:p>
          <w:p w14:paraId="5E5C04B6" w14:textId="77777777" w:rsidR="00852CD8" w:rsidRDefault="00852CD8" w:rsidP="0091257F">
            <w:pPr>
              <w:jc w:val="left"/>
              <w:cnfStyle w:val="000000100000" w:firstRow="0" w:lastRow="0" w:firstColumn="0" w:lastColumn="0" w:oddVBand="0" w:evenVBand="0" w:oddHBand="1" w:evenHBand="0" w:firstRowFirstColumn="0" w:firstRowLastColumn="0" w:lastRowFirstColumn="0" w:lastRowLastColumn="0"/>
            </w:pPr>
          </w:p>
          <w:p w14:paraId="020D91C6" w14:textId="404CCEEF" w:rsidR="00224E13" w:rsidRDefault="008E363D"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8E363D">
              <w:t>Non-original models</w:t>
            </w:r>
          </w:p>
        </w:tc>
      </w:tr>
      <w:tr w:rsidR="004856EB" w14:paraId="5B518AD0" w14:textId="77777777" w:rsidTr="00852CD8">
        <w:trPr>
          <w:gridAfter w:val="1"/>
          <w:wAfter w:w="252" w:type="dxa"/>
          <w:trHeight w:val="2698"/>
        </w:trPr>
        <w:tc>
          <w:tcPr>
            <w:cnfStyle w:val="001000000000" w:firstRow="0" w:lastRow="0" w:firstColumn="1" w:lastColumn="0" w:oddVBand="0" w:evenVBand="0" w:oddHBand="0" w:evenHBand="0" w:firstRowFirstColumn="0" w:firstRowLastColumn="0" w:lastRowFirstColumn="0" w:lastRowLastColumn="0"/>
            <w:tcW w:w="2745" w:type="dxa"/>
          </w:tcPr>
          <w:p w14:paraId="14D5B1DF" w14:textId="5CE80073" w:rsidR="00224E13" w:rsidRPr="00D175BF" w:rsidRDefault="0010350A" w:rsidP="00D175BF">
            <w:pPr>
              <w:jc w:val="left"/>
              <w:rPr>
                <w:b w:val="0"/>
                <w:bCs w:val="0"/>
                <w:caps w:val="0"/>
                <w:szCs w:val="22"/>
              </w:rPr>
            </w:pPr>
            <w:r w:rsidRPr="0010350A">
              <w:rPr>
                <w:b w:val="0"/>
                <w:bCs w:val="0"/>
                <w:caps w:val="0"/>
                <w:szCs w:val="22"/>
              </w:rPr>
              <w:t>Comparative study of indocyanine green-R15, Child-Pugh score, and model for end-stage liver disease score for prediction of hepatic encephalopathy after transjugular intrahepatic portosystemic shunt</w:t>
            </w:r>
          </w:p>
        </w:tc>
        <w:tc>
          <w:tcPr>
            <w:tcW w:w="800" w:type="dxa"/>
          </w:tcPr>
          <w:p w14:paraId="2ADD692C"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44516885"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2B410A7A"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65156AA9" w14:textId="4DB35F9E" w:rsidR="00224E13" w:rsidRPr="00827BFC" w:rsidRDefault="00827BFC" w:rsidP="00060ED8">
            <w:pPr>
              <w:cnfStyle w:val="000000000000" w:firstRow="0" w:lastRow="0" w:firstColumn="0" w:lastColumn="0" w:oddVBand="0" w:evenVBand="0" w:oddHBand="0" w:evenHBand="0" w:firstRowFirstColumn="0" w:firstRowLastColumn="0" w:lastRowFirstColumn="0" w:lastRowLastColumn="0"/>
              <w:rPr>
                <w:szCs w:val="22"/>
              </w:rPr>
            </w:pPr>
            <w:r w:rsidRPr="00827BFC">
              <w:rPr>
                <w:rFonts w:hint="eastAsia"/>
                <w:szCs w:val="22"/>
              </w:rPr>
              <w:t>202</w:t>
            </w:r>
            <w:r w:rsidR="00A14447">
              <w:rPr>
                <w:rFonts w:hint="eastAsia"/>
                <w:szCs w:val="22"/>
              </w:rPr>
              <w:t>1</w:t>
            </w:r>
          </w:p>
        </w:tc>
        <w:tc>
          <w:tcPr>
            <w:tcW w:w="2834" w:type="dxa"/>
          </w:tcPr>
          <w:p w14:paraId="048B0574"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5AE58E9F"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34CF6A41"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01A9CD82" w14:textId="77C1A6AC" w:rsidR="00224E13" w:rsidRPr="00827BFC" w:rsidRDefault="00A14447" w:rsidP="00060ED8">
            <w:pPr>
              <w:cnfStyle w:val="000000000000" w:firstRow="0" w:lastRow="0" w:firstColumn="0" w:lastColumn="0" w:oddVBand="0" w:evenVBand="0" w:oddHBand="0" w:evenHBand="0" w:firstRowFirstColumn="0" w:firstRowLastColumn="0" w:lastRowFirstColumn="0" w:lastRowLastColumn="0"/>
              <w:rPr>
                <w:szCs w:val="22"/>
              </w:rPr>
            </w:pPr>
            <w:r w:rsidRPr="00A14447">
              <w:rPr>
                <w:szCs w:val="22"/>
              </w:rPr>
              <w:t>10.3748/wjg.v27.i5.416</w:t>
            </w:r>
          </w:p>
        </w:tc>
        <w:tc>
          <w:tcPr>
            <w:tcW w:w="2441" w:type="dxa"/>
          </w:tcPr>
          <w:p w14:paraId="79525A66"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58FDBF5D"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6EBFED9B" w14:textId="77777777" w:rsidR="00852CD8" w:rsidRDefault="00852CD8" w:rsidP="0091257F">
            <w:pPr>
              <w:jc w:val="left"/>
              <w:cnfStyle w:val="000000000000" w:firstRow="0" w:lastRow="0" w:firstColumn="0" w:lastColumn="0" w:oddVBand="0" w:evenVBand="0" w:oddHBand="0" w:evenHBand="0" w:firstRowFirstColumn="0" w:firstRowLastColumn="0" w:lastRowFirstColumn="0" w:lastRowLastColumn="0"/>
            </w:pPr>
          </w:p>
          <w:p w14:paraId="6A3DAE38" w14:textId="0FB1D626" w:rsidR="00224E13" w:rsidRDefault="008E363D"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8E363D">
              <w:t>Non-original models</w:t>
            </w:r>
          </w:p>
        </w:tc>
      </w:tr>
      <w:tr w:rsidR="0091257F" w14:paraId="7ECCADB7" w14:textId="77777777" w:rsidTr="00B33AFF">
        <w:trPr>
          <w:gridAfter w:val="1"/>
          <w:cnfStyle w:val="000000100000" w:firstRow="0" w:lastRow="0" w:firstColumn="0" w:lastColumn="0" w:oddVBand="0" w:evenVBand="0" w:oddHBand="1" w:evenHBand="0" w:firstRowFirstColumn="0" w:firstRowLastColumn="0" w:lastRowFirstColumn="0" w:lastRowLastColumn="0"/>
          <w:wAfter w:w="252" w:type="dxa"/>
          <w:trHeight w:val="2264"/>
        </w:trPr>
        <w:tc>
          <w:tcPr>
            <w:cnfStyle w:val="001000000000" w:firstRow="0" w:lastRow="0" w:firstColumn="1" w:lastColumn="0" w:oddVBand="0" w:evenVBand="0" w:oddHBand="0" w:evenHBand="0" w:firstRowFirstColumn="0" w:firstRowLastColumn="0" w:lastRowFirstColumn="0" w:lastRowLastColumn="0"/>
            <w:tcW w:w="2745" w:type="dxa"/>
          </w:tcPr>
          <w:p w14:paraId="62472527" w14:textId="69258B3F" w:rsidR="00224E13" w:rsidRPr="00D175BF" w:rsidRDefault="00A14447" w:rsidP="00D175BF">
            <w:pPr>
              <w:jc w:val="left"/>
              <w:rPr>
                <w:b w:val="0"/>
                <w:bCs w:val="0"/>
                <w:caps w:val="0"/>
                <w:szCs w:val="22"/>
              </w:rPr>
            </w:pPr>
            <w:r w:rsidRPr="00A14447">
              <w:rPr>
                <w:b w:val="0"/>
                <w:bCs w:val="0"/>
                <w:caps w:val="0"/>
                <w:szCs w:val="22"/>
              </w:rPr>
              <w:lastRenderedPageBreak/>
              <w:t>Establishment and validation of prediction model for cirrhosis-related hepatic encephalopathy by machine learning algorithm</w:t>
            </w:r>
          </w:p>
        </w:tc>
        <w:tc>
          <w:tcPr>
            <w:tcW w:w="800" w:type="dxa"/>
          </w:tcPr>
          <w:p w14:paraId="11B609C0"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280FC1D1"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1B768FC5"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5E692FF8" w14:textId="3EC39A4F" w:rsidR="00224E13" w:rsidRPr="00827BFC" w:rsidRDefault="00827BFC" w:rsidP="00060ED8">
            <w:pPr>
              <w:cnfStyle w:val="000000100000" w:firstRow="0" w:lastRow="0" w:firstColumn="0" w:lastColumn="0" w:oddVBand="0" w:evenVBand="0" w:oddHBand="1" w:evenHBand="0" w:firstRowFirstColumn="0" w:firstRowLastColumn="0" w:lastRowFirstColumn="0" w:lastRowLastColumn="0"/>
              <w:rPr>
                <w:szCs w:val="22"/>
              </w:rPr>
            </w:pPr>
            <w:r w:rsidRPr="00827BFC">
              <w:rPr>
                <w:rFonts w:hint="eastAsia"/>
                <w:szCs w:val="22"/>
              </w:rPr>
              <w:t>202</w:t>
            </w:r>
            <w:r w:rsidR="00A14447">
              <w:rPr>
                <w:rFonts w:hint="eastAsia"/>
                <w:szCs w:val="22"/>
              </w:rPr>
              <w:t>5</w:t>
            </w:r>
          </w:p>
        </w:tc>
        <w:tc>
          <w:tcPr>
            <w:tcW w:w="2834" w:type="dxa"/>
          </w:tcPr>
          <w:p w14:paraId="068A336A"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688E5038"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746714BD"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04621F07" w14:textId="07D4FCC7" w:rsidR="00224E13" w:rsidRPr="00827BFC" w:rsidRDefault="00A14447" w:rsidP="00060ED8">
            <w:pPr>
              <w:cnfStyle w:val="000000100000" w:firstRow="0" w:lastRow="0" w:firstColumn="0" w:lastColumn="0" w:oddVBand="0" w:evenVBand="0" w:oddHBand="1" w:evenHBand="0" w:firstRowFirstColumn="0" w:firstRowLastColumn="0" w:lastRowFirstColumn="0" w:lastRowLastColumn="0"/>
              <w:rPr>
                <w:szCs w:val="22"/>
              </w:rPr>
            </w:pPr>
            <w:r w:rsidRPr="00A14447">
              <w:rPr>
                <w:szCs w:val="22"/>
              </w:rPr>
              <w:t>10.3760/cma.j.cn114452-20240628-00338</w:t>
            </w:r>
          </w:p>
        </w:tc>
        <w:tc>
          <w:tcPr>
            <w:tcW w:w="2441" w:type="dxa"/>
          </w:tcPr>
          <w:p w14:paraId="067129A4" w14:textId="77777777" w:rsidR="00B33AFF" w:rsidRDefault="00B33AFF" w:rsidP="0091257F">
            <w:pPr>
              <w:jc w:val="left"/>
              <w:cnfStyle w:val="000000100000" w:firstRow="0" w:lastRow="0" w:firstColumn="0" w:lastColumn="0" w:oddVBand="0" w:evenVBand="0" w:oddHBand="1" w:evenHBand="0" w:firstRowFirstColumn="0" w:firstRowLastColumn="0" w:lastRowFirstColumn="0" w:lastRowLastColumn="0"/>
            </w:pPr>
          </w:p>
          <w:p w14:paraId="2E7BE6B4" w14:textId="77777777" w:rsidR="00B33AFF" w:rsidRDefault="00B33AFF" w:rsidP="0091257F">
            <w:pPr>
              <w:jc w:val="left"/>
              <w:cnfStyle w:val="000000100000" w:firstRow="0" w:lastRow="0" w:firstColumn="0" w:lastColumn="0" w:oddVBand="0" w:evenVBand="0" w:oddHBand="1" w:evenHBand="0" w:firstRowFirstColumn="0" w:firstRowLastColumn="0" w:lastRowFirstColumn="0" w:lastRowLastColumn="0"/>
            </w:pPr>
          </w:p>
          <w:p w14:paraId="52C3528A" w14:textId="77777777" w:rsidR="00852CD8" w:rsidRDefault="00852CD8" w:rsidP="0091257F">
            <w:pPr>
              <w:jc w:val="left"/>
              <w:cnfStyle w:val="000000100000" w:firstRow="0" w:lastRow="0" w:firstColumn="0" w:lastColumn="0" w:oddVBand="0" w:evenVBand="0" w:oddHBand="1" w:evenHBand="0" w:firstRowFirstColumn="0" w:firstRowLastColumn="0" w:lastRowFirstColumn="0" w:lastRowLastColumn="0"/>
            </w:pPr>
          </w:p>
          <w:p w14:paraId="434D1287" w14:textId="5FC9747D" w:rsidR="00224E13" w:rsidRDefault="008E363D"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8E363D">
              <w:t>Research on repeated publication of the same content</w:t>
            </w:r>
          </w:p>
        </w:tc>
      </w:tr>
      <w:tr w:rsidR="004856EB" w14:paraId="642CC3B4" w14:textId="77777777" w:rsidTr="00852CD8">
        <w:trPr>
          <w:gridAfter w:val="1"/>
          <w:wAfter w:w="252" w:type="dxa"/>
          <w:trHeight w:val="2272"/>
        </w:trPr>
        <w:tc>
          <w:tcPr>
            <w:cnfStyle w:val="001000000000" w:firstRow="0" w:lastRow="0" w:firstColumn="1" w:lastColumn="0" w:oddVBand="0" w:evenVBand="0" w:oddHBand="0" w:evenHBand="0" w:firstRowFirstColumn="0" w:firstRowLastColumn="0" w:lastRowFirstColumn="0" w:lastRowLastColumn="0"/>
            <w:tcW w:w="2745" w:type="dxa"/>
          </w:tcPr>
          <w:p w14:paraId="0D313C2C" w14:textId="3A62C5C4" w:rsidR="00224E13" w:rsidRPr="00D175BF" w:rsidRDefault="00A14447" w:rsidP="00D175BF">
            <w:pPr>
              <w:jc w:val="left"/>
              <w:rPr>
                <w:b w:val="0"/>
                <w:bCs w:val="0"/>
                <w:caps w:val="0"/>
                <w:szCs w:val="22"/>
              </w:rPr>
            </w:pPr>
            <w:r w:rsidRPr="00A14447">
              <w:rPr>
                <w:b w:val="0"/>
                <w:bCs w:val="0"/>
                <w:caps w:val="0"/>
                <w:szCs w:val="22"/>
              </w:rPr>
              <w:t>A nomogram prediction model for individualized prediction of the risk of covert (minimal) hepatic encephalopathy occurrence in patients with liver cirrhosis</w:t>
            </w:r>
          </w:p>
        </w:tc>
        <w:tc>
          <w:tcPr>
            <w:tcW w:w="800" w:type="dxa"/>
          </w:tcPr>
          <w:p w14:paraId="3D437813"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238D2603"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5CEC7F25"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34DE0CAC" w14:textId="78A87E65" w:rsidR="00224E13" w:rsidRPr="00827BFC" w:rsidRDefault="00827BFC" w:rsidP="00060ED8">
            <w:pPr>
              <w:cnfStyle w:val="000000000000" w:firstRow="0" w:lastRow="0" w:firstColumn="0" w:lastColumn="0" w:oddVBand="0" w:evenVBand="0" w:oddHBand="0" w:evenHBand="0" w:firstRowFirstColumn="0" w:firstRowLastColumn="0" w:lastRowFirstColumn="0" w:lastRowLastColumn="0"/>
              <w:rPr>
                <w:szCs w:val="22"/>
              </w:rPr>
            </w:pPr>
            <w:r w:rsidRPr="00827BFC">
              <w:rPr>
                <w:rFonts w:hint="eastAsia"/>
                <w:szCs w:val="22"/>
              </w:rPr>
              <w:t>202</w:t>
            </w:r>
            <w:r w:rsidR="00A14447">
              <w:rPr>
                <w:rFonts w:hint="eastAsia"/>
                <w:szCs w:val="22"/>
              </w:rPr>
              <w:t>4</w:t>
            </w:r>
          </w:p>
        </w:tc>
        <w:tc>
          <w:tcPr>
            <w:tcW w:w="2834" w:type="dxa"/>
          </w:tcPr>
          <w:p w14:paraId="1E84ADBF"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7BCAB2DC"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7233023B"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4598EE29" w14:textId="40B6F06F" w:rsidR="00224E13" w:rsidRPr="00827BFC" w:rsidRDefault="00A14447" w:rsidP="00060ED8">
            <w:pPr>
              <w:cnfStyle w:val="000000000000" w:firstRow="0" w:lastRow="0" w:firstColumn="0" w:lastColumn="0" w:oddVBand="0" w:evenVBand="0" w:oddHBand="0" w:evenHBand="0" w:firstRowFirstColumn="0" w:firstRowLastColumn="0" w:lastRowFirstColumn="0" w:lastRowLastColumn="0"/>
              <w:rPr>
                <w:szCs w:val="22"/>
              </w:rPr>
            </w:pPr>
            <w:r w:rsidRPr="00A14447">
              <w:rPr>
                <w:szCs w:val="22"/>
              </w:rPr>
              <w:t>10.3760/cma.j.cn501113-20230806-00035</w:t>
            </w:r>
          </w:p>
        </w:tc>
        <w:tc>
          <w:tcPr>
            <w:tcW w:w="2441" w:type="dxa"/>
          </w:tcPr>
          <w:p w14:paraId="3929188B"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163FA1C1"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37D11CFA"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16F58645" w14:textId="67B01F98" w:rsidR="00224E13" w:rsidRDefault="008E363D"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8E363D">
              <w:t>Research on repeated publication of the same content</w:t>
            </w:r>
          </w:p>
        </w:tc>
      </w:tr>
      <w:tr w:rsidR="0091257F" w14:paraId="4F47D2BF" w14:textId="77777777" w:rsidTr="00852CD8">
        <w:trPr>
          <w:gridAfter w:val="1"/>
          <w:cnfStyle w:val="000000100000" w:firstRow="0" w:lastRow="0" w:firstColumn="0" w:lastColumn="0" w:oddVBand="0" w:evenVBand="0" w:oddHBand="1" w:evenHBand="0" w:firstRowFirstColumn="0" w:firstRowLastColumn="0" w:lastRowFirstColumn="0" w:lastRowLastColumn="0"/>
          <w:wAfter w:w="252" w:type="dxa"/>
          <w:trHeight w:val="3112"/>
        </w:trPr>
        <w:tc>
          <w:tcPr>
            <w:cnfStyle w:val="001000000000" w:firstRow="0" w:lastRow="0" w:firstColumn="1" w:lastColumn="0" w:oddVBand="0" w:evenVBand="0" w:oddHBand="0" w:evenHBand="0" w:firstRowFirstColumn="0" w:firstRowLastColumn="0" w:lastRowFirstColumn="0" w:lastRowLastColumn="0"/>
            <w:tcW w:w="2745" w:type="dxa"/>
          </w:tcPr>
          <w:p w14:paraId="245CCAE7" w14:textId="1D4CA366" w:rsidR="00224E13" w:rsidRPr="00D175BF" w:rsidRDefault="00A14447" w:rsidP="00D175BF">
            <w:pPr>
              <w:jc w:val="left"/>
              <w:rPr>
                <w:b w:val="0"/>
                <w:bCs w:val="0"/>
                <w:caps w:val="0"/>
                <w:szCs w:val="22"/>
              </w:rPr>
            </w:pPr>
            <w:r w:rsidRPr="00A14447">
              <w:rPr>
                <w:b w:val="0"/>
                <w:bCs w:val="0"/>
                <w:caps w:val="0"/>
                <w:szCs w:val="22"/>
              </w:rPr>
              <w:t>Establishment and evaluation of a nomogram prediction model for overt hepatic encephalopathy after transjugular intrahepatic portosystemic shunt in patients with liver cirrhosis and esophagogastric variceal bleeding</w:t>
            </w:r>
          </w:p>
        </w:tc>
        <w:tc>
          <w:tcPr>
            <w:tcW w:w="800" w:type="dxa"/>
          </w:tcPr>
          <w:p w14:paraId="41F067EB"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37A0C384"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26FC625A"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16E0B2B9" w14:textId="2D79714D" w:rsidR="00224E13" w:rsidRPr="00827BFC" w:rsidRDefault="00827BFC" w:rsidP="00060ED8">
            <w:pPr>
              <w:cnfStyle w:val="000000100000" w:firstRow="0" w:lastRow="0" w:firstColumn="0" w:lastColumn="0" w:oddVBand="0" w:evenVBand="0" w:oddHBand="1" w:evenHBand="0" w:firstRowFirstColumn="0" w:firstRowLastColumn="0" w:lastRowFirstColumn="0" w:lastRowLastColumn="0"/>
              <w:rPr>
                <w:szCs w:val="22"/>
              </w:rPr>
            </w:pPr>
            <w:r w:rsidRPr="00827BFC">
              <w:rPr>
                <w:rFonts w:hint="eastAsia"/>
                <w:szCs w:val="22"/>
              </w:rPr>
              <w:t>2024</w:t>
            </w:r>
          </w:p>
        </w:tc>
        <w:tc>
          <w:tcPr>
            <w:tcW w:w="2834" w:type="dxa"/>
          </w:tcPr>
          <w:p w14:paraId="12B239DF"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2029881D"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5CB689FB"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45351C87" w14:textId="5362524D" w:rsidR="00224E13" w:rsidRPr="00827BFC" w:rsidRDefault="00A14447" w:rsidP="00060ED8">
            <w:pPr>
              <w:cnfStyle w:val="000000100000" w:firstRow="0" w:lastRow="0" w:firstColumn="0" w:lastColumn="0" w:oddVBand="0" w:evenVBand="0" w:oddHBand="1" w:evenHBand="0" w:firstRowFirstColumn="0" w:firstRowLastColumn="0" w:lastRowFirstColumn="0" w:lastRowLastColumn="0"/>
              <w:rPr>
                <w:szCs w:val="22"/>
              </w:rPr>
            </w:pPr>
            <w:r w:rsidRPr="00A14447">
              <w:rPr>
                <w:szCs w:val="22"/>
              </w:rPr>
              <w:t>10.12449/JCH240816</w:t>
            </w:r>
          </w:p>
        </w:tc>
        <w:tc>
          <w:tcPr>
            <w:tcW w:w="2441" w:type="dxa"/>
          </w:tcPr>
          <w:p w14:paraId="0B6D84FC" w14:textId="77777777" w:rsidR="00B33AFF" w:rsidRDefault="00B33AFF" w:rsidP="0091257F">
            <w:pPr>
              <w:jc w:val="left"/>
              <w:cnfStyle w:val="000000100000" w:firstRow="0" w:lastRow="0" w:firstColumn="0" w:lastColumn="0" w:oddVBand="0" w:evenVBand="0" w:oddHBand="1" w:evenHBand="0" w:firstRowFirstColumn="0" w:firstRowLastColumn="0" w:lastRowFirstColumn="0" w:lastRowLastColumn="0"/>
            </w:pPr>
          </w:p>
          <w:p w14:paraId="4C8B73AD" w14:textId="77777777" w:rsidR="00B33AFF" w:rsidRDefault="00B33AFF" w:rsidP="0091257F">
            <w:pPr>
              <w:jc w:val="left"/>
              <w:cnfStyle w:val="000000100000" w:firstRow="0" w:lastRow="0" w:firstColumn="0" w:lastColumn="0" w:oddVBand="0" w:evenVBand="0" w:oddHBand="1" w:evenHBand="0" w:firstRowFirstColumn="0" w:firstRowLastColumn="0" w:lastRowFirstColumn="0" w:lastRowLastColumn="0"/>
            </w:pPr>
          </w:p>
          <w:p w14:paraId="21943F29" w14:textId="08690D84" w:rsidR="00224E13" w:rsidRDefault="008E363D"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8E363D">
              <w:t>Research on repeated publication of the same content</w:t>
            </w:r>
          </w:p>
        </w:tc>
      </w:tr>
      <w:tr w:rsidR="004856EB" w14:paraId="2691BAC4" w14:textId="77777777" w:rsidTr="00B33AFF">
        <w:trPr>
          <w:gridAfter w:val="1"/>
          <w:wAfter w:w="252" w:type="dxa"/>
          <w:trHeight w:val="2117"/>
        </w:trPr>
        <w:tc>
          <w:tcPr>
            <w:cnfStyle w:val="001000000000" w:firstRow="0" w:lastRow="0" w:firstColumn="1" w:lastColumn="0" w:oddVBand="0" w:evenVBand="0" w:oddHBand="0" w:evenHBand="0" w:firstRowFirstColumn="0" w:firstRowLastColumn="0" w:lastRowFirstColumn="0" w:lastRowLastColumn="0"/>
            <w:tcW w:w="2745" w:type="dxa"/>
          </w:tcPr>
          <w:p w14:paraId="116CD4D6" w14:textId="1EFA0548" w:rsidR="00224E13" w:rsidRPr="00D175BF" w:rsidRDefault="00A14447" w:rsidP="00D175BF">
            <w:pPr>
              <w:jc w:val="left"/>
              <w:rPr>
                <w:b w:val="0"/>
                <w:bCs w:val="0"/>
                <w:caps w:val="0"/>
                <w:szCs w:val="22"/>
              </w:rPr>
            </w:pPr>
            <w:r w:rsidRPr="00A14447">
              <w:rPr>
                <w:b w:val="0"/>
                <w:bCs w:val="0"/>
                <w:caps w:val="0"/>
                <w:szCs w:val="22"/>
              </w:rPr>
              <w:t>Construction of prediction model of cirrhosis-related hepatic encephalopathy based on machine learning algorithm</w:t>
            </w:r>
          </w:p>
        </w:tc>
        <w:tc>
          <w:tcPr>
            <w:tcW w:w="800" w:type="dxa"/>
          </w:tcPr>
          <w:p w14:paraId="696CDB49"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088DBA4C"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172DDB5A" w14:textId="147C3488" w:rsidR="00224E13" w:rsidRPr="00827BFC" w:rsidRDefault="00827BFC" w:rsidP="00060ED8">
            <w:pPr>
              <w:cnfStyle w:val="000000000000" w:firstRow="0" w:lastRow="0" w:firstColumn="0" w:lastColumn="0" w:oddVBand="0" w:evenVBand="0" w:oddHBand="0" w:evenHBand="0" w:firstRowFirstColumn="0" w:firstRowLastColumn="0" w:lastRowFirstColumn="0" w:lastRowLastColumn="0"/>
              <w:rPr>
                <w:szCs w:val="22"/>
              </w:rPr>
            </w:pPr>
            <w:r w:rsidRPr="00827BFC">
              <w:rPr>
                <w:rFonts w:hint="eastAsia"/>
                <w:szCs w:val="22"/>
              </w:rPr>
              <w:t>202</w:t>
            </w:r>
            <w:r w:rsidR="00A14447">
              <w:rPr>
                <w:rFonts w:hint="eastAsia"/>
                <w:szCs w:val="22"/>
              </w:rPr>
              <w:t>1</w:t>
            </w:r>
          </w:p>
        </w:tc>
        <w:tc>
          <w:tcPr>
            <w:tcW w:w="2834" w:type="dxa"/>
          </w:tcPr>
          <w:p w14:paraId="7C43F841"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170CE60B"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5544DBB8" w14:textId="7CE4C021" w:rsidR="00224E13" w:rsidRPr="00827BFC" w:rsidRDefault="00A14447" w:rsidP="00060ED8">
            <w:pPr>
              <w:cnfStyle w:val="000000000000" w:firstRow="0" w:lastRow="0" w:firstColumn="0" w:lastColumn="0" w:oddVBand="0" w:evenVBand="0" w:oddHBand="0" w:evenHBand="0" w:firstRowFirstColumn="0" w:firstRowLastColumn="0" w:lastRowFirstColumn="0" w:lastRowLastColumn="0"/>
              <w:rPr>
                <w:szCs w:val="22"/>
              </w:rPr>
            </w:pPr>
            <w:r w:rsidRPr="00A14447">
              <w:rPr>
                <w:szCs w:val="22"/>
              </w:rPr>
              <w:t>10.11855/j.issn.0577-7402.2021.04.06</w:t>
            </w:r>
          </w:p>
        </w:tc>
        <w:tc>
          <w:tcPr>
            <w:tcW w:w="2441" w:type="dxa"/>
          </w:tcPr>
          <w:p w14:paraId="7D91CCFF"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062B907E"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4DADFB62" w14:textId="35649DC3" w:rsidR="00224E13" w:rsidRDefault="008E363D"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8E363D">
              <w:t>Research on repeated publication of the same content</w:t>
            </w:r>
          </w:p>
        </w:tc>
      </w:tr>
      <w:tr w:rsidR="0091257F" w14:paraId="67E6CBB7" w14:textId="77777777" w:rsidTr="00852CD8">
        <w:trPr>
          <w:gridAfter w:val="1"/>
          <w:cnfStyle w:val="000000100000" w:firstRow="0" w:lastRow="0" w:firstColumn="0" w:lastColumn="0" w:oddVBand="0" w:evenVBand="0" w:oddHBand="1" w:evenHBand="0" w:firstRowFirstColumn="0" w:firstRowLastColumn="0" w:lastRowFirstColumn="0" w:lastRowLastColumn="0"/>
          <w:wAfter w:w="252" w:type="dxa"/>
          <w:trHeight w:val="2698"/>
        </w:trPr>
        <w:tc>
          <w:tcPr>
            <w:cnfStyle w:val="001000000000" w:firstRow="0" w:lastRow="0" w:firstColumn="1" w:lastColumn="0" w:oddVBand="0" w:evenVBand="0" w:oddHBand="0" w:evenHBand="0" w:firstRowFirstColumn="0" w:firstRowLastColumn="0" w:lastRowFirstColumn="0" w:lastRowLastColumn="0"/>
            <w:tcW w:w="2745" w:type="dxa"/>
          </w:tcPr>
          <w:p w14:paraId="3FB6B4B7" w14:textId="351CD01B" w:rsidR="00224E13" w:rsidRPr="00D175BF" w:rsidRDefault="00A14447" w:rsidP="00D175BF">
            <w:pPr>
              <w:jc w:val="left"/>
              <w:rPr>
                <w:b w:val="0"/>
                <w:bCs w:val="0"/>
                <w:caps w:val="0"/>
                <w:szCs w:val="22"/>
              </w:rPr>
            </w:pPr>
            <w:r w:rsidRPr="00A14447">
              <w:rPr>
                <w:b w:val="0"/>
                <w:bCs w:val="0"/>
                <w:caps w:val="0"/>
                <w:szCs w:val="22"/>
              </w:rPr>
              <w:t>Construction of a risk prediction model for overt hepatic encephalopathy after transjugular intrahepatic portosystemic shunt in patients with hepatitis B cirrhosis and portal hypertension</w:t>
            </w:r>
          </w:p>
        </w:tc>
        <w:tc>
          <w:tcPr>
            <w:tcW w:w="800" w:type="dxa"/>
          </w:tcPr>
          <w:p w14:paraId="1817A94C"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028A0787"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5F3F9D35" w14:textId="1B0BD7C4" w:rsidR="00224E13" w:rsidRPr="00827BFC" w:rsidRDefault="00827BFC" w:rsidP="00060ED8">
            <w:pPr>
              <w:cnfStyle w:val="000000100000" w:firstRow="0" w:lastRow="0" w:firstColumn="0" w:lastColumn="0" w:oddVBand="0" w:evenVBand="0" w:oddHBand="1" w:evenHBand="0" w:firstRowFirstColumn="0" w:firstRowLastColumn="0" w:lastRowFirstColumn="0" w:lastRowLastColumn="0"/>
              <w:rPr>
                <w:szCs w:val="22"/>
              </w:rPr>
            </w:pPr>
            <w:r w:rsidRPr="00827BFC">
              <w:rPr>
                <w:rFonts w:hint="eastAsia"/>
                <w:szCs w:val="22"/>
              </w:rPr>
              <w:t>202</w:t>
            </w:r>
            <w:r w:rsidR="00A14447">
              <w:rPr>
                <w:rFonts w:hint="eastAsia"/>
                <w:szCs w:val="22"/>
              </w:rPr>
              <w:t>4</w:t>
            </w:r>
          </w:p>
        </w:tc>
        <w:tc>
          <w:tcPr>
            <w:tcW w:w="2834" w:type="dxa"/>
          </w:tcPr>
          <w:p w14:paraId="75D38D8F"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7818191B"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267ED418" w14:textId="5FB02AEC" w:rsidR="00224E13" w:rsidRPr="00827BFC" w:rsidRDefault="00A14447" w:rsidP="00060ED8">
            <w:pPr>
              <w:cnfStyle w:val="000000100000" w:firstRow="0" w:lastRow="0" w:firstColumn="0" w:lastColumn="0" w:oddVBand="0" w:evenVBand="0" w:oddHBand="1" w:evenHBand="0" w:firstRowFirstColumn="0" w:firstRowLastColumn="0" w:lastRowFirstColumn="0" w:lastRowLastColumn="0"/>
              <w:rPr>
                <w:szCs w:val="22"/>
              </w:rPr>
            </w:pPr>
            <w:r w:rsidRPr="00A14447">
              <w:rPr>
                <w:szCs w:val="22"/>
              </w:rPr>
              <w:t>10.3761/j.issn.0254-1769.2019.06.001</w:t>
            </w:r>
          </w:p>
        </w:tc>
        <w:tc>
          <w:tcPr>
            <w:tcW w:w="2441" w:type="dxa"/>
          </w:tcPr>
          <w:p w14:paraId="30FA895B" w14:textId="77777777" w:rsidR="00B33AFF" w:rsidRDefault="00B33AFF" w:rsidP="0091257F">
            <w:pPr>
              <w:jc w:val="left"/>
              <w:cnfStyle w:val="000000100000" w:firstRow="0" w:lastRow="0" w:firstColumn="0" w:lastColumn="0" w:oddVBand="0" w:evenVBand="0" w:oddHBand="1" w:evenHBand="0" w:firstRowFirstColumn="0" w:firstRowLastColumn="0" w:lastRowFirstColumn="0" w:lastRowLastColumn="0"/>
            </w:pPr>
          </w:p>
          <w:p w14:paraId="05BA7E9A" w14:textId="77777777" w:rsidR="00B33AFF" w:rsidRDefault="00B33AFF" w:rsidP="0091257F">
            <w:pPr>
              <w:jc w:val="left"/>
              <w:cnfStyle w:val="000000100000" w:firstRow="0" w:lastRow="0" w:firstColumn="0" w:lastColumn="0" w:oddVBand="0" w:evenVBand="0" w:oddHBand="1" w:evenHBand="0" w:firstRowFirstColumn="0" w:firstRowLastColumn="0" w:lastRowFirstColumn="0" w:lastRowLastColumn="0"/>
            </w:pPr>
          </w:p>
          <w:p w14:paraId="6A9B6E63" w14:textId="18C0E3A4" w:rsidR="00224E13" w:rsidRPr="001629AF" w:rsidRDefault="008E363D" w:rsidP="0091257F">
            <w:pPr>
              <w:jc w:val="left"/>
              <w:cnfStyle w:val="000000100000" w:firstRow="0" w:lastRow="0" w:firstColumn="0" w:lastColumn="0" w:oddVBand="0" w:evenVBand="0" w:oddHBand="1" w:evenHBand="0" w:firstRowFirstColumn="0" w:firstRowLastColumn="0" w:lastRowFirstColumn="0" w:lastRowLastColumn="0"/>
            </w:pPr>
            <w:r w:rsidRPr="008E363D">
              <w:t>Research on repeated publication of the same content</w:t>
            </w:r>
          </w:p>
        </w:tc>
      </w:tr>
      <w:tr w:rsidR="004856EB" w14:paraId="09CAFB61" w14:textId="77777777" w:rsidTr="00852CD8">
        <w:trPr>
          <w:gridAfter w:val="1"/>
          <w:wAfter w:w="252" w:type="dxa"/>
          <w:trHeight w:val="1701"/>
        </w:trPr>
        <w:tc>
          <w:tcPr>
            <w:cnfStyle w:val="001000000000" w:firstRow="0" w:lastRow="0" w:firstColumn="1" w:lastColumn="0" w:oddVBand="0" w:evenVBand="0" w:oddHBand="0" w:evenHBand="0" w:firstRowFirstColumn="0" w:firstRowLastColumn="0" w:lastRowFirstColumn="0" w:lastRowLastColumn="0"/>
            <w:tcW w:w="2745" w:type="dxa"/>
          </w:tcPr>
          <w:p w14:paraId="1C222012" w14:textId="4E5AC59A" w:rsidR="00224E13" w:rsidRPr="00D175BF" w:rsidRDefault="00A14447" w:rsidP="00D175BF">
            <w:pPr>
              <w:jc w:val="left"/>
              <w:rPr>
                <w:b w:val="0"/>
                <w:bCs w:val="0"/>
                <w:caps w:val="0"/>
                <w:szCs w:val="22"/>
              </w:rPr>
            </w:pPr>
            <w:r w:rsidRPr="00A14447">
              <w:rPr>
                <w:b w:val="0"/>
                <w:bCs w:val="0"/>
                <w:caps w:val="0"/>
                <w:szCs w:val="22"/>
              </w:rPr>
              <w:t>The development and application of a risk prediction model for hepatic encephalopathy in patients with liver cirrhosis</w:t>
            </w:r>
          </w:p>
        </w:tc>
        <w:tc>
          <w:tcPr>
            <w:tcW w:w="800" w:type="dxa"/>
          </w:tcPr>
          <w:p w14:paraId="61164FE7"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2AD2272F"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64351E4A" w14:textId="30042A29" w:rsidR="00224E13" w:rsidRPr="00827BFC" w:rsidRDefault="00827BFC" w:rsidP="00060ED8">
            <w:pPr>
              <w:cnfStyle w:val="000000000000" w:firstRow="0" w:lastRow="0" w:firstColumn="0" w:lastColumn="0" w:oddVBand="0" w:evenVBand="0" w:oddHBand="0" w:evenHBand="0" w:firstRowFirstColumn="0" w:firstRowLastColumn="0" w:lastRowFirstColumn="0" w:lastRowLastColumn="0"/>
              <w:rPr>
                <w:szCs w:val="22"/>
              </w:rPr>
            </w:pPr>
            <w:r w:rsidRPr="00827BFC">
              <w:rPr>
                <w:rFonts w:hint="eastAsia"/>
                <w:szCs w:val="22"/>
              </w:rPr>
              <w:t>2019</w:t>
            </w:r>
          </w:p>
        </w:tc>
        <w:tc>
          <w:tcPr>
            <w:tcW w:w="2834" w:type="dxa"/>
          </w:tcPr>
          <w:p w14:paraId="03F95486"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32BFDD34"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64D7EF39" w14:textId="0F2C54DA" w:rsidR="00224E13" w:rsidRPr="00827BFC" w:rsidRDefault="00827BFC" w:rsidP="00060ED8">
            <w:pPr>
              <w:cnfStyle w:val="000000000000" w:firstRow="0" w:lastRow="0" w:firstColumn="0" w:lastColumn="0" w:oddVBand="0" w:evenVBand="0" w:oddHBand="0" w:evenHBand="0" w:firstRowFirstColumn="0" w:firstRowLastColumn="0" w:lastRowFirstColumn="0" w:lastRowLastColumn="0"/>
              <w:rPr>
                <w:szCs w:val="22"/>
              </w:rPr>
            </w:pPr>
            <w:r w:rsidRPr="00827BFC">
              <w:rPr>
                <w:szCs w:val="22"/>
              </w:rPr>
              <w:t>10.1038/s41598-019-39998-2</w:t>
            </w:r>
          </w:p>
        </w:tc>
        <w:tc>
          <w:tcPr>
            <w:tcW w:w="2441" w:type="dxa"/>
          </w:tcPr>
          <w:p w14:paraId="7516B10D"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67474A90"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4B013E97" w14:textId="69F7ECE2" w:rsidR="00224E13" w:rsidRDefault="008E363D"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8E363D">
              <w:t>Research on repeated publication of the same content</w:t>
            </w:r>
          </w:p>
        </w:tc>
      </w:tr>
      <w:tr w:rsidR="0091257F" w14:paraId="196DC370" w14:textId="77777777" w:rsidTr="00852CD8">
        <w:trPr>
          <w:gridAfter w:val="1"/>
          <w:cnfStyle w:val="000000100000" w:firstRow="0" w:lastRow="0" w:firstColumn="0" w:lastColumn="0" w:oddVBand="0" w:evenVBand="0" w:oddHBand="1" w:evenHBand="0" w:firstRowFirstColumn="0" w:firstRowLastColumn="0" w:lastRowFirstColumn="0" w:lastRowLastColumn="0"/>
          <w:wAfter w:w="252" w:type="dxa"/>
          <w:trHeight w:val="1413"/>
        </w:trPr>
        <w:tc>
          <w:tcPr>
            <w:cnfStyle w:val="001000000000" w:firstRow="0" w:lastRow="0" w:firstColumn="1" w:lastColumn="0" w:oddVBand="0" w:evenVBand="0" w:oddHBand="0" w:evenHBand="0" w:firstRowFirstColumn="0" w:firstRowLastColumn="0" w:lastRowFirstColumn="0" w:lastRowLastColumn="0"/>
            <w:tcW w:w="2745" w:type="dxa"/>
          </w:tcPr>
          <w:p w14:paraId="4B1A6785" w14:textId="11F7A085" w:rsidR="00224E13" w:rsidRPr="00D175BF" w:rsidRDefault="00A14447" w:rsidP="00D175BF">
            <w:pPr>
              <w:jc w:val="left"/>
              <w:rPr>
                <w:b w:val="0"/>
                <w:bCs w:val="0"/>
                <w:caps w:val="0"/>
                <w:szCs w:val="22"/>
              </w:rPr>
            </w:pPr>
            <w:r w:rsidRPr="00A14447">
              <w:rPr>
                <w:b w:val="0"/>
                <w:bCs w:val="0"/>
                <w:caps w:val="0"/>
                <w:szCs w:val="22"/>
              </w:rPr>
              <w:t>Genetic fingerprint of hepatic encephalopathy risk in liver cirrhosis</w:t>
            </w:r>
          </w:p>
        </w:tc>
        <w:tc>
          <w:tcPr>
            <w:tcW w:w="800" w:type="dxa"/>
          </w:tcPr>
          <w:p w14:paraId="432D1FC4"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4F022465" w14:textId="1D105C8C" w:rsidR="00224E13" w:rsidRPr="00827BFC" w:rsidRDefault="00827BFC" w:rsidP="00060ED8">
            <w:pPr>
              <w:cnfStyle w:val="000000100000" w:firstRow="0" w:lastRow="0" w:firstColumn="0" w:lastColumn="0" w:oddVBand="0" w:evenVBand="0" w:oddHBand="1" w:evenHBand="0" w:firstRowFirstColumn="0" w:firstRowLastColumn="0" w:lastRowFirstColumn="0" w:lastRowLastColumn="0"/>
              <w:rPr>
                <w:szCs w:val="22"/>
              </w:rPr>
            </w:pPr>
            <w:r w:rsidRPr="00827BFC">
              <w:rPr>
                <w:rFonts w:hint="eastAsia"/>
                <w:szCs w:val="22"/>
              </w:rPr>
              <w:t>201</w:t>
            </w:r>
            <w:r w:rsidR="00A14447">
              <w:rPr>
                <w:rFonts w:hint="eastAsia"/>
                <w:szCs w:val="22"/>
              </w:rPr>
              <w:t>9</w:t>
            </w:r>
          </w:p>
        </w:tc>
        <w:tc>
          <w:tcPr>
            <w:tcW w:w="2834" w:type="dxa"/>
          </w:tcPr>
          <w:p w14:paraId="2DFC2603"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203B10AF" w14:textId="1B585437" w:rsidR="00224E13" w:rsidRPr="00827BFC" w:rsidRDefault="00A14447" w:rsidP="00060ED8">
            <w:pPr>
              <w:cnfStyle w:val="000000100000" w:firstRow="0" w:lastRow="0" w:firstColumn="0" w:lastColumn="0" w:oddVBand="0" w:evenVBand="0" w:oddHBand="1" w:evenHBand="0" w:firstRowFirstColumn="0" w:firstRowLastColumn="0" w:lastRowFirstColumn="0" w:lastRowLastColumn="0"/>
              <w:rPr>
                <w:szCs w:val="22"/>
              </w:rPr>
            </w:pPr>
            <w:r w:rsidRPr="00A14447">
              <w:rPr>
                <w:szCs w:val="22"/>
              </w:rPr>
              <w:t>10.14309/ajg.0000000000000372</w:t>
            </w:r>
          </w:p>
        </w:tc>
        <w:tc>
          <w:tcPr>
            <w:tcW w:w="2441" w:type="dxa"/>
          </w:tcPr>
          <w:p w14:paraId="232D943A" w14:textId="77777777" w:rsidR="00B33AFF" w:rsidRDefault="00B33AFF" w:rsidP="0091257F">
            <w:pPr>
              <w:jc w:val="left"/>
              <w:cnfStyle w:val="000000100000" w:firstRow="0" w:lastRow="0" w:firstColumn="0" w:lastColumn="0" w:oddVBand="0" w:evenVBand="0" w:oddHBand="1" w:evenHBand="0" w:firstRowFirstColumn="0" w:firstRowLastColumn="0" w:lastRowFirstColumn="0" w:lastRowLastColumn="0"/>
            </w:pPr>
          </w:p>
          <w:p w14:paraId="14FBC2D3" w14:textId="11E66954" w:rsidR="00224E13" w:rsidRDefault="008E363D"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8E363D">
              <w:t>Research on repeated publication of the same content</w:t>
            </w:r>
          </w:p>
        </w:tc>
      </w:tr>
      <w:tr w:rsidR="004856EB" w14:paraId="5B01DA68" w14:textId="77777777" w:rsidTr="00B33AFF">
        <w:trPr>
          <w:gridAfter w:val="1"/>
          <w:wAfter w:w="252" w:type="dxa"/>
          <w:trHeight w:val="1847"/>
        </w:trPr>
        <w:tc>
          <w:tcPr>
            <w:cnfStyle w:val="001000000000" w:firstRow="0" w:lastRow="0" w:firstColumn="1" w:lastColumn="0" w:oddVBand="0" w:evenVBand="0" w:oddHBand="0" w:evenHBand="0" w:firstRowFirstColumn="0" w:firstRowLastColumn="0" w:lastRowFirstColumn="0" w:lastRowLastColumn="0"/>
            <w:tcW w:w="2745" w:type="dxa"/>
          </w:tcPr>
          <w:p w14:paraId="22EF6EAA" w14:textId="20DD1369" w:rsidR="00224E13" w:rsidRPr="00D175BF" w:rsidRDefault="00A14447" w:rsidP="00D175BF">
            <w:pPr>
              <w:jc w:val="left"/>
              <w:rPr>
                <w:b w:val="0"/>
                <w:bCs w:val="0"/>
                <w:caps w:val="0"/>
                <w:szCs w:val="22"/>
              </w:rPr>
            </w:pPr>
            <w:r w:rsidRPr="00A14447">
              <w:rPr>
                <w:b w:val="0"/>
                <w:bCs w:val="0"/>
                <w:caps w:val="0"/>
                <w:szCs w:val="22"/>
              </w:rPr>
              <w:lastRenderedPageBreak/>
              <w:t>Establishment and validation of nomogram in patients with early hepatic encephalopathy after TIPS</w:t>
            </w:r>
          </w:p>
        </w:tc>
        <w:tc>
          <w:tcPr>
            <w:tcW w:w="800" w:type="dxa"/>
          </w:tcPr>
          <w:p w14:paraId="133DB740"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7577061E"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56753477" w14:textId="5E9F22A8" w:rsidR="00224E13" w:rsidRPr="00827BFC" w:rsidRDefault="00827BFC" w:rsidP="00060ED8">
            <w:pPr>
              <w:cnfStyle w:val="000000000000" w:firstRow="0" w:lastRow="0" w:firstColumn="0" w:lastColumn="0" w:oddVBand="0" w:evenVBand="0" w:oddHBand="0" w:evenHBand="0" w:firstRowFirstColumn="0" w:firstRowLastColumn="0" w:lastRowFirstColumn="0" w:lastRowLastColumn="0"/>
              <w:rPr>
                <w:szCs w:val="22"/>
              </w:rPr>
            </w:pPr>
            <w:r w:rsidRPr="00827BFC">
              <w:rPr>
                <w:rFonts w:hint="eastAsia"/>
                <w:szCs w:val="22"/>
              </w:rPr>
              <w:t>202</w:t>
            </w:r>
            <w:r w:rsidR="00A14447">
              <w:rPr>
                <w:rFonts w:hint="eastAsia"/>
                <w:szCs w:val="22"/>
              </w:rPr>
              <w:t>0</w:t>
            </w:r>
          </w:p>
        </w:tc>
        <w:tc>
          <w:tcPr>
            <w:tcW w:w="2834" w:type="dxa"/>
          </w:tcPr>
          <w:p w14:paraId="1E5E023A"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5F500CC4"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696AA8B9" w14:textId="6B622EB3" w:rsidR="00224E13" w:rsidRPr="00827BFC" w:rsidRDefault="00A14447" w:rsidP="00060ED8">
            <w:pPr>
              <w:cnfStyle w:val="000000000000" w:firstRow="0" w:lastRow="0" w:firstColumn="0" w:lastColumn="0" w:oddVBand="0" w:evenVBand="0" w:oddHBand="0" w:evenHBand="0" w:firstRowFirstColumn="0" w:firstRowLastColumn="0" w:lastRowFirstColumn="0" w:lastRowLastColumn="0"/>
              <w:rPr>
                <w:szCs w:val="22"/>
              </w:rPr>
            </w:pPr>
            <w:r w:rsidRPr="00A14447">
              <w:rPr>
                <w:szCs w:val="22"/>
              </w:rPr>
              <w:t>10.3969/j.issn.1006⁃5725.2020.07.026</w:t>
            </w:r>
          </w:p>
        </w:tc>
        <w:tc>
          <w:tcPr>
            <w:tcW w:w="2441" w:type="dxa"/>
          </w:tcPr>
          <w:p w14:paraId="2422AF8B"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009B5D4D"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3BD7A5D6" w14:textId="756D24CE" w:rsidR="00224E13" w:rsidRDefault="008E363D"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8E363D">
              <w:t>Research on repeated publication of the same content</w:t>
            </w:r>
          </w:p>
        </w:tc>
      </w:tr>
      <w:tr w:rsidR="0091257F" w14:paraId="0AC302D0" w14:textId="77777777" w:rsidTr="00852CD8">
        <w:trPr>
          <w:gridAfter w:val="1"/>
          <w:cnfStyle w:val="000000100000" w:firstRow="0" w:lastRow="0" w:firstColumn="0" w:lastColumn="0" w:oddVBand="0" w:evenVBand="0" w:oddHBand="1" w:evenHBand="0" w:firstRowFirstColumn="0" w:firstRowLastColumn="0" w:lastRowFirstColumn="0" w:lastRowLastColumn="0"/>
          <w:wAfter w:w="252" w:type="dxa"/>
          <w:trHeight w:val="2126"/>
        </w:trPr>
        <w:tc>
          <w:tcPr>
            <w:cnfStyle w:val="001000000000" w:firstRow="0" w:lastRow="0" w:firstColumn="1" w:lastColumn="0" w:oddVBand="0" w:evenVBand="0" w:oddHBand="0" w:evenHBand="0" w:firstRowFirstColumn="0" w:firstRowLastColumn="0" w:lastRowFirstColumn="0" w:lastRowLastColumn="0"/>
            <w:tcW w:w="2745" w:type="dxa"/>
          </w:tcPr>
          <w:p w14:paraId="7124B58C" w14:textId="5B33848C" w:rsidR="00224E13" w:rsidRPr="00D175BF" w:rsidRDefault="00A14447" w:rsidP="00D175BF">
            <w:pPr>
              <w:jc w:val="left"/>
              <w:rPr>
                <w:b w:val="0"/>
                <w:bCs w:val="0"/>
                <w:caps w:val="0"/>
                <w:szCs w:val="22"/>
              </w:rPr>
            </w:pPr>
            <w:r w:rsidRPr="00A14447">
              <w:rPr>
                <w:b w:val="0"/>
                <w:bCs w:val="0"/>
                <w:caps w:val="0"/>
                <w:szCs w:val="22"/>
              </w:rPr>
              <w:t>Detection of minimal hepatic encephalopathy in patients with cirrhosis based on the Stroop-CN model(NCRCID-CHESS 2106):a prospective multicenter study</w:t>
            </w:r>
          </w:p>
        </w:tc>
        <w:tc>
          <w:tcPr>
            <w:tcW w:w="800" w:type="dxa"/>
          </w:tcPr>
          <w:p w14:paraId="048D02B4"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72D79B34"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02478133"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2855C009" w14:textId="1D45FBE4" w:rsidR="00224E13" w:rsidRPr="00827BFC" w:rsidRDefault="00827BFC" w:rsidP="00060ED8">
            <w:pPr>
              <w:cnfStyle w:val="000000100000" w:firstRow="0" w:lastRow="0" w:firstColumn="0" w:lastColumn="0" w:oddVBand="0" w:evenVBand="0" w:oddHBand="1" w:evenHBand="0" w:firstRowFirstColumn="0" w:firstRowLastColumn="0" w:lastRowFirstColumn="0" w:lastRowLastColumn="0"/>
              <w:rPr>
                <w:szCs w:val="22"/>
              </w:rPr>
            </w:pPr>
            <w:r w:rsidRPr="00827BFC">
              <w:rPr>
                <w:rFonts w:hint="eastAsia"/>
                <w:szCs w:val="22"/>
              </w:rPr>
              <w:t>202</w:t>
            </w:r>
            <w:r w:rsidR="00A14447">
              <w:rPr>
                <w:rFonts w:hint="eastAsia"/>
                <w:szCs w:val="22"/>
              </w:rPr>
              <w:t>4</w:t>
            </w:r>
          </w:p>
        </w:tc>
        <w:tc>
          <w:tcPr>
            <w:tcW w:w="2834" w:type="dxa"/>
          </w:tcPr>
          <w:p w14:paraId="2574AC51"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4807EE60"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7BB07772"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7CB4DCA0" w14:textId="5B76B974" w:rsidR="00224E13" w:rsidRPr="00827BFC" w:rsidRDefault="00A14447" w:rsidP="00060ED8">
            <w:pPr>
              <w:cnfStyle w:val="000000100000" w:firstRow="0" w:lastRow="0" w:firstColumn="0" w:lastColumn="0" w:oddVBand="0" w:evenVBand="0" w:oddHBand="1" w:evenHBand="0" w:firstRowFirstColumn="0" w:firstRowLastColumn="0" w:lastRowFirstColumn="0" w:lastRowLastColumn="0"/>
              <w:rPr>
                <w:szCs w:val="22"/>
              </w:rPr>
            </w:pPr>
            <w:r>
              <w:rPr>
                <w:rFonts w:hint="eastAsia"/>
                <w:szCs w:val="22"/>
              </w:rPr>
              <w:t>-</w:t>
            </w:r>
          </w:p>
        </w:tc>
        <w:tc>
          <w:tcPr>
            <w:tcW w:w="2441" w:type="dxa"/>
          </w:tcPr>
          <w:p w14:paraId="75878EA5" w14:textId="77777777" w:rsidR="00B33AFF" w:rsidRDefault="00B33AFF" w:rsidP="0091257F">
            <w:pPr>
              <w:jc w:val="left"/>
              <w:cnfStyle w:val="000000100000" w:firstRow="0" w:lastRow="0" w:firstColumn="0" w:lastColumn="0" w:oddVBand="0" w:evenVBand="0" w:oddHBand="1" w:evenHBand="0" w:firstRowFirstColumn="0" w:firstRowLastColumn="0" w:lastRowFirstColumn="0" w:lastRowLastColumn="0"/>
            </w:pPr>
          </w:p>
          <w:p w14:paraId="19289FB4" w14:textId="77777777" w:rsidR="00852CD8" w:rsidRDefault="00852CD8" w:rsidP="0091257F">
            <w:pPr>
              <w:jc w:val="left"/>
              <w:cnfStyle w:val="000000100000" w:firstRow="0" w:lastRow="0" w:firstColumn="0" w:lastColumn="0" w:oddVBand="0" w:evenVBand="0" w:oddHBand="1" w:evenHBand="0" w:firstRowFirstColumn="0" w:firstRowLastColumn="0" w:lastRowFirstColumn="0" w:lastRowLastColumn="0"/>
            </w:pPr>
          </w:p>
          <w:p w14:paraId="3AF18EA0" w14:textId="77777777" w:rsidR="00852CD8" w:rsidRDefault="00852CD8" w:rsidP="0091257F">
            <w:pPr>
              <w:jc w:val="left"/>
              <w:cnfStyle w:val="000000100000" w:firstRow="0" w:lastRow="0" w:firstColumn="0" w:lastColumn="0" w:oddVBand="0" w:evenVBand="0" w:oddHBand="1" w:evenHBand="0" w:firstRowFirstColumn="0" w:firstRowLastColumn="0" w:lastRowFirstColumn="0" w:lastRowLastColumn="0"/>
            </w:pPr>
          </w:p>
          <w:p w14:paraId="4180F1A4" w14:textId="6772B5C7" w:rsidR="00224E13" w:rsidRPr="00B33AFF" w:rsidRDefault="008E363D" w:rsidP="0091257F">
            <w:pPr>
              <w:jc w:val="left"/>
              <w:cnfStyle w:val="000000100000" w:firstRow="0" w:lastRow="0" w:firstColumn="0" w:lastColumn="0" w:oddVBand="0" w:evenVBand="0" w:oddHBand="1" w:evenHBand="0" w:firstRowFirstColumn="0" w:firstRowLastColumn="0" w:lastRowFirstColumn="0" w:lastRowLastColumn="0"/>
            </w:pPr>
            <w:r w:rsidRPr="008E363D">
              <w:t>Research on repeated publication of the same content</w:t>
            </w:r>
          </w:p>
        </w:tc>
      </w:tr>
      <w:tr w:rsidR="004856EB" w14:paraId="7E820D79" w14:textId="77777777" w:rsidTr="00852CD8">
        <w:trPr>
          <w:gridAfter w:val="1"/>
          <w:wAfter w:w="252" w:type="dxa"/>
          <w:trHeight w:val="1843"/>
        </w:trPr>
        <w:tc>
          <w:tcPr>
            <w:cnfStyle w:val="001000000000" w:firstRow="0" w:lastRow="0" w:firstColumn="1" w:lastColumn="0" w:oddVBand="0" w:evenVBand="0" w:oddHBand="0" w:evenHBand="0" w:firstRowFirstColumn="0" w:firstRowLastColumn="0" w:lastRowFirstColumn="0" w:lastRowLastColumn="0"/>
            <w:tcW w:w="2745" w:type="dxa"/>
          </w:tcPr>
          <w:p w14:paraId="764F9E0E" w14:textId="52BA9696" w:rsidR="00224E13" w:rsidRPr="00D175BF" w:rsidRDefault="00A14447" w:rsidP="00D175BF">
            <w:pPr>
              <w:jc w:val="left"/>
              <w:rPr>
                <w:b w:val="0"/>
                <w:bCs w:val="0"/>
                <w:caps w:val="0"/>
                <w:szCs w:val="22"/>
              </w:rPr>
            </w:pPr>
            <w:r w:rsidRPr="00A14447">
              <w:rPr>
                <w:b w:val="0"/>
                <w:bCs w:val="0"/>
                <w:caps w:val="0"/>
                <w:szCs w:val="22"/>
              </w:rPr>
              <w:t>Diagnostic value of a combined serology-based model for minimal hepatic encephalopathy in patients with compensated cirrhosis</w:t>
            </w:r>
          </w:p>
        </w:tc>
        <w:tc>
          <w:tcPr>
            <w:tcW w:w="800" w:type="dxa"/>
          </w:tcPr>
          <w:p w14:paraId="072AC601"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48079B4D"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676F7DA3" w14:textId="560F0841" w:rsidR="00224E13" w:rsidRPr="00827BFC" w:rsidRDefault="00827BFC" w:rsidP="00060ED8">
            <w:pPr>
              <w:cnfStyle w:val="000000000000" w:firstRow="0" w:lastRow="0" w:firstColumn="0" w:lastColumn="0" w:oddVBand="0" w:evenVBand="0" w:oddHBand="0" w:evenHBand="0" w:firstRowFirstColumn="0" w:firstRowLastColumn="0" w:lastRowFirstColumn="0" w:lastRowLastColumn="0"/>
              <w:rPr>
                <w:szCs w:val="22"/>
              </w:rPr>
            </w:pPr>
            <w:r w:rsidRPr="00827BFC">
              <w:rPr>
                <w:rFonts w:hint="eastAsia"/>
                <w:szCs w:val="22"/>
              </w:rPr>
              <w:t>202</w:t>
            </w:r>
            <w:r w:rsidR="00A14447">
              <w:rPr>
                <w:rFonts w:hint="eastAsia"/>
                <w:szCs w:val="22"/>
              </w:rPr>
              <w:t>3</w:t>
            </w:r>
          </w:p>
        </w:tc>
        <w:tc>
          <w:tcPr>
            <w:tcW w:w="2834" w:type="dxa"/>
          </w:tcPr>
          <w:p w14:paraId="6121D2BE"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081C579F" w14:textId="77777777" w:rsidR="00B33AFF" w:rsidRDefault="00B33AFF" w:rsidP="00060ED8">
            <w:pPr>
              <w:cnfStyle w:val="000000000000" w:firstRow="0" w:lastRow="0" w:firstColumn="0" w:lastColumn="0" w:oddVBand="0" w:evenVBand="0" w:oddHBand="0" w:evenHBand="0" w:firstRowFirstColumn="0" w:firstRowLastColumn="0" w:lastRowFirstColumn="0" w:lastRowLastColumn="0"/>
              <w:rPr>
                <w:szCs w:val="22"/>
              </w:rPr>
            </w:pPr>
          </w:p>
          <w:p w14:paraId="3B33CE7A" w14:textId="04C615E2" w:rsidR="00224E13" w:rsidRPr="00827BFC" w:rsidRDefault="00A14447" w:rsidP="00060ED8">
            <w:pPr>
              <w:cnfStyle w:val="000000000000" w:firstRow="0" w:lastRow="0" w:firstColumn="0" w:lastColumn="0" w:oddVBand="0" w:evenVBand="0" w:oddHBand="0" w:evenHBand="0" w:firstRowFirstColumn="0" w:firstRowLastColumn="0" w:lastRowFirstColumn="0" w:lastRowLastColumn="0"/>
              <w:rPr>
                <w:szCs w:val="22"/>
              </w:rPr>
            </w:pPr>
            <w:r w:rsidRPr="00A14447">
              <w:rPr>
                <w:szCs w:val="22"/>
              </w:rPr>
              <w:t>10.3760/cma.j.cn114452-20220724-00431</w:t>
            </w:r>
          </w:p>
        </w:tc>
        <w:tc>
          <w:tcPr>
            <w:tcW w:w="2441" w:type="dxa"/>
          </w:tcPr>
          <w:p w14:paraId="15BDFCE6"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53DAEA50" w14:textId="77777777" w:rsidR="00B33AFF" w:rsidRDefault="00B33AFF" w:rsidP="0091257F">
            <w:pPr>
              <w:jc w:val="left"/>
              <w:cnfStyle w:val="000000000000" w:firstRow="0" w:lastRow="0" w:firstColumn="0" w:lastColumn="0" w:oddVBand="0" w:evenVBand="0" w:oddHBand="0" w:evenHBand="0" w:firstRowFirstColumn="0" w:firstRowLastColumn="0" w:lastRowFirstColumn="0" w:lastRowLastColumn="0"/>
            </w:pPr>
          </w:p>
          <w:p w14:paraId="4D84E640" w14:textId="3023CB50" w:rsidR="00224E13" w:rsidRDefault="008E363D" w:rsidP="0091257F">
            <w:pPr>
              <w:jc w:val="left"/>
              <w:cnfStyle w:val="000000000000" w:firstRow="0" w:lastRow="0" w:firstColumn="0" w:lastColumn="0" w:oddVBand="0" w:evenVBand="0" w:oddHBand="0" w:evenHBand="0" w:firstRowFirstColumn="0" w:firstRowLastColumn="0" w:lastRowFirstColumn="0" w:lastRowLastColumn="0"/>
              <w:rPr>
                <w:b/>
                <w:bCs/>
                <w:color w:val="4472C4" w:themeColor="accent1"/>
                <w:sz w:val="28"/>
              </w:rPr>
            </w:pPr>
            <w:r w:rsidRPr="008E363D">
              <w:t>Research on repeated publication of the same content</w:t>
            </w:r>
          </w:p>
        </w:tc>
      </w:tr>
      <w:tr w:rsidR="0091257F" w14:paraId="7EF6CFBC" w14:textId="77777777" w:rsidTr="0091257F">
        <w:trPr>
          <w:gridAfter w:val="1"/>
          <w:cnfStyle w:val="000000100000" w:firstRow="0" w:lastRow="0" w:firstColumn="0" w:lastColumn="0" w:oddVBand="0" w:evenVBand="0" w:oddHBand="1" w:evenHBand="0" w:firstRowFirstColumn="0" w:firstRowLastColumn="0" w:lastRowFirstColumn="0" w:lastRowLastColumn="0"/>
          <w:wAfter w:w="252" w:type="dxa"/>
        </w:trPr>
        <w:tc>
          <w:tcPr>
            <w:cnfStyle w:val="001000000000" w:firstRow="0" w:lastRow="0" w:firstColumn="1" w:lastColumn="0" w:oddVBand="0" w:evenVBand="0" w:oddHBand="0" w:evenHBand="0" w:firstRowFirstColumn="0" w:firstRowLastColumn="0" w:lastRowFirstColumn="0" w:lastRowLastColumn="0"/>
            <w:tcW w:w="2745" w:type="dxa"/>
          </w:tcPr>
          <w:p w14:paraId="5E4BCE32" w14:textId="5CA26A3E" w:rsidR="00224E13" w:rsidRPr="00D175BF" w:rsidRDefault="00A14447" w:rsidP="00D175BF">
            <w:pPr>
              <w:jc w:val="left"/>
              <w:rPr>
                <w:b w:val="0"/>
                <w:bCs w:val="0"/>
                <w:caps w:val="0"/>
                <w:szCs w:val="22"/>
              </w:rPr>
            </w:pPr>
            <w:r w:rsidRPr="00A14447">
              <w:rPr>
                <w:b w:val="0"/>
                <w:bCs w:val="0"/>
                <w:caps w:val="0"/>
                <w:szCs w:val="22"/>
              </w:rPr>
              <w:t>Establishment and evaluation of screening model of minimal hepatic encephalopathy in patients with liver cirrhosis</w:t>
            </w:r>
          </w:p>
        </w:tc>
        <w:tc>
          <w:tcPr>
            <w:tcW w:w="800" w:type="dxa"/>
          </w:tcPr>
          <w:p w14:paraId="2E1C9872"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1D323C18" w14:textId="777B55FA" w:rsidR="00224E13" w:rsidRPr="00827BFC" w:rsidRDefault="00827BFC" w:rsidP="00060ED8">
            <w:pPr>
              <w:cnfStyle w:val="000000100000" w:firstRow="0" w:lastRow="0" w:firstColumn="0" w:lastColumn="0" w:oddVBand="0" w:evenVBand="0" w:oddHBand="1" w:evenHBand="0" w:firstRowFirstColumn="0" w:firstRowLastColumn="0" w:lastRowFirstColumn="0" w:lastRowLastColumn="0"/>
              <w:rPr>
                <w:szCs w:val="22"/>
              </w:rPr>
            </w:pPr>
            <w:r w:rsidRPr="00827BFC">
              <w:rPr>
                <w:rFonts w:hint="eastAsia"/>
                <w:szCs w:val="22"/>
              </w:rPr>
              <w:t>202</w:t>
            </w:r>
            <w:r w:rsidR="00A14447">
              <w:rPr>
                <w:rFonts w:hint="eastAsia"/>
                <w:szCs w:val="22"/>
              </w:rPr>
              <w:t>1</w:t>
            </w:r>
          </w:p>
        </w:tc>
        <w:tc>
          <w:tcPr>
            <w:tcW w:w="2834" w:type="dxa"/>
          </w:tcPr>
          <w:p w14:paraId="6236962D" w14:textId="77777777" w:rsidR="00B33AFF" w:rsidRDefault="00B33AFF" w:rsidP="00060ED8">
            <w:pPr>
              <w:cnfStyle w:val="000000100000" w:firstRow="0" w:lastRow="0" w:firstColumn="0" w:lastColumn="0" w:oddVBand="0" w:evenVBand="0" w:oddHBand="1" w:evenHBand="0" w:firstRowFirstColumn="0" w:firstRowLastColumn="0" w:lastRowFirstColumn="0" w:lastRowLastColumn="0"/>
              <w:rPr>
                <w:szCs w:val="22"/>
              </w:rPr>
            </w:pPr>
          </w:p>
          <w:p w14:paraId="2B3815B9" w14:textId="44725629" w:rsidR="00224E13" w:rsidRPr="00827BFC" w:rsidRDefault="00A14447" w:rsidP="00060ED8">
            <w:pPr>
              <w:cnfStyle w:val="000000100000" w:firstRow="0" w:lastRow="0" w:firstColumn="0" w:lastColumn="0" w:oddVBand="0" w:evenVBand="0" w:oddHBand="1" w:evenHBand="0" w:firstRowFirstColumn="0" w:firstRowLastColumn="0" w:lastRowFirstColumn="0" w:lastRowLastColumn="0"/>
              <w:rPr>
                <w:szCs w:val="22"/>
              </w:rPr>
            </w:pPr>
            <w:r w:rsidRPr="00A14447">
              <w:rPr>
                <w:szCs w:val="22"/>
              </w:rPr>
              <w:t>10.3969/j.issn.1674-8115.2021.09.014</w:t>
            </w:r>
          </w:p>
        </w:tc>
        <w:tc>
          <w:tcPr>
            <w:tcW w:w="2441" w:type="dxa"/>
          </w:tcPr>
          <w:p w14:paraId="2E100DEE" w14:textId="77777777" w:rsidR="00B33AFF" w:rsidRDefault="00B33AFF" w:rsidP="0091257F">
            <w:pPr>
              <w:jc w:val="left"/>
              <w:cnfStyle w:val="000000100000" w:firstRow="0" w:lastRow="0" w:firstColumn="0" w:lastColumn="0" w:oddVBand="0" w:evenVBand="0" w:oddHBand="1" w:evenHBand="0" w:firstRowFirstColumn="0" w:firstRowLastColumn="0" w:lastRowFirstColumn="0" w:lastRowLastColumn="0"/>
            </w:pPr>
          </w:p>
          <w:p w14:paraId="21A62C1B" w14:textId="6D5653A0" w:rsidR="00224E13" w:rsidRDefault="008E363D" w:rsidP="0091257F">
            <w:pPr>
              <w:jc w:val="left"/>
              <w:cnfStyle w:val="000000100000" w:firstRow="0" w:lastRow="0" w:firstColumn="0" w:lastColumn="0" w:oddVBand="0" w:evenVBand="0" w:oddHBand="1" w:evenHBand="0" w:firstRowFirstColumn="0" w:firstRowLastColumn="0" w:lastRowFirstColumn="0" w:lastRowLastColumn="0"/>
              <w:rPr>
                <w:b/>
                <w:bCs/>
                <w:color w:val="4472C4" w:themeColor="accent1"/>
                <w:sz w:val="28"/>
              </w:rPr>
            </w:pPr>
            <w:r w:rsidRPr="008E363D">
              <w:t>Research on repeated publication of the same content</w:t>
            </w:r>
          </w:p>
        </w:tc>
      </w:tr>
      <w:tr w:rsidR="007C70B4" w14:paraId="17C0F30C" w14:textId="77777777" w:rsidTr="00852CD8">
        <w:trPr>
          <w:gridAfter w:val="1"/>
          <w:wAfter w:w="252" w:type="dxa"/>
          <w:trHeight w:val="1989"/>
        </w:trPr>
        <w:tc>
          <w:tcPr>
            <w:cnfStyle w:val="001000000000" w:firstRow="0" w:lastRow="0" w:firstColumn="1" w:lastColumn="0" w:oddVBand="0" w:evenVBand="0" w:oddHBand="0" w:evenHBand="0" w:firstRowFirstColumn="0" w:firstRowLastColumn="0" w:lastRowFirstColumn="0" w:lastRowLastColumn="0"/>
            <w:tcW w:w="2745" w:type="dxa"/>
          </w:tcPr>
          <w:p w14:paraId="42898883" w14:textId="6A33A997" w:rsidR="007C70B4" w:rsidRPr="00A14447" w:rsidRDefault="00852CD8" w:rsidP="00D175BF">
            <w:pPr>
              <w:jc w:val="left"/>
              <w:rPr>
                <w:b w:val="0"/>
                <w:bCs w:val="0"/>
                <w:szCs w:val="22"/>
              </w:rPr>
            </w:pPr>
            <w:r w:rsidRPr="00852CD8">
              <w:rPr>
                <w:b w:val="0"/>
                <w:bCs w:val="0"/>
                <w:caps w:val="0"/>
                <w:szCs w:val="22"/>
              </w:rPr>
              <w:t>Predicting the risk of hepatic encephalopathy in patients with cirrhosis: A risk score including longitudinal data and potential benefit of statins</w:t>
            </w:r>
          </w:p>
        </w:tc>
        <w:tc>
          <w:tcPr>
            <w:tcW w:w="800" w:type="dxa"/>
          </w:tcPr>
          <w:p w14:paraId="4787780D" w14:textId="77777777" w:rsid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p>
          <w:p w14:paraId="3146CF6D" w14:textId="2F180513" w:rsidR="007C70B4" w:rsidRP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r>
              <w:rPr>
                <w:rFonts w:hint="eastAsia"/>
                <w:szCs w:val="22"/>
              </w:rPr>
              <w:t>2017</w:t>
            </w:r>
          </w:p>
        </w:tc>
        <w:tc>
          <w:tcPr>
            <w:tcW w:w="2834" w:type="dxa"/>
          </w:tcPr>
          <w:p w14:paraId="520BF08C" w14:textId="77777777" w:rsid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p>
          <w:p w14:paraId="04905E2B" w14:textId="257D46A5" w:rsidR="007C70B4" w:rsidRDefault="00852CD8" w:rsidP="00060ED8">
            <w:pPr>
              <w:cnfStyle w:val="000000000000" w:firstRow="0" w:lastRow="0" w:firstColumn="0" w:lastColumn="0" w:oddVBand="0" w:evenVBand="0" w:oddHBand="0" w:evenHBand="0" w:firstRowFirstColumn="0" w:firstRowLastColumn="0" w:lastRowFirstColumn="0" w:lastRowLastColumn="0"/>
              <w:rPr>
                <w:szCs w:val="22"/>
              </w:rPr>
            </w:pPr>
            <w:r>
              <w:rPr>
                <w:rFonts w:hint="eastAsia"/>
                <w:szCs w:val="22"/>
              </w:rPr>
              <w:t>-</w:t>
            </w:r>
          </w:p>
        </w:tc>
        <w:tc>
          <w:tcPr>
            <w:tcW w:w="2441" w:type="dxa"/>
          </w:tcPr>
          <w:p w14:paraId="57C11631" w14:textId="77777777" w:rsidR="00852CD8" w:rsidRDefault="00852CD8" w:rsidP="0091257F">
            <w:pPr>
              <w:jc w:val="left"/>
              <w:cnfStyle w:val="000000000000" w:firstRow="0" w:lastRow="0" w:firstColumn="0" w:lastColumn="0" w:oddVBand="0" w:evenVBand="0" w:oddHBand="0" w:evenHBand="0" w:firstRowFirstColumn="0" w:firstRowLastColumn="0" w:lastRowFirstColumn="0" w:lastRowLastColumn="0"/>
            </w:pPr>
          </w:p>
          <w:p w14:paraId="31795BBB" w14:textId="0DD8F87A" w:rsidR="007C70B4" w:rsidRDefault="00A14447" w:rsidP="0091257F">
            <w:pPr>
              <w:jc w:val="left"/>
              <w:cnfStyle w:val="000000000000" w:firstRow="0" w:lastRow="0" w:firstColumn="0" w:lastColumn="0" w:oddVBand="0" w:evenVBand="0" w:oddHBand="0" w:evenHBand="0" w:firstRowFirstColumn="0" w:firstRowLastColumn="0" w:lastRowFirstColumn="0" w:lastRowLastColumn="0"/>
            </w:pPr>
            <w:r w:rsidRPr="008E363D">
              <w:t>Research on repeated publication of the same content</w:t>
            </w:r>
          </w:p>
        </w:tc>
      </w:tr>
      <w:tr w:rsidR="007C70B4" w14:paraId="39AE2FD9" w14:textId="77777777" w:rsidTr="00852CD8">
        <w:trPr>
          <w:gridAfter w:val="1"/>
          <w:cnfStyle w:val="000000100000" w:firstRow="0" w:lastRow="0" w:firstColumn="0" w:lastColumn="0" w:oddVBand="0" w:evenVBand="0" w:oddHBand="1" w:evenHBand="0" w:firstRowFirstColumn="0" w:firstRowLastColumn="0" w:lastRowFirstColumn="0" w:lastRowLastColumn="0"/>
          <w:wAfter w:w="252" w:type="dxa"/>
          <w:trHeight w:val="1691"/>
        </w:trPr>
        <w:tc>
          <w:tcPr>
            <w:cnfStyle w:val="001000000000" w:firstRow="0" w:lastRow="0" w:firstColumn="1" w:lastColumn="0" w:oddVBand="0" w:evenVBand="0" w:oddHBand="0" w:evenHBand="0" w:firstRowFirstColumn="0" w:firstRowLastColumn="0" w:lastRowFirstColumn="0" w:lastRowLastColumn="0"/>
            <w:tcW w:w="2745" w:type="dxa"/>
          </w:tcPr>
          <w:p w14:paraId="6038CC3A" w14:textId="39446BF4" w:rsidR="007C70B4" w:rsidRPr="00D175BF" w:rsidRDefault="00852CD8" w:rsidP="00D175BF">
            <w:pPr>
              <w:jc w:val="left"/>
              <w:rPr>
                <w:szCs w:val="22"/>
              </w:rPr>
            </w:pPr>
            <w:r w:rsidRPr="00852CD8">
              <w:rPr>
                <w:b w:val="0"/>
                <w:bCs w:val="0"/>
                <w:caps w:val="0"/>
                <w:szCs w:val="22"/>
              </w:rPr>
              <w:t xml:space="preserve">Predicting </w:t>
            </w:r>
            <w:proofErr w:type="spellStart"/>
            <w:r w:rsidRPr="00852CD8">
              <w:rPr>
                <w:b w:val="0"/>
                <w:bCs w:val="0"/>
                <w:caps w:val="0"/>
                <w:szCs w:val="22"/>
              </w:rPr>
              <w:t>liverrelated</w:t>
            </w:r>
            <w:proofErr w:type="spellEnd"/>
            <w:r w:rsidRPr="00852CD8">
              <w:rPr>
                <w:b w:val="0"/>
                <w:bCs w:val="0"/>
                <w:caps w:val="0"/>
                <w:szCs w:val="22"/>
              </w:rPr>
              <w:t xml:space="preserve"> outcomes in patients with cirrhosis: the prognostic value of clinical factors and noninvasive tests</w:t>
            </w:r>
          </w:p>
        </w:tc>
        <w:tc>
          <w:tcPr>
            <w:tcW w:w="800" w:type="dxa"/>
          </w:tcPr>
          <w:p w14:paraId="5957BC1C"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7DFFC819" w14:textId="331575DF" w:rsidR="007C70B4" w:rsidRP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r>
              <w:rPr>
                <w:rFonts w:hint="eastAsia"/>
                <w:szCs w:val="22"/>
              </w:rPr>
              <w:t>2023</w:t>
            </w:r>
          </w:p>
        </w:tc>
        <w:tc>
          <w:tcPr>
            <w:tcW w:w="2834" w:type="dxa"/>
          </w:tcPr>
          <w:p w14:paraId="62643D22"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58AC7106" w14:textId="2C5C0CCF" w:rsidR="007C70B4" w:rsidRDefault="00852CD8" w:rsidP="00060ED8">
            <w:pPr>
              <w:cnfStyle w:val="000000100000" w:firstRow="0" w:lastRow="0" w:firstColumn="0" w:lastColumn="0" w:oddVBand="0" w:evenVBand="0" w:oddHBand="1" w:evenHBand="0" w:firstRowFirstColumn="0" w:firstRowLastColumn="0" w:lastRowFirstColumn="0" w:lastRowLastColumn="0"/>
              <w:rPr>
                <w:szCs w:val="22"/>
              </w:rPr>
            </w:pPr>
            <w:r w:rsidRPr="00852CD8">
              <w:rPr>
                <w:szCs w:val="22"/>
              </w:rPr>
              <w:t>10.1097/HEP.0000000000000580</w:t>
            </w:r>
          </w:p>
        </w:tc>
        <w:tc>
          <w:tcPr>
            <w:tcW w:w="2441" w:type="dxa"/>
          </w:tcPr>
          <w:p w14:paraId="6446DEA9" w14:textId="77777777" w:rsidR="00852CD8" w:rsidRDefault="00852CD8" w:rsidP="0091257F">
            <w:pPr>
              <w:jc w:val="left"/>
              <w:cnfStyle w:val="000000100000" w:firstRow="0" w:lastRow="0" w:firstColumn="0" w:lastColumn="0" w:oddVBand="0" w:evenVBand="0" w:oddHBand="1" w:evenHBand="0" w:firstRowFirstColumn="0" w:firstRowLastColumn="0" w:lastRowFirstColumn="0" w:lastRowLastColumn="0"/>
            </w:pPr>
          </w:p>
          <w:p w14:paraId="6A78DC74" w14:textId="3A8A3CAF" w:rsidR="007C70B4" w:rsidRDefault="008E363D" w:rsidP="0091257F">
            <w:pPr>
              <w:jc w:val="left"/>
              <w:cnfStyle w:val="000000100000" w:firstRow="0" w:lastRow="0" w:firstColumn="0" w:lastColumn="0" w:oddVBand="0" w:evenVBand="0" w:oddHBand="1" w:evenHBand="0" w:firstRowFirstColumn="0" w:firstRowLastColumn="0" w:lastRowFirstColumn="0" w:lastRowLastColumn="0"/>
            </w:pPr>
            <w:r w:rsidRPr="001629AF">
              <w:t>Full text unavailable; or unable to extract data</w:t>
            </w:r>
          </w:p>
        </w:tc>
      </w:tr>
      <w:tr w:rsidR="007C70B4" w14:paraId="427EBD8D" w14:textId="77777777" w:rsidTr="0021084A">
        <w:trPr>
          <w:gridAfter w:val="1"/>
          <w:wAfter w:w="252" w:type="dxa"/>
          <w:trHeight w:val="2551"/>
        </w:trPr>
        <w:tc>
          <w:tcPr>
            <w:cnfStyle w:val="001000000000" w:firstRow="0" w:lastRow="0" w:firstColumn="1" w:lastColumn="0" w:oddVBand="0" w:evenVBand="0" w:oddHBand="0" w:evenHBand="0" w:firstRowFirstColumn="0" w:firstRowLastColumn="0" w:lastRowFirstColumn="0" w:lastRowLastColumn="0"/>
            <w:tcW w:w="2745" w:type="dxa"/>
          </w:tcPr>
          <w:p w14:paraId="6A6E6C46" w14:textId="23634ECF" w:rsidR="007C70B4" w:rsidRPr="00D175BF" w:rsidRDefault="00852CD8" w:rsidP="00D175BF">
            <w:pPr>
              <w:jc w:val="left"/>
              <w:rPr>
                <w:szCs w:val="22"/>
              </w:rPr>
            </w:pPr>
            <w:r w:rsidRPr="00852CD8">
              <w:rPr>
                <w:b w:val="0"/>
                <w:bCs w:val="0"/>
                <w:caps w:val="0"/>
                <w:szCs w:val="22"/>
              </w:rPr>
              <w:t>Development of Overt Hepatic Encephalopathy Is Associated With an Abruptly Increased Risk of Death in Patients Hospitalized With an Acute Decompensation or Acute-On-Chronic Liver Failure</w:t>
            </w:r>
          </w:p>
        </w:tc>
        <w:tc>
          <w:tcPr>
            <w:tcW w:w="800" w:type="dxa"/>
          </w:tcPr>
          <w:p w14:paraId="28B51141" w14:textId="77777777" w:rsid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p>
          <w:p w14:paraId="4F77D41D" w14:textId="77777777" w:rsid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p>
          <w:p w14:paraId="293CAE78" w14:textId="23D57861" w:rsidR="007C70B4" w:rsidRP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r>
              <w:rPr>
                <w:rFonts w:hint="eastAsia"/>
                <w:szCs w:val="22"/>
              </w:rPr>
              <w:t>2023</w:t>
            </w:r>
          </w:p>
        </w:tc>
        <w:tc>
          <w:tcPr>
            <w:tcW w:w="2834" w:type="dxa"/>
          </w:tcPr>
          <w:p w14:paraId="1C2A2DB5" w14:textId="77777777" w:rsid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p>
          <w:p w14:paraId="39D10C66" w14:textId="77777777" w:rsid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p>
          <w:p w14:paraId="17FE00CC" w14:textId="23B38A65" w:rsidR="007C70B4" w:rsidRDefault="00852CD8" w:rsidP="00060ED8">
            <w:pPr>
              <w:cnfStyle w:val="000000000000" w:firstRow="0" w:lastRow="0" w:firstColumn="0" w:lastColumn="0" w:oddVBand="0" w:evenVBand="0" w:oddHBand="0" w:evenHBand="0" w:firstRowFirstColumn="0" w:firstRowLastColumn="0" w:lastRowFirstColumn="0" w:lastRowLastColumn="0"/>
              <w:rPr>
                <w:szCs w:val="22"/>
              </w:rPr>
            </w:pPr>
            <w:r w:rsidRPr="00852CD8">
              <w:rPr>
                <w:szCs w:val="22"/>
              </w:rPr>
              <w:t>10.14309/01.ajg.0000948400.71937.08</w:t>
            </w:r>
          </w:p>
        </w:tc>
        <w:tc>
          <w:tcPr>
            <w:tcW w:w="2441" w:type="dxa"/>
          </w:tcPr>
          <w:p w14:paraId="37DEE675" w14:textId="77777777" w:rsidR="00852CD8" w:rsidRDefault="00852CD8" w:rsidP="0091257F">
            <w:pPr>
              <w:jc w:val="left"/>
              <w:cnfStyle w:val="000000000000" w:firstRow="0" w:lastRow="0" w:firstColumn="0" w:lastColumn="0" w:oddVBand="0" w:evenVBand="0" w:oddHBand="0" w:evenHBand="0" w:firstRowFirstColumn="0" w:firstRowLastColumn="0" w:lastRowFirstColumn="0" w:lastRowLastColumn="0"/>
            </w:pPr>
          </w:p>
          <w:p w14:paraId="7CCB70CE" w14:textId="77777777" w:rsidR="00852CD8" w:rsidRDefault="00852CD8" w:rsidP="0091257F">
            <w:pPr>
              <w:jc w:val="left"/>
              <w:cnfStyle w:val="000000000000" w:firstRow="0" w:lastRow="0" w:firstColumn="0" w:lastColumn="0" w:oddVBand="0" w:evenVBand="0" w:oddHBand="0" w:evenHBand="0" w:firstRowFirstColumn="0" w:firstRowLastColumn="0" w:lastRowFirstColumn="0" w:lastRowLastColumn="0"/>
            </w:pPr>
          </w:p>
          <w:p w14:paraId="0671455D" w14:textId="7D3BDE48" w:rsidR="007C70B4" w:rsidRDefault="008E363D" w:rsidP="0091257F">
            <w:pPr>
              <w:jc w:val="left"/>
              <w:cnfStyle w:val="000000000000" w:firstRow="0" w:lastRow="0" w:firstColumn="0" w:lastColumn="0" w:oddVBand="0" w:evenVBand="0" w:oddHBand="0" w:evenHBand="0" w:firstRowFirstColumn="0" w:firstRowLastColumn="0" w:lastRowFirstColumn="0" w:lastRowLastColumn="0"/>
            </w:pPr>
            <w:r w:rsidRPr="001629AF">
              <w:t>Full text unavailable; or unable to extract data</w:t>
            </w:r>
          </w:p>
        </w:tc>
      </w:tr>
      <w:tr w:rsidR="007C70B4" w14:paraId="131C7382" w14:textId="77777777" w:rsidTr="00852CD8">
        <w:trPr>
          <w:gridAfter w:val="1"/>
          <w:cnfStyle w:val="000000100000" w:firstRow="0" w:lastRow="0" w:firstColumn="0" w:lastColumn="0" w:oddVBand="0" w:evenVBand="0" w:oddHBand="1" w:evenHBand="0" w:firstRowFirstColumn="0" w:firstRowLastColumn="0" w:lastRowFirstColumn="0" w:lastRowLastColumn="0"/>
          <w:wAfter w:w="252" w:type="dxa"/>
          <w:trHeight w:val="1853"/>
        </w:trPr>
        <w:tc>
          <w:tcPr>
            <w:cnfStyle w:val="001000000000" w:firstRow="0" w:lastRow="0" w:firstColumn="1" w:lastColumn="0" w:oddVBand="0" w:evenVBand="0" w:oddHBand="0" w:evenHBand="0" w:firstRowFirstColumn="0" w:firstRowLastColumn="0" w:lastRowFirstColumn="0" w:lastRowLastColumn="0"/>
            <w:tcW w:w="2745" w:type="dxa"/>
          </w:tcPr>
          <w:p w14:paraId="133AAFFA" w14:textId="59C153B3" w:rsidR="007C70B4" w:rsidRPr="00D175BF" w:rsidRDefault="00852CD8" w:rsidP="00D175BF">
            <w:pPr>
              <w:jc w:val="left"/>
              <w:rPr>
                <w:szCs w:val="22"/>
              </w:rPr>
            </w:pPr>
            <w:r w:rsidRPr="00852CD8">
              <w:rPr>
                <w:b w:val="0"/>
                <w:bCs w:val="0"/>
                <w:caps w:val="0"/>
                <w:szCs w:val="22"/>
              </w:rPr>
              <w:t>Risk prediction of hepatic encephalopathy after molecular targeted therapy for hepatocellular carcinoma in patients with cirrhosis</w:t>
            </w:r>
          </w:p>
        </w:tc>
        <w:tc>
          <w:tcPr>
            <w:tcW w:w="800" w:type="dxa"/>
          </w:tcPr>
          <w:p w14:paraId="2C687ED5"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23A7E087"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4D7DD6EC" w14:textId="3FD6848D" w:rsidR="007C70B4" w:rsidRP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r>
              <w:rPr>
                <w:rFonts w:hint="eastAsia"/>
                <w:szCs w:val="22"/>
              </w:rPr>
              <w:t>2022</w:t>
            </w:r>
          </w:p>
        </w:tc>
        <w:tc>
          <w:tcPr>
            <w:tcW w:w="2834" w:type="dxa"/>
          </w:tcPr>
          <w:p w14:paraId="17C076D9"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7B5DC059"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6FAAF20D" w14:textId="4D9C2C56" w:rsidR="007C70B4" w:rsidRDefault="00852CD8" w:rsidP="00060ED8">
            <w:pPr>
              <w:cnfStyle w:val="000000100000" w:firstRow="0" w:lastRow="0" w:firstColumn="0" w:lastColumn="0" w:oddVBand="0" w:evenVBand="0" w:oddHBand="1" w:evenHBand="0" w:firstRowFirstColumn="0" w:firstRowLastColumn="0" w:lastRowFirstColumn="0" w:lastRowLastColumn="0"/>
              <w:rPr>
                <w:szCs w:val="22"/>
              </w:rPr>
            </w:pPr>
            <w:r w:rsidRPr="00852CD8">
              <w:rPr>
                <w:szCs w:val="22"/>
              </w:rPr>
              <w:t>10.1016/S0168-8278(22)01549-5</w:t>
            </w:r>
          </w:p>
        </w:tc>
        <w:tc>
          <w:tcPr>
            <w:tcW w:w="2441" w:type="dxa"/>
          </w:tcPr>
          <w:p w14:paraId="6BC1D1A5" w14:textId="77777777" w:rsidR="00852CD8" w:rsidRDefault="00852CD8" w:rsidP="0091257F">
            <w:pPr>
              <w:jc w:val="left"/>
              <w:cnfStyle w:val="000000100000" w:firstRow="0" w:lastRow="0" w:firstColumn="0" w:lastColumn="0" w:oddVBand="0" w:evenVBand="0" w:oddHBand="1" w:evenHBand="0" w:firstRowFirstColumn="0" w:firstRowLastColumn="0" w:lastRowFirstColumn="0" w:lastRowLastColumn="0"/>
            </w:pPr>
          </w:p>
          <w:p w14:paraId="31BD951F" w14:textId="77777777" w:rsidR="00852CD8" w:rsidRDefault="00852CD8" w:rsidP="0091257F">
            <w:pPr>
              <w:jc w:val="left"/>
              <w:cnfStyle w:val="000000100000" w:firstRow="0" w:lastRow="0" w:firstColumn="0" w:lastColumn="0" w:oddVBand="0" w:evenVBand="0" w:oddHBand="1" w:evenHBand="0" w:firstRowFirstColumn="0" w:firstRowLastColumn="0" w:lastRowFirstColumn="0" w:lastRowLastColumn="0"/>
            </w:pPr>
          </w:p>
          <w:p w14:paraId="0C14C028" w14:textId="05949FA8" w:rsidR="007C70B4" w:rsidRDefault="008E363D" w:rsidP="0091257F">
            <w:pPr>
              <w:jc w:val="left"/>
              <w:cnfStyle w:val="000000100000" w:firstRow="0" w:lastRow="0" w:firstColumn="0" w:lastColumn="0" w:oddVBand="0" w:evenVBand="0" w:oddHBand="1" w:evenHBand="0" w:firstRowFirstColumn="0" w:firstRowLastColumn="0" w:lastRowFirstColumn="0" w:lastRowLastColumn="0"/>
            </w:pPr>
            <w:r w:rsidRPr="001629AF">
              <w:t>Full text unavailable; or unable to extract data</w:t>
            </w:r>
          </w:p>
        </w:tc>
      </w:tr>
      <w:tr w:rsidR="007C70B4" w14:paraId="19C432FD" w14:textId="77777777" w:rsidTr="0021084A">
        <w:trPr>
          <w:gridAfter w:val="1"/>
          <w:wAfter w:w="252" w:type="dxa"/>
          <w:trHeight w:val="1695"/>
        </w:trPr>
        <w:tc>
          <w:tcPr>
            <w:cnfStyle w:val="001000000000" w:firstRow="0" w:lastRow="0" w:firstColumn="1" w:lastColumn="0" w:oddVBand="0" w:evenVBand="0" w:oddHBand="0" w:evenHBand="0" w:firstRowFirstColumn="0" w:firstRowLastColumn="0" w:lastRowFirstColumn="0" w:lastRowLastColumn="0"/>
            <w:tcW w:w="2745" w:type="dxa"/>
          </w:tcPr>
          <w:p w14:paraId="458805D0" w14:textId="7334C0E4" w:rsidR="007C70B4" w:rsidRPr="00D175BF" w:rsidRDefault="00852CD8" w:rsidP="00D175BF">
            <w:pPr>
              <w:jc w:val="left"/>
              <w:rPr>
                <w:szCs w:val="22"/>
              </w:rPr>
            </w:pPr>
            <w:r w:rsidRPr="00852CD8">
              <w:rPr>
                <w:b w:val="0"/>
                <w:bCs w:val="0"/>
                <w:caps w:val="0"/>
                <w:szCs w:val="22"/>
              </w:rPr>
              <w:lastRenderedPageBreak/>
              <w:t>Predictors of hepatic encephalopathy in cirrhotic patients undergoing elective transjugular intrahepatic portosystemic shunt</w:t>
            </w:r>
          </w:p>
        </w:tc>
        <w:tc>
          <w:tcPr>
            <w:tcW w:w="800" w:type="dxa"/>
          </w:tcPr>
          <w:p w14:paraId="45C9CAD7" w14:textId="77777777" w:rsid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p>
          <w:p w14:paraId="25156EB2" w14:textId="77777777" w:rsid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p>
          <w:p w14:paraId="0E53D043" w14:textId="69776974" w:rsidR="007C70B4" w:rsidRP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r>
              <w:rPr>
                <w:rFonts w:hint="eastAsia"/>
                <w:szCs w:val="22"/>
              </w:rPr>
              <w:t>2018</w:t>
            </w:r>
          </w:p>
        </w:tc>
        <w:tc>
          <w:tcPr>
            <w:tcW w:w="2834" w:type="dxa"/>
          </w:tcPr>
          <w:p w14:paraId="52D1B2F0" w14:textId="77777777" w:rsid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p>
          <w:p w14:paraId="62A76D24" w14:textId="77777777" w:rsidR="00852CD8" w:rsidRDefault="00852CD8" w:rsidP="00060ED8">
            <w:pPr>
              <w:cnfStyle w:val="000000000000" w:firstRow="0" w:lastRow="0" w:firstColumn="0" w:lastColumn="0" w:oddVBand="0" w:evenVBand="0" w:oddHBand="0" w:evenHBand="0" w:firstRowFirstColumn="0" w:firstRowLastColumn="0" w:lastRowFirstColumn="0" w:lastRowLastColumn="0"/>
              <w:rPr>
                <w:szCs w:val="22"/>
              </w:rPr>
            </w:pPr>
          </w:p>
          <w:p w14:paraId="406949B2" w14:textId="51CA8D9C" w:rsidR="007C70B4" w:rsidRDefault="00852CD8" w:rsidP="00060ED8">
            <w:pPr>
              <w:cnfStyle w:val="000000000000" w:firstRow="0" w:lastRow="0" w:firstColumn="0" w:lastColumn="0" w:oddVBand="0" w:evenVBand="0" w:oddHBand="0" w:evenHBand="0" w:firstRowFirstColumn="0" w:firstRowLastColumn="0" w:lastRowFirstColumn="0" w:lastRowLastColumn="0"/>
              <w:rPr>
                <w:szCs w:val="22"/>
              </w:rPr>
            </w:pPr>
            <w:r w:rsidRPr="00852CD8">
              <w:rPr>
                <w:szCs w:val="22"/>
              </w:rPr>
              <w:t>10.1002/hep.30257</w:t>
            </w:r>
          </w:p>
        </w:tc>
        <w:tc>
          <w:tcPr>
            <w:tcW w:w="2441" w:type="dxa"/>
          </w:tcPr>
          <w:p w14:paraId="0BF1CD07" w14:textId="77777777" w:rsidR="00852CD8" w:rsidRDefault="00852CD8" w:rsidP="0091257F">
            <w:pPr>
              <w:jc w:val="left"/>
              <w:cnfStyle w:val="000000000000" w:firstRow="0" w:lastRow="0" w:firstColumn="0" w:lastColumn="0" w:oddVBand="0" w:evenVBand="0" w:oddHBand="0" w:evenHBand="0" w:firstRowFirstColumn="0" w:firstRowLastColumn="0" w:lastRowFirstColumn="0" w:lastRowLastColumn="0"/>
            </w:pPr>
          </w:p>
          <w:p w14:paraId="50FBCF48" w14:textId="77777777" w:rsidR="00852CD8" w:rsidRDefault="00852CD8" w:rsidP="0091257F">
            <w:pPr>
              <w:jc w:val="left"/>
              <w:cnfStyle w:val="000000000000" w:firstRow="0" w:lastRow="0" w:firstColumn="0" w:lastColumn="0" w:oddVBand="0" w:evenVBand="0" w:oddHBand="0" w:evenHBand="0" w:firstRowFirstColumn="0" w:firstRowLastColumn="0" w:lastRowFirstColumn="0" w:lastRowLastColumn="0"/>
            </w:pPr>
          </w:p>
          <w:p w14:paraId="223D03B6" w14:textId="565333EC" w:rsidR="007C70B4" w:rsidRDefault="008E363D" w:rsidP="0091257F">
            <w:pPr>
              <w:jc w:val="left"/>
              <w:cnfStyle w:val="000000000000" w:firstRow="0" w:lastRow="0" w:firstColumn="0" w:lastColumn="0" w:oddVBand="0" w:evenVBand="0" w:oddHBand="0" w:evenHBand="0" w:firstRowFirstColumn="0" w:firstRowLastColumn="0" w:lastRowFirstColumn="0" w:lastRowLastColumn="0"/>
            </w:pPr>
            <w:r w:rsidRPr="001629AF">
              <w:t>Full text unavailable; or unable to extract data</w:t>
            </w:r>
          </w:p>
        </w:tc>
      </w:tr>
      <w:tr w:rsidR="007C70B4" w14:paraId="62B8E7C7" w14:textId="77777777" w:rsidTr="0091257F">
        <w:trPr>
          <w:gridAfter w:val="1"/>
          <w:cnfStyle w:val="000000100000" w:firstRow="0" w:lastRow="0" w:firstColumn="0" w:lastColumn="0" w:oddVBand="0" w:evenVBand="0" w:oddHBand="1" w:evenHBand="0" w:firstRowFirstColumn="0" w:firstRowLastColumn="0" w:lastRowFirstColumn="0" w:lastRowLastColumn="0"/>
          <w:wAfter w:w="252" w:type="dxa"/>
        </w:trPr>
        <w:tc>
          <w:tcPr>
            <w:cnfStyle w:val="001000000000" w:firstRow="0" w:lastRow="0" w:firstColumn="1" w:lastColumn="0" w:oddVBand="0" w:evenVBand="0" w:oddHBand="0" w:evenHBand="0" w:firstRowFirstColumn="0" w:firstRowLastColumn="0" w:lastRowFirstColumn="0" w:lastRowLastColumn="0"/>
            <w:tcW w:w="2745" w:type="dxa"/>
          </w:tcPr>
          <w:p w14:paraId="16E4CD88" w14:textId="4E9BD5D6" w:rsidR="007C70B4" w:rsidRPr="00D175BF" w:rsidRDefault="00852CD8" w:rsidP="00D175BF">
            <w:pPr>
              <w:jc w:val="left"/>
              <w:rPr>
                <w:szCs w:val="22"/>
              </w:rPr>
            </w:pPr>
            <w:r w:rsidRPr="00852CD8">
              <w:rPr>
                <w:b w:val="0"/>
                <w:bCs w:val="0"/>
                <w:caps w:val="0"/>
                <w:szCs w:val="22"/>
              </w:rPr>
              <w:t>Hepatic Encephalopathy Screening Model in liver cirrhosis Based on Clinical and Laboratory Parameters</w:t>
            </w:r>
          </w:p>
        </w:tc>
        <w:tc>
          <w:tcPr>
            <w:tcW w:w="800" w:type="dxa"/>
          </w:tcPr>
          <w:p w14:paraId="6532F2E8"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3183A4FF"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62ADA808" w14:textId="6E9DA9B0" w:rsidR="007C70B4" w:rsidRP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r>
              <w:rPr>
                <w:rFonts w:hint="eastAsia"/>
                <w:szCs w:val="22"/>
              </w:rPr>
              <w:t>2023</w:t>
            </w:r>
          </w:p>
        </w:tc>
        <w:tc>
          <w:tcPr>
            <w:tcW w:w="2834" w:type="dxa"/>
          </w:tcPr>
          <w:p w14:paraId="7CB836C8"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12C97446" w14:textId="77777777" w:rsidR="00852CD8" w:rsidRDefault="00852CD8" w:rsidP="00060ED8">
            <w:pPr>
              <w:cnfStyle w:val="000000100000" w:firstRow="0" w:lastRow="0" w:firstColumn="0" w:lastColumn="0" w:oddVBand="0" w:evenVBand="0" w:oddHBand="1" w:evenHBand="0" w:firstRowFirstColumn="0" w:firstRowLastColumn="0" w:lastRowFirstColumn="0" w:lastRowLastColumn="0"/>
              <w:rPr>
                <w:szCs w:val="22"/>
              </w:rPr>
            </w:pPr>
          </w:p>
          <w:p w14:paraId="3B141BA4" w14:textId="421AA219" w:rsidR="007C70B4" w:rsidRDefault="00852CD8" w:rsidP="00060ED8">
            <w:pPr>
              <w:cnfStyle w:val="000000100000" w:firstRow="0" w:lastRow="0" w:firstColumn="0" w:lastColumn="0" w:oddVBand="0" w:evenVBand="0" w:oddHBand="1" w:evenHBand="0" w:firstRowFirstColumn="0" w:firstRowLastColumn="0" w:lastRowFirstColumn="0" w:lastRowLastColumn="0"/>
              <w:rPr>
                <w:szCs w:val="22"/>
              </w:rPr>
            </w:pPr>
            <w:r>
              <w:rPr>
                <w:rFonts w:hint="eastAsia"/>
                <w:szCs w:val="22"/>
              </w:rPr>
              <w:t>-</w:t>
            </w:r>
          </w:p>
        </w:tc>
        <w:tc>
          <w:tcPr>
            <w:tcW w:w="2441" w:type="dxa"/>
          </w:tcPr>
          <w:p w14:paraId="6ADF7633" w14:textId="77777777" w:rsidR="00852CD8" w:rsidRDefault="00852CD8" w:rsidP="0091257F">
            <w:pPr>
              <w:jc w:val="left"/>
              <w:cnfStyle w:val="000000100000" w:firstRow="0" w:lastRow="0" w:firstColumn="0" w:lastColumn="0" w:oddVBand="0" w:evenVBand="0" w:oddHBand="1" w:evenHBand="0" w:firstRowFirstColumn="0" w:firstRowLastColumn="0" w:lastRowFirstColumn="0" w:lastRowLastColumn="0"/>
            </w:pPr>
          </w:p>
          <w:p w14:paraId="6ED73A29" w14:textId="77777777" w:rsidR="00852CD8" w:rsidRDefault="00852CD8" w:rsidP="0091257F">
            <w:pPr>
              <w:jc w:val="left"/>
              <w:cnfStyle w:val="000000100000" w:firstRow="0" w:lastRow="0" w:firstColumn="0" w:lastColumn="0" w:oddVBand="0" w:evenVBand="0" w:oddHBand="1" w:evenHBand="0" w:firstRowFirstColumn="0" w:firstRowLastColumn="0" w:lastRowFirstColumn="0" w:lastRowLastColumn="0"/>
            </w:pPr>
          </w:p>
          <w:p w14:paraId="0D75292A" w14:textId="19C67DDD" w:rsidR="007C70B4" w:rsidRDefault="008E363D" w:rsidP="0091257F">
            <w:pPr>
              <w:jc w:val="left"/>
              <w:cnfStyle w:val="000000100000" w:firstRow="0" w:lastRow="0" w:firstColumn="0" w:lastColumn="0" w:oddVBand="0" w:evenVBand="0" w:oddHBand="1" w:evenHBand="0" w:firstRowFirstColumn="0" w:firstRowLastColumn="0" w:lastRowFirstColumn="0" w:lastRowLastColumn="0"/>
            </w:pPr>
            <w:r w:rsidRPr="001629AF">
              <w:t>Full text unavailable; or unable to extract data</w:t>
            </w:r>
          </w:p>
        </w:tc>
      </w:tr>
      <w:tr w:rsidR="00A14447" w14:paraId="551EF713" w14:textId="77777777" w:rsidTr="0091257F">
        <w:trPr>
          <w:gridAfter w:val="1"/>
          <w:wAfter w:w="252" w:type="dxa"/>
        </w:trPr>
        <w:tc>
          <w:tcPr>
            <w:cnfStyle w:val="001000000000" w:firstRow="0" w:lastRow="0" w:firstColumn="1" w:lastColumn="0" w:oddVBand="0" w:evenVBand="0" w:oddHBand="0" w:evenHBand="0" w:firstRowFirstColumn="0" w:firstRowLastColumn="0" w:lastRowFirstColumn="0" w:lastRowLastColumn="0"/>
            <w:tcW w:w="2745" w:type="dxa"/>
          </w:tcPr>
          <w:p w14:paraId="6AA0ADFC" w14:textId="3DB3D7C8" w:rsidR="00A14447" w:rsidRPr="00D175BF" w:rsidRDefault="00852CD8" w:rsidP="00A14447">
            <w:pPr>
              <w:jc w:val="left"/>
              <w:rPr>
                <w:szCs w:val="22"/>
              </w:rPr>
            </w:pPr>
            <w:r w:rsidRPr="00852CD8">
              <w:rPr>
                <w:b w:val="0"/>
                <w:bCs w:val="0"/>
                <w:caps w:val="0"/>
                <w:szCs w:val="22"/>
              </w:rPr>
              <w:t>Development and validation of a prognostic model (AMMON-AD) to define risk of overt hepatic encephalopathy in cirrhosis patients with acute decompensation</w:t>
            </w:r>
          </w:p>
        </w:tc>
        <w:tc>
          <w:tcPr>
            <w:tcW w:w="800" w:type="dxa"/>
          </w:tcPr>
          <w:p w14:paraId="7329866D" w14:textId="77777777" w:rsidR="0021084A" w:rsidRDefault="0021084A" w:rsidP="00A14447">
            <w:pPr>
              <w:cnfStyle w:val="000000000000" w:firstRow="0" w:lastRow="0" w:firstColumn="0" w:lastColumn="0" w:oddVBand="0" w:evenVBand="0" w:oddHBand="0" w:evenHBand="0" w:firstRowFirstColumn="0" w:firstRowLastColumn="0" w:lastRowFirstColumn="0" w:lastRowLastColumn="0"/>
              <w:rPr>
                <w:szCs w:val="22"/>
              </w:rPr>
            </w:pPr>
          </w:p>
          <w:p w14:paraId="5E1ED407" w14:textId="77777777" w:rsidR="0021084A" w:rsidRDefault="0021084A" w:rsidP="00A14447">
            <w:pPr>
              <w:cnfStyle w:val="000000000000" w:firstRow="0" w:lastRow="0" w:firstColumn="0" w:lastColumn="0" w:oddVBand="0" w:evenVBand="0" w:oddHBand="0" w:evenHBand="0" w:firstRowFirstColumn="0" w:firstRowLastColumn="0" w:lastRowFirstColumn="0" w:lastRowLastColumn="0"/>
              <w:rPr>
                <w:szCs w:val="22"/>
              </w:rPr>
            </w:pPr>
          </w:p>
          <w:p w14:paraId="313F7D95" w14:textId="1B170B72" w:rsidR="00A14447" w:rsidRDefault="00852CD8" w:rsidP="00A14447">
            <w:pPr>
              <w:cnfStyle w:val="000000000000" w:firstRow="0" w:lastRow="0" w:firstColumn="0" w:lastColumn="0" w:oddVBand="0" w:evenVBand="0" w:oddHBand="0" w:evenHBand="0" w:firstRowFirstColumn="0" w:firstRowLastColumn="0" w:lastRowFirstColumn="0" w:lastRowLastColumn="0"/>
              <w:rPr>
                <w:szCs w:val="22"/>
              </w:rPr>
            </w:pPr>
            <w:r>
              <w:rPr>
                <w:rFonts w:hint="eastAsia"/>
                <w:szCs w:val="22"/>
              </w:rPr>
              <w:t>2024</w:t>
            </w:r>
          </w:p>
        </w:tc>
        <w:tc>
          <w:tcPr>
            <w:tcW w:w="2834" w:type="dxa"/>
          </w:tcPr>
          <w:p w14:paraId="553DD52D" w14:textId="77777777" w:rsidR="0021084A" w:rsidRDefault="0021084A" w:rsidP="00A14447">
            <w:pPr>
              <w:cnfStyle w:val="000000000000" w:firstRow="0" w:lastRow="0" w:firstColumn="0" w:lastColumn="0" w:oddVBand="0" w:evenVBand="0" w:oddHBand="0" w:evenHBand="0" w:firstRowFirstColumn="0" w:firstRowLastColumn="0" w:lastRowFirstColumn="0" w:lastRowLastColumn="0"/>
              <w:rPr>
                <w:szCs w:val="22"/>
              </w:rPr>
            </w:pPr>
          </w:p>
          <w:p w14:paraId="5A2A859D" w14:textId="77777777" w:rsidR="0021084A" w:rsidRDefault="0021084A" w:rsidP="00A14447">
            <w:pPr>
              <w:cnfStyle w:val="000000000000" w:firstRow="0" w:lastRow="0" w:firstColumn="0" w:lastColumn="0" w:oddVBand="0" w:evenVBand="0" w:oddHBand="0" w:evenHBand="0" w:firstRowFirstColumn="0" w:firstRowLastColumn="0" w:lastRowFirstColumn="0" w:lastRowLastColumn="0"/>
              <w:rPr>
                <w:szCs w:val="22"/>
              </w:rPr>
            </w:pPr>
          </w:p>
          <w:p w14:paraId="6BC17938" w14:textId="402803E7" w:rsidR="00A14447" w:rsidRDefault="00852CD8" w:rsidP="00A14447">
            <w:pPr>
              <w:cnfStyle w:val="000000000000" w:firstRow="0" w:lastRow="0" w:firstColumn="0" w:lastColumn="0" w:oddVBand="0" w:evenVBand="0" w:oddHBand="0" w:evenHBand="0" w:firstRowFirstColumn="0" w:firstRowLastColumn="0" w:lastRowFirstColumn="0" w:lastRowLastColumn="0"/>
              <w:rPr>
                <w:szCs w:val="22"/>
              </w:rPr>
            </w:pPr>
            <w:r w:rsidRPr="00852CD8">
              <w:rPr>
                <w:szCs w:val="22"/>
              </w:rPr>
              <w:t>10.1016/S0168-8278(24)00834-1</w:t>
            </w:r>
          </w:p>
        </w:tc>
        <w:tc>
          <w:tcPr>
            <w:tcW w:w="2441" w:type="dxa"/>
          </w:tcPr>
          <w:p w14:paraId="4BD36688" w14:textId="77777777" w:rsidR="0021084A" w:rsidRDefault="0021084A" w:rsidP="00A14447">
            <w:pPr>
              <w:jc w:val="left"/>
              <w:cnfStyle w:val="000000000000" w:firstRow="0" w:lastRow="0" w:firstColumn="0" w:lastColumn="0" w:oddVBand="0" w:evenVBand="0" w:oddHBand="0" w:evenHBand="0" w:firstRowFirstColumn="0" w:firstRowLastColumn="0" w:lastRowFirstColumn="0" w:lastRowLastColumn="0"/>
            </w:pPr>
          </w:p>
          <w:p w14:paraId="1D1C4611" w14:textId="77777777" w:rsidR="0021084A" w:rsidRDefault="0021084A" w:rsidP="00A14447">
            <w:pPr>
              <w:jc w:val="left"/>
              <w:cnfStyle w:val="000000000000" w:firstRow="0" w:lastRow="0" w:firstColumn="0" w:lastColumn="0" w:oddVBand="0" w:evenVBand="0" w:oddHBand="0" w:evenHBand="0" w:firstRowFirstColumn="0" w:firstRowLastColumn="0" w:lastRowFirstColumn="0" w:lastRowLastColumn="0"/>
            </w:pPr>
          </w:p>
          <w:p w14:paraId="78544D1B" w14:textId="08115CA8" w:rsidR="00A14447" w:rsidRDefault="00A14447" w:rsidP="00A14447">
            <w:pPr>
              <w:jc w:val="left"/>
              <w:cnfStyle w:val="000000000000" w:firstRow="0" w:lastRow="0" w:firstColumn="0" w:lastColumn="0" w:oddVBand="0" w:evenVBand="0" w:oddHBand="0" w:evenHBand="0" w:firstRowFirstColumn="0" w:firstRowLastColumn="0" w:lastRowFirstColumn="0" w:lastRowLastColumn="0"/>
            </w:pPr>
            <w:r w:rsidRPr="001629AF">
              <w:t>Full text unavailable; or unable to extract data</w:t>
            </w:r>
          </w:p>
        </w:tc>
      </w:tr>
      <w:tr w:rsidR="00A14447" w14:paraId="0C9D41EC" w14:textId="77777777" w:rsidTr="0021084A">
        <w:trPr>
          <w:gridAfter w:val="1"/>
          <w:cnfStyle w:val="000000100000" w:firstRow="0" w:lastRow="0" w:firstColumn="0" w:lastColumn="0" w:oddVBand="0" w:evenVBand="0" w:oddHBand="1" w:evenHBand="0" w:firstRowFirstColumn="0" w:firstRowLastColumn="0" w:lastRowFirstColumn="0" w:lastRowLastColumn="0"/>
          <w:wAfter w:w="252" w:type="dxa"/>
          <w:trHeight w:val="1989"/>
        </w:trPr>
        <w:tc>
          <w:tcPr>
            <w:cnfStyle w:val="001000000000" w:firstRow="0" w:lastRow="0" w:firstColumn="1" w:lastColumn="0" w:oddVBand="0" w:evenVBand="0" w:oddHBand="0" w:evenHBand="0" w:firstRowFirstColumn="0" w:firstRowLastColumn="0" w:lastRowFirstColumn="0" w:lastRowLastColumn="0"/>
            <w:tcW w:w="2745" w:type="dxa"/>
          </w:tcPr>
          <w:p w14:paraId="2AEE7043" w14:textId="0978009F" w:rsidR="00A14447" w:rsidRPr="00D175BF" w:rsidRDefault="00852CD8" w:rsidP="00A14447">
            <w:pPr>
              <w:jc w:val="left"/>
              <w:rPr>
                <w:szCs w:val="22"/>
              </w:rPr>
            </w:pPr>
            <w:r w:rsidRPr="00852CD8">
              <w:rPr>
                <w:b w:val="0"/>
                <w:bCs w:val="0"/>
                <w:caps w:val="0"/>
                <w:szCs w:val="22"/>
              </w:rPr>
              <w:t>Sarcopenia helps predict risk of hepatic encephalopathy and transplantation-free survival after transjugular intrahepatic portosystemic shunt in cirrhosis</w:t>
            </w:r>
          </w:p>
        </w:tc>
        <w:tc>
          <w:tcPr>
            <w:tcW w:w="800" w:type="dxa"/>
          </w:tcPr>
          <w:p w14:paraId="28DF0659" w14:textId="77777777" w:rsidR="0021084A" w:rsidRDefault="0021084A" w:rsidP="00A14447">
            <w:pPr>
              <w:cnfStyle w:val="000000100000" w:firstRow="0" w:lastRow="0" w:firstColumn="0" w:lastColumn="0" w:oddVBand="0" w:evenVBand="0" w:oddHBand="1" w:evenHBand="0" w:firstRowFirstColumn="0" w:firstRowLastColumn="0" w:lastRowFirstColumn="0" w:lastRowLastColumn="0"/>
              <w:rPr>
                <w:szCs w:val="22"/>
              </w:rPr>
            </w:pPr>
          </w:p>
          <w:p w14:paraId="0E6EB91A" w14:textId="77777777" w:rsidR="0021084A" w:rsidRDefault="0021084A" w:rsidP="00A14447">
            <w:pPr>
              <w:cnfStyle w:val="000000100000" w:firstRow="0" w:lastRow="0" w:firstColumn="0" w:lastColumn="0" w:oddVBand="0" w:evenVBand="0" w:oddHBand="1" w:evenHBand="0" w:firstRowFirstColumn="0" w:firstRowLastColumn="0" w:lastRowFirstColumn="0" w:lastRowLastColumn="0"/>
              <w:rPr>
                <w:szCs w:val="22"/>
              </w:rPr>
            </w:pPr>
          </w:p>
          <w:p w14:paraId="185594B5" w14:textId="0F0358B4" w:rsidR="00A14447" w:rsidRPr="00852CD8" w:rsidRDefault="00852CD8" w:rsidP="00A14447">
            <w:pPr>
              <w:cnfStyle w:val="000000100000" w:firstRow="0" w:lastRow="0" w:firstColumn="0" w:lastColumn="0" w:oddVBand="0" w:evenVBand="0" w:oddHBand="1" w:evenHBand="0" w:firstRowFirstColumn="0" w:firstRowLastColumn="0" w:lastRowFirstColumn="0" w:lastRowLastColumn="0"/>
              <w:rPr>
                <w:szCs w:val="22"/>
              </w:rPr>
            </w:pPr>
            <w:r>
              <w:rPr>
                <w:rFonts w:hint="eastAsia"/>
                <w:szCs w:val="22"/>
              </w:rPr>
              <w:t>2019</w:t>
            </w:r>
          </w:p>
        </w:tc>
        <w:tc>
          <w:tcPr>
            <w:tcW w:w="2834" w:type="dxa"/>
          </w:tcPr>
          <w:p w14:paraId="005193A9" w14:textId="77777777" w:rsidR="0021084A" w:rsidRDefault="0021084A" w:rsidP="00A14447">
            <w:pPr>
              <w:cnfStyle w:val="000000100000" w:firstRow="0" w:lastRow="0" w:firstColumn="0" w:lastColumn="0" w:oddVBand="0" w:evenVBand="0" w:oddHBand="1" w:evenHBand="0" w:firstRowFirstColumn="0" w:firstRowLastColumn="0" w:lastRowFirstColumn="0" w:lastRowLastColumn="0"/>
              <w:rPr>
                <w:szCs w:val="22"/>
              </w:rPr>
            </w:pPr>
          </w:p>
          <w:p w14:paraId="45615F92" w14:textId="77777777" w:rsidR="0021084A" w:rsidRDefault="0021084A" w:rsidP="00A14447">
            <w:pPr>
              <w:cnfStyle w:val="000000100000" w:firstRow="0" w:lastRow="0" w:firstColumn="0" w:lastColumn="0" w:oddVBand="0" w:evenVBand="0" w:oddHBand="1" w:evenHBand="0" w:firstRowFirstColumn="0" w:firstRowLastColumn="0" w:lastRowFirstColumn="0" w:lastRowLastColumn="0"/>
              <w:rPr>
                <w:szCs w:val="22"/>
              </w:rPr>
            </w:pPr>
          </w:p>
          <w:p w14:paraId="2636997B" w14:textId="549A7AAF" w:rsidR="00A14447" w:rsidRDefault="00852CD8" w:rsidP="00A14447">
            <w:pPr>
              <w:cnfStyle w:val="000000100000" w:firstRow="0" w:lastRow="0" w:firstColumn="0" w:lastColumn="0" w:oddVBand="0" w:evenVBand="0" w:oddHBand="1" w:evenHBand="0" w:firstRowFirstColumn="0" w:firstRowLastColumn="0" w:lastRowFirstColumn="0" w:lastRowLastColumn="0"/>
              <w:rPr>
                <w:szCs w:val="22"/>
              </w:rPr>
            </w:pPr>
            <w:r w:rsidRPr="00852CD8">
              <w:rPr>
                <w:szCs w:val="22"/>
              </w:rPr>
              <w:t>10.1016/j.jvir.2018.12.726</w:t>
            </w:r>
          </w:p>
        </w:tc>
        <w:tc>
          <w:tcPr>
            <w:tcW w:w="2441" w:type="dxa"/>
          </w:tcPr>
          <w:p w14:paraId="5BF612CC" w14:textId="77777777" w:rsidR="0021084A" w:rsidRDefault="0021084A" w:rsidP="00A14447">
            <w:pPr>
              <w:jc w:val="left"/>
              <w:cnfStyle w:val="000000100000" w:firstRow="0" w:lastRow="0" w:firstColumn="0" w:lastColumn="0" w:oddVBand="0" w:evenVBand="0" w:oddHBand="1" w:evenHBand="0" w:firstRowFirstColumn="0" w:firstRowLastColumn="0" w:lastRowFirstColumn="0" w:lastRowLastColumn="0"/>
            </w:pPr>
          </w:p>
          <w:p w14:paraId="3B204863" w14:textId="77777777" w:rsidR="0021084A" w:rsidRDefault="0021084A" w:rsidP="00A14447">
            <w:pPr>
              <w:jc w:val="left"/>
              <w:cnfStyle w:val="000000100000" w:firstRow="0" w:lastRow="0" w:firstColumn="0" w:lastColumn="0" w:oddVBand="0" w:evenVBand="0" w:oddHBand="1" w:evenHBand="0" w:firstRowFirstColumn="0" w:firstRowLastColumn="0" w:lastRowFirstColumn="0" w:lastRowLastColumn="0"/>
            </w:pPr>
          </w:p>
          <w:p w14:paraId="17AAC03A" w14:textId="0A3C01DE" w:rsidR="00A14447" w:rsidRPr="001629AF" w:rsidRDefault="00A14447" w:rsidP="00A14447">
            <w:pPr>
              <w:jc w:val="left"/>
              <w:cnfStyle w:val="000000100000" w:firstRow="0" w:lastRow="0" w:firstColumn="0" w:lastColumn="0" w:oddVBand="0" w:evenVBand="0" w:oddHBand="1" w:evenHBand="0" w:firstRowFirstColumn="0" w:firstRowLastColumn="0" w:lastRowFirstColumn="0" w:lastRowLastColumn="0"/>
            </w:pPr>
            <w:r w:rsidRPr="001629AF">
              <w:t>Full text unavailable; or unable to extract data</w:t>
            </w:r>
          </w:p>
        </w:tc>
      </w:tr>
    </w:tbl>
    <w:p w14:paraId="1F1D4DB3" w14:textId="657B4411" w:rsidR="00723334" w:rsidRDefault="00723334" w:rsidP="00060ED8">
      <w:pPr>
        <w:rPr>
          <w:b/>
          <w:bCs/>
          <w:color w:val="4472C4" w:themeColor="accent1"/>
          <w:sz w:val="28"/>
        </w:rPr>
      </w:pPr>
    </w:p>
    <w:p w14:paraId="44EF294D" w14:textId="77777777" w:rsidR="00723334" w:rsidRDefault="00723334">
      <w:pPr>
        <w:widowControl/>
        <w:jc w:val="left"/>
        <w:rPr>
          <w:b/>
          <w:bCs/>
          <w:color w:val="4472C4" w:themeColor="accent1"/>
          <w:sz w:val="28"/>
        </w:rPr>
      </w:pPr>
      <w:r>
        <w:rPr>
          <w:b/>
          <w:bCs/>
          <w:color w:val="4472C4" w:themeColor="accent1"/>
          <w:sz w:val="28"/>
        </w:rPr>
        <w:br w:type="page"/>
      </w:r>
    </w:p>
    <w:p w14:paraId="748E8FE1" w14:textId="18ACB793" w:rsidR="00723334" w:rsidRPr="00723334" w:rsidRDefault="00723334" w:rsidP="00723334">
      <w:pPr>
        <w:widowControl/>
        <w:spacing w:after="120" w:line="276" w:lineRule="auto"/>
        <w:ind w:left="-851"/>
        <w:jc w:val="left"/>
        <w:rPr>
          <w:rFonts w:ascii="Calibri" w:eastAsia="宋体" w:hAnsi="Calibri"/>
          <w:color w:val="auto"/>
          <w:kern w:val="0"/>
          <w:sz w:val="22"/>
          <w:szCs w:val="22"/>
          <w:lang w:val="en-GB" w:eastAsia="en-US"/>
        </w:rPr>
      </w:pPr>
      <w:r w:rsidRPr="00723334">
        <w:rPr>
          <w:rFonts w:ascii="Calibri" w:eastAsia="宋体" w:hAnsi="Calibri"/>
          <w:color w:val="auto"/>
          <w:kern w:val="0"/>
          <w:sz w:val="22"/>
          <w:szCs w:val="22"/>
          <w:lang w:val="en-GB" w:eastAsia="en-US"/>
        </w:rPr>
        <w:lastRenderedPageBreak/>
        <w:t>CHARMS 2014 Relevant items to extract from individual studies in a systematic review of prediction</w:t>
      </w:r>
      <w:r>
        <w:rPr>
          <w:rFonts w:ascii="Calibri" w:eastAsia="宋体" w:hAnsi="Calibri" w:hint="eastAsia"/>
          <w:color w:val="auto"/>
          <w:kern w:val="0"/>
          <w:sz w:val="22"/>
          <w:szCs w:val="22"/>
          <w:lang w:val="en-GB"/>
        </w:rPr>
        <w:t xml:space="preserve"> </w:t>
      </w:r>
      <w:r w:rsidRPr="00723334">
        <w:rPr>
          <w:rFonts w:ascii="Calibri" w:eastAsia="宋体" w:hAnsi="Calibri"/>
          <w:color w:val="auto"/>
          <w:kern w:val="0"/>
          <w:sz w:val="22"/>
          <w:szCs w:val="22"/>
          <w:lang w:val="en-GB" w:eastAsia="en-US"/>
        </w:rPr>
        <w:t>models</w:t>
      </w:r>
    </w:p>
    <w:tbl>
      <w:tblPr>
        <w:tblW w:w="11199" w:type="dxa"/>
        <w:tblInd w:w="-885" w:type="dxa"/>
        <w:tblBorders>
          <w:top w:val="doub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2"/>
        <w:gridCol w:w="8363"/>
        <w:gridCol w:w="1134"/>
      </w:tblGrid>
      <w:tr w:rsidR="00723334" w:rsidRPr="00723334" w14:paraId="3157EE94" w14:textId="77777777" w:rsidTr="00723334">
        <w:trPr>
          <w:trHeight w:hRule="exact" w:val="637"/>
        </w:trPr>
        <w:tc>
          <w:tcPr>
            <w:tcW w:w="1702" w:type="dxa"/>
            <w:tcBorders>
              <w:top w:val="double" w:sz="4" w:space="0" w:color="auto"/>
              <w:bottom w:val="double" w:sz="4" w:space="0" w:color="auto"/>
            </w:tcBorders>
            <w:shd w:val="clear" w:color="auto" w:fill="1F497D"/>
            <w:vAlign w:val="center"/>
          </w:tcPr>
          <w:p w14:paraId="1C3292F7" w14:textId="77777777" w:rsidR="00723334" w:rsidRPr="00723334" w:rsidRDefault="00723334" w:rsidP="00723334">
            <w:pPr>
              <w:widowControl/>
              <w:autoSpaceDE w:val="0"/>
              <w:autoSpaceDN w:val="0"/>
              <w:adjustRightInd w:val="0"/>
              <w:jc w:val="left"/>
              <w:rPr>
                <w:rFonts w:ascii="Calibri" w:eastAsia="宋体" w:hAnsi="Calibri"/>
                <w:b/>
                <w:color w:val="FFFFFF"/>
                <w:kern w:val="0"/>
                <w:sz w:val="20"/>
                <w:szCs w:val="22"/>
                <w:lang w:val="en-GB" w:eastAsia="en-US"/>
              </w:rPr>
            </w:pPr>
            <w:r w:rsidRPr="00723334">
              <w:rPr>
                <w:rFonts w:ascii="Calibri" w:eastAsia="宋体" w:hAnsi="Calibri"/>
                <w:b/>
                <w:color w:val="FFFFFF"/>
                <w:kern w:val="0"/>
                <w:sz w:val="20"/>
                <w:szCs w:val="22"/>
                <w:lang w:val="en-GB" w:eastAsia="en-US"/>
              </w:rPr>
              <w:t>Domain</w:t>
            </w:r>
          </w:p>
        </w:tc>
        <w:tc>
          <w:tcPr>
            <w:tcW w:w="8363" w:type="dxa"/>
            <w:tcBorders>
              <w:top w:val="double" w:sz="4" w:space="0" w:color="auto"/>
              <w:bottom w:val="double" w:sz="4" w:space="0" w:color="auto"/>
            </w:tcBorders>
            <w:shd w:val="clear" w:color="auto" w:fill="1F497D"/>
            <w:vAlign w:val="center"/>
          </w:tcPr>
          <w:p w14:paraId="5B3CDAAE" w14:textId="77777777" w:rsidR="00723334" w:rsidRPr="00723334" w:rsidRDefault="00723334" w:rsidP="00723334">
            <w:pPr>
              <w:widowControl/>
              <w:autoSpaceDE w:val="0"/>
              <w:autoSpaceDN w:val="0"/>
              <w:adjustRightInd w:val="0"/>
              <w:jc w:val="left"/>
              <w:rPr>
                <w:rFonts w:ascii="Calibri" w:eastAsia="宋体" w:hAnsi="Calibri"/>
                <w:b/>
                <w:color w:val="FFFFFF"/>
                <w:kern w:val="0"/>
                <w:sz w:val="20"/>
                <w:szCs w:val="22"/>
                <w:lang w:val="en-GB" w:eastAsia="en-US"/>
              </w:rPr>
            </w:pPr>
            <w:r w:rsidRPr="00723334">
              <w:rPr>
                <w:rFonts w:ascii="Calibri" w:eastAsia="宋体" w:hAnsi="Calibri"/>
                <w:b/>
                <w:color w:val="FFFFFF"/>
                <w:kern w:val="0"/>
                <w:sz w:val="20"/>
                <w:szCs w:val="22"/>
                <w:lang w:val="en-GB" w:eastAsia="en-US"/>
              </w:rPr>
              <w:t>Key items</w:t>
            </w:r>
          </w:p>
        </w:tc>
        <w:tc>
          <w:tcPr>
            <w:tcW w:w="1134" w:type="dxa"/>
            <w:tcBorders>
              <w:top w:val="double" w:sz="4" w:space="0" w:color="auto"/>
              <w:bottom w:val="double" w:sz="4" w:space="0" w:color="auto"/>
            </w:tcBorders>
            <w:shd w:val="clear" w:color="auto" w:fill="1F497D"/>
          </w:tcPr>
          <w:p w14:paraId="489E33F4" w14:textId="77777777" w:rsidR="00723334" w:rsidRPr="00723334" w:rsidRDefault="00723334" w:rsidP="00723334">
            <w:pPr>
              <w:widowControl/>
              <w:tabs>
                <w:tab w:val="left" w:pos="2302"/>
              </w:tabs>
              <w:autoSpaceDE w:val="0"/>
              <w:autoSpaceDN w:val="0"/>
              <w:adjustRightInd w:val="0"/>
              <w:jc w:val="left"/>
              <w:rPr>
                <w:rFonts w:ascii="Calibri" w:eastAsia="宋体" w:hAnsi="Calibri"/>
                <w:b/>
                <w:color w:val="FFFFFF"/>
                <w:kern w:val="0"/>
                <w:sz w:val="20"/>
                <w:szCs w:val="22"/>
                <w:lang w:val="en-GB" w:eastAsia="en-US"/>
              </w:rPr>
            </w:pPr>
            <w:r w:rsidRPr="00723334">
              <w:rPr>
                <w:rFonts w:ascii="Calibri" w:eastAsia="宋体" w:hAnsi="Calibri"/>
                <w:b/>
                <w:color w:val="FFFFFF"/>
                <w:kern w:val="0"/>
                <w:sz w:val="20"/>
                <w:szCs w:val="22"/>
                <w:lang w:val="en-GB" w:eastAsia="en-US"/>
              </w:rPr>
              <w:t>Reported</w:t>
            </w:r>
          </w:p>
          <w:p w14:paraId="783C034F" w14:textId="77777777" w:rsidR="00723334" w:rsidRPr="00723334" w:rsidRDefault="00723334" w:rsidP="00723334">
            <w:pPr>
              <w:widowControl/>
              <w:tabs>
                <w:tab w:val="left" w:pos="2302"/>
              </w:tabs>
              <w:autoSpaceDE w:val="0"/>
              <w:autoSpaceDN w:val="0"/>
              <w:adjustRightInd w:val="0"/>
              <w:jc w:val="left"/>
              <w:rPr>
                <w:rFonts w:ascii="Calibri" w:eastAsia="宋体" w:hAnsi="Calibri"/>
                <w:b/>
                <w:color w:val="FFFFFF"/>
                <w:kern w:val="0"/>
                <w:sz w:val="20"/>
                <w:szCs w:val="22"/>
                <w:lang w:val="en-GB" w:eastAsia="en-US"/>
              </w:rPr>
            </w:pPr>
            <w:r w:rsidRPr="00723334">
              <w:rPr>
                <w:rFonts w:ascii="Calibri" w:eastAsia="宋体" w:hAnsi="Calibri"/>
                <w:b/>
                <w:color w:val="FFFFFF"/>
                <w:kern w:val="0"/>
                <w:sz w:val="20"/>
                <w:szCs w:val="22"/>
                <w:lang w:val="en-GB" w:eastAsia="en-US"/>
              </w:rPr>
              <w:t>on page #</w:t>
            </w:r>
          </w:p>
        </w:tc>
      </w:tr>
      <w:tr w:rsidR="00723334" w:rsidRPr="00723334" w14:paraId="5DDD0B9B" w14:textId="77777777" w:rsidTr="00723334">
        <w:trPr>
          <w:trHeight w:hRule="exact" w:val="284"/>
        </w:trPr>
        <w:tc>
          <w:tcPr>
            <w:tcW w:w="1702" w:type="dxa"/>
            <w:tcBorders>
              <w:top w:val="double" w:sz="4" w:space="0" w:color="auto"/>
            </w:tcBorders>
            <w:shd w:val="clear" w:color="auto" w:fill="8DB3E2"/>
            <w:vAlign w:val="center"/>
          </w:tcPr>
          <w:p w14:paraId="1568676E" w14:textId="77777777" w:rsidR="00723334" w:rsidRPr="00723334" w:rsidRDefault="00723334" w:rsidP="00723334">
            <w:pPr>
              <w:widowControl/>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b/>
                <w:color w:val="auto"/>
                <w:kern w:val="0"/>
                <w:sz w:val="20"/>
                <w:szCs w:val="22"/>
                <w:lang w:val="en-GB" w:eastAsia="en-US"/>
              </w:rPr>
              <w:t>SOURCE OF DATA</w:t>
            </w:r>
          </w:p>
        </w:tc>
        <w:tc>
          <w:tcPr>
            <w:tcW w:w="8363" w:type="dxa"/>
            <w:tcBorders>
              <w:top w:val="double" w:sz="4" w:space="0" w:color="auto"/>
              <w:bottom w:val="double" w:sz="4" w:space="0" w:color="auto"/>
            </w:tcBorders>
            <w:shd w:val="clear" w:color="auto" w:fill="FFFFFF"/>
            <w:vAlign w:val="center"/>
          </w:tcPr>
          <w:p w14:paraId="61549B42"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 xml:space="preserve">Source of data (e.g., </w:t>
            </w:r>
            <w:r w:rsidRPr="00723334">
              <w:rPr>
                <w:rFonts w:ascii="Calibri" w:eastAsia="宋体" w:hAnsi="Calibri"/>
                <w:color w:val="auto"/>
                <w:kern w:val="0"/>
                <w:sz w:val="20"/>
                <w:szCs w:val="22"/>
                <w:lang w:eastAsia="en-US"/>
              </w:rPr>
              <w:t>cohort, case-control, randomized trial participants</w:t>
            </w:r>
            <w:r w:rsidRPr="00723334">
              <w:rPr>
                <w:rFonts w:ascii="Calibri" w:eastAsia="宋体" w:hAnsi="Calibri" w:cs="Calibri"/>
                <w:color w:val="auto"/>
                <w:kern w:val="0"/>
                <w:sz w:val="20"/>
                <w:szCs w:val="20"/>
                <w:lang w:eastAsia="en-US"/>
              </w:rPr>
              <w:t>, or registry data)</w:t>
            </w:r>
          </w:p>
        </w:tc>
        <w:tc>
          <w:tcPr>
            <w:tcW w:w="1134" w:type="dxa"/>
            <w:tcBorders>
              <w:top w:val="double" w:sz="4" w:space="0" w:color="auto"/>
              <w:bottom w:val="double" w:sz="4" w:space="0" w:color="auto"/>
            </w:tcBorders>
            <w:shd w:val="clear" w:color="auto" w:fill="FFFFFF"/>
          </w:tcPr>
          <w:p w14:paraId="05D52AF1"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rPr>
            </w:pPr>
            <w:r w:rsidRPr="00723334">
              <w:rPr>
                <w:rFonts w:ascii="Calibri" w:eastAsia="宋体" w:hAnsi="Calibri" w:hint="eastAsia"/>
                <w:color w:val="auto"/>
                <w:kern w:val="0"/>
                <w:sz w:val="20"/>
                <w:szCs w:val="22"/>
                <w:lang w:val="en-GB"/>
              </w:rPr>
              <w:t>Table 1</w:t>
            </w:r>
          </w:p>
        </w:tc>
      </w:tr>
      <w:tr w:rsidR="00723334" w:rsidRPr="00723334" w14:paraId="30A55EF5" w14:textId="77777777" w:rsidTr="00723334">
        <w:trPr>
          <w:trHeight w:hRule="exact" w:val="567"/>
        </w:trPr>
        <w:tc>
          <w:tcPr>
            <w:tcW w:w="1702" w:type="dxa"/>
            <w:vMerge w:val="restart"/>
            <w:tcBorders>
              <w:top w:val="double" w:sz="4" w:space="0" w:color="auto"/>
            </w:tcBorders>
            <w:shd w:val="clear" w:color="auto" w:fill="8DB3E2"/>
            <w:vAlign w:val="center"/>
          </w:tcPr>
          <w:p w14:paraId="04133206" w14:textId="77777777" w:rsidR="00723334" w:rsidRPr="00723334" w:rsidRDefault="00723334" w:rsidP="00723334">
            <w:pPr>
              <w:widowControl/>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b/>
                <w:color w:val="auto"/>
                <w:kern w:val="0"/>
                <w:sz w:val="20"/>
                <w:szCs w:val="22"/>
                <w:lang w:val="en-GB" w:eastAsia="en-US"/>
              </w:rPr>
              <w:t>PARTICIPANTS</w:t>
            </w:r>
          </w:p>
        </w:tc>
        <w:tc>
          <w:tcPr>
            <w:tcW w:w="8363" w:type="dxa"/>
            <w:tcBorders>
              <w:top w:val="double" w:sz="4" w:space="0" w:color="auto"/>
            </w:tcBorders>
            <w:shd w:val="clear" w:color="auto" w:fill="auto"/>
            <w:vAlign w:val="center"/>
          </w:tcPr>
          <w:p w14:paraId="6F72B531"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 xml:space="preserve">Participant eligibility </w:t>
            </w:r>
            <w:r w:rsidRPr="00723334">
              <w:rPr>
                <w:rFonts w:ascii="Calibri" w:eastAsia="宋体" w:hAnsi="Calibri" w:cs="Calibri"/>
                <w:color w:val="auto"/>
                <w:kern w:val="0"/>
                <w:sz w:val="20"/>
                <w:szCs w:val="20"/>
                <w:lang w:val="en-GB" w:eastAsia="en-US"/>
              </w:rPr>
              <w:t>and recruitment method</w:t>
            </w:r>
            <w:r w:rsidRPr="00723334">
              <w:rPr>
                <w:rFonts w:ascii="Calibri" w:eastAsia="宋体" w:hAnsi="Calibri"/>
                <w:color w:val="auto"/>
                <w:kern w:val="0"/>
                <w:sz w:val="20"/>
                <w:szCs w:val="22"/>
                <w:lang w:val="en-GB" w:eastAsia="en-US"/>
              </w:rPr>
              <w:t xml:space="preserve"> (e.g., </w:t>
            </w:r>
            <w:r w:rsidRPr="00723334">
              <w:rPr>
                <w:rFonts w:ascii="Calibri" w:eastAsia="宋体" w:hAnsi="Calibri" w:cs="Calibri"/>
                <w:color w:val="auto"/>
                <w:kern w:val="0"/>
                <w:sz w:val="20"/>
                <w:szCs w:val="20"/>
                <w:lang w:val="en-GB" w:eastAsia="en-US"/>
              </w:rPr>
              <w:t>consecutive participants,</w:t>
            </w:r>
            <w:r w:rsidRPr="00723334">
              <w:rPr>
                <w:rFonts w:ascii="Calibri" w:eastAsia="宋体" w:hAnsi="Calibri"/>
                <w:color w:val="auto"/>
                <w:kern w:val="0"/>
                <w:sz w:val="20"/>
                <w:szCs w:val="22"/>
                <w:lang w:val="en-GB" w:eastAsia="en-US"/>
              </w:rPr>
              <w:t xml:space="preserve"> location</w:t>
            </w:r>
            <w:r w:rsidRPr="00723334">
              <w:rPr>
                <w:rFonts w:ascii="Calibri" w:eastAsia="宋体" w:hAnsi="Calibri" w:cs="Calibri"/>
                <w:color w:val="auto"/>
                <w:kern w:val="0"/>
                <w:sz w:val="20"/>
                <w:szCs w:val="20"/>
                <w:lang w:val="en-GB" w:eastAsia="en-US"/>
              </w:rPr>
              <w:t xml:space="preserve">, number of </w:t>
            </w:r>
            <w:proofErr w:type="spellStart"/>
            <w:r w:rsidRPr="00723334">
              <w:rPr>
                <w:rFonts w:ascii="Calibri" w:eastAsia="宋体" w:hAnsi="Calibri" w:cs="Calibri"/>
                <w:color w:val="auto"/>
                <w:kern w:val="0"/>
                <w:sz w:val="20"/>
                <w:szCs w:val="20"/>
                <w:lang w:val="en-GB" w:eastAsia="en-US"/>
              </w:rPr>
              <w:t>centers</w:t>
            </w:r>
            <w:proofErr w:type="spellEnd"/>
            <w:r w:rsidRPr="00723334">
              <w:rPr>
                <w:rFonts w:ascii="Calibri" w:eastAsia="宋体" w:hAnsi="Calibri" w:cs="Calibri"/>
                <w:color w:val="auto"/>
                <w:kern w:val="0"/>
                <w:sz w:val="20"/>
                <w:szCs w:val="20"/>
                <w:lang w:val="en-GB" w:eastAsia="en-US"/>
              </w:rPr>
              <w:t>, setting, inclusion and exclusion criteria)</w:t>
            </w:r>
          </w:p>
        </w:tc>
        <w:tc>
          <w:tcPr>
            <w:tcW w:w="1134" w:type="dxa"/>
            <w:tcBorders>
              <w:top w:val="double" w:sz="4" w:space="0" w:color="auto"/>
            </w:tcBorders>
            <w:shd w:val="clear" w:color="auto" w:fill="auto"/>
          </w:tcPr>
          <w:p w14:paraId="1E9E0EAA"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Table 1</w:t>
            </w:r>
          </w:p>
        </w:tc>
      </w:tr>
      <w:tr w:rsidR="00723334" w:rsidRPr="00723334" w14:paraId="0F449D37" w14:textId="77777777" w:rsidTr="00723334">
        <w:trPr>
          <w:trHeight w:hRule="exact" w:val="284"/>
        </w:trPr>
        <w:tc>
          <w:tcPr>
            <w:tcW w:w="1702" w:type="dxa"/>
            <w:vMerge/>
            <w:shd w:val="clear" w:color="auto" w:fill="8DB3E2"/>
            <w:vAlign w:val="center"/>
          </w:tcPr>
          <w:p w14:paraId="5338B69E"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shd w:val="clear" w:color="auto" w:fill="auto"/>
            <w:vAlign w:val="center"/>
          </w:tcPr>
          <w:p w14:paraId="41C2AE87" w14:textId="77777777" w:rsidR="00723334" w:rsidRPr="00723334" w:rsidRDefault="00723334" w:rsidP="00723334">
            <w:pPr>
              <w:widowControl/>
              <w:autoSpaceDE w:val="0"/>
              <w:autoSpaceDN w:val="0"/>
              <w:adjustRightInd w:val="0"/>
              <w:spacing w:line="200" w:lineRule="exact"/>
              <w:jc w:val="left"/>
              <w:rPr>
                <w:rFonts w:ascii="Calibri" w:eastAsia="宋体" w:hAnsi="Calibri" w:cs="Calibri"/>
                <w:color w:val="auto"/>
                <w:kern w:val="0"/>
                <w:sz w:val="20"/>
                <w:szCs w:val="20"/>
                <w:lang w:val="en-GB" w:eastAsia="en-US"/>
              </w:rPr>
            </w:pPr>
            <w:r w:rsidRPr="00723334">
              <w:rPr>
                <w:rFonts w:ascii="Calibri" w:eastAsia="宋体" w:hAnsi="Calibri" w:cs="Calibri"/>
                <w:color w:val="auto"/>
                <w:kern w:val="0"/>
                <w:sz w:val="20"/>
                <w:szCs w:val="20"/>
                <w:lang w:val="en-GB" w:eastAsia="en-US"/>
              </w:rPr>
              <w:t>Participant description</w:t>
            </w:r>
          </w:p>
        </w:tc>
        <w:tc>
          <w:tcPr>
            <w:tcW w:w="1134" w:type="dxa"/>
            <w:tcBorders>
              <w:top w:val="single" w:sz="4" w:space="0" w:color="auto"/>
            </w:tcBorders>
            <w:shd w:val="clear" w:color="auto" w:fill="auto"/>
          </w:tcPr>
          <w:p w14:paraId="64AE56CB"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Table 1</w:t>
            </w:r>
          </w:p>
        </w:tc>
      </w:tr>
      <w:tr w:rsidR="00723334" w:rsidRPr="00723334" w14:paraId="50D4CE5B" w14:textId="77777777" w:rsidTr="00723334">
        <w:trPr>
          <w:trHeight w:hRule="exact" w:val="284"/>
        </w:trPr>
        <w:tc>
          <w:tcPr>
            <w:tcW w:w="1702" w:type="dxa"/>
            <w:vMerge/>
            <w:shd w:val="clear" w:color="auto" w:fill="8DB3E2"/>
            <w:vAlign w:val="center"/>
          </w:tcPr>
          <w:p w14:paraId="564FF6EF"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shd w:val="clear" w:color="auto" w:fill="auto"/>
            <w:vAlign w:val="center"/>
          </w:tcPr>
          <w:p w14:paraId="54C11241" w14:textId="77777777" w:rsidR="00723334" w:rsidRPr="00723334" w:rsidRDefault="00723334" w:rsidP="00723334">
            <w:pPr>
              <w:widowControl/>
              <w:autoSpaceDE w:val="0"/>
              <w:autoSpaceDN w:val="0"/>
              <w:adjustRightInd w:val="0"/>
              <w:spacing w:line="200" w:lineRule="exact"/>
              <w:jc w:val="left"/>
              <w:rPr>
                <w:rFonts w:ascii="Calibri" w:eastAsia="宋体" w:hAnsi="Calibri" w:cs="Calibri"/>
                <w:color w:val="auto"/>
                <w:kern w:val="0"/>
                <w:sz w:val="20"/>
                <w:szCs w:val="20"/>
                <w:lang w:val="en-GB" w:eastAsia="en-US"/>
              </w:rPr>
            </w:pPr>
            <w:r w:rsidRPr="00723334">
              <w:rPr>
                <w:rFonts w:ascii="Calibri" w:eastAsia="宋体" w:hAnsi="Calibri" w:cs="Calibri"/>
                <w:color w:val="auto"/>
                <w:kern w:val="0"/>
                <w:sz w:val="20"/>
                <w:szCs w:val="20"/>
                <w:lang w:val="en-GB" w:eastAsia="en-US"/>
              </w:rPr>
              <w:t>Details of treatments received, if relevant</w:t>
            </w:r>
          </w:p>
        </w:tc>
        <w:tc>
          <w:tcPr>
            <w:tcW w:w="1134" w:type="dxa"/>
            <w:tcBorders>
              <w:top w:val="single" w:sz="4" w:space="0" w:color="auto"/>
            </w:tcBorders>
            <w:shd w:val="clear" w:color="auto" w:fill="auto"/>
          </w:tcPr>
          <w:p w14:paraId="0DE622E1"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rPr>
            </w:pPr>
            <w:r w:rsidRPr="00723334">
              <w:rPr>
                <w:rFonts w:ascii="Calibri" w:eastAsia="宋体" w:hAnsi="Calibri" w:hint="eastAsia"/>
                <w:color w:val="auto"/>
                <w:kern w:val="0"/>
                <w:sz w:val="20"/>
                <w:szCs w:val="22"/>
                <w:lang w:val="en-GB"/>
              </w:rPr>
              <w:t>N/A</w:t>
            </w:r>
          </w:p>
        </w:tc>
      </w:tr>
      <w:tr w:rsidR="00723334" w:rsidRPr="00723334" w14:paraId="4C69149E" w14:textId="77777777" w:rsidTr="00723334">
        <w:trPr>
          <w:trHeight w:hRule="exact" w:val="284"/>
        </w:trPr>
        <w:tc>
          <w:tcPr>
            <w:tcW w:w="1702" w:type="dxa"/>
            <w:vMerge/>
            <w:shd w:val="clear" w:color="auto" w:fill="8DB3E2"/>
            <w:vAlign w:val="center"/>
          </w:tcPr>
          <w:p w14:paraId="0EFD50E1"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bottom w:val="double" w:sz="4" w:space="0" w:color="auto"/>
            </w:tcBorders>
            <w:shd w:val="clear" w:color="auto" w:fill="auto"/>
            <w:vAlign w:val="center"/>
          </w:tcPr>
          <w:p w14:paraId="271476B8"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s="Calibri"/>
                <w:color w:val="auto"/>
                <w:kern w:val="0"/>
                <w:sz w:val="20"/>
                <w:szCs w:val="20"/>
                <w:lang w:val="en-GB" w:eastAsia="en-US"/>
              </w:rPr>
              <w:t>Study dates</w:t>
            </w:r>
          </w:p>
        </w:tc>
        <w:tc>
          <w:tcPr>
            <w:tcW w:w="1134" w:type="dxa"/>
            <w:tcBorders>
              <w:top w:val="single" w:sz="4" w:space="0" w:color="auto"/>
              <w:bottom w:val="double" w:sz="4" w:space="0" w:color="auto"/>
            </w:tcBorders>
            <w:shd w:val="clear" w:color="auto" w:fill="auto"/>
          </w:tcPr>
          <w:p w14:paraId="571B4669"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Table 1</w:t>
            </w:r>
          </w:p>
        </w:tc>
      </w:tr>
      <w:tr w:rsidR="00723334" w:rsidRPr="00723334" w14:paraId="1FA89739" w14:textId="77777777" w:rsidTr="00723334">
        <w:trPr>
          <w:trHeight w:hRule="exact" w:val="284"/>
        </w:trPr>
        <w:tc>
          <w:tcPr>
            <w:tcW w:w="1702" w:type="dxa"/>
            <w:vMerge w:val="restart"/>
            <w:tcBorders>
              <w:top w:val="double" w:sz="4" w:space="0" w:color="auto"/>
            </w:tcBorders>
            <w:shd w:val="clear" w:color="auto" w:fill="8DB3E2"/>
            <w:vAlign w:val="center"/>
          </w:tcPr>
          <w:p w14:paraId="7648CF81" w14:textId="77777777" w:rsidR="00723334" w:rsidRPr="00723334" w:rsidRDefault="00723334" w:rsidP="00723334">
            <w:pPr>
              <w:widowControl/>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b/>
                <w:color w:val="auto"/>
                <w:kern w:val="0"/>
                <w:sz w:val="20"/>
                <w:szCs w:val="22"/>
                <w:lang w:val="en-GB" w:eastAsia="en-US"/>
              </w:rPr>
              <w:t>OUTCOME</w:t>
            </w:r>
            <w:r w:rsidRPr="00723334">
              <w:rPr>
                <w:rFonts w:ascii="Calibri" w:eastAsia="宋体" w:hAnsi="Calibri" w:cs="Calibri"/>
                <w:b/>
                <w:color w:val="auto"/>
                <w:kern w:val="0"/>
                <w:sz w:val="20"/>
                <w:szCs w:val="20"/>
                <w:lang w:val="en-GB" w:eastAsia="en-US"/>
              </w:rPr>
              <w:t>(S</w:t>
            </w:r>
            <w:r w:rsidRPr="00723334">
              <w:rPr>
                <w:rFonts w:ascii="Calibri" w:eastAsia="宋体" w:hAnsi="Calibri"/>
                <w:b/>
                <w:color w:val="auto"/>
                <w:kern w:val="0"/>
                <w:sz w:val="20"/>
                <w:szCs w:val="22"/>
                <w:lang w:val="en-GB" w:eastAsia="en-US"/>
              </w:rPr>
              <w:t>) TO BE PREDICTED</w:t>
            </w:r>
          </w:p>
        </w:tc>
        <w:tc>
          <w:tcPr>
            <w:tcW w:w="8363" w:type="dxa"/>
            <w:tcBorders>
              <w:top w:val="double" w:sz="4" w:space="0" w:color="auto"/>
            </w:tcBorders>
            <w:shd w:val="clear" w:color="auto" w:fill="auto"/>
            <w:vAlign w:val="center"/>
          </w:tcPr>
          <w:p w14:paraId="624D8D75"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Definition and method for measurement of outcome</w:t>
            </w:r>
          </w:p>
        </w:tc>
        <w:tc>
          <w:tcPr>
            <w:tcW w:w="1134" w:type="dxa"/>
            <w:tcBorders>
              <w:top w:val="double" w:sz="4" w:space="0" w:color="auto"/>
            </w:tcBorders>
            <w:shd w:val="clear" w:color="auto" w:fill="auto"/>
          </w:tcPr>
          <w:p w14:paraId="5438BC9C"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Table 1</w:t>
            </w:r>
          </w:p>
        </w:tc>
      </w:tr>
      <w:tr w:rsidR="00723334" w:rsidRPr="00723334" w14:paraId="67046FEE" w14:textId="77777777" w:rsidTr="00723334">
        <w:trPr>
          <w:trHeight w:hRule="exact" w:val="284"/>
        </w:trPr>
        <w:tc>
          <w:tcPr>
            <w:tcW w:w="1702" w:type="dxa"/>
            <w:vMerge/>
            <w:shd w:val="clear" w:color="auto" w:fill="8DB3E2"/>
            <w:vAlign w:val="center"/>
          </w:tcPr>
          <w:p w14:paraId="21BE246D"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tcBorders>
            <w:shd w:val="clear" w:color="auto" w:fill="auto"/>
            <w:vAlign w:val="center"/>
          </w:tcPr>
          <w:p w14:paraId="16881E5A"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Times New Roman" w:hAnsi="Calibri" w:cs="Calibri"/>
                <w:color w:val="auto"/>
                <w:kern w:val="0"/>
                <w:sz w:val="20"/>
                <w:szCs w:val="20"/>
                <w:lang w:eastAsia="en-US"/>
              </w:rPr>
              <w:t>Was the same outcome definition (and method for measurement) used in all patients</w:t>
            </w:r>
            <w:r w:rsidRPr="00723334">
              <w:rPr>
                <w:rFonts w:ascii="Calibri" w:eastAsia="宋体" w:hAnsi="Calibri"/>
                <w:color w:val="auto"/>
                <w:kern w:val="0"/>
                <w:sz w:val="20"/>
                <w:szCs w:val="22"/>
                <w:lang w:val="en-GB" w:eastAsia="en-US"/>
              </w:rPr>
              <w:t>?</w:t>
            </w:r>
          </w:p>
        </w:tc>
        <w:tc>
          <w:tcPr>
            <w:tcW w:w="1134" w:type="dxa"/>
            <w:shd w:val="clear" w:color="auto" w:fill="auto"/>
          </w:tcPr>
          <w:p w14:paraId="7F01115F"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rPr>
            </w:pPr>
            <w:r w:rsidRPr="00723334">
              <w:rPr>
                <w:rFonts w:ascii="Calibri" w:eastAsia="宋体" w:hAnsi="Calibri" w:hint="eastAsia"/>
                <w:color w:val="auto"/>
                <w:kern w:val="0"/>
                <w:sz w:val="20"/>
                <w:szCs w:val="22"/>
                <w:lang w:val="en-GB"/>
              </w:rPr>
              <w:t>N/A</w:t>
            </w:r>
          </w:p>
        </w:tc>
      </w:tr>
      <w:tr w:rsidR="00723334" w:rsidRPr="00723334" w14:paraId="6895B221" w14:textId="77777777" w:rsidTr="00723334">
        <w:trPr>
          <w:trHeight w:hRule="exact" w:val="284"/>
        </w:trPr>
        <w:tc>
          <w:tcPr>
            <w:tcW w:w="1702" w:type="dxa"/>
            <w:vMerge/>
            <w:shd w:val="clear" w:color="auto" w:fill="8DB3E2"/>
            <w:vAlign w:val="center"/>
          </w:tcPr>
          <w:p w14:paraId="3046F892"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tcBorders>
            <w:shd w:val="clear" w:color="auto" w:fill="auto"/>
            <w:vAlign w:val="center"/>
          </w:tcPr>
          <w:p w14:paraId="2DBABD3A" w14:textId="77777777" w:rsidR="00723334" w:rsidRPr="00723334" w:rsidRDefault="00723334" w:rsidP="00723334">
            <w:pPr>
              <w:widowControl/>
              <w:autoSpaceDE w:val="0"/>
              <w:autoSpaceDN w:val="0"/>
              <w:adjustRightInd w:val="0"/>
              <w:spacing w:line="200" w:lineRule="exact"/>
              <w:jc w:val="left"/>
              <w:rPr>
                <w:rFonts w:ascii="Calibri" w:eastAsia="宋体" w:hAnsi="Calibri" w:cs="Calibri"/>
                <w:color w:val="auto"/>
                <w:kern w:val="0"/>
                <w:sz w:val="20"/>
                <w:szCs w:val="20"/>
                <w:lang w:val="en-GB" w:eastAsia="en-US"/>
              </w:rPr>
            </w:pPr>
            <w:r w:rsidRPr="00723334">
              <w:rPr>
                <w:rFonts w:ascii="Calibri" w:eastAsia="宋体" w:hAnsi="Calibri"/>
                <w:color w:val="auto"/>
                <w:kern w:val="0"/>
                <w:sz w:val="20"/>
                <w:szCs w:val="22"/>
                <w:lang w:val="en-GB" w:eastAsia="en-US"/>
              </w:rPr>
              <w:t xml:space="preserve">Type of outcome (e.g., </w:t>
            </w:r>
            <w:r w:rsidRPr="00723334">
              <w:rPr>
                <w:rFonts w:ascii="Calibri" w:eastAsia="宋体" w:hAnsi="Calibri" w:cs="Calibri"/>
                <w:color w:val="auto"/>
                <w:kern w:val="0"/>
                <w:sz w:val="20"/>
                <w:szCs w:val="20"/>
                <w:lang w:val="en-GB" w:eastAsia="en-US"/>
              </w:rPr>
              <w:t>single or combined endpoints)</w:t>
            </w:r>
          </w:p>
        </w:tc>
        <w:tc>
          <w:tcPr>
            <w:tcW w:w="1134" w:type="dxa"/>
            <w:shd w:val="clear" w:color="auto" w:fill="auto"/>
          </w:tcPr>
          <w:p w14:paraId="6FFA18C8"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rPr>
            </w:pPr>
            <w:r w:rsidRPr="00723334">
              <w:rPr>
                <w:rFonts w:ascii="Calibri" w:eastAsia="宋体" w:hAnsi="Calibri" w:hint="eastAsia"/>
                <w:color w:val="auto"/>
                <w:kern w:val="0"/>
                <w:sz w:val="20"/>
                <w:szCs w:val="22"/>
                <w:lang w:val="en-GB"/>
              </w:rPr>
              <w:t>Table 1</w:t>
            </w:r>
          </w:p>
        </w:tc>
      </w:tr>
      <w:tr w:rsidR="00723334" w:rsidRPr="00723334" w14:paraId="56E08394" w14:textId="77777777" w:rsidTr="00723334">
        <w:trPr>
          <w:trHeight w:hRule="exact" w:val="284"/>
        </w:trPr>
        <w:tc>
          <w:tcPr>
            <w:tcW w:w="1702" w:type="dxa"/>
            <w:vMerge/>
            <w:shd w:val="clear" w:color="auto" w:fill="8DB3E2"/>
            <w:vAlign w:val="center"/>
          </w:tcPr>
          <w:p w14:paraId="51DF9765"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tcBorders>
            <w:shd w:val="clear" w:color="auto" w:fill="auto"/>
            <w:vAlign w:val="center"/>
          </w:tcPr>
          <w:p w14:paraId="09BFDDC1"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Was the outcome assessed without knowledge of the candidate predictors</w:t>
            </w:r>
            <w:r w:rsidRPr="00723334">
              <w:rPr>
                <w:rFonts w:ascii="Calibri" w:eastAsia="宋体" w:hAnsi="Calibri" w:cs="Calibri"/>
                <w:color w:val="auto"/>
                <w:kern w:val="0"/>
                <w:sz w:val="20"/>
                <w:szCs w:val="20"/>
                <w:lang w:val="en-GB" w:eastAsia="en-US"/>
              </w:rPr>
              <w:t xml:space="preserve"> (i.e., blinded)?</w:t>
            </w:r>
          </w:p>
        </w:tc>
        <w:tc>
          <w:tcPr>
            <w:tcW w:w="1134" w:type="dxa"/>
            <w:shd w:val="clear" w:color="auto" w:fill="auto"/>
          </w:tcPr>
          <w:p w14:paraId="20AAE359"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Page 12-13</w:t>
            </w:r>
          </w:p>
        </w:tc>
      </w:tr>
      <w:tr w:rsidR="00723334" w:rsidRPr="00723334" w14:paraId="4015A117" w14:textId="77777777" w:rsidTr="00723334">
        <w:trPr>
          <w:trHeight w:hRule="exact" w:val="284"/>
        </w:trPr>
        <w:tc>
          <w:tcPr>
            <w:tcW w:w="1702" w:type="dxa"/>
            <w:vMerge/>
            <w:shd w:val="clear" w:color="auto" w:fill="8DB3E2"/>
            <w:vAlign w:val="center"/>
          </w:tcPr>
          <w:p w14:paraId="7E24B215"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tcBorders>
            <w:shd w:val="clear" w:color="auto" w:fill="auto"/>
            <w:vAlign w:val="center"/>
          </w:tcPr>
          <w:p w14:paraId="60D0D05B"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 xml:space="preserve">Were candidate predictors part of the outcome </w:t>
            </w:r>
            <w:r w:rsidRPr="00723334">
              <w:rPr>
                <w:rFonts w:ascii="Calibri" w:eastAsia="宋体" w:hAnsi="Calibri" w:cs="Calibri"/>
                <w:color w:val="auto"/>
                <w:kern w:val="0"/>
                <w:sz w:val="20"/>
                <w:szCs w:val="20"/>
                <w:lang w:val="en-GB" w:eastAsia="en-US"/>
              </w:rPr>
              <w:t>(e.g., in panel or consensus diagnosis)?</w:t>
            </w:r>
          </w:p>
        </w:tc>
        <w:tc>
          <w:tcPr>
            <w:tcW w:w="1134" w:type="dxa"/>
            <w:shd w:val="clear" w:color="auto" w:fill="auto"/>
          </w:tcPr>
          <w:p w14:paraId="45D60F4C"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rPr>
            </w:pPr>
            <w:r w:rsidRPr="00723334">
              <w:rPr>
                <w:rFonts w:ascii="Calibri" w:eastAsia="宋体" w:hAnsi="Calibri" w:hint="eastAsia"/>
                <w:color w:val="auto"/>
                <w:kern w:val="0"/>
                <w:sz w:val="20"/>
                <w:szCs w:val="22"/>
                <w:lang w:val="en-GB"/>
              </w:rPr>
              <w:t>N/A</w:t>
            </w:r>
          </w:p>
        </w:tc>
      </w:tr>
      <w:tr w:rsidR="00723334" w:rsidRPr="00723334" w14:paraId="6D1B2AF0" w14:textId="77777777" w:rsidTr="00723334">
        <w:trPr>
          <w:trHeight w:hRule="exact" w:val="284"/>
        </w:trPr>
        <w:tc>
          <w:tcPr>
            <w:tcW w:w="1702" w:type="dxa"/>
            <w:vMerge/>
            <w:shd w:val="clear" w:color="auto" w:fill="8DB3E2"/>
            <w:vAlign w:val="center"/>
          </w:tcPr>
          <w:p w14:paraId="18D1B7F7"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bottom w:val="double" w:sz="4" w:space="0" w:color="auto"/>
            </w:tcBorders>
            <w:shd w:val="clear" w:color="auto" w:fill="auto"/>
            <w:vAlign w:val="center"/>
          </w:tcPr>
          <w:p w14:paraId="408B3295"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Time of outcome occurrence or summary of duration of follow-up</w:t>
            </w:r>
          </w:p>
        </w:tc>
        <w:tc>
          <w:tcPr>
            <w:tcW w:w="1134" w:type="dxa"/>
            <w:shd w:val="clear" w:color="auto" w:fill="auto"/>
          </w:tcPr>
          <w:p w14:paraId="37204C48"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rPr>
            </w:pPr>
            <w:r w:rsidRPr="00723334">
              <w:rPr>
                <w:rFonts w:ascii="Calibri" w:eastAsia="宋体" w:hAnsi="Calibri" w:hint="eastAsia"/>
                <w:color w:val="auto"/>
                <w:kern w:val="0"/>
                <w:sz w:val="20"/>
                <w:szCs w:val="22"/>
                <w:lang w:val="en-GB"/>
              </w:rPr>
              <w:t>Table 1</w:t>
            </w:r>
          </w:p>
        </w:tc>
      </w:tr>
      <w:tr w:rsidR="00723334" w:rsidRPr="00723334" w14:paraId="2BF45793" w14:textId="77777777" w:rsidTr="00723334">
        <w:trPr>
          <w:trHeight w:hRule="exact" w:val="548"/>
        </w:trPr>
        <w:tc>
          <w:tcPr>
            <w:tcW w:w="1702" w:type="dxa"/>
            <w:vMerge w:val="restart"/>
            <w:tcBorders>
              <w:top w:val="double" w:sz="4" w:space="0" w:color="auto"/>
            </w:tcBorders>
            <w:shd w:val="clear" w:color="auto" w:fill="8DB3E2"/>
            <w:vAlign w:val="center"/>
          </w:tcPr>
          <w:p w14:paraId="464B2FA6"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r w:rsidRPr="00723334">
              <w:rPr>
                <w:rFonts w:ascii="Calibri" w:eastAsia="宋体" w:hAnsi="Calibri"/>
                <w:b/>
                <w:color w:val="auto"/>
                <w:kern w:val="0"/>
                <w:sz w:val="20"/>
                <w:szCs w:val="22"/>
                <w:lang w:val="en-GB" w:eastAsia="en-US"/>
              </w:rPr>
              <w:t xml:space="preserve">CANDIDATE PREDICTORS </w:t>
            </w:r>
          </w:p>
          <w:p w14:paraId="4D6FD3E3"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r w:rsidRPr="00723334">
              <w:rPr>
                <w:rFonts w:ascii="Calibri" w:eastAsia="宋体" w:hAnsi="Calibri"/>
                <w:b/>
                <w:color w:val="auto"/>
                <w:kern w:val="0"/>
                <w:sz w:val="20"/>
                <w:szCs w:val="22"/>
                <w:lang w:val="en-GB" w:eastAsia="en-US"/>
              </w:rPr>
              <w:t>(OR INDEX TESTS)</w:t>
            </w:r>
          </w:p>
        </w:tc>
        <w:tc>
          <w:tcPr>
            <w:tcW w:w="8363" w:type="dxa"/>
            <w:tcBorders>
              <w:top w:val="double" w:sz="4" w:space="0" w:color="auto"/>
              <w:bottom w:val="single" w:sz="4" w:space="0" w:color="auto"/>
            </w:tcBorders>
            <w:shd w:val="clear" w:color="auto" w:fill="auto"/>
            <w:vAlign w:val="center"/>
          </w:tcPr>
          <w:p w14:paraId="56208A79"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Number and type of predictors (e.g., demographics, patient history, physical examination, additional testing, disease  characteristics)</w:t>
            </w:r>
          </w:p>
        </w:tc>
        <w:tc>
          <w:tcPr>
            <w:tcW w:w="1134" w:type="dxa"/>
            <w:tcBorders>
              <w:top w:val="double" w:sz="4" w:space="0" w:color="auto"/>
            </w:tcBorders>
            <w:shd w:val="clear" w:color="auto" w:fill="auto"/>
          </w:tcPr>
          <w:p w14:paraId="396D2A16"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Table 2</w:t>
            </w:r>
          </w:p>
        </w:tc>
      </w:tr>
      <w:tr w:rsidR="00723334" w:rsidRPr="00723334" w14:paraId="176D3799" w14:textId="77777777" w:rsidTr="00723334">
        <w:trPr>
          <w:trHeight w:hRule="exact" w:val="284"/>
        </w:trPr>
        <w:tc>
          <w:tcPr>
            <w:tcW w:w="1702" w:type="dxa"/>
            <w:vMerge/>
            <w:shd w:val="clear" w:color="auto" w:fill="8DB3E2"/>
            <w:vAlign w:val="center"/>
          </w:tcPr>
          <w:p w14:paraId="57D0641D"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bottom w:val="single" w:sz="4" w:space="0" w:color="auto"/>
            </w:tcBorders>
            <w:shd w:val="clear" w:color="auto" w:fill="auto"/>
            <w:vAlign w:val="center"/>
          </w:tcPr>
          <w:p w14:paraId="709D91D6"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Definition and method for measurement of candidate predictors</w:t>
            </w:r>
          </w:p>
        </w:tc>
        <w:tc>
          <w:tcPr>
            <w:tcW w:w="1134" w:type="dxa"/>
            <w:shd w:val="clear" w:color="auto" w:fill="auto"/>
          </w:tcPr>
          <w:p w14:paraId="67F0AEC2"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rPr>
            </w:pPr>
            <w:r w:rsidRPr="00723334">
              <w:rPr>
                <w:rFonts w:ascii="Calibri" w:eastAsia="宋体" w:hAnsi="Calibri" w:hint="eastAsia"/>
                <w:color w:val="auto"/>
                <w:kern w:val="0"/>
                <w:sz w:val="20"/>
                <w:szCs w:val="22"/>
                <w:lang w:val="en-GB"/>
              </w:rPr>
              <w:t>N/A</w:t>
            </w:r>
          </w:p>
        </w:tc>
      </w:tr>
      <w:tr w:rsidR="00723334" w:rsidRPr="00723334" w14:paraId="0E4AD6A0" w14:textId="77777777" w:rsidTr="00723334">
        <w:trPr>
          <w:trHeight w:hRule="exact" w:val="284"/>
        </w:trPr>
        <w:tc>
          <w:tcPr>
            <w:tcW w:w="1702" w:type="dxa"/>
            <w:vMerge/>
            <w:shd w:val="clear" w:color="auto" w:fill="8DB3E2"/>
            <w:vAlign w:val="center"/>
          </w:tcPr>
          <w:p w14:paraId="53FAAA5E"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bottom w:val="single" w:sz="4" w:space="0" w:color="auto"/>
            </w:tcBorders>
            <w:shd w:val="clear" w:color="auto" w:fill="auto"/>
            <w:vAlign w:val="center"/>
          </w:tcPr>
          <w:p w14:paraId="5266C46B"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Timing of predictor measurement (e.g., at patient presentation, at diagnosis, at treatment initiation)</w:t>
            </w:r>
          </w:p>
        </w:tc>
        <w:tc>
          <w:tcPr>
            <w:tcW w:w="1134" w:type="dxa"/>
            <w:shd w:val="clear" w:color="auto" w:fill="auto"/>
          </w:tcPr>
          <w:p w14:paraId="4B8A28C4"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rPr>
            </w:pPr>
            <w:r w:rsidRPr="00723334">
              <w:rPr>
                <w:rFonts w:ascii="Calibri" w:eastAsia="宋体" w:hAnsi="Calibri" w:hint="eastAsia"/>
                <w:color w:val="auto"/>
                <w:kern w:val="0"/>
                <w:sz w:val="20"/>
                <w:szCs w:val="22"/>
                <w:lang w:val="en-GB"/>
              </w:rPr>
              <w:t>N/A</w:t>
            </w:r>
          </w:p>
        </w:tc>
      </w:tr>
      <w:tr w:rsidR="00723334" w:rsidRPr="00723334" w14:paraId="02D99FF4" w14:textId="77777777" w:rsidTr="00723334">
        <w:trPr>
          <w:trHeight w:hRule="exact" w:val="284"/>
        </w:trPr>
        <w:tc>
          <w:tcPr>
            <w:tcW w:w="1702" w:type="dxa"/>
            <w:vMerge/>
            <w:shd w:val="clear" w:color="auto" w:fill="8DB3E2"/>
            <w:vAlign w:val="center"/>
          </w:tcPr>
          <w:p w14:paraId="68186F6C"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bottom w:val="single" w:sz="4" w:space="0" w:color="auto"/>
            </w:tcBorders>
            <w:shd w:val="clear" w:color="auto" w:fill="auto"/>
            <w:vAlign w:val="center"/>
          </w:tcPr>
          <w:p w14:paraId="0C775E06"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Were predictors assessed blinded for outcome, and for each other (if relevant)?</w:t>
            </w:r>
          </w:p>
        </w:tc>
        <w:tc>
          <w:tcPr>
            <w:tcW w:w="1134" w:type="dxa"/>
            <w:shd w:val="clear" w:color="auto" w:fill="auto"/>
          </w:tcPr>
          <w:p w14:paraId="5A5ED336"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Page 12-13</w:t>
            </w:r>
          </w:p>
        </w:tc>
      </w:tr>
      <w:tr w:rsidR="00723334" w:rsidRPr="00723334" w14:paraId="5BB7726A" w14:textId="77777777" w:rsidTr="00723334">
        <w:trPr>
          <w:trHeight w:hRule="exact" w:val="567"/>
        </w:trPr>
        <w:tc>
          <w:tcPr>
            <w:tcW w:w="1702" w:type="dxa"/>
            <w:vMerge/>
            <w:shd w:val="clear" w:color="auto" w:fill="8DB3E2"/>
            <w:vAlign w:val="center"/>
          </w:tcPr>
          <w:p w14:paraId="71DA053E"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bottom w:val="double" w:sz="4" w:space="0" w:color="auto"/>
            </w:tcBorders>
            <w:shd w:val="clear" w:color="auto" w:fill="auto"/>
            <w:vAlign w:val="center"/>
          </w:tcPr>
          <w:p w14:paraId="5407FECE"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Handling of predictors in the modelling (e.g., continuous, linear, non-linear transformations or categorised)</w:t>
            </w:r>
          </w:p>
        </w:tc>
        <w:tc>
          <w:tcPr>
            <w:tcW w:w="1134" w:type="dxa"/>
            <w:tcBorders>
              <w:bottom w:val="double" w:sz="4" w:space="0" w:color="auto"/>
            </w:tcBorders>
            <w:shd w:val="clear" w:color="auto" w:fill="auto"/>
          </w:tcPr>
          <w:p w14:paraId="51C7092A"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Table 2</w:t>
            </w:r>
          </w:p>
        </w:tc>
      </w:tr>
      <w:tr w:rsidR="00723334" w:rsidRPr="00723334" w14:paraId="541F5E11" w14:textId="77777777" w:rsidTr="00723334">
        <w:trPr>
          <w:trHeight w:hRule="exact" w:val="284"/>
        </w:trPr>
        <w:tc>
          <w:tcPr>
            <w:tcW w:w="1702" w:type="dxa"/>
            <w:vMerge w:val="restart"/>
            <w:tcBorders>
              <w:top w:val="double" w:sz="4" w:space="0" w:color="auto"/>
            </w:tcBorders>
            <w:shd w:val="clear" w:color="auto" w:fill="8DB3E2"/>
            <w:vAlign w:val="center"/>
          </w:tcPr>
          <w:p w14:paraId="27AD2467" w14:textId="77777777" w:rsidR="00723334" w:rsidRPr="00723334" w:rsidRDefault="00723334" w:rsidP="00723334">
            <w:pPr>
              <w:widowControl/>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b/>
                <w:color w:val="auto"/>
                <w:kern w:val="0"/>
                <w:sz w:val="20"/>
                <w:szCs w:val="22"/>
                <w:lang w:val="en-GB" w:eastAsia="en-US"/>
              </w:rPr>
              <w:t>SAMPLE SIZE</w:t>
            </w:r>
          </w:p>
        </w:tc>
        <w:tc>
          <w:tcPr>
            <w:tcW w:w="8363" w:type="dxa"/>
            <w:tcBorders>
              <w:top w:val="double" w:sz="4" w:space="0" w:color="auto"/>
              <w:bottom w:val="single" w:sz="4" w:space="0" w:color="auto"/>
            </w:tcBorders>
            <w:shd w:val="clear" w:color="auto" w:fill="auto"/>
            <w:vAlign w:val="center"/>
          </w:tcPr>
          <w:p w14:paraId="385A395E"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Number of participants</w:t>
            </w:r>
            <w:r w:rsidRPr="00723334">
              <w:rPr>
                <w:rFonts w:ascii="Calibri" w:eastAsia="宋体" w:hAnsi="Calibri" w:cs="Calibri"/>
                <w:color w:val="auto"/>
                <w:kern w:val="0"/>
                <w:sz w:val="20"/>
                <w:szCs w:val="20"/>
                <w:lang w:val="en-GB" w:eastAsia="en-US"/>
              </w:rPr>
              <w:t xml:space="preserve"> and number of outcomes/events</w:t>
            </w:r>
          </w:p>
        </w:tc>
        <w:tc>
          <w:tcPr>
            <w:tcW w:w="1134" w:type="dxa"/>
            <w:tcBorders>
              <w:top w:val="double" w:sz="4" w:space="0" w:color="auto"/>
            </w:tcBorders>
            <w:shd w:val="clear" w:color="auto" w:fill="auto"/>
          </w:tcPr>
          <w:p w14:paraId="78579C98"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Table 2</w:t>
            </w:r>
          </w:p>
        </w:tc>
      </w:tr>
      <w:tr w:rsidR="00723334" w:rsidRPr="00723334" w14:paraId="5E7ADA1C" w14:textId="77777777" w:rsidTr="00723334">
        <w:trPr>
          <w:trHeight w:hRule="exact" w:val="284"/>
        </w:trPr>
        <w:tc>
          <w:tcPr>
            <w:tcW w:w="1702" w:type="dxa"/>
            <w:vMerge/>
            <w:shd w:val="clear" w:color="auto" w:fill="8DB3E2"/>
            <w:vAlign w:val="center"/>
          </w:tcPr>
          <w:p w14:paraId="52688CEA"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bottom w:val="double" w:sz="4" w:space="0" w:color="auto"/>
            </w:tcBorders>
            <w:shd w:val="clear" w:color="auto" w:fill="auto"/>
            <w:vAlign w:val="center"/>
          </w:tcPr>
          <w:p w14:paraId="0FF2C594"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Number of outcomes/events in relation to the number of candidate predictors (Events Per Variable)</w:t>
            </w:r>
          </w:p>
        </w:tc>
        <w:tc>
          <w:tcPr>
            <w:tcW w:w="1134" w:type="dxa"/>
            <w:tcBorders>
              <w:bottom w:val="double" w:sz="4" w:space="0" w:color="auto"/>
            </w:tcBorders>
            <w:shd w:val="clear" w:color="auto" w:fill="auto"/>
          </w:tcPr>
          <w:p w14:paraId="6F9266B3"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Table 2</w:t>
            </w:r>
          </w:p>
        </w:tc>
      </w:tr>
      <w:tr w:rsidR="00723334" w:rsidRPr="00723334" w:rsidDel="0014446B" w14:paraId="0A7500D1" w14:textId="77777777" w:rsidTr="00723334">
        <w:trPr>
          <w:trHeight w:hRule="exact" w:val="284"/>
        </w:trPr>
        <w:tc>
          <w:tcPr>
            <w:tcW w:w="1702" w:type="dxa"/>
            <w:vMerge w:val="restart"/>
            <w:tcBorders>
              <w:top w:val="double" w:sz="4" w:space="0" w:color="auto"/>
            </w:tcBorders>
            <w:shd w:val="clear" w:color="auto" w:fill="8DB3E2"/>
            <w:vAlign w:val="center"/>
          </w:tcPr>
          <w:p w14:paraId="2A0E5265" w14:textId="77777777" w:rsidR="00723334" w:rsidRPr="00723334" w:rsidRDefault="00723334" w:rsidP="00723334">
            <w:pPr>
              <w:widowControl/>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b/>
                <w:color w:val="auto"/>
                <w:kern w:val="0"/>
                <w:sz w:val="20"/>
                <w:szCs w:val="22"/>
                <w:lang w:val="en-GB" w:eastAsia="en-US"/>
              </w:rPr>
              <w:t>MISSING DATA</w:t>
            </w:r>
          </w:p>
        </w:tc>
        <w:tc>
          <w:tcPr>
            <w:tcW w:w="8363" w:type="dxa"/>
            <w:tcBorders>
              <w:top w:val="double" w:sz="4" w:space="0" w:color="auto"/>
              <w:bottom w:val="single" w:sz="4" w:space="0" w:color="auto"/>
            </w:tcBorders>
            <w:shd w:val="clear" w:color="auto" w:fill="auto"/>
            <w:vAlign w:val="center"/>
          </w:tcPr>
          <w:p w14:paraId="027BA797"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Number of participants with any missing value (include predictors and outcomes)</w:t>
            </w:r>
          </w:p>
        </w:tc>
        <w:tc>
          <w:tcPr>
            <w:tcW w:w="1134" w:type="dxa"/>
            <w:tcBorders>
              <w:top w:val="double" w:sz="4" w:space="0" w:color="auto"/>
            </w:tcBorders>
            <w:shd w:val="clear" w:color="auto" w:fill="auto"/>
          </w:tcPr>
          <w:p w14:paraId="5CD8F67D" w14:textId="77777777" w:rsidR="00723334" w:rsidRPr="00723334" w:rsidRDefault="00723334" w:rsidP="00723334">
            <w:pPr>
              <w:widowControl/>
              <w:tabs>
                <w:tab w:val="left" w:pos="705"/>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N/A</w:t>
            </w:r>
            <w:r w:rsidRPr="00723334">
              <w:rPr>
                <w:rFonts w:ascii="Calibri" w:eastAsia="宋体" w:hAnsi="Calibri"/>
                <w:color w:val="auto"/>
                <w:kern w:val="0"/>
                <w:sz w:val="20"/>
                <w:szCs w:val="22"/>
                <w:lang w:val="en-GB" w:eastAsia="en-US"/>
              </w:rPr>
              <w:tab/>
            </w:r>
          </w:p>
        </w:tc>
      </w:tr>
      <w:tr w:rsidR="00723334" w:rsidRPr="00723334" w:rsidDel="0014446B" w14:paraId="63EA19FC" w14:textId="77777777" w:rsidTr="00723334">
        <w:trPr>
          <w:trHeight w:hRule="exact" w:val="284"/>
        </w:trPr>
        <w:tc>
          <w:tcPr>
            <w:tcW w:w="1702" w:type="dxa"/>
            <w:vMerge/>
            <w:shd w:val="clear" w:color="auto" w:fill="8DB3E2"/>
            <w:vAlign w:val="center"/>
          </w:tcPr>
          <w:p w14:paraId="45AD0F84"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bottom w:val="single" w:sz="4" w:space="0" w:color="auto"/>
            </w:tcBorders>
            <w:shd w:val="clear" w:color="auto" w:fill="auto"/>
            <w:vAlign w:val="center"/>
          </w:tcPr>
          <w:p w14:paraId="1B3920A2" w14:textId="77777777" w:rsidR="00723334" w:rsidRPr="00723334" w:rsidRDefault="00723334" w:rsidP="00723334">
            <w:pPr>
              <w:widowControl/>
              <w:autoSpaceDE w:val="0"/>
              <w:autoSpaceDN w:val="0"/>
              <w:adjustRightInd w:val="0"/>
              <w:spacing w:line="200" w:lineRule="exact"/>
              <w:jc w:val="left"/>
              <w:rPr>
                <w:rFonts w:ascii="Calibri" w:eastAsia="宋体" w:hAnsi="Calibri" w:cs="Calibri"/>
                <w:color w:val="auto"/>
                <w:kern w:val="0"/>
                <w:sz w:val="20"/>
                <w:szCs w:val="20"/>
                <w:lang w:eastAsia="en-US"/>
              </w:rPr>
            </w:pPr>
            <w:r w:rsidRPr="00723334">
              <w:rPr>
                <w:rFonts w:ascii="Calibri" w:eastAsia="宋体" w:hAnsi="Calibri" w:cs="Calibri"/>
                <w:color w:val="auto"/>
                <w:kern w:val="0"/>
                <w:sz w:val="20"/>
                <w:szCs w:val="20"/>
                <w:lang w:val="en-GB" w:eastAsia="en-US"/>
              </w:rPr>
              <w:t>Number of participants with missing data for each predictor</w:t>
            </w:r>
          </w:p>
        </w:tc>
        <w:tc>
          <w:tcPr>
            <w:tcW w:w="1134" w:type="dxa"/>
            <w:tcBorders>
              <w:top w:val="single" w:sz="4" w:space="0" w:color="auto"/>
            </w:tcBorders>
            <w:shd w:val="clear" w:color="auto" w:fill="auto"/>
          </w:tcPr>
          <w:p w14:paraId="79A5ACFB" w14:textId="77777777" w:rsidR="00723334" w:rsidRPr="00723334" w:rsidRDefault="00723334" w:rsidP="00723334">
            <w:pPr>
              <w:widowControl/>
              <w:tabs>
                <w:tab w:val="left" w:pos="705"/>
              </w:tabs>
              <w:autoSpaceDE w:val="0"/>
              <w:autoSpaceDN w:val="0"/>
              <w:adjustRightInd w:val="0"/>
              <w:jc w:val="left"/>
              <w:rPr>
                <w:rFonts w:ascii="Calibri" w:eastAsia="宋体" w:hAnsi="Calibri"/>
                <w:color w:val="auto"/>
                <w:kern w:val="0"/>
                <w:sz w:val="20"/>
                <w:szCs w:val="22"/>
                <w:lang w:val="en-GB"/>
              </w:rPr>
            </w:pPr>
            <w:r w:rsidRPr="00723334">
              <w:rPr>
                <w:rFonts w:ascii="Calibri" w:eastAsia="宋体" w:hAnsi="Calibri" w:hint="eastAsia"/>
                <w:color w:val="auto"/>
                <w:kern w:val="0"/>
                <w:sz w:val="20"/>
                <w:szCs w:val="22"/>
                <w:lang w:val="en-GB"/>
              </w:rPr>
              <w:t>N/A</w:t>
            </w:r>
          </w:p>
        </w:tc>
      </w:tr>
      <w:tr w:rsidR="00723334" w:rsidRPr="00723334" w:rsidDel="0014446B" w14:paraId="40DCE8C1" w14:textId="77777777" w:rsidTr="00723334">
        <w:trPr>
          <w:trHeight w:hRule="exact" w:val="284"/>
        </w:trPr>
        <w:tc>
          <w:tcPr>
            <w:tcW w:w="1702" w:type="dxa"/>
            <w:vMerge/>
            <w:shd w:val="clear" w:color="auto" w:fill="8DB3E2"/>
            <w:vAlign w:val="center"/>
          </w:tcPr>
          <w:p w14:paraId="26F3BBAE"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tcBorders>
            <w:shd w:val="clear" w:color="auto" w:fill="auto"/>
            <w:vAlign w:val="center"/>
          </w:tcPr>
          <w:p w14:paraId="6F73C199"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eastAsia="en-US"/>
              </w:rPr>
              <w:t>Handling of m</w:t>
            </w:r>
            <w:proofErr w:type="spellStart"/>
            <w:r w:rsidRPr="00723334">
              <w:rPr>
                <w:rFonts w:ascii="Calibri" w:eastAsia="宋体" w:hAnsi="Calibri"/>
                <w:color w:val="auto"/>
                <w:kern w:val="0"/>
                <w:sz w:val="20"/>
                <w:szCs w:val="22"/>
                <w:lang w:val="en-GB" w:eastAsia="en-US"/>
              </w:rPr>
              <w:t>issing</w:t>
            </w:r>
            <w:proofErr w:type="spellEnd"/>
            <w:r w:rsidRPr="00723334">
              <w:rPr>
                <w:rFonts w:ascii="Calibri" w:eastAsia="宋体" w:hAnsi="Calibri"/>
                <w:color w:val="auto"/>
                <w:kern w:val="0"/>
                <w:sz w:val="20"/>
                <w:szCs w:val="22"/>
                <w:lang w:val="en-GB" w:eastAsia="en-US"/>
              </w:rPr>
              <w:t xml:space="preserve"> data (e.g., complete-case analysis</w:t>
            </w:r>
            <w:r w:rsidRPr="00723334">
              <w:rPr>
                <w:rFonts w:ascii="Calibri" w:eastAsia="宋体" w:hAnsi="Calibri" w:cs="Calibri"/>
                <w:color w:val="auto"/>
                <w:kern w:val="0"/>
                <w:sz w:val="20"/>
                <w:szCs w:val="20"/>
                <w:lang w:val="en-GB" w:eastAsia="en-US"/>
              </w:rPr>
              <w:t xml:space="preserve">, </w:t>
            </w:r>
            <w:r w:rsidRPr="00723334">
              <w:rPr>
                <w:rFonts w:ascii="Calibri" w:eastAsia="宋体" w:hAnsi="Calibri"/>
                <w:color w:val="auto"/>
                <w:kern w:val="0"/>
                <w:sz w:val="20"/>
                <w:szCs w:val="22"/>
                <w:lang w:val="en-GB" w:eastAsia="en-US"/>
              </w:rPr>
              <w:t>imputation</w:t>
            </w:r>
            <w:r w:rsidRPr="00723334">
              <w:rPr>
                <w:rFonts w:ascii="Calibri" w:eastAsia="宋体" w:hAnsi="Calibri" w:cs="Calibri"/>
                <w:color w:val="auto"/>
                <w:kern w:val="0"/>
                <w:sz w:val="20"/>
                <w:szCs w:val="20"/>
                <w:lang w:val="en-GB" w:eastAsia="en-US"/>
              </w:rPr>
              <w:t>, or other methods)</w:t>
            </w:r>
          </w:p>
        </w:tc>
        <w:tc>
          <w:tcPr>
            <w:tcW w:w="1134" w:type="dxa"/>
            <w:tcBorders>
              <w:top w:val="single" w:sz="4" w:space="0" w:color="auto"/>
            </w:tcBorders>
            <w:shd w:val="clear" w:color="auto" w:fill="auto"/>
          </w:tcPr>
          <w:p w14:paraId="46D6FE0C" w14:textId="77777777" w:rsidR="00723334" w:rsidRPr="00723334" w:rsidRDefault="00723334" w:rsidP="00723334">
            <w:pPr>
              <w:widowControl/>
              <w:tabs>
                <w:tab w:val="left" w:pos="705"/>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Table 2</w:t>
            </w:r>
          </w:p>
        </w:tc>
      </w:tr>
      <w:tr w:rsidR="00723334" w:rsidRPr="00723334" w:rsidDel="0014446B" w14:paraId="2EB5D63C" w14:textId="77777777" w:rsidTr="00723334">
        <w:trPr>
          <w:trHeight w:hRule="exact" w:val="284"/>
        </w:trPr>
        <w:tc>
          <w:tcPr>
            <w:tcW w:w="1702" w:type="dxa"/>
            <w:vMerge w:val="restart"/>
            <w:tcBorders>
              <w:top w:val="double" w:sz="4" w:space="0" w:color="auto"/>
            </w:tcBorders>
            <w:shd w:val="clear" w:color="auto" w:fill="8DB3E2"/>
            <w:vAlign w:val="center"/>
          </w:tcPr>
          <w:p w14:paraId="75D9F825"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r w:rsidRPr="00723334">
              <w:rPr>
                <w:rFonts w:ascii="Calibri" w:eastAsia="宋体" w:hAnsi="Calibri"/>
                <w:b/>
                <w:color w:val="auto"/>
                <w:kern w:val="0"/>
                <w:sz w:val="20"/>
                <w:szCs w:val="22"/>
                <w:lang w:val="en-GB" w:eastAsia="en-US"/>
              </w:rPr>
              <w:t>MODEL DEVELOPMENT</w:t>
            </w:r>
            <w:r w:rsidRPr="00723334">
              <w:rPr>
                <w:rFonts w:ascii="Calibri" w:eastAsia="宋体" w:hAnsi="Calibri"/>
                <w:b/>
                <w:color w:val="auto"/>
                <w:kern w:val="0"/>
                <w:sz w:val="20"/>
                <w:szCs w:val="22"/>
                <w:lang w:val="en-GB" w:eastAsia="en-US"/>
              </w:rPr>
              <w:tab/>
            </w:r>
          </w:p>
        </w:tc>
        <w:tc>
          <w:tcPr>
            <w:tcW w:w="8363" w:type="dxa"/>
            <w:tcBorders>
              <w:top w:val="double" w:sz="4" w:space="0" w:color="auto"/>
              <w:bottom w:val="single" w:sz="4" w:space="0" w:color="auto"/>
            </w:tcBorders>
            <w:shd w:val="clear" w:color="auto" w:fill="auto"/>
            <w:vAlign w:val="center"/>
          </w:tcPr>
          <w:p w14:paraId="4611A0F2" w14:textId="77777777" w:rsidR="00723334" w:rsidRPr="00723334" w:rsidRDefault="00723334" w:rsidP="00723334">
            <w:pPr>
              <w:widowControl/>
              <w:autoSpaceDE w:val="0"/>
              <w:autoSpaceDN w:val="0"/>
              <w:adjustRightInd w:val="0"/>
              <w:spacing w:line="200" w:lineRule="exact"/>
              <w:jc w:val="left"/>
              <w:rPr>
                <w:rFonts w:ascii="Calibri" w:eastAsia="宋体" w:hAnsi="Calibri"/>
                <w:b/>
                <w:color w:val="auto"/>
                <w:kern w:val="0"/>
                <w:sz w:val="20"/>
                <w:szCs w:val="22"/>
                <w:lang w:val="en-GB" w:eastAsia="en-US"/>
              </w:rPr>
            </w:pPr>
            <w:r w:rsidRPr="00723334">
              <w:rPr>
                <w:rFonts w:ascii="Calibri" w:eastAsia="宋体" w:hAnsi="Calibri"/>
                <w:color w:val="auto"/>
                <w:kern w:val="0"/>
                <w:sz w:val="20"/>
                <w:szCs w:val="22"/>
                <w:lang w:val="en-GB" w:eastAsia="en-US"/>
              </w:rPr>
              <w:t xml:space="preserve">Modelling method (e.g., logistic, survival, neural network, or machine learning techniques) </w:t>
            </w:r>
          </w:p>
        </w:tc>
        <w:tc>
          <w:tcPr>
            <w:tcW w:w="1134" w:type="dxa"/>
            <w:tcBorders>
              <w:top w:val="double" w:sz="4" w:space="0" w:color="auto"/>
            </w:tcBorders>
            <w:shd w:val="clear" w:color="auto" w:fill="auto"/>
          </w:tcPr>
          <w:p w14:paraId="2D584758"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Table 2</w:t>
            </w:r>
          </w:p>
        </w:tc>
      </w:tr>
      <w:tr w:rsidR="00723334" w:rsidRPr="00723334" w:rsidDel="0014446B" w14:paraId="52B650B4" w14:textId="77777777" w:rsidTr="00723334">
        <w:trPr>
          <w:trHeight w:hRule="exact" w:val="284"/>
        </w:trPr>
        <w:tc>
          <w:tcPr>
            <w:tcW w:w="1702" w:type="dxa"/>
            <w:vMerge/>
            <w:shd w:val="clear" w:color="auto" w:fill="8DB3E2"/>
            <w:vAlign w:val="center"/>
          </w:tcPr>
          <w:p w14:paraId="10E8786B"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bottom w:val="single" w:sz="4" w:space="0" w:color="auto"/>
            </w:tcBorders>
            <w:shd w:val="clear" w:color="auto" w:fill="auto"/>
            <w:vAlign w:val="center"/>
          </w:tcPr>
          <w:p w14:paraId="41605253"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Modelling assumptions satisfied</w:t>
            </w:r>
          </w:p>
        </w:tc>
        <w:tc>
          <w:tcPr>
            <w:tcW w:w="1134" w:type="dxa"/>
            <w:shd w:val="clear" w:color="auto" w:fill="auto"/>
          </w:tcPr>
          <w:p w14:paraId="27430F7F"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N/A</w:t>
            </w:r>
          </w:p>
        </w:tc>
      </w:tr>
      <w:tr w:rsidR="00723334" w:rsidRPr="00723334" w:rsidDel="0014446B" w14:paraId="15D050C5" w14:textId="77777777" w:rsidTr="00723334">
        <w:trPr>
          <w:trHeight w:hRule="exact" w:val="567"/>
        </w:trPr>
        <w:tc>
          <w:tcPr>
            <w:tcW w:w="1702" w:type="dxa"/>
            <w:vMerge/>
            <w:shd w:val="clear" w:color="auto" w:fill="8DB3E2"/>
            <w:vAlign w:val="center"/>
          </w:tcPr>
          <w:p w14:paraId="3742F3DD"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bottom w:val="single" w:sz="4" w:space="0" w:color="auto"/>
            </w:tcBorders>
            <w:shd w:val="clear" w:color="auto" w:fill="auto"/>
            <w:vAlign w:val="center"/>
          </w:tcPr>
          <w:p w14:paraId="1E924366"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 xml:space="preserve">Method for selection of predictors </w:t>
            </w:r>
            <w:r w:rsidRPr="00723334">
              <w:rPr>
                <w:rFonts w:ascii="Calibri" w:eastAsia="宋体" w:hAnsi="Calibri"/>
                <w:bCs/>
                <w:color w:val="auto"/>
                <w:kern w:val="0"/>
                <w:sz w:val="20"/>
                <w:szCs w:val="22"/>
                <w:lang w:val="en-GB" w:eastAsia="en-US"/>
              </w:rPr>
              <w:t>for inclusion</w:t>
            </w:r>
            <w:r w:rsidRPr="00723334">
              <w:rPr>
                <w:rFonts w:ascii="Calibri" w:eastAsia="宋体" w:hAnsi="Calibri"/>
                <w:color w:val="auto"/>
                <w:kern w:val="0"/>
                <w:sz w:val="20"/>
                <w:szCs w:val="22"/>
                <w:lang w:val="en-GB" w:eastAsia="en-US"/>
              </w:rPr>
              <w:t xml:space="preserve"> in multivariable modelling (e.g., all candidate predictors, pre-selection based on </w:t>
            </w:r>
            <w:r w:rsidRPr="00723334">
              <w:rPr>
                <w:rFonts w:ascii="Calibri" w:eastAsia="宋体" w:hAnsi="Calibri" w:cs="Calibri"/>
                <w:color w:val="auto"/>
                <w:kern w:val="0"/>
                <w:sz w:val="20"/>
                <w:szCs w:val="20"/>
                <w:lang w:val="en-GB" w:eastAsia="en-US"/>
              </w:rPr>
              <w:t>unadjusted association with the outcome</w:t>
            </w:r>
            <w:r w:rsidRPr="00723334">
              <w:rPr>
                <w:rFonts w:ascii="Calibri" w:eastAsia="宋体" w:hAnsi="Calibri"/>
                <w:color w:val="auto"/>
                <w:kern w:val="0"/>
                <w:sz w:val="20"/>
                <w:szCs w:val="22"/>
                <w:lang w:val="en-GB" w:eastAsia="en-US"/>
              </w:rPr>
              <w:t>)</w:t>
            </w:r>
          </w:p>
        </w:tc>
        <w:tc>
          <w:tcPr>
            <w:tcW w:w="1134" w:type="dxa"/>
            <w:shd w:val="clear" w:color="auto" w:fill="auto"/>
          </w:tcPr>
          <w:p w14:paraId="6C3058EC"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N/A</w:t>
            </w:r>
          </w:p>
        </w:tc>
      </w:tr>
      <w:tr w:rsidR="00723334" w:rsidRPr="00723334" w:rsidDel="0014446B" w14:paraId="35425B53" w14:textId="77777777" w:rsidTr="00723334">
        <w:trPr>
          <w:trHeight w:hRule="exact" w:val="567"/>
        </w:trPr>
        <w:tc>
          <w:tcPr>
            <w:tcW w:w="1702" w:type="dxa"/>
            <w:vMerge/>
            <w:shd w:val="clear" w:color="auto" w:fill="8DB3E2"/>
            <w:vAlign w:val="center"/>
          </w:tcPr>
          <w:p w14:paraId="73B752EE"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bottom w:val="single" w:sz="4" w:space="0" w:color="auto"/>
            </w:tcBorders>
            <w:shd w:val="clear" w:color="auto" w:fill="auto"/>
            <w:vAlign w:val="center"/>
          </w:tcPr>
          <w:p w14:paraId="5AF56B98"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 xml:space="preserve">Method for selection of predictors </w:t>
            </w:r>
            <w:r w:rsidRPr="00723334">
              <w:rPr>
                <w:rFonts w:ascii="Calibri" w:eastAsia="宋体" w:hAnsi="Calibri"/>
                <w:bCs/>
                <w:color w:val="auto"/>
                <w:kern w:val="0"/>
                <w:sz w:val="20"/>
                <w:szCs w:val="22"/>
                <w:lang w:val="en-GB" w:eastAsia="en-US"/>
              </w:rPr>
              <w:t>during multivariable modelling</w:t>
            </w:r>
            <w:r w:rsidRPr="00723334">
              <w:rPr>
                <w:rFonts w:ascii="Calibri" w:eastAsia="宋体" w:hAnsi="Calibri"/>
                <w:color w:val="auto"/>
                <w:kern w:val="0"/>
                <w:sz w:val="20"/>
                <w:szCs w:val="22"/>
                <w:lang w:val="en-GB" w:eastAsia="en-US"/>
              </w:rPr>
              <w:t xml:space="preserve"> (e.g., </w:t>
            </w:r>
            <w:r w:rsidRPr="00723334">
              <w:rPr>
                <w:rFonts w:ascii="Calibri" w:eastAsia="宋体" w:hAnsi="Calibri" w:cs="Calibri"/>
                <w:color w:val="auto"/>
                <w:kern w:val="0"/>
                <w:sz w:val="20"/>
                <w:szCs w:val="20"/>
                <w:lang w:val="en-GB" w:eastAsia="en-US"/>
              </w:rPr>
              <w:t xml:space="preserve">full model approach, </w:t>
            </w:r>
            <w:r w:rsidRPr="00723334">
              <w:rPr>
                <w:rFonts w:ascii="Calibri" w:eastAsia="宋体" w:hAnsi="Calibri"/>
                <w:color w:val="auto"/>
                <w:kern w:val="0"/>
                <w:sz w:val="20"/>
                <w:szCs w:val="22"/>
                <w:lang w:val="en-GB" w:eastAsia="en-US"/>
              </w:rPr>
              <w:t>backward or forward selection</w:t>
            </w:r>
            <w:r w:rsidRPr="00723334">
              <w:rPr>
                <w:rFonts w:ascii="Calibri" w:eastAsia="宋体" w:hAnsi="Calibri" w:cs="Calibri"/>
                <w:color w:val="auto"/>
                <w:kern w:val="0"/>
                <w:sz w:val="20"/>
                <w:szCs w:val="20"/>
                <w:lang w:val="en-GB" w:eastAsia="en-US"/>
              </w:rPr>
              <w:t>) and criteria</w:t>
            </w:r>
            <w:r w:rsidRPr="00723334">
              <w:rPr>
                <w:rFonts w:ascii="Calibri" w:eastAsia="宋体" w:hAnsi="Calibri"/>
                <w:color w:val="auto"/>
                <w:kern w:val="0"/>
                <w:sz w:val="20"/>
                <w:szCs w:val="22"/>
                <w:lang w:val="en-GB" w:eastAsia="en-US"/>
              </w:rPr>
              <w:t xml:space="preserve"> used (e.g., p-value, Akaike Information Criterion)</w:t>
            </w:r>
          </w:p>
        </w:tc>
        <w:tc>
          <w:tcPr>
            <w:tcW w:w="1134" w:type="dxa"/>
            <w:shd w:val="clear" w:color="auto" w:fill="auto"/>
          </w:tcPr>
          <w:p w14:paraId="142D9F3B"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Table 2</w:t>
            </w:r>
          </w:p>
        </w:tc>
      </w:tr>
      <w:tr w:rsidR="00723334" w:rsidRPr="00723334" w:rsidDel="0014446B" w14:paraId="74E53FF8" w14:textId="77777777" w:rsidTr="00723334">
        <w:trPr>
          <w:trHeight w:hRule="exact" w:val="567"/>
        </w:trPr>
        <w:tc>
          <w:tcPr>
            <w:tcW w:w="1702" w:type="dxa"/>
            <w:vMerge/>
            <w:shd w:val="clear" w:color="auto" w:fill="8DB3E2"/>
            <w:vAlign w:val="center"/>
          </w:tcPr>
          <w:p w14:paraId="4DB63E2B"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bottom w:val="double" w:sz="4" w:space="0" w:color="auto"/>
            </w:tcBorders>
            <w:shd w:val="clear" w:color="auto" w:fill="auto"/>
            <w:vAlign w:val="center"/>
          </w:tcPr>
          <w:p w14:paraId="637BC83E"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Shrinkage of predictor weights or regression coefficients (e.g., no shrinkage, uniform shrinkage, penalized estimation)</w:t>
            </w:r>
          </w:p>
        </w:tc>
        <w:tc>
          <w:tcPr>
            <w:tcW w:w="1134" w:type="dxa"/>
            <w:tcBorders>
              <w:bottom w:val="double" w:sz="4" w:space="0" w:color="auto"/>
            </w:tcBorders>
            <w:shd w:val="clear" w:color="auto" w:fill="auto"/>
          </w:tcPr>
          <w:p w14:paraId="1EBDDD73"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Table 2</w:t>
            </w:r>
          </w:p>
        </w:tc>
      </w:tr>
      <w:tr w:rsidR="00723334" w:rsidRPr="00723334" w14:paraId="4C8000D2" w14:textId="77777777" w:rsidTr="00723334">
        <w:trPr>
          <w:trHeight w:hRule="exact" w:val="567"/>
        </w:trPr>
        <w:tc>
          <w:tcPr>
            <w:tcW w:w="1702" w:type="dxa"/>
            <w:vMerge w:val="restart"/>
            <w:tcBorders>
              <w:top w:val="double" w:sz="4" w:space="0" w:color="auto"/>
            </w:tcBorders>
            <w:shd w:val="clear" w:color="auto" w:fill="8DB3E2"/>
            <w:vAlign w:val="center"/>
          </w:tcPr>
          <w:p w14:paraId="19D3F9F8"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r w:rsidRPr="00723334">
              <w:rPr>
                <w:rFonts w:ascii="Calibri" w:eastAsia="宋体" w:hAnsi="Calibri"/>
                <w:b/>
                <w:color w:val="auto"/>
                <w:kern w:val="0"/>
                <w:sz w:val="20"/>
                <w:szCs w:val="22"/>
                <w:lang w:val="en-GB" w:eastAsia="en-US"/>
              </w:rPr>
              <w:t>MODEL PERFORMANCE</w:t>
            </w:r>
          </w:p>
        </w:tc>
        <w:tc>
          <w:tcPr>
            <w:tcW w:w="8363" w:type="dxa"/>
            <w:tcBorders>
              <w:top w:val="double" w:sz="4" w:space="0" w:color="auto"/>
              <w:bottom w:val="single" w:sz="4" w:space="0" w:color="auto"/>
            </w:tcBorders>
            <w:shd w:val="clear" w:color="auto" w:fill="auto"/>
            <w:vAlign w:val="center"/>
          </w:tcPr>
          <w:p w14:paraId="74294FB8" w14:textId="77777777" w:rsidR="00723334" w:rsidRPr="00723334" w:rsidRDefault="00723334" w:rsidP="00723334">
            <w:pPr>
              <w:widowControl/>
              <w:autoSpaceDE w:val="0"/>
              <w:autoSpaceDN w:val="0"/>
              <w:adjustRightInd w:val="0"/>
              <w:spacing w:line="200" w:lineRule="exact"/>
              <w:jc w:val="left"/>
              <w:rPr>
                <w:rFonts w:ascii="Calibri" w:eastAsia="宋体" w:hAnsi="Calibri" w:cs="Calibri"/>
                <w:color w:val="auto"/>
                <w:kern w:val="0"/>
                <w:sz w:val="20"/>
                <w:szCs w:val="20"/>
                <w:lang w:val="en-GB" w:eastAsia="en-US"/>
              </w:rPr>
            </w:pPr>
            <w:r w:rsidRPr="00723334">
              <w:rPr>
                <w:rFonts w:ascii="Calibri" w:eastAsia="宋体" w:hAnsi="Calibri"/>
                <w:color w:val="auto"/>
                <w:kern w:val="0"/>
                <w:sz w:val="20"/>
                <w:szCs w:val="22"/>
                <w:lang w:val="en-GB" w:eastAsia="en-US"/>
              </w:rPr>
              <w:t xml:space="preserve">Calibration (calibration plot, </w:t>
            </w:r>
            <w:r w:rsidRPr="00723334">
              <w:rPr>
                <w:rFonts w:ascii="Calibri" w:eastAsia="宋体" w:hAnsi="Calibri" w:cs="Calibri"/>
                <w:color w:val="auto"/>
                <w:kern w:val="0"/>
                <w:sz w:val="20"/>
                <w:szCs w:val="20"/>
                <w:lang w:val="en-GB" w:eastAsia="en-US"/>
              </w:rPr>
              <w:t xml:space="preserve">calibration slope, </w:t>
            </w:r>
            <w:r w:rsidRPr="00723334">
              <w:rPr>
                <w:rFonts w:ascii="Calibri" w:eastAsia="宋体" w:hAnsi="Calibri"/>
                <w:color w:val="auto"/>
                <w:kern w:val="0"/>
                <w:sz w:val="20"/>
                <w:szCs w:val="22"/>
                <w:lang w:val="en-GB" w:eastAsia="en-US"/>
              </w:rPr>
              <w:t>Hosmer-</w:t>
            </w:r>
            <w:proofErr w:type="spellStart"/>
            <w:r w:rsidRPr="00723334">
              <w:rPr>
                <w:rFonts w:ascii="Calibri" w:eastAsia="宋体" w:hAnsi="Calibri"/>
                <w:color w:val="auto"/>
                <w:kern w:val="0"/>
                <w:sz w:val="20"/>
                <w:szCs w:val="22"/>
                <w:lang w:val="en-GB" w:eastAsia="en-US"/>
              </w:rPr>
              <w:t>Lemeshow</w:t>
            </w:r>
            <w:proofErr w:type="spellEnd"/>
            <w:r w:rsidRPr="00723334">
              <w:rPr>
                <w:rFonts w:ascii="Calibri" w:eastAsia="宋体" w:hAnsi="Calibri"/>
                <w:color w:val="auto"/>
                <w:kern w:val="0"/>
                <w:sz w:val="20"/>
                <w:szCs w:val="22"/>
                <w:lang w:val="en-GB" w:eastAsia="en-US"/>
              </w:rPr>
              <w:t xml:space="preserve"> test) and </w:t>
            </w:r>
            <w:r w:rsidRPr="00723334">
              <w:rPr>
                <w:rFonts w:ascii="Calibri" w:eastAsia="宋体" w:hAnsi="Calibri" w:cs="Calibri"/>
                <w:color w:val="auto"/>
                <w:kern w:val="0"/>
                <w:sz w:val="20"/>
                <w:szCs w:val="20"/>
                <w:lang w:val="en-GB" w:eastAsia="en-US"/>
              </w:rPr>
              <w:t xml:space="preserve">Discrimination  </w:t>
            </w:r>
          </w:p>
          <w:p w14:paraId="6FE4419F"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(C-statistic, D-statistic, log-rank)</w:t>
            </w:r>
            <w:r w:rsidRPr="00723334">
              <w:rPr>
                <w:rFonts w:ascii="Calibri" w:eastAsia="宋体" w:hAnsi="Calibri" w:cs="Calibri"/>
                <w:color w:val="auto"/>
                <w:kern w:val="0"/>
                <w:sz w:val="20"/>
                <w:szCs w:val="20"/>
                <w:lang w:val="en-GB" w:eastAsia="en-US"/>
              </w:rPr>
              <w:t xml:space="preserve"> measures with confidence intervals</w:t>
            </w:r>
          </w:p>
        </w:tc>
        <w:tc>
          <w:tcPr>
            <w:tcW w:w="1134" w:type="dxa"/>
            <w:tcBorders>
              <w:top w:val="double" w:sz="4" w:space="0" w:color="auto"/>
            </w:tcBorders>
            <w:shd w:val="clear" w:color="auto" w:fill="auto"/>
          </w:tcPr>
          <w:p w14:paraId="22B673AA"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Table 2</w:t>
            </w:r>
          </w:p>
        </w:tc>
      </w:tr>
      <w:tr w:rsidR="00723334" w:rsidRPr="00723334" w14:paraId="2F1C2DAD" w14:textId="77777777" w:rsidTr="00723334">
        <w:trPr>
          <w:trHeight w:hRule="exact" w:val="567"/>
        </w:trPr>
        <w:tc>
          <w:tcPr>
            <w:tcW w:w="1702" w:type="dxa"/>
            <w:vMerge/>
            <w:tcBorders>
              <w:bottom w:val="double" w:sz="4" w:space="0" w:color="auto"/>
            </w:tcBorders>
            <w:shd w:val="clear" w:color="auto" w:fill="8DB3E2"/>
            <w:vAlign w:val="center"/>
          </w:tcPr>
          <w:p w14:paraId="65AC5DBD"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bottom w:val="double" w:sz="4" w:space="0" w:color="auto"/>
            </w:tcBorders>
            <w:shd w:val="clear" w:color="auto" w:fill="auto"/>
            <w:vAlign w:val="center"/>
          </w:tcPr>
          <w:p w14:paraId="2095199E"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Classification measures (e.g., sensitivity, specificity, predictive values, net reclassification improvement) and whether a-priori cut points were used</w:t>
            </w:r>
          </w:p>
        </w:tc>
        <w:tc>
          <w:tcPr>
            <w:tcW w:w="1134" w:type="dxa"/>
            <w:tcBorders>
              <w:bottom w:val="double" w:sz="4" w:space="0" w:color="auto"/>
            </w:tcBorders>
            <w:shd w:val="clear" w:color="auto" w:fill="auto"/>
          </w:tcPr>
          <w:p w14:paraId="130482D7"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rPr>
            </w:pPr>
            <w:r w:rsidRPr="00723334">
              <w:rPr>
                <w:rFonts w:ascii="Calibri" w:eastAsia="宋体" w:hAnsi="Calibri" w:hint="eastAsia"/>
                <w:color w:val="auto"/>
                <w:kern w:val="0"/>
                <w:sz w:val="20"/>
                <w:szCs w:val="22"/>
                <w:lang w:val="en-GB"/>
              </w:rPr>
              <w:t>N/A</w:t>
            </w:r>
          </w:p>
        </w:tc>
      </w:tr>
      <w:tr w:rsidR="00723334" w:rsidRPr="00723334" w14:paraId="116E65D8" w14:textId="77777777" w:rsidTr="00723334">
        <w:trPr>
          <w:trHeight w:hRule="exact" w:val="847"/>
        </w:trPr>
        <w:tc>
          <w:tcPr>
            <w:tcW w:w="1702" w:type="dxa"/>
            <w:vMerge w:val="restart"/>
            <w:tcBorders>
              <w:top w:val="double" w:sz="4" w:space="0" w:color="auto"/>
              <w:bottom w:val="double" w:sz="4" w:space="0" w:color="auto"/>
            </w:tcBorders>
            <w:shd w:val="clear" w:color="auto" w:fill="8DB3E2"/>
            <w:vAlign w:val="center"/>
          </w:tcPr>
          <w:p w14:paraId="671108D5"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r w:rsidRPr="00723334">
              <w:rPr>
                <w:rFonts w:ascii="Calibri" w:eastAsia="宋体" w:hAnsi="Calibri"/>
                <w:b/>
                <w:color w:val="auto"/>
                <w:kern w:val="0"/>
                <w:sz w:val="20"/>
                <w:szCs w:val="22"/>
                <w:lang w:val="en-GB" w:eastAsia="en-US"/>
              </w:rPr>
              <w:t>MODEL</w:t>
            </w:r>
          </w:p>
          <w:p w14:paraId="138CBC0F" w14:textId="77777777" w:rsidR="00723334" w:rsidRPr="00723334" w:rsidRDefault="00723334" w:rsidP="00723334">
            <w:pPr>
              <w:widowControl/>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b/>
                <w:color w:val="auto"/>
                <w:kern w:val="0"/>
                <w:sz w:val="20"/>
                <w:szCs w:val="22"/>
                <w:lang w:val="en-GB" w:eastAsia="en-US"/>
              </w:rPr>
              <w:t xml:space="preserve">EVALUATION </w:t>
            </w:r>
          </w:p>
        </w:tc>
        <w:tc>
          <w:tcPr>
            <w:tcW w:w="8363" w:type="dxa"/>
            <w:tcBorders>
              <w:top w:val="double" w:sz="4" w:space="0" w:color="auto"/>
              <w:bottom w:val="single" w:sz="4" w:space="0" w:color="auto"/>
            </w:tcBorders>
            <w:shd w:val="clear" w:color="auto" w:fill="auto"/>
            <w:vAlign w:val="center"/>
          </w:tcPr>
          <w:p w14:paraId="19173569"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 xml:space="preserve">Method used for testing model performance: development </w:t>
            </w:r>
            <w:r w:rsidRPr="00723334">
              <w:rPr>
                <w:rFonts w:ascii="Calibri" w:eastAsia="宋体" w:hAnsi="Calibri" w:cs="Calibri"/>
                <w:color w:val="auto"/>
                <w:kern w:val="0"/>
                <w:sz w:val="20"/>
                <w:szCs w:val="20"/>
                <w:lang w:val="en-GB" w:eastAsia="en-US"/>
              </w:rPr>
              <w:t>dataset</w:t>
            </w:r>
            <w:r w:rsidRPr="00723334">
              <w:rPr>
                <w:rFonts w:ascii="Calibri" w:eastAsia="宋体" w:hAnsi="Calibri"/>
                <w:color w:val="auto"/>
                <w:kern w:val="0"/>
                <w:sz w:val="20"/>
                <w:szCs w:val="22"/>
                <w:lang w:val="en-GB" w:eastAsia="en-US"/>
              </w:rPr>
              <w:t xml:space="preserve"> only (random split of data, resampling methods e.g. bootstrap or cross-validation, none) or separate external validation (e.g. temporal, geographical, </w:t>
            </w:r>
            <w:r w:rsidRPr="00723334">
              <w:rPr>
                <w:rFonts w:ascii="Calibri" w:eastAsia="宋体" w:hAnsi="Calibri" w:cs="Calibri"/>
                <w:color w:val="auto"/>
                <w:kern w:val="0"/>
                <w:sz w:val="20"/>
                <w:szCs w:val="20"/>
                <w:lang w:val="en-GB" w:eastAsia="en-US"/>
              </w:rPr>
              <w:t xml:space="preserve">different </w:t>
            </w:r>
            <w:r w:rsidRPr="00723334">
              <w:rPr>
                <w:rFonts w:ascii="Calibri" w:eastAsia="宋体" w:hAnsi="Calibri"/>
                <w:color w:val="auto"/>
                <w:kern w:val="0"/>
                <w:sz w:val="20"/>
                <w:szCs w:val="22"/>
                <w:lang w:val="en-GB" w:eastAsia="en-US"/>
              </w:rPr>
              <w:t>setting,</w:t>
            </w:r>
            <w:r w:rsidRPr="00723334">
              <w:rPr>
                <w:rFonts w:ascii="Calibri" w:eastAsia="宋体" w:hAnsi="Calibri" w:cs="Calibri"/>
                <w:color w:val="auto"/>
                <w:kern w:val="0"/>
                <w:sz w:val="20"/>
                <w:szCs w:val="20"/>
                <w:lang w:val="en-GB" w:eastAsia="en-US"/>
              </w:rPr>
              <w:t xml:space="preserve"> different</w:t>
            </w:r>
            <w:r w:rsidRPr="00723334">
              <w:rPr>
                <w:rFonts w:ascii="Calibri" w:eastAsia="宋体" w:hAnsi="Calibri"/>
                <w:color w:val="auto"/>
                <w:kern w:val="0"/>
                <w:sz w:val="20"/>
                <w:szCs w:val="22"/>
                <w:lang w:val="en-GB" w:eastAsia="en-US"/>
              </w:rPr>
              <w:t xml:space="preserve"> investigators)</w:t>
            </w:r>
          </w:p>
        </w:tc>
        <w:tc>
          <w:tcPr>
            <w:tcW w:w="1134" w:type="dxa"/>
            <w:tcBorders>
              <w:top w:val="double" w:sz="4" w:space="0" w:color="auto"/>
            </w:tcBorders>
            <w:shd w:val="clear" w:color="auto" w:fill="auto"/>
          </w:tcPr>
          <w:p w14:paraId="2A68CC32"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Table 2</w:t>
            </w:r>
          </w:p>
        </w:tc>
      </w:tr>
      <w:tr w:rsidR="00723334" w:rsidRPr="00723334" w14:paraId="000E69C7" w14:textId="77777777" w:rsidTr="00723334">
        <w:trPr>
          <w:trHeight w:hRule="exact" w:val="567"/>
        </w:trPr>
        <w:tc>
          <w:tcPr>
            <w:tcW w:w="1702" w:type="dxa"/>
            <w:vMerge/>
            <w:tcBorders>
              <w:top w:val="single" w:sz="4" w:space="0" w:color="auto"/>
              <w:bottom w:val="double" w:sz="4" w:space="0" w:color="auto"/>
            </w:tcBorders>
            <w:shd w:val="clear" w:color="auto" w:fill="8DB3E2"/>
            <w:vAlign w:val="center"/>
          </w:tcPr>
          <w:p w14:paraId="5345D47A"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bottom w:val="double" w:sz="4" w:space="0" w:color="auto"/>
            </w:tcBorders>
            <w:shd w:val="clear" w:color="auto" w:fill="auto"/>
            <w:vAlign w:val="center"/>
          </w:tcPr>
          <w:p w14:paraId="38F53153"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In case of poor validation, whether model was adjusted or updated (e.g., intercept recalibrated, predictor effects adjusted, or new predictors added)</w:t>
            </w:r>
          </w:p>
        </w:tc>
        <w:tc>
          <w:tcPr>
            <w:tcW w:w="1134" w:type="dxa"/>
            <w:tcBorders>
              <w:bottom w:val="double" w:sz="4" w:space="0" w:color="auto"/>
            </w:tcBorders>
            <w:shd w:val="clear" w:color="auto" w:fill="auto"/>
          </w:tcPr>
          <w:p w14:paraId="3172114C"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rPr>
            </w:pPr>
            <w:r w:rsidRPr="00723334">
              <w:rPr>
                <w:rFonts w:ascii="Calibri" w:eastAsia="宋体" w:hAnsi="Calibri" w:hint="eastAsia"/>
                <w:color w:val="auto"/>
                <w:kern w:val="0"/>
                <w:sz w:val="20"/>
                <w:szCs w:val="22"/>
                <w:lang w:val="en-GB"/>
              </w:rPr>
              <w:t>N/A</w:t>
            </w:r>
          </w:p>
        </w:tc>
      </w:tr>
      <w:tr w:rsidR="00723334" w:rsidRPr="00723334" w14:paraId="0F3111BB" w14:textId="77777777" w:rsidTr="00723334">
        <w:trPr>
          <w:trHeight w:hRule="exact" w:val="853"/>
        </w:trPr>
        <w:tc>
          <w:tcPr>
            <w:tcW w:w="1702" w:type="dxa"/>
            <w:vMerge w:val="restart"/>
            <w:tcBorders>
              <w:top w:val="double" w:sz="4" w:space="0" w:color="auto"/>
            </w:tcBorders>
            <w:shd w:val="clear" w:color="auto" w:fill="8DB3E2"/>
            <w:vAlign w:val="center"/>
          </w:tcPr>
          <w:p w14:paraId="43FCB09D" w14:textId="77777777" w:rsidR="00723334" w:rsidRPr="00723334" w:rsidRDefault="00723334" w:rsidP="00723334">
            <w:pPr>
              <w:widowControl/>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b/>
                <w:color w:val="auto"/>
                <w:kern w:val="0"/>
                <w:sz w:val="20"/>
                <w:szCs w:val="22"/>
                <w:lang w:val="en-GB" w:eastAsia="en-US"/>
              </w:rPr>
              <w:t>RESULTS</w:t>
            </w:r>
          </w:p>
        </w:tc>
        <w:tc>
          <w:tcPr>
            <w:tcW w:w="8363" w:type="dxa"/>
            <w:tcBorders>
              <w:top w:val="double" w:sz="4" w:space="0" w:color="auto"/>
              <w:bottom w:val="single" w:sz="4" w:space="0" w:color="auto"/>
            </w:tcBorders>
            <w:shd w:val="clear" w:color="auto" w:fill="auto"/>
            <w:vAlign w:val="center"/>
          </w:tcPr>
          <w:p w14:paraId="50104F27"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 xml:space="preserve">Final and other  multivariable models (e.g., basic, extended, simplified) presented, including predictor weights or regression coefficients, intercept, </w:t>
            </w:r>
            <w:r w:rsidRPr="00723334">
              <w:rPr>
                <w:rFonts w:ascii="Calibri" w:eastAsia="宋体" w:hAnsi="Calibri" w:cs="Calibri"/>
                <w:color w:val="auto"/>
                <w:kern w:val="0"/>
                <w:sz w:val="20"/>
                <w:szCs w:val="20"/>
                <w:lang w:val="en-GB" w:eastAsia="en-US"/>
              </w:rPr>
              <w:t xml:space="preserve">baseline survival, </w:t>
            </w:r>
            <w:r w:rsidRPr="00723334">
              <w:rPr>
                <w:rFonts w:ascii="Calibri" w:eastAsia="宋体" w:hAnsi="Calibri"/>
                <w:color w:val="auto"/>
                <w:kern w:val="0"/>
                <w:sz w:val="20"/>
                <w:szCs w:val="22"/>
                <w:lang w:val="en-GB" w:eastAsia="en-US"/>
              </w:rPr>
              <w:t>model performance measures (with standard errors or confidence intervals)</w:t>
            </w:r>
          </w:p>
        </w:tc>
        <w:tc>
          <w:tcPr>
            <w:tcW w:w="1134" w:type="dxa"/>
            <w:tcBorders>
              <w:top w:val="double" w:sz="4" w:space="0" w:color="auto"/>
            </w:tcBorders>
            <w:shd w:val="clear" w:color="auto" w:fill="auto"/>
          </w:tcPr>
          <w:p w14:paraId="1CB963A9"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Table 2</w:t>
            </w:r>
          </w:p>
        </w:tc>
      </w:tr>
      <w:tr w:rsidR="00723334" w:rsidRPr="00723334" w14:paraId="2D573B8B" w14:textId="77777777" w:rsidTr="00723334">
        <w:trPr>
          <w:trHeight w:hRule="exact" w:val="567"/>
        </w:trPr>
        <w:tc>
          <w:tcPr>
            <w:tcW w:w="1702" w:type="dxa"/>
            <w:vMerge/>
            <w:shd w:val="clear" w:color="auto" w:fill="8DB3E2"/>
            <w:vAlign w:val="center"/>
          </w:tcPr>
          <w:p w14:paraId="6881E369"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bottom w:val="single" w:sz="4" w:space="0" w:color="auto"/>
            </w:tcBorders>
            <w:shd w:val="clear" w:color="auto" w:fill="auto"/>
            <w:vAlign w:val="center"/>
          </w:tcPr>
          <w:p w14:paraId="59FE20FD"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Any alternative presentation of the final prediction models, e.g., sum score, nomogram, score chart, predictions for specific risk subgroups with performance</w:t>
            </w:r>
          </w:p>
        </w:tc>
        <w:tc>
          <w:tcPr>
            <w:tcW w:w="1134" w:type="dxa"/>
            <w:shd w:val="clear" w:color="auto" w:fill="auto"/>
          </w:tcPr>
          <w:p w14:paraId="05446EB1"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Table 2</w:t>
            </w:r>
          </w:p>
        </w:tc>
      </w:tr>
      <w:tr w:rsidR="00723334" w:rsidRPr="00723334" w14:paraId="4DBF762B" w14:textId="77777777" w:rsidTr="00723334">
        <w:trPr>
          <w:trHeight w:hRule="exact" w:val="567"/>
        </w:trPr>
        <w:tc>
          <w:tcPr>
            <w:tcW w:w="1702" w:type="dxa"/>
            <w:vMerge/>
            <w:shd w:val="clear" w:color="auto" w:fill="8DB3E2"/>
            <w:vAlign w:val="center"/>
          </w:tcPr>
          <w:p w14:paraId="069402AA"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bottom w:val="double" w:sz="4" w:space="0" w:color="auto"/>
            </w:tcBorders>
            <w:shd w:val="clear" w:color="auto" w:fill="auto"/>
            <w:vAlign w:val="center"/>
          </w:tcPr>
          <w:p w14:paraId="7736EBF3"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s="Calibri"/>
                <w:color w:val="auto"/>
                <w:kern w:val="0"/>
                <w:sz w:val="20"/>
                <w:szCs w:val="20"/>
                <w:lang w:val="en-GB" w:eastAsia="en-US"/>
              </w:rPr>
              <w:t>Comparison of the distribution</w:t>
            </w:r>
            <w:r w:rsidRPr="00723334">
              <w:rPr>
                <w:rFonts w:ascii="Calibri" w:eastAsia="宋体" w:hAnsi="Calibri"/>
                <w:color w:val="auto"/>
                <w:kern w:val="0"/>
                <w:sz w:val="20"/>
                <w:szCs w:val="22"/>
                <w:lang w:val="en-GB" w:eastAsia="en-US"/>
              </w:rPr>
              <w:t xml:space="preserve"> of predictors (including missing data) for development and validation </w:t>
            </w:r>
            <w:r w:rsidRPr="00723334">
              <w:rPr>
                <w:rFonts w:ascii="Calibri" w:eastAsia="宋体" w:hAnsi="Calibri" w:cs="Calibri"/>
                <w:color w:val="auto"/>
                <w:kern w:val="0"/>
                <w:sz w:val="20"/>
                <w:szCs w:val="20"/>
                <w:lang w:val="en-GB" w:eastAsia="en-US"/>
              </w:rPr>
              <w:t>datasets</w:t>
            </w:r>
          </w:p>
        </w:tc>
        <w:tc>
          <w:tcPr>
            <w:tcW w:w="1134" w:type="dxa"/>
            <w:tcBorders>
              <w:bottom w:val="double" w:sz="4" w:space="0" w:color="auto"/>
            </w:tcBorders>
            <w:shd w:val="clear" w:color="auto" w:fill="auto"/>
          </w:tcPr>
          <w:p w14:paraId="1106D253" w14:textId="77777777" w:rsidR="00723334" w:rsidRPr="00723334" w:rsidRDefault="00723334" w:rsidP="00723334">
            <w:pPr>
              <w:widowControl/>
              <w:tabs>
                <w:tab w:val="left" w:pos="2302"/>
              </w:tabs>
              <w:autoSpaceDE w:val="0"/>
              <w:autoSpaceDN w:val="0"/>
              <w:adjustRightInd w:val="0"/>
              <w:jc w:val="left"/>
              <w:rPr>
                <w:rFonts w:ascii="Calibri" w:eastAsia="宋体" w:hAnsi="Calibri"/>
                <w:color w:val="auto"/>
                <w:kern w:val="0"/>
                <w:sz w:val="20"/>
                <w:szCs w:val="22"/>
                <w:lang w:val="en-GB"/>
              </w:rPr>
            </w:pPr>
            <w:r w:rsidRPr="00723334">
              <w:rPr>
                <w:rFonts w:ascii="Calibri" w:eastAsia="宋体" w:hAnsi="Calibri" w:hint="eastAsia"/>
                <w:color w:val="auto"/>
                <w:kern w:val="0"/>
                <w:sz w:val="20"/>
                <w:szCs w:val="22"/>
                <w:lang w:val="en-GB"/>
              </w:rPr>
              <w:t>N/A</w:t>
            </w:r>
          </w:p>
        </w:tc>
      </w:tr>
      <w:tr w:rsidR="00723334" w:rsidRPr="00723334" w14:paraId="2EF87E35" w14:textId="77777777" w:rsidTr="00723334">
        <w:trPr>
          <w:trHeight w:hRule="exact" w:val="567"/>
        </w:trPr>
        <w:tc>
          <w:tcPr>
            <w:tcW w:w="1702" w:type="dxa"/>
            <w:vMerge w:val="restart"/>
            <w:tcBorders>
              <w:top w:val="double" w:sz="4" w:space="0" w:color="auto"/>
            </w:tcBorders>
            <w:shd w:val="clear" w:color="auto" w:fill="8DB3E2"/>
            <w:vAlign w:val="center"/>
          </w:tcPr>
          <w:p w14:paraId="45253C6B"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r w:rsidRPr="00723334">
              <w:rPr>
                <w:rFonts w:ascii="Calibri" w:eastAsia="宋体" w:hAnsi="Calibri"/>
                <w:b/>
                <w:color w:val="auto"/>
                <w:kern w:val="0"/>
                <w:sz w:val="20"/>
                <w:szCs w:val="22"/>
                <w:lang w:val="en-GB" w:eastAsia="en-US"/>
              </w:rPr>
              <w:t xml:space="preserve">INTERPRETATION AND DISCUSSION </w:t>
            </w:r>
          </w:p>
        </w:tc>
        <w:tc>
          <w:tcPr>
            <w:tcW w:w="8363" w:type="dxa"/>
            <w:tcBorders>
              <w:top w:val="double" w:sz="4" w:space="0" w:color="auto"/>
              <w:bottom w:val="single" w:sz="4" w:space="0" w:color="auto"/>
            </w:tcBorders>
            <w:shd w:val="clear" w:color="auto" w:fill="auto"/>
            <w:vAlign w:val="center"/>
          </w:tcPr>
          <w:p w14:paraId="408BA4D2"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val="en-GB" w:eastAsia="en-US"/>
              </w:rPr>
              <w:t>Interpretation of presented models (confirmatory, i.e., model useful for practice versus exploratory, i.e., more research needed)</w:t>
            </w:r>
          </w:p>
        </w:tc>
        <w:tc>
          <w:tcPr>
            <w:tcW w:w="1134" w:type="dxa"/>
            <w:tcBorders>
              <w:top w:val="double" w:sz="4" w:space="0" w:color="auto"/>
            </w:tcBorders>
            <w:shd w:val="clear" w:color="auto" w:fill="auto"/>
          </w:tcPr>
          <w:p w14:paraId="483EDEDC" w14:textId="77777777" w:rsidR="00723334" w:rsidRPr="00723334" w:rsidRDefault="00723334" w:rsidP="00723334">
            <w:pPr>
              <w:widowControl/>
              <w:jc w:val="left"/>
              <w:rPr>
                <w:rFonts w:ascii="Calibri" w:eastAsia="宋体" w:hAnsi="Calibri"/>
                <w:color w:val="auto"/>
                <w:kern w:val="0"/>
                <w:sz w:val="20"/>
                <w:szCs w:val="22"/>
                <w:lang w:val="en-GB"/>
              </w:rPr>
            </w:pPr>
            <w:r w:rsidRPr="00723334">
              <w:rPr>
                <w:rFonts w:ascii="Calibri" w:eastAsia="宋体" w:hAnsi="Calibri" w:hint="eastAsia"/>
                <w:color w:val="auto"/>
                <w:kern w:val="0"/>
                <w:sz w:val="20"/>
                <w:szCs w:val="22"/>
                <w:lang w:val="en-GB"/>
              </w:rPr>
              <w:t>Page 14-20</w:t>
            </w:r>
          </w:p>
        </w:tc>
      </w:tr>
      <w:tr w:rsidR="00723334" w:rsidRPr="00723334" w14:paraId="4D45E3A1" w14:textId="77777777" w:rsidTr="00723334">
        <w:trPr>
          <w:trHeight w:hRule="exact" w:val="284"/>
        </w:trPr>
        <w:tc>
          <w:tcPr>
            <w:tcW w:w="1702" w:type="dxa"/>
            <w:vMerge/>
            <w:tcBorders>
              <w:bottom w:val="double" w:sz="4" w:space="0" w:color="auto"/>
            </w:tcBorders>
            <w:shd w:val="clear" w:color="auto" w:fill="8DB3E2"/>
            <w:vAlign w:val="center"/>
          </w:tcPr>
          <w:p w14:paraId="0E0E7A65" w14:textId="77777777" w:rsidR="00723334" w:rsidRPr="00723334" w:rsidRDefault="00723334" w:rsidP="00723334">
            <w:pPr>
              <w:widowControl/>
              <w:autoSpaceDE w:val="0"/>
              <w:autoSpaceDN w:val="0"/>
              <w:adjustRightInd w:val="0"/>
              <w:jc w:val="left"/>
              <w:rPr>
                <w:rFonts w:ascii="Calibri" w:eastAsia="宋体" w:hAnsi="Calibri"/>
                <w:b/>
                <w:color w:val="auto"/>
                <w:kern w:val="0"/>
                <w:sz w:val="20"/>
                <w:szCs w:val="22"/>
                <w:lang w:val="en-GB" w:eastAsia="en-US"/>
              </w:rPr>
            </w:pPr>
          </w:p>
        </w:tc>
        <w:tc>
          <w:tcPr>
            <w:tcW w:w="8363" w:type="dxa"/>
            <w:tcBorders>
              <w:top w:val="single" w:sz="4" w:space="0" w:color="auto"/>
              <w:bottom w:val="double" w:sz="4" w:space="0" w:color="auto"/>
            </w:tcBorders>
            <w:shd w:val="clear" w:color="auto" w:fill="auto"/>
            <w:vAlign w:val="center"/>
          </w:tcPr>
          <w:p w14:paraId="5C7A1E93" w14:textId="77777777" w:rsidR="00723334" w:rsidRPr="00723334" w:rsidRDefault="00723334" w:rsidP="00723334">
            <w:pPr>
              <w:widowControl/>
              <w:autoSpaceDE w:val="0"/>
              <w:autoSpaceDN w:val="0"/>
              <w:adjustRightInd w:val="0"/>
              <w:spacing w:line="200" w:lineRule="exact"/>
              <w:jc w:val="left"/>
              <w:rPr>
                <w:rFonts w:ascii="Calibri" w:eastAsia="宋体" w:hAnsi="Calibri"/>
                <w:color w:val="auto"/>
                <w:kern w:val="0"/>
                <w:sz w:val="20"/>
                <w:szCs w:val="22"/>
                <w:lang w:val="en-GB" w:eastAsia="en-US"/>
              </w:rPr>
            </w:pPr>
            <w:r w:rsidRPr="00723334">
              <w:rPr>
                <w:rFonts w:ascii="Calibri" w:eastAsia="宋体" w:hAnsi="Calibri"/>
                <w:color w:val="auto"/>
                <w:kern w:val="0"/>
                <w:sz w:val="20"/>
                <w:szCs w:val="22"/>
                <w:lang w:eastAsia="en-US"/>
              </w:rPr>
              <w:t>Comparison with other studies, discussion of generalizability, strengths and limitations.</w:t>
            </w:r>
          </w:p>
        </w:tc>
        <w:tc>
          <w:tcPr>
            <w:tcW w:w="1134" w:type="dxa"/>
            <w:tcBorders>
              <w:bottom w:val="double" w:sz="4" w:space="0" w:color="auto"/>
            </w:tcBorders>
            <w:shd w:val="clear" w:color="auto" w:fill="auto"/>
          </w:tcPr>
          <w:p w14:paraId="53F3DBD9" w14:textId="77777777" w:rsidR="00723334" w:rsidRPr="00723334" w:rsidRDefault="00723334" w:rsidP="00723334">
            <w:pPr>
              <w:widowControl/>
              <w:jc w:val="left"/>
              <w:rPr>
                <w:rFonts w:ascii="Calibri" w:eastAsia="宋体" w:hAnsi="Calibri"/>
                <w:color w:val="auto"/>
                <w:kern w:val="0"/>
                <w:sz w:val="20"/>
                <w:szCs w:val="22"/>
                <w:lang w:val="en-GB" w:eastAsia="en-US"/>
              </w:rPr>
            </w:pPr>
            <w:r w:rsidRPr="00723334">
              <w:rPr>
                <w:rFonts w:ascii="Calibri" w:eastAsia="宋体" w:hAnsi="Calibri" w:hint="eastAsia"/>
                <w:color w:val="auto"/>
                <w:kern w:val="0"/>
                <w:sz w:val="20"/>
                <w:szCs w:val="22"/>
                <w:lang w:val="en-GB"/>
              </w:rPr>
              <w:t>Page 14-20</w:t>
            </w:r>
          </w:p>
        </w:tc>
      </w:tr>
    </w:tbl>
    <w:p w14:paraId="704D6DD4" w14:textId="77777777" w:rsidR="00224E13" w:rsidRPr="00A24B80" w:rsidRDefault="00224E13" w:rsidP="000B6E2C">
      <w:pPr>
        <w:spacing w:line="20" w:lineRule="exact"/>
        <w:rPr>
          <w:rFonts w:hint="eastAsia"/>
          <w:b/>
          <w:bCs/>
          <w:color w:val="4472C4" w:themeColor="accent1"/>
          <w:sz w:val="28"/>
        </w:rPr>
      </w:pPr>
    </w:p>
    <w:sectPr w:rsidR="00224E13" w:rsidRPr="00A24B80" w:rsidSect="00723334">
      <w:pgSz w:w="11906" w:h="16838"/>
      <w:pgMar w:top="-709" w:right="1418" w:bottom="142"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0ED"/>
    <w:rsid w:val="000363EC"/>
    <w:rsid w:val="00037A09"/>
    <w:rsid w:val="00054A82"/>
    <w:rsid w:val="00060ED8"/>
    <w:rsid w:val="000A2B3D"/>
    <w:rsid w:val="000B2896"/>
    <w:rsid w:val="000B6E2C"/>
    <w:rsid w:val="000C04D3"/>
    <w:rsid w:val="000D2475"/>
    <w:rsid w:val="0010350A"/>
    <w:rsid w:val="00115678"/>
    <w:rsid w:val="001450F3"/>
    <w:rsid w:val="001629AF"/>
    <w:rsid w:val="0017411B"/>
    <w:rsid w:val="001B73B3"/>
    <w:rsid w:val="001E2B8C"/>
    <w:rsid w:val="002007E0"/>
    <w:rsid w:val="0021084A"/>
    <w:rsid w:val="0022344B"/>
    <w:rsid w:val="00224E13"/>
    <w:rsid w:val="00226F5B"/>
    <w:rsid w:val="00261D23"/>
    <w:rsid w:val="002643F6"/>
    <w:rsid w:val="002657E0"/>
    <w:rsid w:val="00281157"/>
    <w:rsid w:val="00293EF0"/>
    <w:rsid w:val="002D67E0"/>
    <w:rsid w:val="003364B0"/>
    <w:rsid w:val="003636D9"/>
    <w:rsid w:val="00386565"/>
    <w:rsid w:val="004253C3"/>
    <w:rsid w:val="00427BFB"/>
    <w:rsid w:val="00460DF9"/>
    <w:rsid w:val="0047777D"/>
    <w:rsid w:val="004844A0"/>
    <w:rsid w:val="004856EB"/>
    <w:rsid w:val="004B31D2"/>
    <w:rsid w:val="004B34B9"/>
    <w:rsid w:val="004B3C1C"/>
    <w:rsid w:val="005024B3"/>
    <w:rsid w:val="00572F0E"/>
    <w:rsid w:val="00577B2B"/>
    <w:rsid w:val="005958FD"/>
    <w:rsid w:val="005F10ED"/>
    <w:rsid w:val="0061030E"/>
    <w:rsid w:val="00694E11"/>
    <w:rsid w:val="006B5951"/>
    <w:rsid w:val="006E1A06"/>
    <w:rsid w:val="006E774A"/>
    <w:rsid w:val="006F5D6A"/>
    <w:rsid w:val="00723334"/>
    <w:rsid w:val="00742B82"/>
    <w:rsid w:val="007532BE"/>
    <w:rsid w:val="00786887"/>
    <w:rsid w:val="007C70B4"/>
    <w:rsid w:val="007E2E46"/>
    <w:rsid w:val="00806DC9"/>
    <w:rsid w:val="00827BFC"/>
    <w:rsid w:val="00834EDF"/>
    <w:rsid w:val="00852CD8"/>
    <w:rsid w:val="008B6353"/>
    <w:rsid w:val="008E363D"/>
    <w:rsid w:val="0091257F"/>
    <w:rsid w:val="00974C06"/>
    <w:rsid w:val="009A4843"/>
    <w:rsid w:val="009C1BE5"/>
    <w:rsid w:val="009F5771"/>
    <w:rsid w:val="00A03C38"/>
    <w:rsid w:val="00A1295F"/>
    <w:rsid w:val="00A14447"/>
    <w:rsid w:val="00A24B80"/>
    <w:rsid w:val="00A74A17"/>
    <w:rsid w:val="00B0455E"/>
    <w:rsid w:val="00B33AFF"/>
    <w:rsid w:val="00B356BE"/>
    <w:rsid w:val="00B5325F"/>
    <w:rsid w:val="00B76BEE"/>
    <w:rsid w:val="00B776C3"/>
    <w:rsid w:val="00B84C1D"/>
    <w:rsid w:val="00B872E8"/>
    <w:rsid w:val="00BA261D"/>
    <w:rsid w:val="00BD643F"/>
    <w:rsid w:val="00C161B7"/>
    <w:rsid w:val="00C1771B"/>
    <w:rsid w:val="00C57556"/>
    <w:rsid w:val="00C80CE2"/>
    <w:rsid w:val="00CB6898"/>
    <w:rsid w:val="00D175BF"/>
    <w:rsid w:val="00D6113E"/>
    <w:rsid w:val="00D66F57"/>
    <w:rsid w:val="00D76997"/>
    <w:rsid w:val="00DD3D22"/>
    <w:rsid w:val="00DD40D7"/>
    <w:rsid w:val="00DE3F56"/>
    <w:rsid w:val="00E15EAB"/>
    <w:rsid w:val="00E37C51"/>
    <w:rsid w:val="00E6573A"/>
    <w:rsid w:val="00F036BA"/>
    <w:rsid w:val="00F26ECA"/>
    <w:rsid w:val="00F451A7"/>
    <w:rsid w:val="00F60D5F"/>
    <w:rsid w:val="00F70F10"/>
    <w:rsid w:val="00F879AA"/>
    <w:rsid w:val="00F900F8"/>
    <w:rsid w:val="00FD0A46"/>
    <w:rsid w:val="00FF2F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C7AA76"/>
  <w15:chartTrackingRefBased/>
  <w15:docId w15:val="{061BC728-8081-43DF-8E82-6BF859239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color w:val="000000" w:themeColor="text1"/>
        <w:kern w:val="2"/>
        <w:sz w:val="21"/>
        <w:szCs w:val="3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cimalAligned">
    <w:name w:val="Decimal Aligned"/>
    <w:basedOn w:val="a"/>
    <w:uiPriority w:val="40"/>
    <w:qFormat/>
    <w:rsid w:val="00742B82"/>
    <w:pPr>
      <w:widowControl/>
      <w:tabs>
        <w:tab w:val="decimal" w:pos="360"/>
      </w:tabs>
      <w:spacing w:after="200" w:line="276" w:lineRule="auto"/>
      <w:jc w:val="left"/>
    </w:pPr>
    <w:rPr>
      <w:kern w:val="0"/>
      <w:sz w:val="22"/>
    </w:rPr>
  </w:style>
  <w:style w:type="paragraph" w:styleId="a3">
    <w:name w:val="footnote text"/>
    <w:basedOn w:val="a"/>
    <w:link w:val="a4"/>
    <w:uiPriority w:val="99"/>
    <w:unhideWhenUsed/>
    <w:rsid w:val="00742B82"/>
    <w:pPr>
      <w:widowControl/>
      <w:jc w:val="left"/>
    </w:pPr>
    <w:rPr>
      <w:kern w:val="0"/>
      <w:sz w:val="20"/>
      <w:szCs w:val="20"/>
    </w:rPr>
  </w:style>
  <w:style w:type="character" w:customStyle="1" w:styleId="a4">
    <w:name w:val="脚注文本 字符"/>
    <w:basedOn w:val="a0"/>
    <w:link w:val="a3"/>
    <w:uiPriority w:val="99"/>
    <w:rsid w:val="00742B82"/>
    <w:rPr>
      <w:rFonts w:cs="Times New Roman"/>
      <w:kern w:val="0"/>
      <w:sz w:val="20"/>
      <w:szCs w:val="20"/>
    </w:rPr>
  </w:style>
  <w:style w:type="character" w:styleId="a5">
    <w:name w:val="Subtle Emphasis"/>
    <w:basedOn w:val="a0"/>
    <w:uiPriority w:val="19"/>
    <w:qFormat/>
    <w:rsid w:val="00742B82"/>
    <w:rPr>
      <w:i/>
      <w:iCs/>
    </w:rPr>
  </w:style>
  <w:style w:type="table" w:styleId="-1">
    <w:name w:val="Light Shading Accent 1"/>
    <w:basedOn w:val="a1"/>
    <w:uiPriority w:val="60"/>
    <w:rsid w:val="00742B82"/>
    <w:rPr>
      <w:color w:val="2F5496" w:themeColor="accent1" w:themeShade="BF"/>
      <w:kern w:val="0"/>
      <w:sz w:val="22"/>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a6">
    <w:name w:val="Table Grid"/>
    <w:basedOn w:val="a1"/>
    <w:uiPriority w:val="39"/>
    <w:rsid w:val="00D611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Grid Table Light"/>
    <w:basedOn w:val="a1"/>
    <w:uiPriority w:val="40"/>
    <w:rsid w:val="00D6113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
    <w:name w:val="Plain Table 1"/>
    <w:basedOn w:val="a1"/>
    <w:uiPriority w:val="41"/>
    <w:rsid w:val="00D6113E"/>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
    <w:name w:val="Plain Table 2"/>
    <w:basedOn w:val="a1"/>
    <w:uiPriority w:val="42"/>
    <w:rsid w:val="00D6113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
    <w:name w:val="Plain Table 3"/>
    <w:basedOn w:val="a1"/>
    <w:uiPriority w:val="43"/>
    <w:rsid w:val="00D6113E"/>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
    <w:name w:val="Plain Table 4"/>
    <w:basedOn w:val="a1"/>
    <w:uiPriority w:val="44"/>
    <w:rsid w:val="00D6113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
    <w:name w:val="Plain Table 5"/>
    <w:basedOn w:val="a1"/>
    <w:uiPriority w:val="45"/>
    <w:rsid w:val="00D6113E"/>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257598">
      <w:bodyDiv w:val="1"/>
      <w:marLeft w:val="0"/>
      <w:marRight w:val="0"/>
      <w:marTop w:val="0"/>
      <w:marBottom w:val="0"/>
      <w:divBdr>
        <w:top w:val="none" w:sz="0" w:space="0" w:color="auto"/>
        <w:left w:val="none" w:sz="0" w:space="0" w:color="auto"/>
        <w:bottom w:val="none" w:sz="0" w:space="0" w:color="auto"/>
        <w:right w:val="none" w:sz="0" w:space="0" w:color="auto"/>
      </w:divBdr>
    </w:div>
    <w:div w:id="866404764">
      <w:bodyDiv w:val="1"/>
      <w:marLeft w:val="0"/>
      <w:marRight w:val="0"/>
      <w:marTop w:val="0"/>
      <w:marBottom w:val="0"/>
      <w:divBdr>
        <w:top w:val="none" w:sz="0" w:space="0" w:color="auto"/>
        <w:left w:val="none" w:sz="0" w:space="0" w:color="auto"/>
        <w:bottom w:val="none" w:sz="0" w:space="0" w:color="auto"/>
        <w:right w:val="none" w:sz="0" w:space="0" w:color="auto"/>
      </w:divBdr>
    </w:div>
    <w:div w:id="1014723468">
      <w:bodyDiv w:val="1"/>
      <w:marLeft w:val="0"/>
      <w:marRight w:val="0"/>
      <w:marTop w:val="0"/>
      <w:marBottom w:val="0"/>
      <w:divBdr>
        <w:top w:val="none" w:sz="0" w:space="0" w:color="auto"/>
        <w:left w:val="none" w:sz="0" w:space="0" w:color="auto"/>
        <w:bottom w:val="none" w:sz="0" w:space="0" w:color="auto"/>
        <w:right w:val="none" w:sz="0" w:space="0" w:color="auto"/>
      </w:divBdr>
    </w:div>
    <w:div w:id="153931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346</TotalTime>
  <Pages>14</Pages>
  <Words>3715</Words>
  <Characters>24039</Characters>
  <Application>Microsoft Office Word</Application>
  <DocSecurity>0</DocSecurity>
  <Lines>890</Lines>
  <Paragraphs>660</Paragraphs>
  <ScaleCrop>false</ScaleCrop>
  <Company/>
  <LinksUpToDate>false</LinksUpToDate>
  <CharactersWithSpaces>27094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台风 刮</dc:creator>
  <cp:keywords/>
  <dc:description/>
  <cp:lastModifiedBy>台风 刮</cp:lastModifiedBy>
  <cp:revision>102</cp:revision>
  <dcterms:created xsi:type="dcterms:W3CDTF">2024-11-07T10:07:00Z</dcterms:created>
  <dcterms:modified xsi:type="dcterms:W3CDTF">2025-06-21T08:45:00Z</dcterms:modified>
</cp:coreProperties>
</file>