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53A" w:rsidRPr="00AE380C" w:rsidRDefault="0035053A" w:rsidP="0035053A">
      <w:p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Table S1</w:t>
      </w:r>
      <w:r w:rsidRPr="00AE380C">
        <w:rPr>
          <w:rFonts w:ascii="Times New Roman" w:hAnsi="Times New Roman" w:cs="Times New Roman"/>
          <w:b/>
          <w:sz w:val="28"/>
          <w:szCs w:val="24"/>
        </w:rPr>
        <w:t xml:space="preserve">. </w:t>
      </w:r>
      <w:r>
        <w:rPr>
          <w:rFonts w:ascii="Times New Roman" w:hAnsi="Times New Roman" w:cs="Times New Roman"/>
          <w:b/>
          <w:sz w:val="28"/>
          <w:szCs w:val="24"/>
        </w:rPr>
        <w:t>Factors associated with improvement in fibrosis stage at 48 and 96 weeks after starting DAA treatment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60"/>
        <w:gridCol w:w="3775"/>
        <w:gridCol w:w="1432"/>
        <w:gridCol w:w="3845"/>
        <w:gridCol w:w="1362"/>
      </w:tblGrid>
      <w:tr w:rsidR="0035053A" w:rsidRPr="008B02B8" w:rsidTr="00EC29D5">
        <w:trPr>
          <w:trHeight w:val="410"/>
        </w:trPr>
        <w:tc>
          <w:tcPr>
            <w:tcW w:w="326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5053A" w:rsidRPr="008E0451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Pr="00D5150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150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  <w:r w:rsidRPr="00D515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 weeks</w:t>
            </w:r>
          </w:p>
        </w:tc>
        <w:tc>
          <w:tcPr>
            <w:tcW w:w="52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Pr="00D5150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D51508">
              <w:rPr>
                <w:rFonts w:ascii="Times New Roman" w:hAnsi="Times New Roman" w:cs="Times New Roman" w:hint="eastAsia"/>
                <w:b/>
                <w:bCs/>
                <w:iCs/>
                <w:sz w:val="24"/>
                <w:szCs w:val="24"/>
              </w:rPr>
              <w:t>9</w:t>
            </w:r>
            <w:r w:rsidRPr="00D5150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6 weeks</w:t>
            </w:r>
          </w:p>
        </w:tc>
      </w:tr>
      <w:tr w:rsidR="0035053A" w:rsidRPr="008B02B8" w:rsidTr="00EC29D5">
        <w:trPr>
          <w:trHeight w:val="426"/>
        </w:trPr>
        <w:tc>
          <w:tcPr>
            <w:tcW w:w="326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ariable</w:t>
            </w:r>
          </w:p>
        </w:tc>
        <w:tc>
          <w:tcPr>
            <w:tcW w:w="52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Pr="0085512B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5512B">
              <w:rPr>
                <w:rFonts w:ascii="Times New Roman" w:hAnsi="Times New Roman" w:cs="Times New Roman"/>
                <w:sz w:val="24"/>
                <w:szCs w:val="24"/>
              </w:rPr>
              <w:t>Univariate analysis</w:t>
            </w:r>
          </w:p>
        </w:tc>
        <w:tc>
          <w:tcPr>
            <w:tcW w:w="52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Pr="0085512B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5512B">
              <w:rPr>
                <w:rFonts w:ascii="Times New Roman" w:hAnsi="Times New Roman" w:cs="Times New Roman"/>
                <w:sz w:val="24"/>
                <w:szCs w:val="24"/>
              </w:rPr>
              <w:t>Univariate analysis</w:t>
            </w:r>
          </w:p>
        </w:tc>
      </w:tr>
      <w:tr w:rsidR="0035053A" w:rsidRPr="008B02B8" w:rsidTr="00EC29D5">
        <w:trPr>
          <w:trHeight w:val="426"/>
        </w:trPr>
        <w:tc>
          <w:tcPr>
            <w:tcW w:w="326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dd ratio (95% CI)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2B8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dd ratio (95% CI)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2B8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35053A" w:rsidRPr="008B02B8" w:rsidTr="00EC29D5">
        <w:trPr>
          <w:trHeight w:val="836"/>
        </w:trPr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Compensated LC (vs. CLD)</w:t>
            </w:r>
          </w:p>
        </w:tc>
        <w:tc>
          <w:tcPr>
            <w:tcW w:w="37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Pr="00D81032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.885 (0.376 – 2.083)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.780</w:t>
            </w:r>
          </w:p>
        </w:tc>
        <w:tc>
          <w:tcPr>
            <w:tcW w:w="38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.286 (0.517 – 3.199)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.589</w:t>
            </w:r>
          </w:p>
        </w:tc>
      </w:tr>
      <w:tr w:rsidR="0035053A" w:rsidRPr="008B02B8" w:rsidTr="00EC29D5">
        <w:trPr>
          <w:trHeight w:val="41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5512B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0.969 (</w:t>
            </w:r>
            <w:r w:rsidRPr="00D81032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81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81032">
              <w:rPr>
                <w:rFonts w:ascii="Times New Roman" w:hAnsi="Times New Roman" w:cs="Times New Roman"/>
                <w:sz w:val="24"/>
                <w:szCs w:val="24"/>
              </w:rPr>
              <w:t xml:space="preserve"> 1.013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1032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.959 (0.913 – 1.007)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.093</w:t>
            </w:r>
          </w:p>
        </w:tc>
      </w:tr>
      <w:tr w:rsidR="0035053A" w:rsidRPr="008B02B8" w:rsidTr="00EC29D5">
        <w:trPr>
          <w:trHeight w:val="426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Female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vs. male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.211 (0.519 – 2.825)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.659</w:t>
            </w:r>
          </w:p>
        </w:tc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 (0.407 – 2.456)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</w:tr>
      <w:tr w:rsidR="0035053A" w:rsidRPr="008B02B8" w:rsidTr="00EC29D5">
        <w:trPr>
          <w:trHeight w:val="41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HTN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5512B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.793 (0.250 – 2.517)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5512B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BFD">
              <w:rPr>
                <w:rFonts w:ascii="Times New Roman" w:hAnsi="Times New Roman" w:cs="Times New Roman"/>
                <w:sz w:val="24"/>
                <w:szCs w:val="24"/>
              </w:rPr>
              <w:t>0.6937</w:t>
            </w:r>
          </w:p>
        </w:tc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.429 (0.129 – 1.423)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.166</w:t>
            </w:r>
          </w:p>
        </w:tc>
      </w:tr>
      <w:tr w:rsidR="0035053A" w:rsidRPr="008B02B8" w:rsidTr="00EC29D5">
        <w:trPr>
          <w:trHeight w:val="426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DM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5512B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.371 (</w:t>
            </w:r>
            <w:r w:rsidRPr="00406BFD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– </w:t>
            </w:r>
            <w:r w:rsidRPr="00406BFD">
              <w:rPr>
                <w:rFonts w:ascii="Times New Roman" w:hAnsi="Times New Roman" w:cs="Times New Roman"/>
                <w:sz w:val="24"/>
                <w:szCs w:val="24"/>
              </w:rPr>
              <w:t>4.886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5512B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.626</w:t>
            </w:r>
          </w:p>
        </w:tc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.652 (0.181 – 2.352)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.514</w:t>
            </w:r>
          </w:p>
        </w:tc>
      </w:tr>
      <w:tr w:rsidR="0035053A" w:rsidRPr="008B02B8" w:rsidTr="00EC29D5">
        <w:trPr>
          <w:trHeight w:val="426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.972 (0.867 – 1.116)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.689</w:t>
            </w:r>
          </w:p>
        </w:tc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.007 (0.872 – 1.163)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.924</w:t>
            </w:r>
          </w:p>
        </w:tc>
      </w:tr>
      <w:tr w:rsidR="0035053A" w:rsidRPr="008B02B8" w:rsidTr="00EC29D5">
        <w:trPr>
          <w:trHeight w:val="41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Alcohol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D81032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.809 (0.170 – 3.853)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D81032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.790</w:t>
            </w:r>
          </w:p>
        </w:tc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.167 (0.201 – 6.783)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.864</w:t>
            </w:r>
          </w:p>
        </w:tc>
      </w:tr>
      <w:tr w:rsidR="0035053A" w:rsidRPr="008B02B8" w:rsidTr="00EC29D5">
        <w:trPr>
          <w:trHeight w:val="836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History.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 IFN based regimen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5512B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.484 (0.191 – 1.226)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5512B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.126</w:t>
            </w:r>
          </w:p>
        </w:tc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.608 (0.236 – 1.565)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.302</w:t>
            </w:r>
          </w:p>
        </w:tc>
      </w:tr>
      <w:tr w:rsidR="0035053A" w:rsidRPr="008B02B8" w:rsidTr="00EC29D5">
        <w:trPr>
          <w:trHeight w:val="426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4A64">
              <w:rPr>
                <w:rFonts w:ascii="Times New Roman" w:hAnsi="Times New Roman" w:cs="Times New Roman"/>
                <w:sz w:val="24"/>
                <w:szCs w:val="24"/>
              </w:rPr>
              <w:t>AST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.005 (0.988 – 1.024)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.558</w:t>
            </w:r>
          </w:p>
        </w:tc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.006 (0.987 – 1.026)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.522</w:t>
            </w:r>
          </w:p>
        </w:tc>
      </w:tr>
      <w:tr w:rsidR="0035053A" w:rsidRPr="008B02B8" w:rsidTr="00EC29D5">
        <w:trPr>
          <w:trHeight w:val="426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ALT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.011 (0.992 – 1.031)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.264</w:t>
            </w:r>
          </w:p>
        </w:tc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.020 (0.997 – 1.043)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.095</w:t>
            </w:r>
          </w:p>
        </w:tc>
      </w:tr>
      <w:tr w:rsidR="0035053A" w:rsidRPr="008B02B8" w:rsidTr="00EC29D5">
        <w:trPr>
          <w:trHeight w:val="41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Baseline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LSM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.031 (0.994 – 1.069)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.103</w:t>
            </w:r>
          </w:p>
        </w:tc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.042 (0.996 – 1.090)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.072</w:t>
            </w:r>
          </w:p>
        </w:tc>
      </w:tr>
      <w:tr w:rsidR="0035053A" w:rsidRPr="008B02B8" w:rsidTr="00EC29D5">
        <w:trPr>
          <w:trHeight w:val="426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Platelet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 (0.992 – 1.009)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.925</w:t>
            </w:r>
          </w:p>
        </w:tc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.998 (0.990 – 1.007)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.709</w:t>
            </w:r>
          </w:p>
        </w:tc>
      </w:tr>
      <w:tr w:rsidR="0035053A" w:rsidRPr="008B02B8" w:rsidTr="00EC29D5">
        <w:trPr>
          <w:trHeight w:val="410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Albumin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.116 (0.437 – 2.850)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.818</w:t>
            </w:r>
          </w:p>
        </w:tc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.599 (0.212 – 1.696)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.335</w:t>
            </w:r>
          </w:p>
        </w:tc>
      </w:tr>
      <w:tr w:rsidR="0035053A" w:rsidRPr="008B02B8" w:rsidTr="00EC29D5">
        <w:trPr>
          <w:trHeight w:val="426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Total bilirubin</w:t>
            </w: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.100 (0.544 – 2.225)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.791</w:t>
            </w:r>
          </w:p>
        </w:tc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.713 (0.840 – 8.769)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.095</w:t>
            </w:r>
          </w:p>
        </w:tc>
      </w:tr>
      <w:tr w:rsidR="0035053A" w:rsidRPr="008B02B8" w:rsidTr="00EC29D5">
        <w:trPr>
          <w:trHeight w:val="410"/>
        </w:trPr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INR</w:t>
            </w:r>
          </w:p>
        </w:tc>
        <w:tc>
          <w:tcPr>
            <w:tcW w:w="3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.309 (0.017 – 5.534)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.425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7.365 (0.145 – 2086.747)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5053A" w:rsidRPr="008B02B8" w:rsidRDefault="0035053A" w:rsidP="00EC29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.243</w:t>
            </w:r>
          </w:p>
        </w:tc>
      </w:tr>
    </w:tbl>
    <w:p w:rsidR="0035053A" w:rsidRPr="00710371" w:rsidRDefault="0035053A" w:rsidP="0035053A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10371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T</w:t>
      </w:r>
      <w:r w:rsidRPr="00710371">
        <w:rPr>
          <w:rFonts w:ascii="Times New Roman" w:hAnsi="Times New Roman" w:cs="Times New Roman"/>
          <w:b/>
          <w:bCs/>
          <w:sz w:val="28"/>
          <w:szCs w:val="28"/>
        </w:rPr>
        <w:t xml:space="preserve">able </w:t>
      </w:r>
      <w:r>
        <w:rPr>
          <w:rFonts w:ascii="Times New Roman" w:hAnsi="Times New Roman" w:cs="Times New Roman"/>
          <w:b/>
          <w:bCs/>
          <w:sz w:val="28"/>
          <w:szCs w:val="28"/>
        </w:rPr>
        <w:t>S2</w:t>
      </w:r>
      <w:r w:rsidRPr="00710371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710371">
        <w:rPr>
          <w:rFonts w:ascii="Times New Roman" w:hAnsi="Times New Roman" w:cs="Times New Roman" w:hint="eastAsia"/>
          <w:b/>
          <w:bCs/>
          <w:sz w:val="28"/>
          <w:szCs w:val="28"/>
        </w:rPr>
        <w:t>B</w:t>
      </w:r>
      <w:r w:rsidRPr="00710371">
        <w:rPr>
          <w:rFonts w:ascii="Times New Roman" w:hAnsi="Times New Roman" w:cs="Times New Roman"/>
          <w:b/>
          <w:bCs/>
          <w:sz w:val="28"/>
          <w:szCs w:val="28"/>
        </w:rPr>
        <w:t>aseline characteristics of study patients before and after propensity score analysis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1498"/>
        <w:gridCol w:w="1499"/>
        <w:gridCol w:w="1499"/>
        <w:gridCol w:w="1499"/>
        <w:gridCol w:w="1499"/>
        <w:gridCol w:w="1499"/>
        <w:gridCol w:w="1499"/>
        <w:gridCol w:w="1499"/>
      </w:tblGrid>
      <w:tr w:rsidR="0035053A" w:rsidTr="00EC29D5">
        <w:tc>
          <w:tcPr>
            <w:tcW w:w="169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5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5053A" w:rsidRPr="00E85692" w:rsidRDefault="0035053A" w:rsidP="00EC29D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569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B</w:t>
            </w:r>
            <w:r w:rsidRPr="00E856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efore PS matching</w:t>
            </w:r>
          </w:p>
        </w:tc>
        <w:tc>
          <w:tcPr>
            <w:tcW w:w="5996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5053A" w:rsidRPr="00E85692" w:rsidRDefault="0035053A" w:rsidP="00EC29D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569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</w:t>
            </w:r>
            <w:r w:rsidRPr="00E856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fter PS matching</w:t>
            </w:r>
          </w:p>
        </w:tc>
      </w:tr>
      <w:tr w:rsidR="0035053A" w:rsidTr="00EC29D5">
        <w:tc>
          <w:tcPr>
            <w:tcW w:w="169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49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FN (n=91)</w:t>
            </w:r>
          </w:p>
        </w:tc>
        <w:tc>
          <w:tcPr>
            <w:tcW w:w="149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AA (n=82)</w:t>
            </w:r>
          </w:p>
        </w:tc>
        <w:tc>
          <w:tcPr>
            <w:tcW w:w="149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CC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149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MD</w:t>
            </w:r>
          </w:p>
        </w:tc>
        <w:tc>
          <w:tcPr>
            <w:tcW w:w="149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FN (n=42)</w:t>
            </w:r>
          </w:p>
        </w:tc>
        <w:tc>
          <w:tcPr>
            <w:tcW w:w="149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AA (n=42)</w:t>
            </w:r>
          </w:p>
        </w:tc>
        <w:tc>
          <w:tcPr>
            <w:tcW w:w="149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5CC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149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MD</w:t>
            </w:r>
          </w:p>
        </w:tc>
      </w:tr>
      <w:tr w:rsidR="0035053A" w:rsidTr="00EC29D5"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iver cirrhosis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(3.3)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(43.2)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.072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(7.1)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(7.1)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5053A" w:rsidTr="00EC29D5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  <w:r w:rsidRPr="00105CC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Pr="00105CC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.151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.214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  <w:r w:rsidRPr="00105CC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  <w:r w:rsidRPr="00105CC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6D2">
              <w:rPr>
                <w:rFonts w:ascii="Times New Roman" w:hAnsi="Times New Roman" w:cs="Times New Roman"/>
                <w:sz w:val="24"/>
                <w:szCs w:val="24"/>
              </w:rPr>
              <w:t>0.216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.270</w:t>
            </w:r>
          </w:p>
        </w:tc>
      </w:tr>
      <w:tr w:rsidR="0035053A" w:rsidTr="00EC29D5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 w:rsidRPr="00105CC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  <w:r w:rsidRPr="00105CC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.604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  <w:r w:rsidRPr="00105CC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  <w:r w:rsidRPr="00105CC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.255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.239</w:t>
            </w:r>
          </w:p>
        </w:tc>
      </w:tr>
      <w:tr w:rsidR="0035053A" w:rsidTr="00EC29D5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01.7</w:t>
            </w:r>
            <w:r w:rsidRPr="00105CC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37.0</w:t>
            </w:r>
            <w:r w:rsidRPr="00105CC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.130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76.1</w:t>
            </w:r>
            <w:r w:rsidRPr="00105CC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50.1</w:t>
            </w:r>
            <w:r w:rsidRPr="00105CC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.497</w:t>
            </w:r>
          </w:p>
        </w:tc>
      </w:tr>
      <w:tr w:rsidR="0035053A" w:rsidTr="00EC29D5">
        <w:tc>
          <w:tcPr>
            <w:tcW w:w="1696" w:type="dxa"/>
            <w:tcBorders>
              <w:top w:val="nil"/>
              <w:left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otal bilirubin</w:t>
            </w:r>
          </w:p>
        </w:tc>
        <w:tc>
          <w:tcPr>
            <w:tcW w:w="1498" w:type="dxa"/>
            <w:tcBorders>
              <w:top w:val="nil"/>
              <w:left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.82</w:t>
            </w:r>
            <w:r w:rsidRPr="00105CC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.35</w:t>
            </w:r>
          </w:p>
        </w:tc>
        <w:tc>
          <w:tcPr>
            <w:tcW w:w="1499" w:type="dxa"/>
            <w:tcBorders>
              <w:top w:val="nil"/>
              <w:left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 w:rsidRPr="00105CC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.62</w:t>
            </w:r>
          </w:p>
        </w:tc>
        <w:tc>
          <w:tcPr>
            <w:tcW w:w="1499" w:type="dxa"/>
            <w:tcBorders>
              <w:top w:val="nil"/>
              <w:left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.017</w:t>
            </w:r>
          </w:p>
        </w:tc>
        <w:tc>
          <w:tcPr>
            <w:tcW w:w="1499" w:type="dxa"/>
            <w:tcBorders>
              <w:top w:val="nil"/>
              <w:left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.376</w:t>
            </w:r>
          </w:p>
        </w:tc>
        <w:tc>
          <w:tcPr>
            <w:tcW w:w="1499" w:type="dxa"/>
            <w:tcBorders>
              <w:top w:val="nil"/>
              <w:left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.83</w:t>
            </w:r>
            <w:r w:rsidRPr="00105CC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.44</w:t>
            </w:r>
          </w:p>
        </w:tc>
        <w:tc>
          <w:tcPr>
            <w:tcW w:w="1499" w:type="dxa"/>
            <w:tcBorders>
              <w:top w:val="nil"/>
              <w:left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  <w:r w:rsidRPr="00105CC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.48</w:t>
            </w:r>
          </w:p>
        </w:tc>
        <w:tc>
          <w:tcPr>
            <w:tcW w:w="1499" w:type="dxa"/>
            <w:tcBorders>
              <w:top w:val="nil"/>
              <w:left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.347</w:t>
            </w:r>
          </w:p>
        </w:tc>
        <w:tc>
          <w:tcPr>
            <w:tcW w:w="1499" w:type="dxa"/>
            <w:tcBorders>
              <w:top w:val="nil"/>
              <w:left w:val="nil"/>
              <w:right w:val="nil"/>
            </w:tcBorders>
            <w:vAlign w:val="center"/>
          </w:tcPr>
          <w:p w:rsidR="0035053A" w:rsidRDefault="0035053A" w:rsidP="00EC29D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.211</w:t>
            </w:r>
          </w:p>
        </w:tc>
      </w:tr>
    </w:tbl>
    <w:p w:rsidR="0035053A" w:rsidRPr="0035053A" w:rsidRDefault="0035053A" w:rsidP="0035053A">
      <w:pPr>
        <w:widowControl/>
        <w:wordWrap/>
        <w:autoSpaceDE/>
        <w:autoSpaceDN/>
        <w:rPr>
          <w:rFonts w:ascii="Times New Roman" w:hAnsi="Times New Roman" w:cs="Times New Roman" w:hint="eastAsia"/>
          <w:b/>
          <w:bCs/>
          <w:sz w:val="24"/>
          <w:szCs w:val="24"/>
        </w:rPr>
      </w:pPr>
      <w:bookmarkStart w:id="0" w:name="_GoBack"/>
      <w:bookmarkEnd w:id="0"/>
    </w:p>
    <w:sectPr w:rsidR="0035053A" w:rsidRPr="0035053A" w:rsidSect="0035053A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53A"/>
    <w:rsid w:val="002D4E9B"/>
    <w:rsid w:val="0035053A"/>
    <w:rsid w:val="00BD0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1609F"/>
  <w15:chartTrackingRefBased/>
  <w15:docId w15:val="{5357AE42-2B47-470A-B921-14ED2660B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05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YooHae Won</dc:creator>
  <cp:keywords/>
  <dc:description/>
  <cp:lastModifiedBy>YooHae Won</cp:lastModifiedBy>
  <cp:revision>1</cp:revision>
  <dcterms:created xsi:type="dcterms:W3CDTF">2021-06-17T14:45:00Z</dcterms:created>
  <dcterms:modified xsi:type="dcterms:W3CDTF">2021-06-17T14:47:00Z</dcterms:modified>
</cp:coreProperties>
</file>