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D8C8A2" w14:textId="6242A064" w:rsidR="00FC10C8" w:rsidRDefault="00FC10C8" w:rsidP="00CB47EF">
      <w:pPr>
        <w:spacing w:line="480" w:lineRule="auto"/>
        <w:ind w:firstLineChars="0" w:firstLine="0"/>
        <w:jc w:val="center"/>
        <w:rPr>
          <w:rFonts w:cs="Times New Roman"/>
          <w:b/>
          <w:bCs/>
          <w:sz w:val="40"/>
          <w:szCs w:val="40"/>
        </w:rPr>
      </w:pPr>
      <w:r w:rsidRPr="00FC10C8">
        <w:rPr>
          <w:rFonts w:cs="Times New Roman"/>
          <w:b/>
          <w:bCs/>
          <w:sz w:val="40"/>
          <w:szCs w:val="40"/>
        </w:rPr>
        <w:t>Supplementary Information</w:t>
      </w:r>
    </w:p>
    <w:p w14:paraId="4C4E6FEB" w14:textId="5913EF86" w:rsidR="00CB47EF" w:rsidRDefault="00CB47EF" w:rsidP="00CB47EF">
      <w:pPr>
        <w:spacing w:line="480" w:lineRule="auto"/>
        <w:ind w:firstLineChars="0" w:firstLine="0"/>
        <w:jc w:val="center"/>
        <w:rPr>
          <w:rFonts w:cs="Times New Roman"/>
          <w:b/>
          <w:bCs/>
          <w:sz w:val="40"/>
          <w:szCs w:val="40"/>
        </w:rPr>
      </w:pPr>
      <w:r>
        <w:rPr>
          <w:rFonts w:cs="Times New Roman"/>
          <w:b/>
          <w:bCs/>
          <w:sz w:val="40"/>
          <w:szCs w:val="40"/>
        </w:rPr>
        <w:t xml:space="preserve">Ultrathin polyurea </w:t>
      </w:r>
      <w:r>
        <w:rPr>
          <w:rFonts w:cs="Times New Roman" w:hint="eastAsia"/>
          <w:b/>
          <w:bCs/>
          <w:sz w:val="40"/>
          <w:szCs w:val="40"/>
        </w:rPr>
        <w:t>nanofilm</w:t>
      </w:r>
      <w:r>
        <w:rPr>
          <w:rFonts w:cs="Times New Roman"/>
          <w:b/>
          <w:bCs/>
          <w:sz w:val="40"/>
          <w:szCs w:val="40"/>
        </w:rPr>
        <w:t>s via interfacial self-polymerizatio</w:t>
      </w:r>
      <w:r>
        <w:rPr>
          <w:rFonts w:cs="Times New Roman" w:hint="eastAsia"/>
          <w:b/>
          <w:bCs/>
          <w:sz w:val="40"/>
          <w:szCs w:val="40"/>
        </w:rPr>
        <w:t>n</w:t>
      </w:r>
    </w:p>
    <w:p w14:paraId="015CB147" w14:textId="5129E96B" w:rsidR="00CB47EF" w:rsidRDefault="00CB47EF" w:rsidP="00CB47EF">
      <w:pPr>
        <w:spacing w:line="480" w:lineRule="auto"/>
        <w:ind w:firstLineChars="0" w:firstLine="0"/>
        <w:jc w:val="center"/>
        <w:rPr>
          <w:rFonts w:cs="Times New Roman"/>
          <w:vertAlign w:val="superscript"/>
        </w:rPr>
      </w:pPr>
      <w:proofErr w:type="spellStart"/>
      <w:r w:rsidRPr="00CB47EF">
        <w:rPr>
          <w:rFonts w:cs="Times New Roman"/>
        </w:rPr>
        <w:t>Jianhang</w:t>
      </w:r>
      <w:proofErr w:type="spellEnd"/>
      <w:r w:rsidRPr="00CB47EF">
        <w:rPr>
          <w:rFonts w:cs="Times New Roman"/>
        </w:rPr>
        <w:t xml:space="preserve"> Qiu </w:t>
      </w:r>
      <w:r w:rsidRPr="00CB47EF">
        <w:rPr>
          <w:rFonts w:cs="Times New Roman"/>
          <w:vertAlign w:val="superscript"/>
        </w:rPr>
        <w:t>1, 2</w:t>
      </w:r>
      <w:r w:rsidRPr="00CB47EF">
        <w:rPr>
          <w:rFonts w:cs="Times New Roman"/>
        </w:rPr>
        <w:t xml:space="preserve">, </w:t>
      </w:r>
      <w:proofErr w:type="spellStart"/>
      <w:r w:rsidRPr="00CB47EF">
        <w:rPr>
          <w:rFonts w:cs="Times New Roman"/>
        </w:rPr>
        <w:t>Heguo</w:t>
      </w:r>
      <w:proofErr w:type="spellEnd"/>
      <w:r w:rsidRPr="00CB47EF">
        <w:rPr>
          <w:rFonts w:cs="Times New Roman"/>
        </w:rPr>
        <w:t xml:space="preserve"> Han </w:t>
      </w:r>
      <w:r w:rsidRPr="00CB47EF">
        <w:rPr>
          <w:rFonts w:cs="Times New Roman"/>
          <w:vertAlign w:val="superscript"/>
        </w:rPr>
        <w:t>1, 2</w:t>
      </w:r>
      <w:r w:rsidRPr="00CB47EF">
        <w:rPr>
          <w:rFonts w:cs="Times New Roman"/>
        </w:rPr>
        <w:t xml:space="preserve">, Zheng Liu </w:t>
      </w:r>
      <w:r w:rsidRPr="00CB47EF">
        <w:rPr>
          <w:rFonts w:cs="Times New Roman"/>
          <w:vertAlign w:val="superscript"/>
        </w:rPr>
        <w:t>1, 2</w:t>
      </w:r>
      <w:r w:rsidRPr="00CB47EF">
        <w:rPr>
          <w:rFonts w:cs="Times New Roman"/>
        </w:rPr>
        <w:t xml:space="preserve">, </w:t>
      </w:r>
      <w:proofErr w:type="spellStart"/>
      <w:r w:rsidRPr="00CB47EF">
        <w:rPr>
          <w:rFonts w:cs="Times New Roman"/>
        </w:rPr>
        <w:t>Linjian</w:t>
      </w:r>
      <w:proofErr w:type="spellEnd"/>
      <w:r w:rsidRPr="00CB47EF">
        <w:rPr>
          <w:rFonts w:cs="Times New Roman"/>
        </w:rPr>
        <w:t xml:space="preserve"> Sang </w:t>
      </w:r>
      <w:r w:rsidRPr="00CB47EF">
        <w:rPr>
          <w:rFonts w:cs="Times New Roman"/>
          <w:vertAlign w:val="superscript"/>
        </w:rPr>
        <w:t>1, 2</w:t>
      </w:r>
      <w:r w:rsidRPr="00CB47EF">
        <w:rPr>
          <w:rFonts w:cs="Times New Roman"/>
        </w:rPr>
        <w:t xml:space="preserve">, Yuxuan Sun </w:t>
      </w:r>
      <w:r w:rsidRPr="00CB47EF">
        <w:rPr>
          <w:rFonts w:cs="Times New Roman"/>
          <w:vertAlign w:val="superscript"/>
        </w:rPr>
        <w:t>1 *</w:t>
      </w:r>
      <w:r w:rsidRPr="00CB47EF">
        <w:rPr>
          <w:rFonts w:cs="Times New Roman"/>
        </w:rPr>
        <w:t>,</w:t>
      </w:r>
      <w:r>
        <w:rPr>
          <w:rFonts w:cs="Times New Roman" w:hint="eastAsia"/>
        </w:rPr>
        <w:t xml:space="preserve"> </w:t>
      </w:r>
      <w:proofErr w:type="spellStart"/>
      <w:r w:rsidRPr="00CB47EF">
        <w:rPr>
          <w:rFonts w:cs="Times New Roman"/>
        </w:rPr>
        <w:t>Shenghai</w:t>
      </w:r>
      <w:proofErr w:type="spellEnd"/>
      <w:r w:rsidRPr="00CB47EF">
        <w:rPr>
          <w:rFonts w:cs="Times New Roman"/>
        </w:rPr>
        <w:t xml:space="preserve"> Li</w:t>
      </w:r>
      <w:r w:rsidRPr="00CB47EF">
        <w:rPr>
          <w:rFonts w:cs="Times New Roman"/>
          <w:vertAlign w:val="superscript"/>
        </w:rPr>
        <w:t xml:space="preserve"> 1, 2</w:t>
      </w:r>
      <w:r w:rsidRPr="00CB47EF">
        <w:rPr>
          <w:rFonts w:cs="Times New Roman"/>
        </w:rPr>
        <w:t xml:space="preserve">, </w:t>
      </w:r>
      <w:proofErr w:type="spellStart"/>
      <w:r w:rsidRPr="00CB47EF">
        <w:rPr>
          <w:rFonts w:cs="Times New Roman"/>
        </w:rPr>
        <w:t>Suobo</w:t>
      </w:r>
      <w:proofErr w:type="spellEnd"/>
      <w:r w:rsidRPr="00CB47EF">
        <w:rPr>
          <w:rFonts w:cs="Times New Roman"/>
        </w:rPr>
        <w:t xml:space="preserve"> Zhang</w:t>
      </w:r>
      <w:r w:rsidRPr="00CB47EF">
        <w:rPr>
          <w:rFonts w:cs="Times New Roman"/>
          <w:vertAlign w:val="superscript"/>
        </w:rPr>
        <w:t xml:space="preserve"> 1, 2*</w:t>
      </w:r>
    </w:p>
    <w:p w14:paraId="654B4973" w14:textId="77777777" w:rsidR="00CB47EF" w:rsidRDefault="00CB47EF" w:rsidP="00FC10C8">
      <w:pPr>
        <w:autoSpaceDE w:val="0"/>
        <w:autoSpaceDN w:val="0"/>
        <w:adjustRightInd w:val="0"/>
        <w:spacing w:line="480" w:lineRule="auto"/>
        <w:ind w:right="420" w:firstLineChars="0" w:firstLine="0"/>
        <w:rPr>
          <w:rFonts w:cs="Times New Roman"/>
        </w:rPr>
      </w:pPr>
      <w:r w:rsidRPr="008249C5">
        <w:rPr>
          <w:rFonts w:cs="Times New Roman" w:hint="eastAsia"/>
          <w:vertAlign w:val="superscript"/>
        </w:rPr>
        <w:t>1</w:t>
      </w:r>
      <w:r w:rsidRPr="007044BF">
        <w:rPr>
          <w:rFonts w:hint="eastAsia"/>
        </w:rPr>
        <w:t xml:space="preserve"> </w:t>
      </w:r>
      <w:r w:rsidRPr="007044BF">
        <w:rPr>
          <w:rFonts w:cs="Times New Roman" w:hint="eastAsia"/>
        </w:rPr>
        <w:t>Laboratory of Polymer Materials Engineering</w:t>
      </w:r>
      <w:r w:rsidRPr="008249C5">
        <w:rPr>
          <w:rFonts w:cs="Times New Roman" w:hint="eastAsia"/>
        </w:rPr>
        <w:t>, Changchun Institute of Applied Chemistry, Chinese Academy of Sciences, Changchun 130022, China.</w:t>
      </w:r>
    </w:p>
    <w:p w14:paraId="144DA137" w14:textId="77777777" w:rsidR="00CB47EF" w:rsidRDefault="00CB47EF" w:rsidP="00FC10C8">
      <w:pPr>
        <w:autoSpaceDE w:val="0"/>
        <w:autoSpaceDN w:val="0"/>
        <w:adjustRightInd w:val="0"/>
        <w:spacing w:line="480" w:lineRule="auto"/>
        <w:ind w:right="420" w:firstLineChars="0" w:firstLine="0"/>
        <w:rPr>
          <w:rFonts w:cs="Times New Roman"/>
          <w:vertAlign w:val="superscript"/>
        </w:rPr>
      </w:pPr>
      <w:r w:rsidRPr="008249C5">
        <w:rPr>
          <w:rFonts w:cs="Times New Roman" w:hint="eastAsia"/>
          <w:vertAlign w:val="superscript"/>
        </w:rPr>
        <w:t>2</w:t>
      </w:r>
      <w:r w:rsidRPr="008249C5">
        <w:rPr>
          <w:rFonts w:cs="Times New Roman" w:hint="eastAsia"/>
        </w:rPr>
        <w:t>School of Applied Chemistry and Engineering, University of Science and Technology of China, Hefei 230026, China.</w:t>
      </w:r>
    </w:p>
    <w:p w14:paraId="012E65B2" w14:textId="77777777" w:rsidR="00CB47EF" w:rsidRPr="006B746C" w:rsidRDefault="00CB47EF" w:rsidP="00FC10C8">
      <w:pPr>
        <w:autoSpaceDE w:val="0"/>
        <w:autoSpaceDN w:val="0"/>
        <w:adjustRightInd w:val="0"/>
        <w:spacing w:line="480" w:lineRule="auto"/>
        <w:ind w:right="420" w:firstLineChars="0" w:firstLine="0"/>
        <w:rPr>
          <w:rFonts w:cs="Times New Roman"/>
        </w:rPr>
      </w:pPr>
      <w:r>
        <w:rPr>
          <w:rFonts w:cs="Times New Roman" w:hint="eastAsia"/>
          <w:vertAlign w:val="superscript"/>
        </w:rPr>
        <w:t>3</w:t>
      </w:r>
      <w:r w:rsidRPr="007044BF">
        <w:rPr>
          <w:rFonts w:hint="eastAsia"/>
        </w:rPr>
        <w:t xml:space="preserve"> </w:t>
      </w:r>
      <w:r w:rsidRPr="007044BF">
        <w:rPr>
          <w:rFonts w:cs="Times New Roman" w:hint="eastAsia"/>
        </w:rPr>
        <w:t>State Key Laboratory of Polymer Science and Technology</w:t>
      </w:r>
      <w:r w:rsidRPr="008249C5">
        <w:rPr>
          <w:rFonts w:cs="Times New Roman" w:hint="eastAsia"/>
        </w:rPr>
        <w:t>, Changchun Institute of Applied Chemistry, Chinese Academy of Sciences, Changchun 130022, China.</w:t>
      </w:r>
    </w:p>
    <w:p w14:paraId="6BFFFF4E" w14:textId="42E12413" w:rsidR="00CB47EF" w:rsidRDefault="0010542C" w:rsidP="00FC10C8">
      <w:pPr>
        <w:widowControl/>
        <w:spacing w:line="480" w:lineRule="auto"/>
        <w:ind w:firstLineChars="0" w:firstLine="0"/>
        <w:rPr>
          <w:rFonts w:cs="Times New Roman"/>
        </w:rPr>
      </w:pPr>
      <w:r w:rsidRPr="0010542C">
        <w:rPr>
          <w:rFonts w:cs="Times New Roman"/>
        </w:rPr>
        <w:t>*Corresponding author: E-mail:</w:t>
      </w:r>
      <w:r w:rsidR="00CB47EF" w:rsidRPr="006B746C">
        <w:rPr>
          <w:rFonts w:cs="Times New Roman"/>
        </w:rPr>
        <w:t xml:space="preserve"> </w:t>
      </w:r>
      <w:r w:rsidR="00CB47EF">
        <w:rPr>
          <w:rFonts w:cs="Times New Roman" w:hint="eastAsia"/>
        </w:rPr>
        <w:t>sbzhang</w:t>
      </w:r>
      <w:r w:rsidR="00CB47EF" w:rsidRPr="006B746C">
        <w:rPr>
          <w:rFonts w:cs="Times New Roman"/>
        </w:rPr>
        <w:t>@ciac.ac.cn (</w:t>
      </w:r>
      <w:r w:rsidR="00CB47EF">
        <w:rPr>
          <w:rFonts w:cs="Times New Roman" w:hint="eastAsia"/>
        </w:rPr>
        <w:t>S</w:t>
      </w:r>
      <w:r w:rsidR="00CB47EF" w:rsidRPr="006B746C">
        <w:rPr>
          <w:rFonts w:cs="Times New Roman"/>
        </w:rPr>
        <w:t xml:space="preserve">. </w:t>
      </w:r>
      <w:r w:rsidR="00CB47EF">
        <w:rPr>
          <w:rFonts w:cs="Times New Roman" w:hint="eastAsia"/>
        </w:rPr>
        <w:t>Zhang</w:t>
      </w:r>
      <w:r w:rsidR="00CB47EF" w:rsidRPr="006B746C">
        <w:rPr>
          <w:rFonts w:cs="Times New Roman"/>
        </w:rPr>
        <w:t>)</w:t>
      </w:r>
      <w:r w:rsidR="00CB47EF">
        <w:rPr>
          <w:rFonts w:cs="Times New Roman" w:hint="eastAsia"/>
        </w:rPr>
        <w:t>;</w:t>
      </w:r>
      <w:r w:rsidR="00CB47EF" w:rsidRPr="008249C5">
        <w:rPr>
          <w:rFonts w:cs="Times New Roman"/>
        </w:rPr>
        <w:t xml:space="preserve"> </w:t>
      </w:r>
      <w:r w:rsidR="00CB47EF" w:rsidRPr="006B746C">
        <w:rPr>
          <w:rFonts w:cs="Times New Roman"/>
        </w:rPr>
        <w:t>yxsun@ciac.ac.cn (Y. Sun)</w:t>
      </w:r>
    </w:p>
    <w:p w14:paraId="5465364B" w14:textId="77777777" w:rsidR="0010542C" w:rsidRDefault="0010542C" w:rsidP="00FC10C8">
      <w:pPr>
        <w:widowControl/>
        <w:spacing w:line="480" w:lineRule="auto"/>
        <w:ind w:firstLineChars="0" w:firstLine="0"/>
        <w:rPr>
          <w:rFonts w:cs="Times New Roman"/>
        </w:rPr>
      </w:pPr>
    </w:p>
    <w:p w14:paraId="6439F9DB" w14:textId="77777777" w:rsidR="0010542C" w:rsidRDefault="0010542C" w:rsidP="00FC10C8">
      <w:pPr>
        <w:widowControl/>
        <w:spacing w:line="480" w:lineRule="auto"/>
        <w:ind w:firstLineChars="0" w:firstLine="0"/>
        <w:rPr>
          <w:rFonts w:cs="Times New Roman"/>
        </w:rPr>
      </w:pPr>
    </w:p>
    <w:p w14:paraId="135D9C30" w14:textId="77777777" w:rsidR="0010542C" w:rsidRPr="00FC10C8" w:rsidRDefault="0010542C" w:rsidP="00FC10C8">
      <w:pPr>
        <w:widowControl/>
        <w:spacing w:line="480" w:lineRule="auto"/>
        <w:ind w:firstLineChars="0" w:firstLine="0"/>
        <w:rPr>
          <w:rFonts w:cs="Times New Roman"/>
          <w:b/>
          <w:bCs/>
        </w:rPr>
      </w:pPr>
      <w:r w:rsidRPr="00FC10C8">
        <w:rPr>
          <w:rFonts w:cs="Times New Roman"/>
          <w:b/>
          <w:bCs/>
        </w:rPr>
        <w:t xml:space="preserve">This file includes: </w:t>
      </w:r>
    </w:p>
    <w:p w14:paraId="19CD941B" w14:textId="77777777" w:rsidR="0010542C" w:rsidRDefault="0010542C" w:rsidP="00FC10C8">
      <w:pPr>
        <w:widowControl/>
        <w:spacing w:line="480" w:lineRule="auto"/>
        <w:ind w:firstLine="480"/>
        <w:rPr>
          <w:rFonts w:cs="Times New Roman"/>
        </w:rPr>
      </w:pPr>
      <w:bookmarkStart w:id="0" w:name="OLE_LINK4"/>
      <w:r w:rsidRPr="0010542C">
        <w:rPr>
          <w:rFonts w:cs="Times New Roman"/>
        </w:rPr>
        <w:t>Supplementary Methods</w:t>
      </w:r>
      <w:bookmarkEnd w:id="0"/>
      <w:r w:rsidRPr="0010542C">
        <w:rPr>
          <w:rFonts w:cs="Times New Roman"/>
        </w:rPr>
        <w:t xml:space="preserve"> </w:t>
      </w:r>
    </w:p>
    <w:p w14:paraId="622E6DF0" w14:textId="5A45997E" w:rsidR="0010542C" w:rsidRDefault="0010542C" w:rsidP="00FC10C8">
      <w:pPr>
        <w:widowControl/>
        <w:spacing w:line="480" w:lineRule="auto"/>
        <w:ind w:firstLine="480"/>
        <w:rPr>
          <w:rFonts w:cs="Times New Roman"/>
        </w:rPr>
      </w:pPr>
      <w:r w:rsidRPr="0010542C">
        <w:rPr>
          <w:rFonts w:cs="Times New Roman"/>
        </w:rPr>
        <w:t xml:space="preserve">Supplementary Figures 1 to </w:t>
      </w:r>
      <w:r w:rsidR="002D0E70">
        <w:rPr>
          <w:rFonts w:cs="Times New Roman" w:hint="eastAsia"/>
        </w:rPr>
        <w:t>1</w:t>
      </w:r>
      <w:r w:rsidR="00142D18">
        <w:rPr>
          <w:rFonts w:cs="Times New Roman" w:hint="eastAsia"/>
        </w:rPr>
        <w:t>4</w:t>
      </w:r>
      <w:r w:rsidRPr="0010542C">
        <w:rPr>
          <w:rFonts w:cs="Times New Roman"/>
        </w:rPr>
        <w:t xml:space="preserve"> </w:t>
      </w:r>
    </w:p>
    <w:p w14:paraId="62E95DAB" w14:textId="2CE4575A" w:rsidR="00D76445" w:rsidRDefault="00D76445" w:rsidP="00FC10C8">
      <w:pPr>
        <w:widowControl/>
        <w:spacing w:line="480" w:lineRule="auto"/>
        <w:ind w:firstLine="480"/>
        <w:rPr>
          <w:rFonts w:cs="Times New Roman"/>
        </w:rPr>
      </w:pPr>
      <w:r w:rsidRPr="00D76445">
        <w:rPr>
          <w:rFonts w:cs="Times New Roman"/>
        </w:rPr>
        <w:t>Supplementary Scheme S1</w:t>
      </w:r>
    </w:p>
    <w:p w14:paraId="6E70F589" w14:textId="0112C2FB" w:rsidR="0010542C" w:rsidRDefault="0010542C" w:rsidP="00FC10C8">
      <w:pPr>
        <w:widowControl/>
        <w:spacing w:line="480" w:lineRule="auto"/>
        <w:ind w:firstLine="480"/>
        <w:rPr>
          <w:rFonts w:cs="Times New Roman"/>
        </w:rPr>
      </w:pPr>
      <w:r w:rsidRPr="0010542C">
        <w:rPr>
          <w:rFonts w:cs="Times New Roman"/>
        </w:rPr>
        <w:t>Supplementary Tables 1-</w:t>
      </w:r>
      <w:r w:rsidR="00EA2444">
        <w:rPr>
          <w:rFonts w:cs="Times New Roman" w:hint="eastAsia"/>
        </w:rPr>
        <w:t>5</w:t>
      </w:r>
      <w:r w:rsidRPr="0010542C">
        <w:rPr>
          <w:rFonts w:cs="Times New Roman"/>
        </w:rPr>
        <w:t xml:space="preserve"> </w:t>
      </w:r>
    </w:p>
    <w:p w14:paraId="1302B265" w14:textId="4E49A6A5" w:rsidR="00D76445" w:rsidRDefault="0010542C" w:rsidP="00D76445">
      <w:pPr>
        <w:widowControl/>
        <w:spacing w:line="480" w:lineRule="auto"/>
        <w:ind w:firstLine="480"/>
        <w:rPr>
          <w:rFonts w:cs="Times New Roman"/>
        </w:rPr>
      </w:pPr>
      <w:r w:rsidRPr="0010542C">
        <w:rPr>
          <w:rFonts w:cs="Times New Roman"/>
        </w:rPr>
        <w:t xml:space="preserve">Supplementary References </w:t>
      </w:r>
      <w:r w:rsidR="002D0E70">
        <w:rPr>
          <w:rFonts w:cs="Times New Roman" w:hint="eastAsia"/>
        </w:rPr>
        <w:t>1</w:t>
      </w:r>
      <w:r w:rsidR="00954BC7">
        <w:rPr>
          <w:rFonts w:cs="Times New Roman" w:hint="eastAsia"/>
        </w:rPr>
        <w:t>5</w:t>
      </w:r>
    </w:p>
    <w:p w14:paraId="77B38AF6" w14:textId="17F45236" w:rsidR="00CB47EF" w:rsidRDefault="00CB47EF" w:rsidP="00D76445">
      <w:pPr>
        <w:widowControl/>
        <w:spacing w:line="480" w:lineRule="auto"/>
        <w:ind w:firstLine="480"/>
        <w:rPr>
          <w:rFonts w:cs="Times New Roman"/>
        </w:rPr>
      </w:pPr>
      <w:r>
        <w:rPr>
          <w:rFonts w:cs="Times New Roman"/>
        </w:rPr>
        <w:br w:type="page"/>
      </w:r>
    </w:p>
    <w:p w14:paraId="1F811144" w14:textId="2B02A375" w:rsidR="002D0E70" w:rsidRPr="00C57720" w:rsidRDefault="002D0E70" w:rsidP="00C57720">
      <w:pPr>
        <w:pStyle w:val="af"/>
        <w:numPr>
          <w:ilvl w:val="0"/>
          <w:numId w:val="7"/>
        </w:numPr>
        <w:spacing w:line="480" w:lineRule="auto"/>
        <w:ind w:firstLineChars="0"/>
        <w:rPr>
          <w:rFonts w:cs="Times New Roman"/>
          <w:b/>
          <w:bCs/>
        </w:rPr>
      </w:pPr>
      <w:r w:rsidRPr="00C57720">
        <w:rPr>
          <w:rFonts w:cs="Times New Roman"/>
          <w:b/>
          <w:bCs/>
        </w:rPr>
        <w:lastRenderedPageBreak/>
        <w:t>Supplementary Methods</w:t>
      </w:r>
    </w:p>
    <w:p w14:paraId="7C706061" w14:textId="56C7DA1C" w:rsidR="00C57720" w:rsidRPr="00C57720" w:rsidRDefault="00C57720" w:rsidP="00C57720">
      <w:pPr>
        <w:pStyle w:val="af"/>
        <w:numPr>
          <w:ilvl w:val="1"/>
          <w:numId w:val="6"/>
        </w:numPr>
        <w:spacing w:line="480" w:lineRule="auto"/>
        <w:ind w:firstLineChars="0"/>
        <w:rPr>
          <w:rFonts w:cs="Times New Roman"/>
          <w:b/>
          <w:bCs/>
        </w:rPr>
      </w:pPr>
      <w:r>
        <w:rPr>
          <w:rFonts w:cs="Times New Roman" w:hint="eastAsia"/>
          <w:b/>
          <w:bCs/>
        </w:rPr>
        <w:t xml:space="preserve"> </w:t>
      </w:r>
      <w:r w:rsidRPr="00C57720">
        <w:rPr>
          <w:rFonts w:cs="Times New Roman" w:hint="eastAsia"/>
          <w:b/>
          <w:bCs/>
        </w:rPr>
        <w:t>Materials</w:t>
      </w:r>
    </w:p>
    <w:p w14:paraId="7E2E72E1" w14:textId="6CC11C4B" w:rsidR="00C57720" w:rsidRPr="00410676" w:rsidRDefault="00C57720" w:rsidP="00C57720">
      <w:pPr>
        <w:spacing w:line="480" w:lineRule="auto"/>
        <w:ind w:firstLine="480"/>
        <w:rPr>
          <w:rFonts w:cs="Times New Roman"/>
        </w:rPr>
      </w:pPr>
      <w:r w:rsidRPr="00817B8F">
        <w:rPr>
          <w:rFonts w:cs="Times New Roman"/>
        </w:rPr>
        <w:t>The support layer of the nanofiltration membrane</w:t>
      </w:r>
      <w:r w:rsidRPr="00817B8F">
        <w:rPr>
          <w:rFonts w:cs="Times New Roman" w:hint="eastAsia"/>
        </w:rPr>
        <w:t>s</w:t>
      </w:r>
      <w:r w:rsidRPr="00817B8F">
        <w:rPr>
          <w:rFonts w:cs="Times New Roman"/>
        </w:rPr>
        <w:t xml:space="preserve"> </w:t>
      </w:r>
      <w:r w:rsidRPr="00817B8F">
        <w:rPr>
          <w:rFonts w:cs="Times New Roman" w:hint="eastAsia"/>
        </w:rPr>
        <w:t>were</w:t>
      </w:r>
      <w:r w:rsidRPr="00817B8F">
        <w:rPr>
          <w:rFonts w:cs="Times New Roman"/>
        </w:rPr>
        <w:t xml:space="preserve"> self-made </w:t>
      </w:r>
      <w:r w:rsidRPr="00817B8F">
        <w:rPr>
          <w:rFonts w:cs="Times New Roman" w:hint="eastAsia"/>
        </w:rPr>
        <w:t>PEEK</w:t>
      </w:r>
      <w:r w:rsidRPr="00817B8F">
        <w:rPr>
          <w:rFonts w:cs="Times New Roman"/>
        </w:rPr>
        <w:t xml:space="preserve"> ultrafiltration membrane</w:t>
      </w:r>
      <w:r w:rsidRPr="00817B8F">
        <w:rPr>
          <w:rFonts w:cs="Times New Roman" w:hint="eastAsia"/>
        </w:rPr>
        <w:t>s</w:t>
      </w:r>
      <w:r w:rsidRPr="00817B8F">
        <w:rPr>
          <w:rFonts w:cs="Times New Roman"/>
        </w:rPr>
        <w:t>.</w:t>
      </w:r>
      <w:r w:rsidRPr="00817B8F">
        <w:rPr>
          <w:rFonts w:cs="Times New Roman" w:hint="eastAsia"/>
        </w:rPr>
        <w:t xml:space="preserve"> </w:t>
      </w:r>
      <w:proofErr w:type="spellStart"/>
      <w:r w:rsidRPr="00817B8F">
        <w:rPr>
          <w:rFonts w:cs="Times New Roman" w:hint="eastAsia"/>
        </w:rPr>
        <w:t>Trimesoyl</w:t>
      </w:r>
      <w:proofErr w:type="spellEnd"/>
      <w:r w:rsidRPr="00817B8F">
        <w:rPr>
          <w:rFonts w:cs="Times New Roman" w:hint="eastAsia"/>
        </w:rPr>
        <w:t xml:space="preserve"> chloride (TMC, &gt;</w:t>
      </w:r>
      <w:r>
        <w:rPr>
          <w:rFonts w:cs="Times New Roman" w:hint="eastAsia"/>
        </w:rPr>
        <w:t xml:space="preserve"> </w:t>
      </w:r>
      <w:r w:rsidRPr="00817B8F">
        <w:rPr>
          <w:rFonts w:cs="Times New Roman" w:hint="eastAsia"/>
        </w:rPr>
        <w:t>98%), m-phenylenediamine</w:t>
      </w:r>
      <w:r w:rsidRPr="00817B8F">
        <w:rPr>
          <w:rFonts w:cs="Times New Roman"/>
        </w:rPr>
        <w:t xml:space="preserve"> (</w:t>
      </w:r>
      <w:r w:rsidRPr="00817B8F">
        <w:rPr>
          <w:rFonts w:cs="Times New Roman" w:hint="eastAsia"/>
        </w:rPr>
        <w:t>MPD</w:t>
      </w:r>
      <w:r w:rsidRPr="00817B8F">
        <w:rPr>
          <w:rFonts w:cs="Times New Roman"/>
        </w:rPr>
        <w:t>,</w:t>
      </w:r>
      <w:r w:rsidRPr="00817B8F">
        <w:rPr>
          <w:rFonts w:cs="Times New Roman" w:hint="eastAsia"/>
        </w:rPr>
        <w:t xml:space="preserve"> </w:t>
      </w:r>
      <w:r w:rsidRPr="00817B8F">
        <w:rPr>
          <w:rFonts w:cs="Times New Roman"/>
        </w:rPr>
        <w:t>&gt;</w:t>
      </w:r>
      <w:r>
        <w:rPr>
          <w:rFonts w:cs="Times New Roman" w:hint="eastAsia"/>
        </w:rPr>
        <w:t xml:space="preserve"> </w:t>
      </w:r>
      <w:r w:rsidRPr="00817B8F">
        <w:rPr>
          <w:rFonts w:cs="Times New Roman"/>
        </w:rPr>
        <w:t>99%)</w:t>
      </w:r>
      <w:r w:rsidRPr="00817B8F">
        <w:rPr>
          <w:rFonts w:cs="Times New Roman" w:hint="eastAsia"/>
        </w:rPr>
        <w:t xml:space="preserve"> </w:t>
      </w:r>
      <w:r>
        <w:rPr>
          <w:rFonts w:cs="Times New Roman" w:hint="eastAsia"/>
        </w:rPr>
        <w:t xml:space="preserve">and </w:t>
      </w:r>
      <w:r w:rsidRPr="00817B8F">
        <w:rPr>
          <w:rFonts w:cs="Times New Roman" w:hint="eastAsia"/>
        </w:rPr>
        <w:t>PEEK were</w:t>
      </w:r>
      <w:r w:rsidRPr="00817B8F">
        <w:rPr>
          <w:rFonts w:cs="Times New Roman"/>
        </w:rPr>
        <w:t xml:space="preserve"> purchased from Shanghai Aladdin Reagent Company as reaction material</w:t>
      </w:r>
      <w:r w:rsidRPr="00817B8F">
        <w:rPr>
          <w:rFonts w:cs="Times New Roman" w:hint="eastAsia"/>
        </w:rPr>
        <w:t>s</w:t>
      </w:r>
      <w:r w:rsidRPr="00817B8F">
        <w:rPr>
          <w:rFonts w:cs="Times New Roman"/>
        </w:rPr>
        <w:t>;)</w:t>
      </w:r>
      <w:r w:rsidRPr="00817B8F">
        <w:rPr>
          <w:rFonts w:cs="Times New Roman" w:hint="eastAsia"/>
        </w:rPr>
        <w:t>. Tetrahydrofuran, toluene, n-heptane, dioxane,</w:t>
      </w:r>
      <w:r w:rsidRPr="00817B8F">
        <w:rPr>
          <w:rFonts w:ascii="微软雅黑" w:eastAsia="微软雅黑" w:hAnsi="微软雅黑" w:cs="Times New Roman" w:hint="eastAsia"/>
          <w:sz w:val="23"/>
        </w:rPr>
        <w:t xml:space="preserve"> </w:t>
      </w:r>
      <w:r w:rsidRPr="00817B8F">
        <w:rPr>
          <w:rFonts w:cs="Times New Roman" w:hint="eastAsia"/>
        </w:rPr>
        <w:t>N,</w:t>
      </w:r>
      <w:r>
        <w:rPr>
          <w:rFonts w:cs="Times New Roman" w:hint="eastAsia"/>
        </w:rPr>
        <w:t xml:space="preserve"> </w:t>
      </w:r>
      <w:r w:rsidRPr="00817B8F">
        <w:rPr>
          <w:rFonts w:cs="Times New Roman" w:hint="eastAsia"/>
        </w:rPr>
        <w:t xml:space="preserve">N-dimethylformamide (DMF), acetone, isopropanol, methanol, ethanol, xylene, ethyl acetate, butyl acetate, acetonitrile, n-hexane </w:t>
      </w:r>
      <w:r w:rsidRPr="00817B8F">
        <w:rPr>
          <w:rFonts w:cs="Times New Roman"/>
        </w:rPr>
        <w:t>etc</w:t>
      </w:r>
      <w:r w:rsidRPr="00817B8F">
        <w:rPr>
          <w:rFonts w:cs="Times New Roman" w:hint="eastAsia"/>
        </w:rPr>
        <w:t>.</w:t>
      </w:r>
      <w:r w:rsidRPr="00817B8F">
        <w:rPr>
          <w:rFonts w:cs="Times New Roman"/>
        </w:rPr>
        <w:t xml:space="preserve"> </w:t>
      </w:r>
      <w:r w:rsidRPr="00817B8F">
        <w:rPr>
          <w:rFonts w:cs="Times New Roman" w:hint="eastAsia"/>
        </w:rPr>
        <w:t>were</w:t>
      </w:r>
      <w:r w:rsidRPr="00817B8F">
        <w:rPr>
          <w:rFonts w:cs="Times New Roman"/>
        </w:rPr>
        <w:t xml:space="preserve"> obtained from Sinopharm Chemical Reagent Co., Ltd </w:t>
      </w:r>
      <w:r w:rsidRPr="00817B8F">
        <w:rPr>
          <w:rFonts w:cs="Times New Roman" w:hint="eastAsia"/>
        </w:rPr>
        <w:t>without</w:t>
      </w:r>
      <w:r w:rsidRPr="00817B8F">
        <w:rPr>
          <w:rFonts w:cs="Times New Roman"/>
        </w:rPr>
        <w:t xml:space="preserve"> requiring further purification.</w:t>
      </w:r>
      <w:r w:rsidRPr="00817B8F">
        <w:rPr>
          <w:rFonts w:cs="Times New Roman" w:hint="eastAsia"/>
        </w:rPr>
        <w:t xml:space="preserve"> NaN</w:t>
      </w:r>
      <w:r w:rsidRPr="00817B8F">
        <w:rPr>
          <w:rFonts w:cs="Times New Roman" w:hint="eastAsia"/>
          <w:vertAlign w:val="subscript"/>
        </w:rPr>
        <w:t xml:space="preserve">3 </w:t>
      </w:r>
      <w:r w:rsidRPr="00817B8F">
        <w:rPr>
          <w:rFonts w:cs="Times New Roman" w:hint="eastAsia"/>
        </w:rPr>
        <w:t>(&gt; 98%), NaCl (&gt; 99%), NaHCO</w:t>
      </w:r>
      <w:r w:rsidRPr="00817B8F">
        <w:rPr>
          <w:rFonts w:cs="Times New Roman" w:hint="eastAsia"/>
          <w:vertAlign w:val="subscript"/>
        </w:rPr>
        <w:t>3</w:t>
      </w:r>
      <w:r w:rsidRPr="00817B8F">
        <w:rPr>
          <w:rFonts w:cs="Times New Roman" w:hint="eastAsia"/>
        </w:rPr>
        <w:t xml:space="preserve"> (&gt; 98%), </w:t>
      </w:r>
      <w:r w:rsidRPr="00817B8F">
        <w:rPr>
          <w:rFonts w:cs="Times New Roman"/>
        </w:rPr>
        <w:t>and</w:t>
      </w:r>
      <w:r w:rsidRPr="00817B8F">
        <w:rPr>
          <w:rFonts w:cs="Times New Roman" w:hint="eastAsia"/>
        </w:rPr>
        <w:t xml:space="preserve"> MgSO</w:t>
      </w:r>
      <w:r w:rsidRPr="00817B8F">
        <w:rPr>
          <w:rFonts w:cs="Times New Roman" w:hint="eastAsia"/>
          <w:vertAlign w:val="subscript"/>
        </w:rPr>
        <w:t>4</w:t>
      </w:r>
      <w:r w:rsidRPr="00817B8F">
        <w:rPr>
          <w:rFonts w:cs="Times New Roman" w:hint="eastAsia"/>
        </w:rPr>
        <w:t xml:space="preserve"> (&gt; 98%) were purchased from Sigma-</w:t>
      </w:r>
      <w:r w:rsidRPr="00817B8F">
        <w:rPr>
          <w:rFonts w:cs="Times New Roman"/>
        </w:rPr>
        <w:t>Aldrich</w:t>
      </w:r>
      <w:r w:rsidRPr="00817B8F">
        <w:rPr>
          <w:rFonts w:cs="Times New Roman" w:hint="eastAsia"/>
        </w:rPr>
        <w:t xml:space="preserve">. Sudan orange (SO, &gt; 98%), methyl orange (MO, &gt; 98%), sunset yellow (SY, &gt; 98%), acid fuchsin (AF, &gt; 98%), Congo red (CR, &gt; 98%), </w:t>
      </w:r>
      <w:r>
        <w:rPr>
          <w:rFonts w:cs="Times New Roman" w:hint="eastAsia"/>
        </w:rPr>
        <w:t xml:space="preserve">and </w:t>
      </w:r>
      <w:r w:rsidRPr="00817B8F">
        <w:rPr>
          <w:rFonts w:cs="Times New Roman" w:hint="eastAsia"/>
        </w:rPr>
        <w:t xml:space="preserve">polyethylene glycol (PEG, &gt; 98%) </w:t>
      </w:r>
      <w:r w:rsidRPr="00817B8F">
        <w:rPr>
          <w:rFonts w:cs="Times New Roman"/>
        </w:rPr>
        <w:t>were purchased from Macklin Co., Ltd</w:t>
      </w:r>
      <w:r w:rsidRPr="0067761A">
        <w:t xml:space="preserve">, and their chemical structures and properties are listed </w:t>
      </w:r>
      <w:r w:rsidRPr="00410676">
        <w:t xml:space="preserve">in </w:t>
      </w:r>
      <w:r>
        <w:rPr>
          <w:rFonts w:cs="Times New Roman" w:hint="eastAsia"/>
        </w:rPr>
        <w:t>S</w:t>
      </w:r>
      <w:r w:rsidRPr="00410676">
        <w:rPr>
          <w:rFonts w:cs="Times New Roman" w:hint="eastAsia"/>
        </w:rPr>
        <w:t>upplementary</w:t>
      </w:r>
      <w:r w:rsidRPr="00410676">
        <w:rPr>
          <w:b/>
          <w:bCs/>
        </w:rPr>
        <w:t xml:space="preserve"> </w:t>
      </w:r>
      <w:r w:rsidRPr="00410676">
        <w:rPr>
          <w:rFonts w:cs="Times New Roman"/>
        </w:rPr>
        <w:t xml:space="preserve">Table </w:t>
      </w:r>
      <w:r>
        <w:rPr>
          <w:rFonts w:cs="Times New Roman" w:hint="eastAsia"/>
        </w:rPr>
        <w:t>4</w:t>
      </w:r>
      <w:r w:rsidRPr="00410676">
        <w:rPr>
          <w:rFonts w:cs="Times New Roman"/>
        </w:rPr>
        <w:t>.</w:t>
      </w:r>
    </w:p>
    <w:p w14:paraId="56FA1580" w14:textId="29B97031" w:rsidR="00C57720" w:rsidRPr="00C57720" w:rsidRDefault="00C57720" w:rsidP="00C57720">
      <w:pPr>
        <w:pStyle w:val="af"/>
        <w:numPr>
          <w:ilvl w:val="1"/>
          <w:numId w:val="6"/>
        </w:numPr>
        <w:spacing w:line="480" w:lineRule="auto"/>
        <w:ind w:firstLineChars="0"/>
        <w:rPr>
          <w:rFonts w:cs="Times New Roman"/>
          <w:b/>
          <w:bCs/>
        </w:rPr>
      </w:pPr>
      <w:r>
        <w:rPr>
          <w:rFonts w:cs="Times New Roman" w:hint="eastAsia"/>
          <w:b/>
          <w:bCs/>
        </w:rPr>
        <w:t xml:space="preserve"> </w:t>
      </w:r>
      <w:r w:rsidRPr="00C57720">
        <w:rPr>
          <w:rFonts w:cs="Times New Roman" w:hint="eastAsia"/>
          <w:b/>
          <w:bCs/>
        </w:rPr>
        <w:t>Monomer synthesis</w:t>
      </w:r>
    </w:p>
    <w:p w14:paraId="5317C1C4" w14:textId="614F7FD4" w:rsidR="00C57720" w:rsidRPr="00817B8F" w:rsidRDefault="00C57720" w:rsidP="00C57720">
      <w:pPr>
        <w:spacing w:line="480" w:lineRule="auto"/>
        <w:ind w:firstLine="480"/>
        <w:rPr>
          <w:rFonts w:cs="Times New Roman"/>
        </w:rPr>
      </w:pPr>
      <w:r w:rsidRPr="00817B8F">
        <w:rPr>
          <w:rFonts w:cs="Times New Roman" w:hint="eastAsia"/>
        </w:rPr>
        <w:t>Preparation method of</w:t>
      </w:r>
      <w:r>
        <w:rPr>
          <w:rFonts w:cs="Times New Roman" w:hint="eastAsia"/>
        </w:rPr>
        <w:t xml:space="preserve"> </w:t>
      </w:r>
      <w:r w:rsidRPr="00817B8F">
        <w:rPr>
          <w:rFonts w:cs="Times New Roman" w:hint="eastAsia"/>
        </w:rPr>
        <w:t>TRI monomer reference lite</w:t>
      </w:r>
      <w:r w:rsidRPr="00410676">
        <w:rPr>
          <w:rFonts w:cs="Times New Roman" w:hint="eastAsia"/>
        </w:rPr>
        <w:t>rature (Supplementary</w:t>
      </w:r>
      <w:r w:rsidRPr="00DF3965">
        <w:rPr>
          <w:rFonts w:cs="Times New Roman" w:hint="eastAsia"/>
        </w:rPr>
        <w:t xml:space="preserve"> Scheme 1</w:t>
      </w:r>
      <w:r w:rsidRPr="00410676">
        <w:rPr>
          <w:rFonts w:cs="Times New Roman" w:hint="eastAsia"/>
        </w:rPr>
        <w:t>)</w:t>
      </w:r>
      <w:r>
        <w:rPr>
          <w:rFonts w:cs="Times New Roman"/>
        </w:rPr>
        <w:fldChar w:fldCharType="begin">
          <w:fldData xml:space="preserve">PEVuZE5vdGU+PENpdGU+PEF1dGhvcj5NYWFpa2UgZGU8L0F1dGhvcj48WWVhcj4yMDA3PC9ZZWFy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</w:fldData>
        </w:fldChar>
      </w:r>
      <w:r>
        <w:rPr>
          <w:rFonts w:cs="Times New Roman"/>
        </w:rPr>
        <w:instrText xml:space="preserve"> ADDIN EN.CITE </w:instrText>
      </w:r>
      <w:r>
        <w:rPr>
          <w:rFonts w:cs="Times New Roman"/>
        </w:rPr>
        <w:fldChar w:fldCharType="begin">
          <w:fldData xml:space="preserve">PEVuZE5vdGU+PENpdGU+PEF1dGhvcj5NYWFpa2UgZGU8L0F1dGhvcj48WWVhcj4yMDA3PC9ZZWFy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C57720">
        <w:rPr>
          <w:rFonts w:cs="Times New Roman"/>
          <w:noProof/>
          <w:vertAlign w:val="superscript"/>
        </w:rPr>
        <w:t>1, 2</w:t>
      </w:r>
      <w:r>
        <w:rPr>
          <w:rFonts w:cs="Times New Roman"/>
        </w:rPr>
        <w:fldChar w:fldCharType="end"/>
      </w:r>
      <w:r w:rsidRPr="00410676">
        <w:rPr>
          <w:rFonts w:cs="Times New Roman" w:hint="eastAsia"/>
        </w:rPr>
        <w:t>.</w:t>
      </w:r>
      <w:r w:rsidRPr="00410676">
        <w:rPr>
          <w:rFonts w:cs="Times New Roman" w:hint="eastAsia"/>
          <w:szCs w:val="22"/>
        </w:rPr>
        <w:t xml:space="preserve"> </w:t>
      </w:r>
      <w:r w:rsidRPr="00410676">
        <w:rPr>
          <w:rFonts w:cs="Times New Roman"/>
        </w:rPr>
        <w:t>Na</w:t>
      </w:r>
      <w:r w:rsidRPr="00410676">
        <w:rPr>
          <w:rFonts w:cs="Times New Roman" w:hint="eastAsia"/>
        </w:rPr>
        <w:t>N</w:t>
      </w:r>
      <w:r w:rsidRPr="00410676">
        <w:rPr>
          <w:rFonts w:cs="Times New Roman"/>
          <w:vertAlign w:val="subscript"/>
        </w:rPr>
        <w:t>3</w:t>
      </w:r>
      <w:r w:rsidRPr="00410676">
        <w:rPr>
          <w:rFonts w:cs="Times New Roman" w:hint="eastAsia"/>
        </w:rPr>
        <w:t xml:space="preserve"> </w:t>
      </w:r>
      <w:r w:rsidRPr="00410676">
        <w:rPr>
          <w:rFonts w:cs="Times New Roman"/>
        </w:rPr>
        <w:t xml:space="preserve">(9.88 </w:t>
      </w:r>
      <w:r w:rsidRPr="00410676">
        <w:rPr>
          <w:rFonts w:cs="Times New Roman" w:hint="eastAsia"/>
        </w:rPr>
        <w:t>g</w:t>
      </w:r>
      <w:r w:rsidRPr="00410676">
        <w:rPr>
          <w:rFonts w:cs="Times New Roman"/>
        </w:rPr>
        <w:t>, 152 mmol, 4.0 eq) and 60 mL deioniz</w:t>
      </w:r>
      <w:r w:rsidRPr="00817B8F">
        <w:rPr>
          <w:rFonts w:cs="Times New Roman"/>
        </w:rPr>
        <w:t>ed water were added to a 250 mL round-bottom flask containing a magnetic stirring rod and stirred at room temperature until N</w:t>
      </w:r>
      <w:r w:rsidRPr="00817B8F">
        <w:rPr>
          <w:rFonts w:cs="Times New Roman" w:hint="eastAsia"/>
        </w:rPr>
        <w:t>a</w:t>
      </w:r>
      <w:r w:rsidRPr="00817B8F">
        <w:rPr>
          <w:rFonts w:cs="Times New Roman"/>
        </w:rPr>
        <w:t>N</w:t>
      </w:r>
      <w:r w:rsidRPr="00817B8F">
        <w:rPr>
          <w:rFonts w:cs="Times New Roman"/>
          <w:vertAlign w:val="subscript"/>
        </w:rPr>
        <w:t>3</w:t>
      </w:r>
      <w:r w:rsidRPr="00817B8F">
        <w:rPr>
          <w:rFonts w:cs="Times New Roman"/>
        </w:rPr>
        <w:t xml:space="preserve"> dissolved completely. TMC (10 </w:t>
      </w:r>
      <w:r w:rsidRPr="00817B8F">
        <w:rPr>
          <w:rFonts w:cs="Times New Roman" w:hint="eastAsia"/>
        </w:rPr>
        <w:t>g</w:t>
      </w:r>
      <w:r w:rsidRPr="00817B8F">
        <w:rPr>
          <w:rFonts w:cs="Times New Roman"/>
        </w:rPr>
        <w:t xml:space="preserve">, 38 mmol, 1.0 eq) was dissolved in 60 ml of THF, and the THF solution was slowly dripped into an aqueous solution for 20 min </w:t>
      </w:r>
      <w:r>
        <w:rPr>
          <w:rFonts w:cs="Times New Roman" w:hint="eastAsia"/>
        </w:rPr>
        <w:t>at</w:t>
      </w:r>
      <w:r w:rsidRPr="00817B8F">
        <w:rPr>
          <w:rFonts w:cs="Times New Roman"/>
        </w:rPr>
        <w:t xml:space="preserve"> </w:t>
      </w:r>
      <w:r w:rsidRPr="00817B8F">
        <w:rPr>
          <w:rFonts w:cs="Times New Roman" w:hint="eastAsia"/>
        </w:rPr>
        <w:t>0</w:t>
      </w:r>
      <w:r w:rsidRPr="00817B8F">
        <w:rPr>
          <w:rFonts w:cs="Times New Roman"/>
        </w:rPr>
        <w:t>°C. After reaction for 3 h, the reaction liquid was poured into 300 mL toluene for extraction, and 60 mL toluene was used to wash the water phase twice</w:t>
      </w:r>
      <w:r w:rsidRPr="00817B8F">
        <w:rPr>
          <w:rFonts w:cs="Times New Roman" w:hint="eastAsia"/>
        </w:rPr>
        <w:t>.</w:t>
      </w:r>
      <w:r w:rsidRPr="00817B8F">
        <w:rPr>
          <w:rFonts w:cs="Times New Roman"/>
        </w:rPr>
        <w:t xml:space="preserve"> </w:t>
      </w:r>
      <w:r w:rsidRPr="00817B8F">
        <w:rPr>
          <w:rFonts w:cs="Times New Roman" w:hint="eastAsia"/>
        </w:rPr>
        <w:t>T</w:t>
      </w:r>
      <w:r w:rsidRPr="00817B8F">
        <w:rPr>
          <w:rFonts w:cs="Times New Roman"/>
        </w:rPr>
        <w:t>he organic phase</w:t>
      </w:r>
      <w:r w:rsidRPr="00817B8F">
        <w:rPr>
          <w:rFonts w:cs="Times New Roman" w:hint="eastAsia"/>
        </w:rPr>
        <w:t xml:space="preserve"> was combined and</w:t>
      </w:r>
      <w:r w:rsidRPr="00817B8F">
        <w:rPr>
          <w:rFonts w:cs="Times New Roman"/>
        </w:rPr>
        <w:t xml:space="preserve"> washed in sequence </w:t>
      </w:r>
      <w:r w:rsidRPr="00817B8F">
        <w:rPr>
          <w:rFonts w:cs="Times New Roman" w:hint="eastAsia"/>
        </w:rPr>
        <w:t>via</w:t>
      </w:r>
      <w:r w:rsidRPr="00817B8F">
        <w:rPr>
          <w:rFonts w:cs="Times New Roman"/>
        </w:rPr>
        <w:t xml:space="preserve"> a sodium hydroxide solution, a saturated Sodium bicarbonate solution, and a saturated salt solution. The washed organic phase was </w:t>
      </w:r>
      <w:r w:rsidRPr="00817B8F">
        <w:rPr>
          <w:rFonts w:cs="Times New Roman"/>
        </w:rPr>
        <w:lastRenderedPageBreak/>
        <w:t xml:space="preserve">dried with anhydrous magnesium sulfate for 24 hours, the desiccant was removed, and the dried organic phase was placed in a 1 L round bottom flask with a magnetic stirring rod, </w:t>
      </w:r>
      <w:proofErr w:type="gramStart"/>
      <w:r>
        <w:rPr>
          <w:rFonts w:cs="Times New Roman" w:hint="eastAsia"/>
        </w:rPr>
        <w:t>C</w:t>
      </w:r>
      <w:r w:rsidRPr="00817B8F">
        <w:rPr>
          <w:rFonts w:cs="Times New Roman"/>
        </w:rPr>
        <w:t>urtis</w:t>
      </w:r>
      <w:proofErr w:type="gramEnd"/>
      <w:r w:rsidRPr="00817B8F">
        <w:rPr>
          <w:rFonts w:cs="Times New Roman"/>
        </w:rPr>
        <w:t xml:space="preserve"> rearrangement reaction was performed at 100°C for 2.5 </w:t>
      </w:r>
      <w:r w:rsidRPr="00817B8F">
        <w:rPr>
          <w:rFonts w:cs="Times New Roman" w:hint="eastAsia"/>
        </w:rPr>
        <w:t>h</w:t>
      </w:r>
      <w:r w:rsidRPr="00817B8F">
        <w:rPr>
          <w:rFonts w:cs="Times New Roman"/>
        </w:rPr>
        <w:t xml:space="preserve">. Then the reaction solution was decompressed and distilled, and </w:t>
      </w:r>
      <w:r>
        <w:rPr>
          <w:rFonts w:cs="Times New Roman" w:hint="eastAsia"/>
        </w:rPr>
        <w:t>t</w:t>
      </w:r>
      <w:r w:rsidRPr="00BD4F17">
        <w:rPr>
          <w:rFonts w:cs="Times New Roman"/>
        </w:rPr>
        <w:t>he TRI was recrystallized from 400 mL of n-hexane to yield colorless needle-shaped crystals. The crystals were filtered, vacuum-dried at 80°C for 12 hours, and stored in a sealed container.</w:t>
      </w:r>
      <w:r w:rsidRPr="00DD0A2F">
        <w:rPr>
          <w:rFonts w:ascii="微软雅黑" w:eastAsia="微软雅黑" w:hAnsi="微软雅黑" w:hint="eastAsia"/>
          <w:sz w:val="23"/>
        </w:rPr>
        <w:t xml:space="preserve"> </w:t>
      </w:r>
      <w:r w:rsidRPr="00DD0A2F">
        <w:rPr>
          <w:rFonts w:cs="Times New Roman" w:hint="eastAsia"/>
        </w:rPr>
        <w:t>Yield: 80%.</w:t>
      </w:r>
    </w:p>
    <w:p w14:paraId="40BDEC84" w14:textId="77777777" w:rsidR="00C23CB1" w:rsidRDefault="00C57720" w:rsidP="006A4B00">
      <w:pPr>
        <w:spacing w:line="480" w:lineRule="auto"/>
        <w:ind w:firstLine="480"/>
        <w:rPr>
          <w:rFonts w:cs="Times New Roman"/>
          <w:b/>
          <w:bCs/>
        </w:rPr>
      </w:pPr>
      <w:r w:rsidRPr="00817B8F">
        <w:rPr>
          <w:rFonts w:cs="Times New Roman" w:hint="eastAsia"/>
        </w:rPr>
        <w:t xml:space="preserve">The </w:t>
      </w:r>
      <w:r w:rsidRPr="00817B8F">
        <w:rPr>
          <w:rFonts w:cs="Times New Roman"/>
        </w:rPr>
        <w:t xml:space="preserve">product </w:t>
      </w:r>
      <w:r w:rsidRPr="00817B8F">
        <w:rPr>
          <w:rFonts w:cs="Times New Roman" w:hint="eastAsia"/>
        </w:rPr>
        <w:t>TRI</w:t>
      </w:r>
      <w:r w:rsidRPr="00817B8F">
        <w:rPr>
          <w:rFonts w:cs="Times New Roman"/>
        </w:rPr>
        <w:t xml:space="preserve"> </w:t>
      </w:r>
      <w:r w:rsidRPr="00817B8F">
        <w:rPr>
          <w:rFonts w:cs="Times New Roman" w:hint="eastAsia"/>
        </w:rPr>
        <w:t>was</w:t>
      </w:r>
      <w:r w:rsidRPr="00817B8F">
        <w:rPr>
          <w:rFonts w:cs="Times New Roman"/>
        </w:rPr>
        <w:t xml:space="preserve"> analyzed by </w:t>
      </w:r>
      <w:r w:rsidRPr="00817B8F">
        <w:rPr>
          <w:rFonts w:cs="Times New Roman"/>
          <w:vertAlign w:val="superscript"/>
        </w:rPr>
        <w:t>1</w:t>
      </w:r>
      <w:r w:rsidRPr="00817B8F">
        <w:rPr>
          <w:rFonts w:cs="Times New Roman"/>
        </w:rPr>
        <w:t>H</w:t>
      </w:r>
      <w:r w:rsidRPr="00817B8F">
        <w:rPr>
          <w:rFonts w:cs="Times New Roman" w:hint="eastAsia"/>
        </w:rPr>
        <w:t xml:space="preserve"> </w:t>
      </w:r>
      <w:r w:rsidRPr="00817B8F">
        <w:rPr>
          <w:rFonts w:cs="Times New Roman"/>
        </w:rPr>
        <w:t xml:space="preserve">NMR and </w:t>
      </w:r>
      <w:r w:rsidRPr="00817B8F">
        <w:rPr>
          <w:rFonts w:cs="Times New Roman"/>
          <w:vertAlign w:val="superscript"/>
        </w:rPr>
        <w:t>13</w:t>
      </w:r>
      <w:r w:rsidRPr="00817B8F">
        <w:rPr>
          <w:rFonts w:cs="Times New Roman"/>
        </w:rPr>
        <w:t>C</w:t>
      </w:r>
      <w:r w:rsidRPr="00817B8F">
        <w:rPr>
          <w:rFonts w:cs="Times New Roman" w:hint="eastAsia"/>
        </w:rPr>
        <w:t xml:space="preserve"> </w:t>
      </w:r>
      <w:r w:rsidRPr="00817B8F">
        <w:rPr>
          <w:rFonts w:cs="Times New Roman"/>
        </w:rPr>
        <w:t>NMR</w:t>
      </w:r>
      <w:r w:rsidRPr="00817B8F">
        <w:rPr>
          <w:rFonts w:cs="Times New Roman" w:hint="eastAsia"/>
        </w:rPr>
        <w:t xml:space="preserve">. </w:t>
      </w:r>
      <w:r w:rsidRPr="00817B8F">
        <w:rPr>
          <w:rFonts w:cs="Times New Roman"/>
          <w:vertAlign w:val="superscript"/>
        </w:rPr>
        <w:t>1</w:t>
      </w:r>
      <w:r w:rsidRPr="00817B8F">
        <w:rPr>
          <w:rFonts w:cs="Times New Roman"/>
        </w:rPr>
        <w:t>H NMR</w:t>
      </w:r>
      <w:r w:rsidRPr="00817B8F">
        <w:rPr>
          <w:rFonts w:cs="Times New Roman" w:hint="eastAsia"/>
        </w:rPr>
        <w:t xml:space="preserve"> </w:t>
      </w:r>
      <w:r w:rsidRPr="00817B8F">
        <w:rPr>
          <w:rFonts w:cs="Times New Roman"/>
        </w:rPr>
        <w:t>(500 MHz</w:t>
      </w:r>
      <w:r w:rsidRPr="00817B8F">
        <w:rPr>
          <w:rFonts w:cs="Times New Roman" w:hint="eastAsia"/>
        </w:rPr>
        <w:t>,</w:t>
      </w:r>
      <w:r w:rsidRPr="00817B8F">
        <w:rPr>
          <w:rFonts w:cs="Times New Roman"/>
        </w:rPr>
        <w:t xml:space="preserve"> CDCl</w:t>
      </w:r>
      <w:r w:rsidRPr="00817B8F">
        <w:rPr>
          <w:rFonts w:cs="Times New Roman"/>
          <w:vertAlign w:val="subscript"/>
        </w:rPr>
        <w:t>3</w:t>
      </w:r>
      <w:r w:rsidRPr="00817B8F">
        <w:rPr>
          <w:rFonts w:cs="Times New Roman" w:hint="eastAsia"/>
        </w:rPr>
        <w:t>-d</w:t>
      </w:r>
      <w:r w:rsidRPr="00817B8F">
        <w:rPr>
          <w:rFonts w:cs="Times New Roman" w:hint="eastAsia"/>
          <w:vertAlign w:val="subscript"/>
        </w:rPr>
        <w:t>6</w:t>
      </w:r>
      <w:r w:rsidRPr="00817B8F">
        <w:rPr>
          <w:rFonts w:cs="Times New Roman"/>
        </w:rPr>
        <w:t>,</w:t>
      </w:r>
      <w:r w:rsidRPr="00817B8F">
        <w:rPr>
          <w:rFonts w:cs="Times New Roman" w:hint="eastAsia"/>
        </w:rPr>
        <w:t xml:space="preserve"> </w:t>
      </w:r>
      <w:r w:rsidRPr="00817B8F">
        <w:rPr>
          <w:rFonts w:cs="Times New Roman"/>
        </w:rPr>
        <w:t>δ)</w:t>
      </w:r>
      <w:r w:rsidRPr="00817B8F">
        <w:rPr>
          <w:rFonts w:cs="Times New Roman" w:hint="eastAsia"/>
        </w:rPr>
        <w:t>:</w:t>
      </w:r>
      <w:r w:rsidRPr="00817B8F">
        <w:rPr>
          <w:rFonts w:cs="Times New Roman"/>
        </w:rPr>
        <w:t xml:space="preserve"> </w:t>
      </w:r>
      <w:r w:rsidRPr="00817B8F">
        <w:rPr>
          <w:rFonts w:cs="Times New Roman" w:hint="eastAsia"/>
        </w:rPr>
        <w:t>6.72</w:t>
      </w:r>
      <w:r w:rsidRPr="00817B8F">
        <w:rPr>
          <w:rFonts w:cs="Times New Roman"/>
        </w:rPr>
        <w:t xml:space="preserve"> ppm</w:t>
      </w:r>
      <w:r w:rsidRPr="00817B8F">
        <w:rPr>
          <w:rFonts w:cs="Times New Roman" w:hint="eastAsia"/>
        </w:rPr>
        <w:t xml:space="preserve"> </w:t>
      </w:r>
      <w:r w:rsidRPr="00817B8F">
        <w:rPr>
          <w:rFonts w:cs="Times New Roman"/>
        </w:rPr>
        <w:t xml:space="preserve">(s, </w:t>
      </w:r>
      <w:r w:rsidRPr="00817B8F">
        <w:rPr>
          <w:rFonts w:cs="Times New Roman" w:hint="eastAsia"/>
        </w:rPr>
        <w:t>3</w:t>
      </w:r>
      <w:r w:rsidRPr="00817B8F">
        <w:rPr>
          <w:rFonts w:cs="Times New Roman"/>
        </w:rPr>
        <w:t>H</w:t>
      </w:r>
      <w:r w:rsidRPr="00817B8F">
        <w:rPr>
          <w:rFonts w:cs="Times New Roman" w:hint="eastAsia"/>
        </w:rPr>
        <w:t xml:space="preserve">, </w:t>
      </w:r>
      <w:proofErr w:type="spellStart"/>
      <w:r w:rsidRPr="00817B8F">
        <w:rPr>
          <w:rFonts w:cs="Times New Roman" w:hint="eastAsia"/>
        </w:rPr>
        <w:t>Ar</w:t>
      </w:r>
      <w:proofErr w:type="spellEnd"/>
      <w:r w:rsidRPr="00817B8F">
        <w:rPr>
          <w:rFonts w:cs="Times New Roman" w:hint="eastAsia"/>
        </w:rPr>
        <w:t xml:space="preserve"> H</w:t>
      </w:r>
      <w:r w:rsidRPr="00817B8F">
        <w:rPr>
          <w:rFonts w:cs="Times New Roman"/>
        </w:rPr>
        <w:t>)</w:t>
      </w:r>
      <w:r w:rsidRPr="00817B8F">
        <w:rPr>
          <w:rFonts w:cs="Times New Roman" w:hint="eastAsia"/>
        </w:rPr>
        <w:t>;</w:t>
      </w:r>
      <w:r w:rsidRPr="00817B8F">
        <w:rPr>
          <w:rFonts w:cs="Times New Roman"/>
        </w:rPr>
        <w:t xml:space="preserve"> </w:t>
      </w:r>
      <w:r w:rsidRPr="00817B8F">
        <w:rPr>
          <w:rFonts w:cs="Times New Roman"/>
          <w:vertAlign w:val="superscript"/>
        </w:rPr>
        <w:t>13</w:t>
      </w:r>
      <w:r w:rsidRPr="00817B8F">
        <w:rPr>
          <w:rFonts w:cs="Times New Roman"/>
        </w:rPr>
        <w:t>C</w:t>
      </w:r>
      <w:r w:rsidRPr="00817B8F">
        <w:rPr>
          <w:rFonts w:cs="Times New Roman" w:hint="eastAsia"/>
        </w:rPr>
        <w:t xml:space="preserve"> </w:t>
      </w:r>
      <w:r w:rsidRPr="00817B8F">
        <w:rPr>
          <w:rFonts w:cs="Times New Roman"/>
        </w:rPr>
        <w:t>NMR (</w:t>
      </w:r>
      <w:r w:rsidRPr="00817B8F">
        <w:rPr>
          <w:rFonts w:cs="Times New Roman" w:hint="eastAsia"/>
        </w:rPr>
        <w:t>4</w:t>
      </w:r>
      <w:r w:rsidRPr="00817B8F">
        <w:rPr>
          <w:rFonts w:cs="Times New Roman"/>
        </w:rPr>
        <w:t>00 MHz</w:t>
      </w:r>
      <w:r w:rsidRPr="00817B8F">
        <w:rPr>
          <w:rFonts w:cs="Times New Roman" w:hint="eastAsia"/>
        </w:rPr>
        <w:t>,</w:t>
      </w:r>
      <w:r w:rsidRPr="00817B8F">
        <w:rPr>
          <w:rFonts w:cs="Times New Roman"/>
        </w:rPr>
        <w:t xml:space="preserve"> CDCl</w:t>
      </w:r>
      <w:r w:rsidRPr="00817B8F">
        <w:rPr>
          <w:rFonts w:cs="Times New Roman"/>
          <w:vertAlign w:val="subscript"/>
        </w:rPr>
        <w:t>3</w:t>
      </w:r>
      <w:r w:rsidRPr="00817B8F">
        <w:rPr>
          <w:rFonts w:cs="Times New Roman" w:hint="eastAsia"/>
        </w:rPr>
        <w:t>-d</w:t>
      </w:r>
      <w:r w:rsidRPr="00817B8F">
        <w:rPr>
          <w:rFonts w:cs="Times New Roman" w:hint="eastAsia"/>
          <w:vertAlign w:val="subscript"/>
        </w:rPr>
        <w:t>6</w:t>
      </w:r>
      <w:r w:rsidRPr="00817B8F">
        <w:rPr>
          <w:rFonts w:cs="Times New Roman"/>
        </w:rPr>
        <w:t>,</w:t>
      </w:r>
      <w:r w:rsidRPr="00817B8F">
        <w:rPr>
          <w:rFonts w:cs="Times New Roman" w:hint="eastAsia"/>
        </w:rPr>
        <w:t xml:space="preserve"> </w:t>
      </w:r>
      <w:r w:rsidRPr="00817B8F">
        <w:rPr>
          <w:rFonts w:cs="Times New Roman"/>
        </w:rPr>
        <w:t>δ),</w:t>
      </w:r>
      <w:r w:rsidRPr="00817B8F">
        <w:rPr>
          <w:rFonts w:cs="Times New Roman" w:hint="eastAsia"/>
        </w:rPr>
        <w:t xml:space="preserve"> </w:t>
      </w:r>
      <w:r w:rsidRPr="00817B8F">
        <w:rPr>
          <w:rFonts w:cs="Times New Roman"/>
        </w:rPr>
        <w:t>1</w:t>
      </w:r>
      <w:r w:rsidRPr="00817B8F">
        <w:rPr>
          <w:rFonts w:cs="Times New Roman" w:hint="eastAsia"/>
        </w:rPr>
        <w:t>19</w:t>
      </w:r>
      <w:r w:rsidRPr="00817B8F">
        <w:rPr>
          <w:rFonts w:cs="Times New Roman"/>
        </w:rPr>
        <w:t xml:space="preserve"> ppm</w:t>
      </w:r>
      <w:r w:rsidRPr="00817B8F">
        <w:rPr>
          <w:rFonts w:cs="Times New Roman" w:hint="eastAsia"/>
        </w:rPr>
        <w:t xml:space="preserve"> </w:t>
      </w:r>
      <w:r w:rsidRPr="00817B8F">
        <w:rPr>
          <w:rFonts w:cs="Times New Roman"/>
        </w:rPr>
        <w:t>(s), 1</w:t>
      </w:r>
      <w:r w:rsidRPr="00817B8F">
        <w:rPr>
          <w:rFonts w:cs="Times New Roman" w:hint="eastAsia"/>
        </w:rPr>
        <w:t>25</w:t>
      </w:r>
      <w:r w:rsidRPr="00817B8F">
        <w:rPr>
          <w:rFonts w:cs="Times New Roman"/>
        </w:rPr>
        <w:t xml:space="preserve"> ppm</w:t>
      </w:r>
      <w:r w:rsidRPr="00817B8F">
        <w:rPr>
          <w:rFonts w:cs="Times New Roman" w:hint="eastAsia"/>
        </w:rPr>
        <w:t xml:space="preserve"> </w:t>
      </w:r>
      <w:r w:rsidRPr="00817B8F">
        <w:rPr>
          <w:rFonts w:cs="Times New Roman"/>
        </w:rPr>
        <w:t>(s), 1</w:t>
      </w:r>
      <w:r w:rsidRPr="00817B8F">
        <w:rPr>
          <w:rFonts w:cs="Times New Roman" w:hint="eastAsia"/>
        </w:rPr>
        <w:t>35</w:t>
      </w:r>
      <w:r w:rsidRPr="00817B8F">
        <w:rPr>
          <w:rFonts w:cs="Times New Roman"/>
        </w:rPr>
        <w:t xml:space="preserve"> ppm</w:t>
      </w:r>
      <w:r w:rsidRPr="00410676">
        <w:rPr>
          <w:rFonts w:cs="Times New Roman" w:hint="eastAsia"/>
        </w:rPr>
        <w:t xml:space="preserve"> </w:t>
      </w:r>
      <w:r w:rsidRPr="00410676">
        <w:rPr>
          <w:rFonts w:cs="Times New Roman"/>
        </w:rPr>
        <w:t>(s),</w:t>
      </w:r>
      <w:r w:rsidRPr="00410676">
        <w:rPr>
          <w:rFonts w:cs="Times New Roman" w:hint="eastAsia"/>
        </w:rPr>
        <w:t xml:space="preserve"> (Supplementary Fig. 1</w:t>
      </w:r>
      <w:r>
        <w:rPr>
          <w:rFonts w:cs="Times New Roman" w:hint="eastAsia"/>
        </w:rPr>
        <w:t>3</w:t>
      </w:r>
      <w:r w:rsidRPr="00410676">
        <w:rPr>
          <w:rFonts w:cs="Times New Roman" w:hint="eastAsia"/>
        </w:rPr>
        <w:t>)</w:t>
      </w:r>
      <w:r w:rsidRPr="00410676">
        <w:rPr>
          <w:rFonts w:cs="Times New Roman"/>
        </w:rPr>
        <w:t>.</w:t>
      </w:r>
      <w:r w:rsidR="00C23CB1" w:rsidRPr="00C23CB1">
        <w:rPr>
          <w:rFonts w:cs="Times New Roman" w:hint="eastAsia"/>
          <w:b/>
          <w:bCs/>
        </w:rPr>
        <w:t xml:space="preserve"> </w:t>
      </w:r>
    </w:p>
    <w:p w14:paraId="4DFCECB7" w14:textId="6F9C1707" w:rsidR="00C23CB1" w:rsidRPr="00C57720" w:rsidRDefault="00C23CB1" w:rsidP="00C23CB1">
      <w:pPr>
        <w:spacing w:line="480" w:lineRule="auto"/>
        <w:ind w:firstLineChars="0" w:firstLine="0"/>
        <w:rPr>
          <w:rFonts w:cs="Times New Roman"/>
          <w:b/>
          <w:bCs/>
        </w:rPr>
      </w:pPr>
      <w:r w:rsidRPr="00C57720">
        <w:rPr>
          <w:rFonts w:cs="Times New Roman" w:hint="eastAsia"/>
          <w:b/>
          <w:bCs/>
        </w:rPr>
        <w:t>1.</w:t>
      </w:r>
      <w:r>
        <w:rPr>
          <w:rFonts w:cs="Times New Roman" w:hint="eastAsia"/>
          <w:b/>
          <w:bCs/>
        </w:rPr>
        <w:t>3</w:t>
      </w:r>
      <w:r>
        <w:rPr>
          <w:rFonts w:cs="Times New Roman"/>
          <w:b/>
          <w:bCs/>
        </w:rPr>
        <w:t xml:space="preserve">. </w:t>
      </w:r>
      <w:r w:rsidRPr="00C57720">
        <w:rPr>
          <w:rFonts w:cs="Times New Roman"/>
          <w:b/>
          <w:bCs/>
        </w:rPr>
        <w:t xml:space="preserve">Fabrication of free-standing </w:t>
      </w:r>
      <w:r w:rsidRPr="00C57720">
        <w:rPr>
          <w:rFonts w:cs="Times New Roman" w:hint="eastAsia"/>
          <w:b/>
          <w:bCs/>
        </w:rPr>
        <w:t xml:space="preserve">polyurea </w:t>
      </w:r>
      <w:r w:rsidRPr="00C57720">
        <w:rPr>
          <w:rFonts w:cs="Times New Roman"/>
          <w:b/>
          <w:bCs/>
        </w:rPr>
        <w:t>nano-films</w:t>
      </w:r>
      <w:r w:rsidRPr="00C57720">
        <w:rPr>
          <w:rFonts w:cs="Times New Roman" w:hint="eastAsia"/>
          <w:b/>
          <w:bCs/>
        </w:rPr>
        <w:t xml:space="preserve"> </w:t>
      </w:r>
      <w:r w:rsidRPr="00C57720">
        <w:rPr>
          <w:rFonts w:cs="Times New Roman"/>
          <w:b/>
          <w:bCs/>
        </w:rPr>
        <w:t>and polymer powder</w:t>
      </w:r>
    </w:p>
    <w:p w14:paraId="7B121054" w14:textId="77777777" w:rsidR="00C23CB1" w:rsidRPr="00050549" w:rsidRDefault="00C23CB1" w:rsidP="00C23CB1">
      <w:pPr>
        <w:spacing w:line="480" w:lineRule="auto"/>
        <w:ind w:firstLine="480"/>
        <w:rPr>
          <w:rFonts w:cs="Times New Roman"/>
        </w:rPr>
      </w:pPr>
      <w:r w:rsidRPr="00050549">
        <w:rPr>
          <w:rFonts w:cs="Times New Roman"/>
        </w:rPr>
        <w:t>Free-standing nano-films were fabricated using an unsupported ISP method. The method involved the following sequential steps</w:t>
      </w:r>
      <w:r>
        <w:rPr>
          <w:rFonts w:cs="Times New Roman" w:hint="eastAsia"/>
        </w:rPr>
        <w:t>.</w:t>
      </w:r>
      <w:r w:rsidRPr="00050549">
        <w:rPr>
          <w:rFonts w:cs="Times New Roman"/>
        </w:rPr>
        <w:t xml:space="preserve"> Aqueous and organic phase solutions were slowly dispensed into a tilted dish via a dropper, which formed an unsupported nano-film at the water/cyclohexane interface. Subsequently, the nano-film was carefully transferred onto a silicon wafer and subjected to repeated rinsing with cyclohexane.</w:t>
      </w:r>
    </w:p>
    <w:p w14:paraId="7F095D46" w14:textId="77777777" w:rsidR="00C23CB1" w:rsidRPr="00817B8F" w:rsidRDefault="00C23CB1" w:rsidP="00C23CB1">
      <w:pPr>
        <w:spacing w:line="480" w:lineRule="auto"/>
        <w:ind w:firstLine="480"/>
        <w:rPr>
          <w:rFonts w:cs="Times New Roman"/>
        </w:rPr>
      </w:pPr>
      <w:r>
        <w:rPr>
          <w:rFonts w:cs="Times New Roman" w:hint="eastAsia"/>
        </w:rPr>
        <w:t>P</w:t>
      </w:r>
      <w:r w:rsidRPr="00817B8F">
        <w:rPr>
          <w:rFonts w:cs="Times New Roman"/>
        </w:rPr>
        <w:t xml:space="preserve">olymer powders were </w:t>
      </w:r>
      <w:r w:rsidRPr="002134C3">
        <w:rPr>
          <w:rFonts w:cs="Times New Roman" w:hint="eastAsia"/>
        </w:rPr>
        <w:t xml:space="preserve">obtained by </w:t>
      </w:r>
      <w:r w:rsidRPr="00817B8F">
        <w:rPr>
          <w:rFonts w:cs="Times New Roman"/>
        </w:rPr>
        <w:t xml:space="preserve">following steps. The </w:t>
      </w:r>
      <w:r w:rsidRPr="00D86700">
        <w:rPr>
          <w:rFonts w:cs="Times New Roman" w:hint="eastAsia"/>
        </w:rPr>
        <w:t>aqueous phase</w:t>
      </w:r>
      <w:r>
        <w:rPr>
          <w:rFonts w:cs="Times New Roman" w:hint="eastAsia"/>
        </w:rPr>
        <w:t xml:space="preserve"> </w:t>
      </w:r>
      <w:r w:rsidRPr="00817B8F">
        <w:rPr>
          <w:rFonts w:cs="Times New Roman"/>
        </w:rPr>
        <w:t>solution</w:t>
      </w:r>
      <w:r>
        <w:rPr>
          <w:rFonts w:cs="Times New Roman" w:hint="eastAsia"/>
        </w:rPr>
        <w:t xml:space="preserve"> and t</w:t>
      </w:r>
      <w:r w:rsidRPr="00817B8F">
        <w:rPr>
          <w:rFonts w:cs="Times New Roman"/>
        </w:rPr>
        <w:t xml:space="preserve">he </w:t>
      </w:r>
      <w:r>
        <w:rPr>
          <w:rFonts w:cs="Times New Roman" w:hint="eastAsia"/>
        </w:rPr>
        <w:t>organic</w:t>
      </w:r>
      <w:r w:rsidRPr="00D86700">
        <w:rPr>
          <w:rFonts w:cs="Times New Roman" w:hint="eastAsia"/>
        </w:rPr>
        <w:t xml:space="preserve"> phase</w:t>
      </w:r>
      <w:r>
        <w:rPr>
          <w:rFonts w:cs="Times New Roman" w:hint="eastAsia"/>
        </w:rPr>
        <w:t xml:space="preserve"> </w:t>
      </w:r>
      <w:r w:rsidRPr="00817B8F">
        <w:rPr>
          <w:rFonts w:cs="Times New Roman"/>
        </w:rPr>
        <w:t xml:space="preserve">solution </w:t>
      </w:r>
      <w:r>
        <w:rPr>
          <w:rFonts w:cs="Times New Roman" w:hint="eastAsia"/>
        </w:rPr>
        <w:t>were</w:t>
      </w:r>
      <w:r w:rsidRPr="00817B8F">
        <w:rPr>
          <w:rFonts w:cs="Times New Roman"/>
        </w:rPr>
        <w:t xml:space="preserve"> added to a beaker</w:t>
      </w:r>
      <w:r>
        <w:rPr>
          <w:rFonts w:cs="Times New Roman" w:hint="eastAsia"/>
        </w:rPr>
        <w:t xml:space="preserve"> </w:t>
      </w:r>
      <w:r w:rsidRPr="00D86700">
        <w:rPr>
          <w:rFonts w:cs="Times New Roman" w:hint="eastAsia"/>
        </w:rPr>
        <w:t>synchronously</w:t>
      </w:r>
      <w:r w:rsidRPr="00817B8F">
        <w:rPr>
          <w:rFonts w:cs="Times New Roman"/>
        </w:rPr>
        <w:t xml:space="preserve">, and interfacial polymerization was carried out under agitation. The resulting </w:t>
      </w:r>
      <w:r w:rsidRPr="002134C3">
        <w:rPr>
          <w:rFonts w:cs="Times New Roman" w:hint="eastAsia"/>
        </w:rPr>
        <w:t>flocculent</w:t>
      </w:r>
      <w:r>
        <w:rPr>
          <w:rFonts w:cs="Times New Roman" w:hint="eastAsia"/>
        </w:rPr>
        <w:t xml:space="preserve"> </w:t>
      </w:r>
      <w:r w:rsidRPr="00817B8F">
        <w:rPr>
          <w:rFonts w:cs="Times New Roman"/>
        </w:rPr>
        <w:t xml:space="preserve">polymers were </w:t>
      </w:r>
      <w:r w:rsidRPr="002134C3">
        <w:rPr>
          <w:rFonts w:cs="Times New Roman" w:hint="eastAsia"/>
        </w:rPr>
        <w:t>transferred</w:t>
      </w:r>
      <w:r>
        <w:rPr>
          <w:rFonts w:cs="Times New Roman" w:hint="eastAsia"/>
        </w:rPr>
        <w:t xml:space="preserve"> out and </w:t>
      </w:r>
      <w:r w:rsidRPr="00817B8F">
        <w:rPr>
          <w:rFonts w:cs="Times New Roman"/>
        </w:rPr>
        <w:t xml:space="preserve">washed sequentially with water, cyclohexane, and methanol, followed by drying at </w:t>
      </w:r>
      <w:r>
        <w:rPr>
          <w:rFonts w:cs="Times New Roman" w:hint="eastAsia"/>
        </w:rPr>
        <w:t>8</w:t>
      </w:r>
      <w:r w:rsidRPr="00817B8F">
        <w:rPr>
          <w:rFonts w:cs="Times New Roman"/>
        </w:rPr>
        <w:t xml:space="preserve">0 °C for </w:t>
      </w:r>
      <w:r>
        <w:rPr>
          <w:rFonts w:cs="Times New Roman" w:hint="eastAsia"/>
        </w:rPr>
        <w:t>24</w:t>
      </w:r>
      <w:r w:rsidRPr="00817B8F">
        <w:rPr>
          <w:rFonts w:cs="Times New Roman"/>
        </w:rPr>
        <w:t xml:space="preserve"> hours.</w:t>
      </w:r>
    </w:p>
    <w:p w14:paraId="0401958B" w14:textId="0802F0B3" w:rsidR="00C57720" w:rsidRPr="00C57720" w:rsidRDefault="00C57720" w:rsidP="00C57720">
      <w:pPr>
        <w:spacing w:line="480" w:lineRule="auto"/>
        <w:ind w:firstLineChars="0" w:firstLine="0"/>
        <w:rPr>
          <w:rFonts w:cs="Times New Roman"/>
          <w:sz w:val="28"/>
          <w:szCs w:val="28"/>
        </w:rPr>
      </w:pPr>
      <w:r w:rsidRPr="00C57720">
        <w:rPr>
          <w:rFonts w:cs="Times New Roman" w:hint="eastAsia"/>
          <w:b/>
          <w:bCs/>
          <w:sz w:val="28"/>
          <w:szCs w:val="28"/>
        </w:rPr>
        <w:t>1.</w:t>
      </w:r>
      <w:r w:rsidR="00C23CB1">
        <w:rPr>
          <w:rFonts w:cs="Times New Roman" w:hint="eastAsia"/>
          <w:b/>
          <w:bCs/>
          <w:sz w:val="28"/>
          <w:szCs w:val="28"/>
        </w:rPr>
        <w:t>4</w:t>
      </w:r>
      <w:r w:rsidRPr="00C57720">
        <w:rPr>
          <w:rFonts w:cs="Times New Roman" w:hint="eastAsia"/>
          <w:b/>
          <w:bCs/>
          <w:sz w:val="28"/>
          <w:szCs w:val="28"/>
        </w:rPr>
        <w:t>.</w:t>
      </w:r>
      <w:r>
        <w:rPr>
          <w:rFonts w:cs="Times New Roman" w:hint="eastAsia"/>
          <w:sz w:val="28"/>
          <w:szCs w:val="28"/>
        </w:rPr>
        <w:t xml:space="preserve"> </w:t>
      </w:r>
      <w:r w:rsidRPr="00817B8F">
        <w:rPr>
          <w:rFonts w:cs="Times New Roman" w:hint="eastAsia"/>
          <w:b/>
          <w:bCs/>
        </w:rPr>
        <w:t>Preparation of Polyurea Composite Membrane</w:t>
      </w:r>
      <w:r w:rsidR="00D76445">
        <w:rPr>
          <w:rFonts w:cs="Times New Roman" w:hint="eastAsia"/>
          <w:b/>
          <w:bCs/>
        </w:rPr>
        <w:t>s</w:t>
      </w:r>
    </w:p>
    <w:p w14:paraId="4BD2A467" w14:textId="77777777" w:rsidR="00C57720" w:rsidRPr="00817B8F" w:rsidRDefault="00C57720" w:rsidP="00C57720">
      <w:pPr>
        <w:spacing w:line="480" w:lineRule="auto"/>
        <w:ind w:firstLine="480"/>
        <w:rPr>
          <w:rFonts w:cs="Times New Roman"/>
        </w:rPr>
      </w:pPr>
      <w:r w:rsidRPr="00817B8F">
        <w:rPr>
          <w:rFonts w:cs="Times New Roman"/>
        </w:rPr>
        <w:t xml:space="preserve">Polyurea composite membranes were prepared </w:t>
      </w:r>
      <w:r>
        <w:rPr>
          <w:rFonts w:cs="Times New Roman" w:hint="eastAsia"/>
        </w:rPr>
        <w:t>via</w:t>
      </w:r>
      <w:r w:rsidRPr="00817B8F">
        <w:rPr>
          <w:rFonts w:cs="Times New Roman"/>
        </w:rPr>
        <w:t xml:space="preserve"> </w:t>
      </w:r>
      <w:r>
        <w:rPr>
          <w:rFonts w:cs="Times New Roman" w:hint="eastAsia"/>
        </w:rPr>
        <w:t>ISP</w:t>
      </w:r>
      <w:r w:rsidRPr="00817B8F">
        <w:rPr>
          <w:rFonts w:cs="Times New Roman"/>
        </w:rPr>
        <w:t xml:space="preserve"> on self-made PEEK ultrafiltration </w:t>
      </w:r>
      <w:r w:rsidRPr="00817B8F">
        <w:rPr>
          <w:rFonts w:cs="Times New Roman"/>
        </w:rPr>
        <w:lastRenderedPageBreak/>
        <w:t>membranes</w:t>
      </w:r>
      <w:r w:rsidRPr="005342B7">
        <w:rPr>
          <w:rFonts w:cs="Times New Roman"/>
        </w:rPr>
        <w:t xml:space="preserve">. </w:t>
      </w:r>
      <w:r w:rsidRPr="00817B8F">
        <w:rPr>
          <w:rFonts w:cs="Times New Roman"/>
        </w:rPr>
        <w:t>The preparation process involved the following steps: First</w:t>
      </w:r>
      <w:r>
        <w:rPr>
          <w:rFonts w:cs="Times New Roman" w:hint="eastAsia"/>
        </w:rPr>
        <w:t>ly</w:t>
      </w:r>
      <w:r w:rsidRPr="00817B8F">
        <w:rPr>
          <w:rFonts w:cs="Times New Roman"/>
        </w:rPr>
        <w:t xml:space="preserve">, the ultrafiltration membrane was immersed in a solution of TBAB at a certain concentration for 2 minutes to ensure complete wetting of the membrane surface. Excess solution was then carefully removed, and the membrane was allowed to air dry naturally. Subsequently, the membrane was immersed in a cyclohexane solution containing a specific concentration of TRI for a defined period to facilitate the </w:t>
      </w:r>
      <w:r>
        <w:rPr>
          <w:rFonts w:cs="Times New Roman" w:hint="eastAsia"/>
        </w:rPr>
        <w:t>ISP</w:t>
      </w:r>
      <w:r w:rsidRPr="00817B8F">
        <w:rPr>
          <w:rFonts w:cs="Times New Roman"/>
        </w:rPr>
        <w:t xml:space="preserve"> reaction. After the reaction, the organic phase was discarded, and the membrane was air-dried</w:t>
      </w:r>
      <w:r w:rsidRPr="003011F8">
        <w:rPr>
          <w:rFonts w:cs="Times New Roman" w:hint="eastAsia"/>
        </w:rPr>
        <w:t xml:space="preserve"> a</w:t>
      </w:r>
      <w:r w:rsidRPr="0032726C">
        <w:rPr>
          <w:rFonts w:cs="Times New Roman" w:hint="eastAsia"/>
        </w:rPr>
        <w:t>t room temperature</w:t>
      </w:r>
      <w:r w:rsidRPr="003011F8">
        <w:rPr>
          <w:rFonts w:cs="Times New Roman"/>
        </w:rPr>
        <w:t xml:space="preserve"> </w:t>
      </w:r>
      <w:r w:rsidRPr="005A6FAB">
        <w:rPr>
          <w:rFonts w:cs="Times New Roman"/>
        </w:rPr>
        <w:t xml:space="preserve">for </w:t>
      </w:r>
      <w:r>
        <w:rPr>
          <w:rFonts w:cs="Times New Roman" w:hint="eastAsia"/>
        </w:rPr>
        <w:t>3</w:t>
      </w:r>
      <w:r w:rsidRPr="005A6FAB">
        <w:rPr>
          <w:rFonts w:cs="Times New Roman"/>
        </w:rPr>
        <w:t xml:space="preserve"> minutes</w:t>
      </w:r>
      <w:r w:rsidRPr="00817B8F">
        <w:rPr>
          <w:rFonts w:cs="Times New Roman"/>
        </w:rPr>
        <w:t>. To eliminate any unreacted TRI, the membrane was rinsed with 30 mL of cyclohexane, ensuring the removal of residual reactants and maintaining the cleanliness and uniformity of the membrane surface.</w:t>
      </w:r>
    </w:p>
    <w:p w14:paraId="104302B5" w14:textId="77777777" w:rsidR="00C23CB1" w:rsidRDefault="00C57720" w:rsidP="006A4B00">
      <w:pPr>
        <w:spacing w:line="480" w:lineRule="auto"/>
        <w:ind w:firstLine="480"/>
        <w:rPr>
          <w:b/>
          <w:bCs/>
        </w:rPr>
      </w:pPr>
      <w:bookmarkStart w:id="1" w:name="OLE_LINK12"/>
      <w:r>
        <w:rPr>
          <w:rFonts w:cs="Times New Roman" w:hint="eastAsia"/>
        </w:rPr>
        <w:t>A</w:t>
      </w:r>
      <w:r w:rsidRPr="00817B8F">
        <w:rPr>
          <w:rFonts w:cs="Times New Roman"/>
        </w:rPr>
        <w:t xml:space="preserve"> polyamide nanofiltration membrane was synthesized utilizing TMC as the organic phase monomer and MPD as the aqueous phase monomer.</w:t>
      </w:r>
      <w:r w:rsidRPr="005A6FAB">
        <w:rPr>
          <w:rFonts w:cs="Times New Roman" w:hint="eastAsia"/>
        </w:rPr>
        <w:t xml:space="preserve"> </w:t>
      </w:r>
      <w:r w:rsidRPr="005A6FAB">
        <w:rPr>
          <w:rFonts w:cs="Times New Roman"/>
        </w:rPr>
        <w:t>Similar to the preparation of polyurea membranes, the final step involved drying the membrane in a convection oven at 80°C for 2 minutes</w:t>
      </w:r>
      <w:r w:rsidRPr="005A6FAB">
        <w:rPr>
          <w:rFonts w:cs="Times New Roman" w:hint="eastAsia"/>
        </w:rPr>
        <w:t>.</w:t>
      </w:r>
      <w:r>
        <w:rPr>
          <w:rFonts w:cs="Times New Roman" w:hint="eastAsia"/>
        </w:rPr>
        <w:t xml:space="preserve"> </w:t>
      </w:r>
      <w:r w:rsidRPr="00817B8F">
        <w:rPr>
          <w:rFonts w:cs="Times New Roman"/>
        </w:rPr>
        <w:t xml:space="preserve">This membrane was designated as TMC/MPD. Specifically, the TMC concentration was set at 0.1 </w:t>
      </w:r>
      <w:proofErr w:type="spellStart"/>
      <w:r w:rsidRPr="00817B8F">
        <w:rPr>
          <w:rFonts w:cs="Times New Roman"/>
        </w:rPr>
        <w:t>wt</w:t>
      </w:r>
      <w:proofErr w:type="spellEnd"/>
      <w:r w:rsidRPr="00817B8F">
        <w:rPr>
          <w:rFonts w:cs="Times New Roman"/>
        </w:rPr>
        <w:t xml:space="preserve">%, while the MPD concentration was adjusted to 2 </w:t>
      </w:r>
      <w:proofErr w:type="spellStart"/>
      <w:r w:rsidRPr="00817B8F">
        <w:rPr>
          <w:rFonts w:cs="Times New Roman"/>
        </w:rPr>
        <w:t>wt</w:t>
      </w:r>
      <w:proofErr w:type="spellEnd"/>
      <w:r w:rsidRPr="00817B8F">
        <w:rPr>
          <w:rFonts w:cs="Times New Roman"/>
        </w:rPr>
        <w:t>%. This approach ensure</w:t>
      </w:r>
      <w:r>
        <w:rPr>
          <w:rFonts w:cs="Times New Roman" w:hint="eastAsia"/>
        </w:rPr>
        <w:t>d</w:t>
      </w:r>
      <w:r w:rsidRPr="00817B8F">
        <w:rPr>
          <w:rFonts w:cs="Times New Roman"/>
        </w:rPr>
        <w:t xml:space="preserve"> a precise control over the membrane's composition.</w:t>
      </w:r>
      <w:r w:rsidR="00C23CB1" w:rsidRPr="00C23CB1">
        <w:rPr>
          <w:rFonts w:hint="eastAsia"/>
          <w:b/>
          <w:bCs/>
        </w:rPr>
        <w:t xml:space="preserve"> </w:t>
      </w:r>
    </w:p>
    <w:p w14:paraId="2B6F69C6" w14:textId="1B74B370" w:rsidR="00C23CB1" w:rsidRPr="00A64E6D" w:rsidRDefault="00C23CB1" w:rsidP="00C23CB1">
      <w:pPr>
        <w:spacing w:line="480" w:lineRule="auto"/>
        <w:ind w:firstLineChars="0" w:firstLine="0"/>
        <w:rPr>
          <w:b/>
          <w:bCs/>
        </w:rPr>
      </w:pPr>
      <w:r w:rsidRPr="00A64E6D">
        <w:rPr>
          <w:rFonts w:hint="eastAsia"/>
          <w:b/>
          <w:bCs/>
        </w:rPr>
        <w:t>1.</w:t>
      </w:r>
      <w:r>
        <w:rPr>
          <w:rFonts w:hint="eastAsia"/>
          <w:b/>
          <w:bCs/>
        </w:rPr>
        <w:t>5</w:t>
      </w:r>
      <w:r>
        <w:rPr>
          <w:rFonts w:hint="eastAsia"/>
          <w:b/>
          <w:bCs/>
        </w:rPr>
        <w:t xml:space="preserve">. </w:t>
      </w:r>
      <w:r w:rsidRPr="00454B78">
        <w:rPr>
          <w:b/>
          <w:bCs/>
        </w:rPr>
        <w:t>Preparation</w:t>
      </w:r>
      <w:r w:rsidRPr="00665C10">
        <w:rPr>
          <w:b/>
          <w:bCs/>
        </w:rPr>
        <w:t xml:space="preserve"> of </w:t>
      </w:r>
      <w:r w:rsidRPr="00665C10">
        <w:rPr>
          <w:rFonts w:cs="Times New Roman"/>
          <w:b/>
          <w:bCs/>
        </w:rPr>
        <w:t>poly</w:t>
      </w:r>
      <w:r w:rsidRPr="00665C10">
        <w:rPr>
          <w:rFonts w:cs="Times New Roman" w:hint="eastAsia"/>
          <w:b/>
          <w:bCs/>
        </w:rPr>
        <w:t xml:space="preserve"> </w:t>
      </w:r>
      <w:r w:rsidRPr="00665C10">
        <w:rPr>
          <w:rFonts w:cs="Times New Roman"/>
          <w:b/>
          <w:bCs/>
        </w:rPr>
        <w:t xml:space="preserve">(ether </w:t>
      </w:r>
      <w:proofErr w:type="spellStart"/>
      <w:r w:rsidRPr="00665C10">
        <w:rPr>
          <w:rFonts w:cs="Times New Roman"/>
          <w:b/>
          <w:bCs/>
        </w:rPr>
        <w:t>ether</w:t>
      </w:r>
      <w:proofErr w:type="spellEnd"/>
      <w:r w:rsidRPr="00665C10">
        <w:rPr>
          <w:rFonts w:cs="Times New Roman"/>
          <w:b/>
          <w:bCs/>
        </w:rPr>
        <w:t xml:space="preserve"> ketone)</w:t>
      </w:r>
      <w:r w:rsidRPr="00665C10">
        <w:rPr>
          <w:rFonts w:cs="Times New Roman" w:hint="eastAsia"/>
          <w:b/>
          <w:bCs/>
        </w:rPr>
        <w:t xml:space="preserve"> (</w:t>
      </w:r>
      <w:r w:rsidRPr="00665C10">
        <w:rPr>
          <w:rFonts w:hint="eastAsia"/>
          <w:b/>
          <w:bCs/>
        </w:rPr>
        <w:t>PEEK</w:t>
      </w:r>
      <w:r w:rsidRPr="00665C10">
        <w:rPr>
          <w:rFonts w:cs="Times New Roman" w:hint="eastAsia"/>
          <w:b/>
          <w:bCs/>
        </w:rPr>
        <w:t>)</w:t>
      </w:r>
      <w:r w:rsidRPr="00665C10">
        <w:rPr>
          <w:b/>
          <w:bCs/>
        </w:rPr>
        <w:t xml:space="preserve"> support</w:t>
      </w:r>
      <w:r w:rsidRPr="00454B78">
        <w:rPr>
          <w:b/>
          <w:bCs/>
        </w:rPr>
        <w:t xml:space="preserve"> layer ultrafiltration membrane</w:t>
      </w:r>
    </w:p>
    <w:p w14:paraId="6AF9D204" w14:textId="6C39A84B" w:rsidR="00C57720" w:rsidRPr="00817B8F" w:rsidRDefault="00C23CB1" w:rsidP="00C23CB1">
      <w:pPr>
        <w:spacing w:line="480" w:lineRule="auto"/>
        <w:ind w:firstLine="480"/>
        <w:rPr>
          <w:rFonts w:cs="Times New Roman"/>
        </w:rPr>
      </w:pPr>
      <w:r w:rsidRPr="00BA243E">
        <w:t xml:space="preserve">The ultrafiltration membrane </w:t>
      </w:r>
      <w:r w:rsidRPr="00774C16">
        <w:t>was fabricated via the</w:t>
      </w:r>
      <w:r w:rsidRPr="00BA243E">
        <w:t xml:space="preserve"> non-solvent induced phase separation method. 18 </w:t>
      </w:r>
      <w:proofErr w:type="spellStart"/>
      <w:r w:rsidRPr="00BA243E">
        <w:t>wt</w:t>
      </w:r>
      <w:proofErr w:type="spellEnd"/>
      <w:r w:rsidRPr="00BA243E">
        <w:t>% PEEK</w:t>
      </w:r>
      <w:r>
        <w:rPr>
          <w:rFonts w:hint="eastAsia"/>
        </w:rPr>
        <w:t>I</w:t>
      </w:r>
      <w:r w:rsidRPr="00BA243E">
        <w:t xml:space="preserve"> and 2 </w:t>
      </w:r>
      <w:proofErr w:type="spellStart"/>
      <w:r w:rsidRPr="00BA243E">
        <w:t>wt</w:t>
      </w:r>
      <w:proofErr w:type="spellEnd"/>
      <w:r w:rsidRPr="00BA243E">
        <w:t xml:space="preserve">% PVPK30 were dissolved in </w:t>
      </w:r>
      <w:r w:rsidRPr="00774C16">
        <w:t>N-methyl-2-pyrrolidone (NMP)</w:t>
      </w:r>
      <w:r w:rsidRPr="00BA243E">
        <w:t xml:space="preserve">. </w:t>
      </w:r>
      <w:r w:rsidRPr="00D36054">
        <w:t xml:space="preserve">After degassing and stewing for 12 h, </w:t>
      </w:r>
      <w:r>
        <w:rPr>
          <w:rFonts w:hint="eastAsia"/>
        </w:rPr>
        <w:t>t</w:t>
      </w:r>
      <w:r w:rsidRPr="00774C16">
        <w:t>he solution was then cast uniformly onto a non-woven fabric substrate using a blade with a controlled gap of 0.14 mm.</w:t>
      </w:r>
      <w:r w:rsidRPr="00BA243E">
        <w:t xml:space="preserve"> </w:t>
      </w:r>
      <w:r w:rsidRPr="00774C16">
        <w:t xml:space="preserve">Subsequently, the cast film was immersed in deionized water maintained at 50°C to induce phase separation and form the ultrafiltration </w:t>
      </w:r>
      <w:r w:rsidRPr="00774C16">
        <w:lastRenderedPageBreak/>
        <w:t xml:space="preserve">membrane. To enhance solvent resistance, the membrane was further treated by immersion in a 1 </w:t>
      </w:r>
      <w:proofErr w:type="spellStart"/>
      <w:r w:rsidRPr="00774C16">
        <w:t>wt</w:t>
      </w:r>
      <w:proofErr w:type="spellEnd"/>
      <w:r w:rsidRPr="00774C16">
        <w:t>% hydrochloric acid solution at 70°C for over 24 hours</w:t>
      </w:r>
      <w:r>
        <w:fldChar w:fldCharType="begin"/>
      </w:r>
      <w:r>
        <w:instrText xml:space="preserve"> ADDIN EN.CITE &lt;EndNote&gt;&lt;Cite&gt;&lt;Author&gt;Liu&lt;/Author&gt;&lt;Year&gt;2024&lt;/Year&gt;&lt;RecNum&gt;527&lt;/RecNum&gt;&lt;DisplayText&gt;&lt;style face="superscript"&gt;3&lt;/style&gt;&lt;/DisplayText&gt;&lt;record&gt;&lt;rec-number&gt;527&lt;/rec-number&gt;&lt;foreign-keys&gt;&lt;key app="EN" db-id="9x55wvds7d2svleat27xarf4dxvxpvx25rff" timestamp="1744869847"&gt;527&lt;/key&gt;&lt;/foreign-keys&gt;&lt;ref-type name="Journal Article"&gt;17&lt;/ref-type&gt;&lt;contributors&gt;&lt;authors&gt;&lt;author&gt;Liu, Zheng&lt;/author&gt;&lt;author&gt;Zhang, Qifeng&lt;/author&gt;&lt;author&gt;Sun, Yuxuan&lt;/author&gt;&lt;author&gt;Li, Shenghai&lt;/author&gt;&lt;author&gt;Zhang, Suobo&lt;/author&gt;&lt;/authors&gt;&lt;/contributors&gt;&lt;titles&gt;&lt;title&gt;Screening of the biphenyl polyamides nanofilms appropriate for molecular separation in organic solution feed&lt;/title&gt;&lt;secondary-title&gt;Separation and Purification Technology&lt;/secondary-title&gt;&lt;/titles&gt;&lt;periodical&gt;&lt;full-title&gt;Separation and Purification Technology&lt;/full-title&gt;&lt;abbr-1&gt;Sep. Purif. Technol.&lt;/abbr-1&gt;&lt;/periodical&gt;&lt;pages&gt;&lt;style face="normal" font="default" size="100%"&gt;130232-&lt;/style&gt;&lt;style face="normal" font="default" charset="134" size="100%"&gt;1302&lt;/style&gt;&lt;style face="normal" font="default" size="100%"&gt;43&lt;/style&gt;&lt;/pages&gt;&lt;volume&gt;358&lt;/volume&gt;&lt;dates&gt;&lt;year&gt;2024&lt;/year&gt;&lt;pub-dates&gt;&lt;date&gt;2024/10/26&lt;/date&gt;&lt;/pub-dates&gt;&lt;/dates&gt;&lt;urls&gt;&lt;related-urls&gt;&lt;url&gt;http://dx.doi.org/10.1016/j.seppur.2024.130232&lt;/url&gt;&lt;/related-urls&gt;&lt;/urls&gt;&lt;electronic-resource-num&gt;10.1016/j.seppur.2024.130232&lt;/electronic-resource-num&gt;&lt;/record&gt;&lt;/Cite&gt;&lt;/EndNote&gt;</w:instrText>
      </w:r>
      <w:r>
        <w:fldChar w:fldCharType="separate"/>
      </w:r>
      <w:r w:rsidRPr="00C57720">
        <w:rPr>
          <w:noProof/>
          <w:vertAlign w:val="superscript"/>
        </w:rPr>
        <w:t>3</w:t>
      </w:r>
      <w:r>
        <w:fldChar w:fldCharType="end"/>
      </w:r>
      <w:r w:rsidRPr="00774C16">
        <w:t>.</w:t>
      </w:r>
    </w:p>
    <w:bookmarkEnd w:id="1"/>
    <w:p w14:paraId="15594E3C" w14:textId="1B2C1A96" w:rsidR="00C57720" w:rsidRPr="00817B8F" w:rsidRDefault="00C57720" w:rsidP="00C57720">
      <w:pPr>
        <w:spacing w:line="480" w:lineRule="auto"/>
        <w:ind w:firstLineChars="0" w:firstLine="0"/>
        <w:rPr>
          <w:rFonts w:cs="Times New Roman"/>
          <w:b/>
          <w:bCs/>
        </w:rPr>
      </w:pPr>
      <w:r>
        <w:rPr>
          <w:rFonts w:cs="Times New Roman" w:hint="eastAsia"/>
          <w:b/>
          <w:bCs/>
        </w:rPr>
        <w:t>1.</w:t>
      </w:r>
      <w:r w:rsidR="00C23CB1">
        <w:rPr>
          <w:rFonts w:cs="Times New Roman" w:hint="eastAsia"/>
          <w:b/>
          <w:bCs/>
        </w:rPr>
        <w:t>6</w:t>
      </w:r>
      <w:r>
        <w:rPr>
          <w:rFonts w:cs="Times New Roman" w:hint="eastAsia"/>
          <w:b/>
          <w:bCs/>
        </w:rPr>
        <w:t xml:space="preserve">. </w:t>
      </w:r>
      <w:r w:rsidRPr="00817B8F">
        <w:rPr>
          <w:rFonts w:cs="Times New Roman"/>
          <w:b/>
          <w:bCs/>
        </w:rPr>
        <w:t>Characterization</w:t>
      </w:r>
    </w:p>
    <w:p w14:paraId="1E1B0F24" w14:textId="48C01A0C" w:rsidR="00C57720" w:rsidRPr="00817B8F" w:rsidRDefault="00C57720" w:rsidP="00C57720">
      <w:pPr>
        <w:spacing w:line="480" w:lineRule="auto"/>
        <w:ind w:firstLine="480"/>
        <w:rPr>
          <w:rFonts w:cs="Times New Roman"/>
        </w:rPr>
      </w:pPr>
      <w:bookmarkStart w:id="2" w:name="OLE_LINK10"/>
      <w:r w:rsidRPr="00817B8F">
        <w:rPr>
          <w:rFonts w:cs="Times New Roman"/>
        </w:rPr>
        <w:t xml:space="preserve">The chemical structure of the monomer was </w:t>
      </w:r>
      <w:r w:rsidRPr="00817B8F">
        <w:rPr>
          <w:rFonts w:cs="Times New Roman" w:hint="eastAsia"/>
        </w:rPr>
        <w:t>characterized</w:t>
      </w:r>
      <w:r w:rsidRPr="00817B8F">
        <w:rPr>
          <w:rFonts w:cs="Times New Roman"/>
        </w:rPr>
        <w:t xml:space="preserve"> via 1H-NMR (Bruker AV</w:t>
      </w:r>
      <w:r w:rsidRPr="00817B8F">
        <w:rPr>
          <w:rFonts w:cs="Times New Roman" w:hint="eastAsia"/>
        </w:rPr>
        <w:t>5</w:t>
      </w:r>
      <w:r w:rsidRPr="00817B8F">
        <w:rPr>
          <w:rFonts w:cs="Times New Roman"/>
        </w:rPr>
        <w:t>00)</w:t>
      </w:r>
      <w:r w:rsidRPr="00817B8F">
        <w:rPr>
          <w:rFonts w:cs="Times New Roman" w:hint="eastAsia"/>
        </w:rPr>
        <w:t>,</w:t>
      </w:r>
      <w:r w:rsidRPr="00817B8F">
        <w:rPr>
          <w:rFonts w:cs="Times New Roman" w:hint="eastAsia"/>
          <w:vertAlign w:val="superscript"/>
        </w:rPr>
        <w:t>13</w:t>
      </w:r>
      <w:r w:rsidRPr="00817B8F">
        <w:rPr>
          <w:rFonts w:cs="Times New Roman" w:hint="eastAsia"/>
        </w:rPr>
        <w:t>C-NMR (</w:t>
      </w:r>
      <w:r w:rsidRPr="00817B8F">
        <w:rPr>
          <w:rFonts w:cs="Times New Roman"/>
        </w:rPr>
        <w:t>Bruker AV</w:t>
      </w:r>
      <w:r w:rsidRPr="00817B8F">
        <w:rPr>
          <w:rFonts w:cs="Times New Roman" w:hint="eastAsia"/>
        </w:rPr>
        <w:t>4</w:t>
      </w:r>
      <w:r w:rsidRPr="00817B8F">
        <w:rPr>
          <w:rFonts w:cs="Times New Roman"/>
        </w:rPr>
        <w:t>00</w:t>
      </w:r>
      <w:r w:rsidRPr="00817B8F">
        <w:rPr>
          <w:rFonts w:cs="Times New Roman" w:hint="eastAsia"/>
        </w:rPr>
        <w:t>)</w:t>
      </w:r>
      <w:r w:rsidRPr="00817B8F">
        <w:rPr>
          <w:rFonts w:cs="Times New Roman"/>
        </w:rPr>
        <w:t xml:space="preserve">. </w:t>
      </w:r>
      <w:r w:rsidRPr="00817B8F">
        <w:rPr>
          <w:rFonts w:cs="Times New Roman" w:hint="eastAsia"/>
        </w:rPr>
        <w:t>T</w:t>
      </w:r>
      <w:r w:rsidRPr="00817B8F">
        <w:rPr>
          <w:rFonts w:cs="Times New Roman"/>
        </w:rPr>
        <w:t>he elemental composition on the surface of the membranes</w:t>
      </w:r>
      <w:r w:rsidRPr="00817B8F">
        <w:rPr>
          <w:rFonts w:cs="Times New Roman" w:hint="eastAsia"/>
        </w:rPr>
        <w:t xml:space="preserve"> was confirmed via </w:t>
      </w:r>
      <w:r w:rsidRPr="00817B8F">
        <w:rPr>
          <w:rFonts w:cs="Times New Roman"/>
        </w:rPr>
        <w:t xml:space="preserve">X-ray photoelectron spectroscopy (XPS, </w:t>
      </w:r>
      <w:proofErr w:type="spellStart"/>
      <w:r w:rsidRPr="00817B8F">
        <w:rPr>
          <w:rFonts w:cs="Times New Roman"/>
        </w:rPr>
        <w:t>Escalab</w:t>
      </w:r>
      <w:proofErr w:type="spellEnd"/>
      <w:r w:rsidRPr="00817B8F">
        <w:rPr>
          <w:rFonts w:cs="Times New Roman"/>
        </w:rPr>
        <w:t xml:space="preserve"> 280 system). Scanning electron microscopy (Zeiss Merlin FE-SEM) </w:t>
      </w:r>
      <w:r>
        <w:rPr>
          <w:rFonts w:cs="Times New Roman" w:hint="eastAsia"/>
        </w:rPr>
        <w:t xml:space="preserve">and </w:t>
      </w:r>
      <w:r w:rsidRPr="00530CFA">
        <w:rPr>
          <w:rFonts w:cs="Times New Roman" w:hint="eastAsia"/>
        </w:rPr>
        <w:t>Transmission Electron Microscopy (TEM, JEM-F200, JEOL, Japan)</w:t>
      </w:r>
      <w:r>
        <w:rPr>
          <w:rFonts w:cs="Times New Roman" w:hint="eastAsia"/>
        </w:rPr>
        <w:t xml:space="preserve"> </w:t>
      </w:r>
      <w:r w:rsidRPr="00817B8F">
        <w:rPr>
          <w:rFonts w:cs="Times New Roman"/>
        </w:rPr>
        <w:t>w</w:t>
      </w:r>
      <w:r>
        <w:rPr>
          <w:rFonts w:cs="Times New Roman" w:hint="eastAsia"/>
        </w:rPr>
        <w:t>ere</w:t>
      </w:r>
      <w:r w:rsidRPr="00817B8F">
        <w:rPr>
          <w:rFonts w:cs="Times New Roman"/>
        </w:rPr>
        <w:t xml:space="preserve"> used to analyze the cross-section morphology of the </w:t>
      </w:r>
      <w:r w:rsidRPr="00817B8F">
        <w:rPr>
          <w:rFonts w:cs="Times New Roman" w:hint="eastAsia"/>
        </w:rPr>
        <w:t>polyurea composite membranes</w:t>
      </w:r>
      <w:r w:rsidRPr="00817B8F">
        <w:rPr>
          <w:rFonts w:cs="Times New Roman"/>
        </w:rPr>
        <w:t xml:space="preserve">. The cross-section was obtained by breaking the membranes in liquid nitrogen. Atomic force microscopy (AFM) was conducted using a Bruker Dimension Icon SPM. Tapping mode was utilized to image a 5 x 5 </w:t>
      </w:r>
      <w:proofErr w:type="spellStart"/>
      <w:r w:rsidRPr="00817B8F">
        <w:rPr>
          <w:rFonts w:cs="Times New Roman"/>
        </w:rPr>
        <w:t>μm</w:t>
      </w:r>
      <w:proofErr w:type="spellEnd"/>
      <w:r w:rsidRPr="00817B8F">
        <w:rPr>
          <w:rFonts w:cs="Times New Roman"/>
        </w:rPr>
        <w:t xml:space="preserve"> surface area. Measurements were performed at multiple points to confirm the uniformity of the thickness of the nanofilms and the average values are presented. The calculation of interfacial tension between aqueous phase and organic phase was conducted using the Micro pendant drop method with the assistance of </w:t>
      </w:r>
      <w:proofErr w:type="spellStart"/>
      <w:r w:rsidRPr="00817B8F">
        <w:rPr>
          <w:rFonts w:cs="Times New Roman" w:hint="eastAsia"/>
        </w:rPr>
        <w:t>Shengding</w:t>
      </w:r>
      <w:proofErr w:type="spellEnd"/>
      <w:r w:rsidRPr="00817B8F">
        <w:rPr>
          <w:rFonts w:cs="Times New Roman" w:hint="eastAsia"/>
        </w:rPr>
        <w:t xml:space="preserve"> Optical Contact Angle Measuring Instrument</w:t>
      </w:r>
      <w:r w:rsidRPr="00817B8F">
        <w:rPr>
          <w:rFonts w:cs="Times New Roman"/>
        </w:rPr>
        <w:t xml:space="preserve"> </w:t>
      </w:r>
      <w:r w:rsidRPr="00817B8F">
        <w:rPr>
          <w:rFonts w:cs="Times New Roman" w:hint="eastAsia"/>
        </w:rPr>
        <w:t>(SDC-100S</w:t>
      </w:r>
      <w:r w:rsidRPr="00817B8F">
        <w:rPr>
          <w:rFonts w:cs="Times New Roman"/>
        </w:rPr>
        <w:t>). The contact angle of the membrane</w:t>
      </w:r>
      <w:r w:rsidRPr="00817B8F">
        <w:rPr>
          <w:rFonts w:cs="Times New Roman" w:hint="eastAsia"/>
        </w:rPr>
        <w:t>s</w:t>
      </w:r>
      <w:r w:rsidRPr="00817B8F">
        <w:rPr>
          <w:rFonts w:cs="Times New Roman"/>
        </w:rPr>
        <w:t xml:space="preserve"> was measured using a Kruss TC3013 Optical Tensiometer (Hamburg, Germany) employing the sessile drop method</w:t>
      </w:r>
      <w:r w:rsidRPr="00817B8F">
        <w:rPr>
          <w:rFonts w:cs="Times New Roman" w:hint="eastAsia"/>
        </w:rPr>
        <w:t>. The PUA membranes was dried at a temperature of 60</w:t>
      </w:r>
      <w:r w:rsidRPr="00817B8F">
        <w:rPr>
          <w:rFonts w:cs="Times New Roman"/>
          <w:vertAlign w:val="superscript"/>
        </w:rPr>
        <w:t>o</w:t>
      </w:r>
      <w:r w:rsidRPr="00817B8F">
        <w:rPr>
          <w:rFonts w:cs="Times New Roman" w:hint="eastAsia"/>
        </w:rPr>
        <w:t>C for 5 hours</w:t>
      </w:r>
      <w:r w:rsidRPr="00817B8F">
        <w:rPr>
          <w:rFonts w:cs="Times New Roman"/>
        </w:rPr>
        <w:t xml:space="preserve"> </w:t>
      </w:r>
      <w:r w:rsidRPr="00817B8F">
        <w:rPr>
          <w:rFonts w:cs="Times New Roman" w:hint="eastAsia"/>
        </w:rPr>
        <w:t>b</w:t>
      </w:r>
      <w:r w:rsidRPr="00817B8F">
        <w:rPr>
          <w:rFonts w:cs="Times New Roman"/>
        </w:rPr>
        <w:t>efore th</w:t>
      </w:r>
      <w:r w:rsidRPr="00817B8F">
        <w:rPr>
          <w:rFonts w:cs="Times New Roman" w:hint="eastAsia"/>
        </w:rPr>
        <w:t>e test, 5 test points were taken from each sample for testing and the average value was taken.</w:t>
      </w:r>
    </w:p>
    <w:bookmarkEnd w:id="2"/>
    <w:p w14:paraId="0F20AC87" w14:textId="34E51BCA" w:rsidR="00C57720" w:rsidRPr="00817B8F" w:rsidRDefault="00C57720" w:rsidP="00C57720">
      <w:pPr>
        <w:spacing w:line="480" w:lineRule="auto"/>
        <w:ind w:firstLine="480"/>
        <w:rPr>
          <w:rFonts w:cs="Times New Roman"/>
        </w:rPr>
      </w:pPr>
      <w:r w:rsidRPr="00817B8F">
        <w:rPr>
          <w:rFonts w:cs="Times New Roman"/>
        </w:rPr>
        <w:t xml:space="preserve">The chemical structure of the polymer was </w:t>
      </w:r>
      <w:r w:rsidRPr="00817B8F">
        <w:rPr>
          <w:rFonts w:cs="Times New Roman" w:hint="eastAsia"/>
        </w:rPr>
        <w:t>confirmed</w:t>
      </w:r>
      <w:r w:rsidRPr="00817B8F">
        <w:rPr>
          <w:rFonts w:cs="Times New Roman"/>
        </w:rPr>
        <w:t xml:space="preserve"> via Fourier-transform infrared (FTIR, Bio-Rad </w:t>
      </w:r>
      <w:proofErr w:type="spellStart"/>
      <w:r w:rsidRPr="00817B8F">
        <w:rPr>
          <w:rFonts w:cs="Times New Roman"/>
        </w:rPr>
        <w:t>Digilab</w:t>
      </w:r>
      <w:proofErr w:type="spellEnd"/>
      <w:r w:rsidRPr="00817B8F">
        <w:rPr>
          <w:rFonts w:cs="Times New Roman"/>
        </w:rPr>
        <w:t xml:space="preserve"> Division FTS-80) spectroscopy. X-ray Diffraction (XRD) data were collected on a Siemens P4 four-circle diffractometer operating at 40</w:t>
      </w:r>
      <w:r w:rsidRPr="00817B8F">
        <w:rPr>
          <w:rFonts w:cs="Times New Roman" w:hint="eastAsia"/>
        </w:rPr>
        <w:t xml:space="preserve"> </w:t>
      </w:r>
      <w:r w:rsidRPr="00817B8F">
        <w:rPr>
          <w:rFonts w:cs="Times New Roman"/>
        </w:rPr>
        <w:t>kV and 200 mA at 293</w:t>
      </w:r>
      <w:r w:rsidRPr="00817B8F">
        <w:rPr>
          <w:rFonts w:cs="Times New Roman" w:hint="eastAsia"/>
        </w:rPr>
        <w:t xml:space="preserve"> </w:t>
      </w:r>
      <w:r w:rsidRPr="00817B8F">
        <w:rPr>
          <w:rFonts w:cs="Times New Roman"/>
        </w:rPr>
        <w:t xml:space="preserve">K. The microporosity </w:t>
      </w:r>
      <w:r w:rsidRPr="00817B8F">
        <w:rPr>
          <w:rFonts w:cs="Times New Roman"/>
        </w:rPr>
        <w:lastRenderedPageBreak/>
        <w:t>texture in the bulk polymer was determined through the BET technique, using a Micromeritics ASAP™ 2020 system (Atlanta, GA, USA) with a micropore option. Powder polymer samples were degassed under a high vacuum at 1</w:t>
      </w:r>
      <w:r w:rsidRPr="00817B8F">
        <w:rPr>
          <w:rFonts w:cs="Times New Roman" w:hint="eastAsia"/>
        </w:rPr>
        <w:t>0</w:t>
      </w:r>
      <w:r w:rsidRPr="00817B8F">
        <w:rPr>
          <w:rFonts w:cs="Times New Roman"/>
        </w:rPr>
        <w:t>0°C for 1</w:t>
      </w:r>
      <w:r w:rsidRPr="00817B8F">
        <w:rPr>
          <w:rFonts w:cs="Times New Roman" w:hint="eastAsia"/>
        </w:rPr>
        <w:t>2</w:t>
      </w:r>
      <w:r w:rsidRPr="00817B8F">
        <w:rPr>
          <w:rFonts w:cs="Times New Roman"/>
        </w:rPr>
        <w:t xml:space="preserve"> </w:t>
      </w:r>
      <w:r w:rsidR="00954BC7">
        <w:rPr>
          <w:rFonts w:cs="Times New Roman" w:hint="eastAsia"/>
        </w:rPr>
        <w:t>hours</w:t>
      </w:r>
      <w:r w:rsidRPr="00817B8F">
        <w:rPr>
          <w:rFonts w:cs="Times New Roman"/>
        </w:rPr>
        <w:t xml:space="preserve"> before analysis. N</w:t>
      </w:r>
      <w:r w:rsidRPr="00817B8F">
        <w:rPr>
          <w:rFonts w:cs="Times New Roman"/>
          <w:vertAlign w:val="subscript"/>
        </w:rPr>
        <w:t>2</w:t>
      </w:r>
      <w:r w:rsidRPr="00817B8F">
        <w:rPr>
          <w:rFonts w:cs="Times New Roman"/>
        </w:rPr>
        <w:t xml:space="preserve"> was chosen as the probing molecule for measuring sorption uptake and was measured at 77 K at absolute pressures of 0–1 bar. The in-situ FTIR was conducted using the Mettler Toledo React IR 15 instrument, with points collected every 15 s and the experimental temperature set at 303 K.</w:t>
      </w:r>
      <w:r w:rsidRPr="00325A65">
        <w:t xml:space="preserve"> </w:t>
      </w:r>
      <w:r w:rsidRPr="00325A65">
        <w:rPr>
          <w:rFonts w:cs="Times New Roman"/>
        </w:rPr>
        <w:t>The positron annihilation experiments were conducted by using a fast–fast coincidence PALS with a time resolution of 0.</w:t>
      </w:r>
      <w:r>
        <w:rPr>
          <w:rFonts w:cs="Times New Roman" w:hint="eastAsia"/>
        </w:rPr>
        <w:t>18</w:t>
      </w:r>
      <w:r w:rsidRPr="00325A65">
        <w:rPr>
          <w:rFonts w:cs="Times New Roman"/>
        </w:rPr>
        <w:t>0 ns for the full width at half maximum (FWHM), and 1 million counts were collected for each spectrum. The lifetime spectra were analyzed using the data-processing programs PATFIT and LT from PALS.</w:t>
      </w:r>
    </w:p>
    <w:p w14:paraId="73875F5A" w14:textId="7A180329" w:rsidR="00C57720" w:rsidRPr="00817B8F" w:rsidRDefault="00C57720" w:rsidP="00C57720">
      <w:pPr>
        <w:spacing w:line="480" w:lineRule="auto"/>
        <w:ind w:firstLineChars="0" w:firstLine="0"/>
        <w:rPr>
          <w:rFonts w:cs="Times New Roman"/>
          <w:b/>
          <w:bCs/>
        </w:rPr>
      </w:pPr>
      <w:r>
        <w:rPr>
          <w:rFonts w:cs="Times New Roman" w:hint="eastAsia"/>
          <w:b/>
          <w:bCs/>
        </w:rPr>
        <w:t>1.</w:t>
      </w:r>
      <w:r w:rsidR="00C23CB1">
        <w:rPr>
          <w:rFonts w:cs="Times New Roman" w:hint="eastAsia"/>
          <w:b/>
          <w:bCs/>
        </w:rPr>
        <w:t>7</w:t>
      </w:r>
      <w:r>
        <w:rPr>
          <w:rFonts w:cs="Times New Roman" w:hint="eastAsia"/>
          <w:b/>
          <w:bCs/>
        </w:rPr>
        <w:t xml:space="preserve">. </w:t>
      </w:r>
      <w:r w:rsidRPr="00817B8F">
        <w:rPr>
          <w:rFonts w:cs="Times New Roman"/>
          <w:b/>
          <w:bCs/>
        </w:rPr>
        <w:t>Organic solvent nanofiltration</w:t>
      </w:r>
      <w:r w:rsidRPr="00817B8F">
        <w:rPr>
          <w:rFonts w:cs="Times New Roman" w:hint="eastAsia"/>
          <w:b/>
          <w:bCs/>
        </w:rPr>
        <w:t xml:space="preserve"> tests</w:t>
      </w:r>
    </w:p>
    <w:p w14:paraId="2B61F542" w14:textId="77777777" w:rsidR="00C57720" w:rsidRPr="00817B8F" w:rsidRDefault="00C57720" w:rsidP="00C57720">
      <w:pPr>
        <w:spacing w:line="480" w:lineRule="auto"/>
        <w:ind w:firstLine="480"/>
        <w:rPr>
          <w:rFonts w:cs="Times New Roman"/>
        </w:rPr>
      </w:pPr>
      <w:r w:rsidRPr="00817B8F">
        <w:rPr>
          <w:rFonts w:cs="Times New Roman"/>
        </w:rPr>
        <w:t xml:space="preserve">The performance of the </w:t>
      </w:r>
      <w:r w:rsidRPr="00817B8F">
        <w:rPr>
          <w:rFonts w:cs="Times New Roman" w:hint="eastAsia"/>
        </w:rPr>
        <w:t>nanofiltration</w:t>
      </w:r>
      <w:r w:rsidRPr="00817B8F">
        <w:rPr>
          <w:rFonts w:cs="Times New Roman"/>
        </w:rPr>
        <w:t xml:space="preserve"> membranes was assessed using a laboratory-scale cross-flow filtration system operated at a constant pressure of 10 bar. </w:t>
      </w:r>
      <w:r w:rsidRPr="00623035">
        <w:rPr>
          <w:rFonts w:cs="Times New Roman"/>
        </w:rPr>
        <w:t>Each filtration cell had an effective membrane area of 15.8 cm²</w:t>
      </w:r>
      <w:r w:rsidRPr="00817B8F">
        <w:rPr>
          <w:rFonts w:cs="Times New Roman"/>
        </w:rPr>
        <w:t xml:space="preserve">. Prior to the experiments, the </w:t>
      </w:r>
      <w:r w:rsidRPr="00817B8F">
        <w:rPr>
          <w:rFonts w:cs="Times New Roman" w:hint="eastAsia"/>
        </w:rPr>
        <w:t>nanofiltration</w:t>
      </w:r>
      <w:r w:rsidRPr="00817B8F">
        <w:rPr>
          <w:rFonts w:cs="Times New Roman"/>
        </w:rPr>
        <w:t xml:space="preserve"> membranes were stabilized for 2 hours under the testing conditions to ensure consistent permeance and rejection rates. Solute solutions were prepared by dissolving </w:t>
      </w:r>
      <w:r>
        <w:rPr>
          <w:rFonts w:cs="Times New Roman" w:hint="eastAsia"/>
        </w:rPr>
        <w:t>4</w:t>
      </w:r>
      <w:r w:rsidRPr="00817B8F">
        <w:rPr>
          <w:rFonts w:cs="Times New Roman"/>
        </w:rPr>
        <w:t>0 ppm of various dyes in methanol. To determine the molecular weight cut-off (MWCO) of the membranes, their rejection capabilities were evaluated using dyes of varying molecular weights dissolved in methanol.</w:t>
      </w:r>
    </w:p>
    <w:p w14:paraId="680ABEAA" w14:textId="77777777" w:rsidR="00C57720" w:rsidRPr="002F77DB" w:rsidRDefault="00000000" w:rsidP="00C57720">
      <w:pPr>
        <w:spacing w:line="480" w:lineRule="auto"/>
        <w:ind w:firstLine="480"/>
        <w:rPr>
          <w:rFonts w:cs="Times New Roman"/>
        </w:rPr>
      </w:pPr>
      <m:oMathPara>
        <m:oMathParaPr>
          <m:jc m:val="left"/>
        </m:oMathParaPr>
        <m:oMath>
          <m:eqArr>
            <m:eqArrPr>
              <m:maxDist m:val="1"/>
              <m:ctrlPr>
                <w:rPr>
                  <w:rFonts w:ascii="Cambria Math" w:hAnsi="Cambria Math" w:cs="Times New Roman"/>
                  <w:i/>
                </w:rPr>
              </m:ctrlPr>
            </m:eqArrPr>
            <m:e>
              <m:r>
                <w:rPr>
                  <w:rFonts w:ascii="Cambria Math" w:hAnsi="Cambria Math" w:cs="Times New Roman"/>
                </w:rPr>
                <m:t>Permeance=</m:t>
              </m:r>
              <m:f>
                <m:fPr>
                  <m:type m:val="lin"/>
                  <m:ctrlPr>
                    <w:rPr>
                      <w:rFonts w:ascii="Cambria Math" w:hAnsi="Cambria Math" w:cs="Times New Roman"/>
                      <w:i/>
                    </w:rPr>
                  </m:ctrlPr>
                </m:fPr>
                <m:num>
                  <m:r>
                    <w:rPr>
                      <w:rFonts w:ascii="Cambria Math" w:hAnsi="Cambria Math" w:cs="Times New Roman"/>
                    </w:rPr>
                    <m:t>V</m:t>
                  </m:r>
                </m:num>
                <m:den>
                  <m:d>
                    <m:dPr>
                      <m:ctrlPr>
                        <w:rPr>
                          <w:rFonts w:ascii="Cambria Math" w:hAnsi="Cambria Math" w:cs="Times New Roman"/>
                          <w:i/>
                        </w:rPr>
                      </m:ctrlPr>
                    </m:dPr>
                    <m:e>
                      <m:r>
                        <w:rPr>
                          <w:rFonts w:ascii="Cambria Math" w:hAnsi="Cambria Math" w:cs="Times New Roman"/>
                        </w:rPr>
                        <m:t>A×△T×△P</m:t>
                      </m:r>
                    </m:e>
                  </m:d>
                </m:den>
              </m:f>
              <m:r>
                <w:rPr>
                  <w:rFonts w:ascii="Cambria Math" w:hAnsi="Cambria Math" w:cs="Times New Roman"/>
                </w:rPr>
                <m:t xml:space="preserve"> </m:t>
              </m:r>
              <m:d>
                <m:dPr>
                  <m:ctrlPr>
                    <w:rPr>
                      <w:rFonts w:ascii="Cambria Math" w:hAnsi="Cambria Math" w:cs="Times New Roman"/>
                      <w:i/>
                    </w:rPr>
                  </m:ctrlPr>
                </m:dPr>
                <m:e>
                  <w:bookmarkStart w:id="3" w:name="_Hlk161771295"/>
                  <m:r>
                    <w:rPr>
                      <w:rFonts w:ascii="Cambria Math" w:hAnsi="Cambria Math" w:cs="Times New Roman"/>
                    </w:rPr>
                    <m:t>L·</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h</m:t>
                      </m:r>
                    </m:e>
                    <m:sup>
                      <m:r>
                        <w:rPr>
                          <w:rFonts w:ascii="Cambria Math" w:hAnsi="Cambria Math" w:cs="Times New Roman"/>
                        </w:rPr>
                        <m:t>-1</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bar</m:t>
                      </m:r>
                    </m:e>
                    <m:sup>
                      <m:r>
                        <w:rPr>
                          <w:rFonts w:ascii="Cambria Math" w:hAnsi="Cambria Math" w:cs="Times New Roman"/>
                        </w:rPr>
                        <m:t>-1</m:t>
                      </m:r>
                    </m:sup>
                  </m:sSup>
                  <w:bookmarkEnd w:id="3"/>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1</m:t>
                  </m:r>
                </m:e>
              </m:d>
            </m:e>
          </m:eqArr>
        </m:oMath>
      </m:oMathPara>
    </w:p>
    <w:p w14:paraId="7F4169DA" w14:textId="77777777" w:rsidR="00C57720" w:rsidRPr="00817B8F" w:rsidRDefault="00C57720" w:rsidP="00C57720">
      <w:pPr>
        <w:spacing w:line="480" w:lineRule="auto"/>
        <w:ind w:firstLine="480"/>
        <w:rPr>
          <w:rFonts w:cs="Times New Roman"/>
        </w:rPr>
      </w:pPr>
      <w:r w:rsidRPr="00817B8F">
        <w:rPr>
          <w:rFonts w:cs="Times New Roman" w:hint="eastAsia"/>
        </w:rPr>
        <w:t>Where V (L) is the volume of permeate water, A (m</w:t>
      </w:r>
      <w:r w:rsidRPr="00817B8F">
        <w:rPr>
          <w:rFonts w:cs="Times New Roman" w:hint="eastAsia"/>
          <w:vertAlign w:val="superscript"/>
        </w:rPr>
        <w:t>2</w:t>
      </w:r>
      <w:r w:rsidRPr="00817B8F">
        <w:rPr>
          <w:rFonts w:cs="Times New Roman" w:hint="eastAsia"/>
        </w:rPr>
        <w:t>) is the membrane filtration area</w:t>
      </w:r>
      <w:r w:rsidRPr="00817B8F">
        <w:rPr>
          <w:rFonts w:cs="Times New Roman"/>
        </w:rPr>
        <w:t xml:space="preserve">, </w:t>
      </w:r>
      <w:r w:rsidRPr="00817B8F">
        <w:rPr>
          <w:rFonts w:cs="Times New Roman" w:hint="eastAsia"/>
        </w:rPr>
        <w:t>Δ</w:t>
      </w:r>
      <w:r w:rsidRPr="00817B8F">
        <w:rPr>
          <w:rFonts w:cs="Times New Roman" w:hint="eastAsia"/>
        </w:rPr>
        <w:t xml:space="preserve">T (h) is the testing time, </w:t>
      </w:r>
      <w:r w:rsidRPr="00817B8F">
        <w:rPr>
          <w:rFonts w:cs="Times New Roman"/>
        </w:rPr>
        <w:t xml:space="preserve">and </w:t>
      </w:r>
      <w:r w:rsidRPr="00817B8F">
        <w:rPr>
          <w:rFonts w:cs="Times New Roman" w:hint="eastAsia"/>
        </w:rPr>
        <w:t>Δ</w:t>
      </w:r>
      <w:r w:rsidRPr="00817B8F">
        <w:rPr>
          <w:rFonts w:cs="Times New Roman" w:hint="eastAsia"/>
        </w:rPr>
        <w:t>P (bar) is the testing pressure.</w:t>
      </w:r>
    </w:p>
    <w:p w14:paraId="0B86D832" w14:textId="77777777" w:rsidR="00C57720" w:rsidRPr="002F77DB" w:rsidRDefault="00000000" w:rsidP="00C57720">
      <w:pPr>
        <w:spacing w:line="480" w:lineRule="auto"/>
        <w:ind w:firstLine="480"/>
        <w:rPr>
          <w:rFonts w:cs="Times New Roman"/>
        </w:rPr>
      </w:pPr>
      <m:oMathPara>
        <m:oMathParaPr>
          <m:jc m:val="left"/>
        </m:oMathParaPr>
        <m:oMath>
          <m:eqArr>
            <m:eqArrPr>
              <m:maxDist m:val="1"/>
              <m:ctrlPr>
                <w:rPr>
                  <w:rFonts w:ascii="Cambria Math" w:hAnsi="Cambria Math" w:cs="Times New Roman"/>
                </w:rPr>
              </m:ctrlPr>
            </m:eqArrPr>
            <m:e>
              <m:r>
                <w:rPr>
                  <w:rFonts w:ascii="Cambria Math" w:hAnsi="Cambria Math" w:cs="Times New Roman"/>
                </w:rPr>
                <m:t>Rejection</m:t>
              </m:r>
              <m:r>
                <m:rPr>
                  <m:sty m:val="p"/>
                </m:rPr>
                <w:rPr>
                  <w:rFonts w:ascii="Cambria Math" w:hAnsi="Cambria Math" w:cs="Times New Roman"/>
                </w:rPr>
                <m:t>=</m:t>
              </m:r>
              <m:d>
                <m:dPr>
                  <m:ctrlPr>
                    <w:rPr>
                      <w:rFonts w:ascii="Cambria Math" w:hAnsi="Cambria Math" w:cs="Times New Roman"/>
                    </w:rPr>
                  </m:ctrlPr>
                </m:dPr>
                <m:e>
                  <m:r>
                    <m:rPr>
                      <m:sty m:val="p"/>
                    </m:rPr>
                    <w:rPr>
                      <w:rFonts w:ascii="Cambria Math" w:hAnsi="Cambria Math" w:cs="Times New Roman"/>
                    </w:rPr>
                    <m:t>1</m:t>
                  </m:r>
                  <m:f>
                    <m:fPr>
                      <m:type m:val="lin"/>
                      <m:ctrlPr>
                        <w:rPr>
                          <w:rFonts w:ascii="Cambria Math" w:hAnsi="Cambria Math" w:cs="Times New Roman"/>
                        </w:rPr>
                      </m:ctrlPr>
                    </m:fPr>
                    <m:num>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p</m:t>
                          </m:r>
                        </m:sub>
                      </m:sSub>
                    </m:num>
                    <m:den>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f</m:t>
                          </m:r>
                        </m:sub>
                      </m:sSub>
                    </m:den>
                  </m:f>
                </m:e>
              </m:d>
              <m:r>
                <m:rPr>
                  <m:sty m:val="p"/>
                </m:rPr>
                <w:rPr>
                  <w:rFonts w:ascii="Cambria Math" w:hAnsi="Cambria Math" w:cs="Times New Roman"/>
                </w:rPr>
                <m:t>×100%</m:t>
              </m:r>
              <m:r>
                <w:rPr>
                  <w:rFonts w:ascii="Cambria Math" w:hAnsi="Cambria Math" w:cs="Times New Roman"/>
                </w:rPr>
                <m:t>#</m:t>
              </m:r>
              <m:d>
                <m:dPr>
                  <m:ctrlPr>
                    <w:rPr>
                      <w:rFonts w:ascii="Cambria Math" w:hAnsi="Cambria Math" w:cs="Times New Roman"/>
                    </w:rPr>
                  </m:ctrlPr>
                </m:dPr>
                <m:e>
                  <m:r>
                    <m:rPr>
                      <m:sty m:val="p"/>
                    </m:rPr>
                    <w:rPr>
                      <w:rFonts w:ascii="Cambria Math" w:hAnsi="Cambria Math" w:cs="Times New Roman"/>
                    </w:rPr>
                    <m:t>2</m:t>
                  </m:r>
                </m:e>
              </m:d>
              <m:ctrlPr>
                <w:rPr>
                  <w:rFonts w:ascii="Cambria Math" w:hAnsi="Cambria Math" w:cs="Times New Roman"/>
                  <w:i/>
                </w:rPr>
              </m:ctrlPr>
            </m:e>
          </m:eqArr>
        </m:oMath>
      </m:oMathPara>
    </w:p>
    <w:p w14:paraId="3810ED67" w14:textId="4F209D5A" w:rsidR="00C57720" w:rsidRPr="00C57720" w:rsidRDefault="00C57720" w:rsidP="00C57720">
      <w:pPr>
        <w:pStyle w:val="af"/>
        <w:spacing w:line="480" w:lineRule="auto"/>
        <w:ind w:left="360" w:firstLineChars="0" w:firstLine="0"/>
        <w:rPr>
          <w:b/>
          <w:bCs/>
        </w:rPr>
      </w:pPr>
      <w:r w:rsidRPr="00817B8F">
        <w:rPr>
          <w:rFonts w:cs="Times New Roman"/>
        </w:rPr>
        <w:lastRenderedPageBreak/>
        <w:t xml:space="preserve">where </w:t>
      </w:r>
      <w:r w:rsidRPr="00817B8F">
        <w:rPr>
          <w:rFonts w:cs="Times New Roman"/>
          <w:i/>
          <w:iCs/>
        </w:rPr>
        <w:t>C</w:t>
      </w:r>
      <w:r w:rsidRPr="00817B8F">
        <w:rPr>
          <w:rFonts w:cs="Times New Roman"/>
          <w:i/>
          <w:iCs/>
          <w:vertAlign w:val="subscript"/>
        </w:rPr>
        <w:t>p</w:t>
      </w:r>
      <w:r w:rsidRPr="00817B8F">
        <w:rPr>
          <w:rFonts w:cs="Times New Roman"/>
        </w:rPr>
        <w:t xml:space="preserve"> is the concentration of the dye in the permeation solutions and </w:t>
      </w:r>
      <w:r w:rsidRPr="00817B8F">
        <w:rPr>
          <w:rFonts w:cs="Times New Roman"/>
          <w:i/>
          <w:iCs/>
        </w:rPr>
        <w:t>C</w:t>
      </w:r>
      <w:r w:rsidRPr="00817B8F">
        <w:rPr>
          <w:rFonts w:cs="Times New Roman"/>
          <w:i/>
          <w:iCs/>
          <w:vertAlign w:val="subscript"/>
        </w:rPr>
        <w:t>f</w:t>
      </w:r>
      <w:r w:rsidRPr="00817B8F">
        <w:rPr>
          <w:rFonts w:cs="Times New Roman"/>
          <w:i/>
          <w:iCs/>
        </w:rPr>
        <w:t xml:space="preserve"> </w:t>
      </w:r>
      <w:r w:rsidRPr="00817B8F">
        <w:rPr>
          <w:rFonts w:cs="Times New Roman"/>
        </w:rPr>
        <w:t>is the concentration of the dye in the feed solutions. The dye concentrations were determined using an ultraviolet–visible spectrophotometer by monitoring the highest ultraviolet absorption peak. The average of the three parallel results was used to determine the permeation and rejection values.</w:t>
      </w:r>
    </w:p>
    <w:p w14:paraId="5BF1E3DA" w14:textId="3007CA5A" w:rsidR="00FE2BEE" w:rsidRPr="006435D9" w:rsidRDefault="002D0E70" w:rsidP="00FC10C8">
      <w:pPr>
        <w:spacing w:line="480" w:lineRule="auto"/>
        <w:ind w:firstLineChars="0" w:firstLine="0"/>
        <w:rPr>
          <w:rFonts w:cs="Times New Roman"/>
          <w:b/>
          <w:bCs/>
          <w:color w:val="000000" w:themeColor="text1"/>
          <w:szCs w:val="24"/>
        </w:rPr>
      </w:pPr>
      <w:bookmarkStart w:id="4" w:name="OLE_LINK16"/>
      <w:r>
        <w:rPr>
          <w:rFonts w:cs="Times New Roman" w:hint="eastAsia"/>
          <w:b/>
          <w:bCs/>
          <w:color w:val="000000" w:themeColor="text1"/>
          <w:szCs w:val="24"/>
        </w:rPr>
        <w:t>1.</w:t>
      </w:r>
      <w:r w:rsidR="00C57720">
        <w:rPr>
          <w:rFonts w:cs="Times New Roman" w:hint="eastAsia"/>
          <w:b/>
          <w:bCs/>
          <w:color w:val="000000" w:themeColor="text1"/>
          <w:szCs w:val="24"/>
        </w:rPr>
        <w:t>8</w:t>
      </w:r>
      <w:r>
        <w:rPr>
          <w:rFonts w:cs="Times New Roman" w:hint="eastAsia"/>
          <w:b/>
          <w:bCs/>
          <w:color w:val="000000" w:themeColor="text1"/>
          <w:szCs w:val="24"/>
        </w:rPr>
        <w:t>.</w:t>
      </w:r>
      <w:r w:rsidR="00D36054">
        <w:rPr>
          <w:rFonts w:cs="Times New Roman" w:hint="eastAsia"/>
          <w:b/>
          <w:bCs/>
          <w:color w:val="000000" w:themeColor="text1"/>
          <w:szCs w:val="24"/>
        </w:rPr>
        <w:t xml:space="preserve"> </w:t>
      </w:r>
      <w:r w:rsidR="00586902" w:rsidRPr="00586902">
        <w:rPr>
          <w:rFonts w:cs="Times New Roman"/>
          <w:b/>
          <w:bCs/>
          <w:color w:val="000000" w:themeColor="text1"/>
          <w:szCs w:val="24"/>
        </w:rPr>
        <w:t>Simulation method</w:t>
      </w:r>
    </w:p>
    <w:p w14:paraId="69BF138F" w14:textId="6B49575E" w:rsidR="00FE2BEE" w:rsidRDefault="00855ADF" w:rsidP="00FC10C8">
      <w:pPr>
        <w:spacing w:line="480" w:lineRule="auto"/>
        <w:ind w:firstLine="480"/>
        <w:rPr>
          <w:rFonts w:cs="Times New Roman"/>
          <w:color w:val="000000" w:themeColor="text1"/>
          <w:szCs w:val="24"/>
        </w:rPr>
      </w:pPr>
      <w:r w:rsidRPr="00855ADF">
        <w:rPr>
          <w:rFonts w:cs="Times New Roman"/>
          <w:color w:val="000000" w:themeColor="text1"/>
          <w:szCs w:val="24"/>
        </w:rPr>
        <w:t>Materials Studio software (BIOVIA Materials Studio® 2020)</w:t>
      </w:r>
      <w:r w:rsidR="00FE2BEE" w:rsidRPr="006435D9">
        <w:rPr>
          <w:rFonts w:cs="Times New Roman" w:hint="eastAsia"/>
          <w:color w:val="000000" w:themeColor="text1"/>
          <w:szCs w:val="24"/>
        </w:rPr>
        <w:t xml:space="preserve"> software was used to</w:t>
      </w:r>
      <w:r w:rsidR="00586902" w:rsidRPr="00586902">
        <w:rPr>
          <w:rFonts w:ascii="微软雅黑" w:eastAsia="微软雅黑" w:hAnsi="微软雅黑" w:hint="eastAsia"/>
          <w:sz w:val="23"/>
        </w:rPr>
        <w:t xml:space="preserve"> </w:t>
      </w:r>
      <w:r w:rsidR="00586902" w:rsidRPr="00586902">
        <w:rPr>
          <w:rFonts w:cs="Times New Roman" w:hint="eastAsia"/>
          <w:color w:val="000000" w:themeColor="text1"/>
          <w:szCs w:val="24"/>
        </w:rPr>
        <w:t>calculate</w:t>
      </w:r>
      <w:r w:rsidR="00FE2BEE" w:rsidRPr="006435D9">
        <w:rPr>
          <w:rFonts w:cs="Times New Roman" w:hint="eastAsia"/>
          <w:color w:val="000000" w:themeColor="text1"/>
          <w:szCs w:val="24"/>
        </w:rPr>
        <w:t xml:space="preserve"> the porosity of polyurea and polyamide nanofiltration membranes. </w:t>
      </w:r>
      <w:proofErr w:type="spellStart"/>
      <w:r w:rsidR="00B51A23" w:rsidRPr="00817B8F">
        <w:rPr>
          <w:rFonts w:cs="Times New Roman" w:hint="eastAsia"/>
        </w:rPr>
        <w:t>Trimesoyl</w:t>
      </w:r>
      <w:proofErr w:type="spellEnd"/>
      <w:r w:rsidR="00B51A23" w:rsidRPr="00817B8F">
        <w:rPr>
          <w:rFonts w:cs="Times New Roman" w:hint="eastAsia"/>
        </w:rPr>
        <w:t xml:space="preserve"> chloride</w:t>
      </w:r>
      <w:r w:rsidR="00B51A23" w:rsidRPr="006435D9">
        <w:rPr>
          <w:rFonts w:cs="Times New Roman" w:hint="eastAsia"/>
          <w:color w:val="000000" w:themeColor="text1"/>
          <w:szCs w:val="24"/>
        </w:rPr>
        <w:t xml:space="preserve"> </w:t>
      </w:r>
      <w:r w:rsidR="00B51A23">
        <w:rPr>
          <w:rFonts w:cs="Times New Roman" w:hint="eastAsia"/>
          <w:color w:val="000000" w:themeColor="text1"/>
          <w:szCs w:val="24"/>
        </w:rPr>
        <w:t>(</w:t>
      </w:r>
      <w:r w:rsidR="00B51A23" w:rsidRPr="006435D9">
        <w:rPr>
          <w:rFonts w:cs="Times New Roman" w:hint="eastAsia"/>
          <w:color w:val="000000" w:themeColor="text1"/>
          <w:szCs w:val="24"/>
        </w:rPr>
        <w:t>TMC</w:t>
      </w:r>
      <w:r w:rsidR="00B51A23">
        <w:rPr>
          <w:rFonts w:cs="Times New Roman" w:hint="eastAsia"/>
          <w:color w:val="000000" w:themeColor="text1"/>
          <w:szCs w:val="24"/>
        </w:rPr>
        <w:t xml:space="preserve">) </w:t>
      </w:r>
      <w:r w:rsidR="00FE2BEE" w:rsidRPr="006435D9">
        <w:rPr>
          <w:rFonts w:cs="Times New Roman" w:hint="eastAsia"/>
          <w:color w:val="000000" w:themeColor="text1"/>
          <w:szCs w:val="24"/>
        </w:rPr>
        <w:t xml:space="preserve">has three acyl chloride groups, while </w:t>
      </w:r>
      <w:r w:rsidR="00B51A23" w:rsidRPr="00817B8F">
        <w:rPr>
          <w:rFonts w:cs="Times New Roman" w:hint="eastAsia"/>
        </w:rPr>
        <w:t>m-phenylenediamine</w:t>
      </w:r>
      <w:r w:rsidR="00B51A23" w:rsidRPr="006435D9">
        <w:rPr>
          <w:rFonts w:cs="Times New Roman" w:hint="eastAsia"/>
          <w:color w:val="000000" w:themeColor="text1"/>
          <w:szCs w:val="24"/>
        </w:rPr>
        <w:t xml:space="preserve"> </w:t>
      </w:r>
      <w:r w:rsidR="00B51A23">
        <w:rPr>
          <w:rFonts w:cs="Times New Roman" w:hint="eastAsia"/>
          <w:color w:val="000000" w:themeColor="text1"/>
          <w:szCs w:val="24"/>
        </w:rPr>
        <w:t>(</w:t>
      </w:r>
      <w:r w:rsidR="00B51A23" w:rsidRPr="006435D9">
        <w:rPr>
          <w:rFonts w:cs="Times New Roman" w:hint="eastAsia"/>
          <w:color w:val="000000" w:themeColor="text1"/>
          <w:szCs w:val="24"/>
        </w:rPr>
        <w:t>MPD</w:t>
      </w:r>
      <w:r w:rsidR="00B51A23">
        <w:rPr>
          <w:rFonts w:cs="Times New Roman" w:hint="eastAsia"/>
          <w:color w:val="000000" w:themeColor="text1"/>
          <w:szCs w:val="24"/>
        </w:rPr>
        <w:t xml:space="preserve">) </w:t>
      </w:r>
      <w:r w:rsidR="00FE2BEE" w:rsidRPr="006435D9">
        <w:rPr>
          <w:rFonts w:cs="Times New Roman" w:hint="eastAsia"/>
          <w:color w:val="000000" w:themeColor="text1"/>
          <w:szCs w:val="24"/>
        </w:rPr>
        <w:t xml:space="preserve">has two amino groups. The minimum unit of the PA model was obtained by combining two monomers in a ratio of </w:t>
      </w:r>
      <w:r w:rsidR="00FE2BEE">
        <w:rPr>
          <w:rFonts w:cs="Times New Roman" w:hint="eastAsia"/>
          <w:color w:val="000000" w:themeColor="text1"/>
          <w:szCs w:val="24"/>
        </w:rPr>
        <w:t>4</w:t>
      </w:r>
      <w:r w:rsidR="00FE2BEE" w:rsidRPr="006435D9">
        <w:rPr>
          <w:rFonts w:cs="Times New Roman" w:hint="eastAsia"/>
          <w:color w:val="000000" w:themeColor="text1"/>
          <w:szCs w:val="24"/>
        </w:rPr>
        <w:t>:</w:t>
      </w:r>
      <w:r w:rsidR="00FE2BEE">
        <w:rPr>
          <w:rFonts w:cs="Times New Roman" w:hint="eastAsia"/>
          <w:color w:val="000000" w:themeColor="text1"/>
          <w:szCs w:val="24"/>
        </w:rPr>
        <w:t>6</w:t>
      </w:r>
      <w:r w:rsidR="00FE2BEE" w:rsidRPr="006435D9">
        <w:rPr>
          <w:rFonts w:cs="Times New Roman" w:hint="eastAsia"/>
          <w:color w:val="000000" w:themeColor="text1"/>
          <w:szCs w:val="24"/>
        </w:rPr>
        <w:t xml:space="preserve">. Meanwhile, due to the presence of 3 isocyanate groups in TRI, the smallest unit of the polyurea model was obtained by combining it in a ratio of </w:t>
      </w:r>
      <w:r w:rsidR="00FE2BEE">
        <w:rPr>
          <w:rFonts w:cs="Times New Roman" w:hint="eastAsia"/>
          <w:color w:val="000000" w:themeColor="text1"/>
          <w:szCs w:val="24"/>
        </w:rPr>
        <w:t>5</w:t>
      </w:r>
      <w:r w:rsidR="00FE2BEE" w:rsidRPr="006435D9">
        <w:rPr>
          <w:rFonts w:cs="Times New Roman" w:hint="eastAsia"/>
          <w:color w:val="000000" w:themeColor="text1"/>
          <w:szCs w:val="24"/>
        </w:rPr>
        <w:t>:</w:t>
      </w:r>
      <w:r w:rsidR="00FE2BEE">
        <w:rPr>
          <w:rFonts w:cs="Times New Roman" w:hint="eastAsia"/>
          <w:color w:val="000000" w:themeColor="text1"/>
          <w:szCs w:val="24"/>
        </w:rPr>
        <w:t>5</w:t>
      </w:r>
      <w:r w:rsidR="00877EAD">
        <w:rPr>
          <w:rFonts w:cs="Times New Roman" w:hint="eastAsia"/>
          <w:color w:val="000000" w:themeColor="text1"/>
          <w:szCs w:val="24"/>
        </w:rPr>
        <w:t xml:space="preserve"> </w:t>
      </w:r>
      <w:r w:rsidR="00877EAD" w:rsidRPr="00855ADF">
        <w:rPr>
          <w:rFonts w:cs="Times New Roman" w:hint="eastAsia"/>
          <w:color w:val="auto"/>
          <w:szCs w:val="24"/>
        </w:rPr>
        <w:t>(</w:t>
      </w:r>
      <w:r w:rsidR="005A52C4" w:rsidRPr="0010542C">
        <w:rPr>
          <w:rFonts w:cs="Times New Roman"/>
        </w:rPr>
        <w:t>Supplementary</w:t>
      </w:r>
      <w:r w:rsidR="005A52C4">
        <w:rPr>
          <w:rFonts w:cs="Times New Roman" w:hint="eastAsia"/>
          <w:color w:val="auto"/>
          <w:szCs w:val="24"/>
        </w:rPr>
        <w:t xml:space="preserve"> t</w:t>
      </w:r>
      <w:r w:rsidR="00877EAD" w:rsidRPr="00855ADF">
        <w:rPr>
          <w:rFonts w:cs="Times New Roman" w:hint="eastAsia"/>
          <w:color w:val="auto"/>
          <w:szCs w:val="24"/>
        </w:rPr>
        <w:t xml:space="preserve">able </w:t>
      </w:r>
      <w:r w:rsidR="005A52C4">
        <w:rPr>
          <w:rFonts w:cs="Times New Roman" w:hint="eastAsia"/>
          <w:color w:val="auto"/>
          <w:szCs w:val="24"/>
        </w:rPr>
        <w:t>5</w:t>
      </w:r>
      <w:r w:rsidR="00877EAD" w:rsidRPr="00855ADF">
        <w:rPr>
          <w:rFonts w:cs="Times New Roman" w:hint="eastAsia"/>
          <w:color w:val="auto"/>
          <w:szCs w:val="24"/>
        </w:rPr>
        <w:t>)</w:t>
      </w:r>
      <w:r w:rsidR="00FE2BEE" w:rsidRPr="00855ADF">
        <w:rPr>
          <w:rFonts w:cs="Times New Roman" w:hint="eastAsia"/>
          <w:color w:val="auto"/>
          <w:szCs w:val="24"/>
        </w:rPr>
        <w:t>.</w:t>
      </w:r>
    </w:p>
    <w:p w14:paraId="68BCB6C6" w14:textId="415384B8" w:rsidR="00BA243E" w:rsidRDefault="00FE2BEE" w:rsidP="00FC10C8">
      <w:pPr>
        <w:spacing w:line="480" w:lineRule="auto"/>
        <w:ind w:firstLine="480"/>
        <w:rPr>
          <w:rFonts w:cs="Times New Roman"/>
          <w:color w:val="000000" w:themeColor="text1"/>
          <w:szCs w:val="24"/>
        </w:rPr>
      </w:pPr>
      <w:r w:rsidRPr="006435D9">
        <w:rPr>
          <w:rFonts w:cs="Times New Roman" w:hint="eastAsia"/>
          <w:color w:val="000000" w:themeColor="text1"/>
          <w:szCs w:val="24"/>
        </w:rPr>
        <w:t>After molecular optimization of the smallest units of the two models,</w:t>
      </w:r>
      <w:r>
        <w:rPr>
          <w:rFonts w:cs="Times New Roman" w:hint="eastAsia"/>
          <w:color w:val="000000" w:themeColor="text1"/>
          <w:szCs w:val="24"/>
        </w:rPr>
        <w:t xml:space="preserve"> s</w:t>
      </w:r>
      <w:r w:rsidRPr="00475A0C">
        <w:rPr>
          <w:rFonts w:cs="Times New Roman"/>
          <w:color w:val="000000" w:themeColor="text1"/>
          <w:szCs w:val="24"/>
        </w:rPr>
        <w:t xml:space="preserve">imulations were performed using the software BIOVIA Materials Studio® 2020 with the COMPASS II force field for energy minimization and </w:t>
      </w:r>
      <w:r w:rsidR="00B7489A" w:rsidRPr="00B7489A">
        <w:rPr>
          <w:rFonts w:cs="Times New Roman"/>
          <w:color w:val="000000" w:themeColor="text1"/>
          <w:szCs w:val="24"/>
        </w:rPr>
        <w:t>molecular dynamics (MD)</w:t>
      </w:r>
      <w:r w:rsidRPr="00475A0C">
        <w:rPr>
          <w:rFonts w:cs="Times New Roman"/>
          <w:color w:val="000000" w:themeColor="text1"/>
          <w:szCs w:val="24"/>
        </w:rPr>
        <w:t xml:space="preserve"> simulation. </w:t>
      </w:r>
      <w:r w:rsidRPr="00475A0C">
        <w:rPr>
          <w:rFonts w:cs="Times New Roman"/>
          <w:color w:val="000000" w:themeColor="text1"/>
          <w:szCs w:val="24"/>
        </w:rPr>
        <w:fldChar w:fldCharType="begin">
          <w:fldData xml:space="preserve">PEVuZE5vdGU+PENpdGU+PEF1dGhvcj5TdW48L0F1dGhvcj48WWVhcj4yMDE2PC9ZZWFyPjxSZWNO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</w:fldData>
        </w:fldChar>
      </w:r>
      <w:r w:rsidR="00C57720">
        <w:rPr>
          <w:rFonts w:cs="Times New Roman"/>
          <w:color w:val="000000" w:themeColor="text1"/>
          <w:szCs w:val="24"/>
        </w:rPr>
        <w:instrText xml:space="preserve"> ADDIN EN.CITE </w:instrText>
      </w:r>
      <w:r w:rsidR="00C57720">
        <w:rPr>
          <w:rFonts w:cs="Times New Roman"/>
          <w:color w:val="000000" w:themeColor="text1"/>
          <w:szCs w:val="24"/>
        </w:rPr>
        <w:fldChar w:fldCharType="begin">
          <w:fldData xml:space="preserve">PEVuZE5vdGU+PENpdGU+PEF1dGhvcj5TdW48L0F1dGhvcj48WWVhcj4yMDE2PC9ZZWFyPjxSZWNO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</w:fldData>
        </w:fldChar>
      </w:r>
      <w:r w:rsidR="00C57720">
        <w:rPr>
          <w:rFonts w:cs="Times New Roman"/>
          <w:color w:val="000000" w:themeColor="text1"/>
          <w:szCs w:val="24"/>
        </w:rPr>
        <w:instrText xml:space="preserve"> ADDIN EN.CITE.DATA </w:instrText>
      </w:r>
      <w:r w:rsidR="00C57720">
        <w:rPr>
          <w:rFonts w:cs="Times New Roman"/>
          <w:color w:val="000000" w:themeColor="text1"/>
          <w:szCs w:val="24"/>
        </w:rPr>
      </w:r>
      <w:r w:rsidR="00C57720">
        <w:rPr>
          <w:rFonts w:cs="Times New Roman"/>
          <w:color w:val="000000" w:themeColor="text1"/>
          <w:szCs w:val="24"/>
        </w:rPr>
        <w:fldChar w:fldCharType="end"/>
      </w:r>
      <w:r w:rsidRPr="00475A0C">
        <w:rPr>
          <w:rFonts w:cs="Times New Roman"/>
          <w:color w:val="000000" w:themeColor="text1"/>
          <w:szCs w:val="24"/>
        </w:rPr>
      </w:r>
      <w:r w:rsidRPr="00475A0C">
        <w:rPr>
          <w:rFonts w:cs="Times New Roman"/>
          <w:color w:val="000000" w:themeColor="text1"/>
          <w:szCs w:val="24"/>
        </w:rPr>
        <w:fldChar w:fldCharType="separate"/>
      </w:r>
      <w:r w:rsidR="00C57720" w:rsidRPr="00C57720">
        <w:rPr>
          <w:rFonts w:cs="Times New Roman"/>
          <w:noProof/>
          <w:color w:val="000000" w:themeColor="text1"/>
          <w:szCs w:val="24"/>
          <w:vertAlign w:val="superscript"/>
        </w:rPr>
        <w:t>4-6</w:t>
      </w:r>
      <w:r w:rsidRPr="00475A0C">
        <w:rPr>
          <w:rFonts w:cs="Times New Roman"/>
          <w:color w:val="000000" w:themeColor="text1"/>
          <w:szCs w:val="24"/>
        </w:rPr>
        <w:fldChar w:fldCharType="end"/>
      </w:r>
      <w:r w:rsidRPr="005B7C59">
        <w:rPr>
          <w:rFonts w:cs="Times New Roman" w:hint="eastAsia"/>
          <w:color w:val="000000" w:themeColor="text1"/>
          <w:szCs w:val="24"/>
        </w:rPr>
        <w:t xml:space="preserve"> </w:t>
      </w:r>
      <w:r w:rsidRPr="00912364">
        <w:rPr>
          <w:rFonts w:cs="Times New Roman" w:hint="eastAsia"/>
          <w:color w:val="000000" w:themeColor="text1"/>
          <w:szCs w:val="24"/>
        </w:rPr>
        <w:t xml:space="preserve">The </w:t>
      </w:r>
      <w:r w:rsidRPr="006435D9">
        <w:rPr>
          <w:rFonts w:cs="Times New Roman" w:hint="eastAsia"/>
          <w:color w:val="000000" w:themeColor="text1"/>
          <w:szCs w:val="24"/>
        </w:rPr>
        <w:t>smallest</w:t>
      </w:r>
      <w:r w:rsidRPr="00912364">
        <w:rPr>
          <w:rFonts w:cs="Times New Roman" w:hint="eastAsia"/>
          <w:color w:val="000000" w:themeColor="text1"/>
          <w:szCs w:val="24"/>
        </w:rPr>
        <w:t xml:space="preserve"> units of the two </w:t>
      </w:r>
      <w:r w:rsidRPr="005B7C59">
        <w:rPr>
          <w:rFonts w:cs="Times New Roman" w:hint="eastAsia"/>
          <w:color w:val="000000" w:themeColor="text1"/>
          <w:szCs w:val="24"/>
        </w:rPr>
        <w:t>optimized</w:t>
      </w:r>
      <w:r>
        <w:rPr>
          <w:rFonts w:cs="Times New Roman" w:hint="eastAsia"/>
          <w:color w:val="000000" w:themeColor="text1"/>
          <w:szCs w:val="24"/>
        </w:rPr>
        <w:t xml:space="preserve"> </w:t>
      </w:r>
      <w:r w:rsidRPr="00912364">
        <w:rPr>
          <w:rFonts w:cs="Times New Roman" w:hint="eastAsia"/>
          <w:color w:val="000000" w:themeColor="text1"/>
          <w:szCs w:val="24"/>
        </w:rPr>
        <w:t>polymers are shown</w:t>
      </w:r>
      <w:r w:rsidRPr="00B51A23">
        <w:rPr>
          <w:rFonts w:cs="Times New Roman" w:hint="eastAsia"/>
          <w:color w:val="auto"/>
          <w:szCs w:val="24"/>
        </w:rPr>
        <w:t xml:space="preserve"> in </w:t>
      </w:r>
      <w:r w:rsidR="006B00B8" w:rsidRPr="00244793">
        <w:rPr>
          <w:rFonts w:cs="Times New Roman" w:hint="eastAsia"/>
        </w:rPr>
        <w:t>Supplementary</w:t>
      </w:r>
      <w:r w:rsidR="006B00B8" w:rsidRPr="00B51A23">
        <w:rPr>
          <w:rFonts w:cs="Times New Roman" w:hint="eastAsia"/>
          <w:color w:val="auto"/>
          <w:szCs w:val="24"/>
        </w:rPr>
        <w:t xml:space="preserve"> </w:t>
      </w:r>
      <w:r w:rsidRPr="00B51A23">
        <w:rPr>
          <w:rFonts w:cs="Times New Roman" w:hint="eastAsia"/>
          <w:color w:val="auto"/>
          <w:szCs w:val="24"/>
        </w:rPr>
        <w:t>Fig</w:t>
      </w:r>
      <w:r w:rsidR="00B648BA" w:rsidRPr="00B51A23">
        <w:rPr>
          <w:rFonts w:cs="Times New Roman" w:hint="eastAsia"/>
          <w:color w:val="auto"/>
          <w:szCs w:val="24"/>
        </w:rPr>
        <w:t>.</w:t>
      </w:r>
      <w:r w:rsidRPr="00B51A23">
        <w:rPr>
          <w:rFonts w:cs="Times New Roman" w:hint="eastAsia"/>
          <w:color w:val="auto"/>
          <w:szCs w:val="24"/>
        </w:rPr>
        <w:t xml:space="preserve"> </w:t>
      </w:r>
      <w:r w:rsidR="00877EAD" w:rsidRPr="00B51A23">
        <w:rPr>
          <w:rFonts w:cs="Times New Roman" w:hint="eastAsia"/>
          <w:color w:val="auto"/>
          <w:szCs w:val="24"/>
        </w:rPr>
        <w:t>1</w:t>
      </w:r>
      <w:r w:rsidR="00142D18">
        <w:rPr>
          <w:rFonts w:cs="Times New Roman" w:hint="eastAsia"/>
          <w:color w:val="auto"/>
          <w:szCs w:val="24"/>
        </w:rPr>
        <w:t>4</w:t>
      </w:r>
      <w:r w:rsidRPr="00B51A23">
        <w:rPr>
          <w:rFonts w:cs="Times New Roman" w:hint="eastAsia"/>
          <w:color w:val="auto"/>
          <w:szCs w:val="24"/>
        </w:rPr>
        <w:t>. 10 minimum units and 250 water molecules were randomly inserted into the unit cell to prepare a simu</w:t>
      </w:r>
      <w:r w:rsidRPr="006435D9">
        <w:rPr>
          <w:rFonts w:cs="Times New Roman" w:hint="eastAsia"/>
          <w:color w:val="000000" w:themeColor="text1"/>
          <w:szCs w:val="24"/>
        </w:rPr>
        <w:t>lated unit cell with periodic boundaries in all directions. The initial density of each unit cell is set to 1 g/m</w:t>
      </w:r>
      <w:r w:rsidRPr="00BB0601">
        <w:rPr>
          <w:rFonts w:cs="Times New Roman" w:hint="eastAsia"/>
          <w:color w:val="000000" w:themeColor="text1"/>
          <w:szCs w:val="24"/>
          <w:vertAlign w:val="superscript"/>
        </w:rPr>
        <w:t>3</w:t>
      </w:r>
      <w:r w:rsidRPr="006435D9">
        <w:rPr>
          <w:rFonts w:cs="Times New Roman" w:hint="eastAsia"/>
          <w:color w:val="000000" w:themeColor="text1"/>
          <w:szCs w:val="24"/>
        </w:rPr>
        <w:t xml:space="preserve"> </w:t>
      </w:r>
      <w:r w:rsidRPr="006435D9">
        <w:rPr>
          <w:rFonts w:cs="Times New Roman"/>
          <w:color w:val="000000" w:themeColor="text1"/>
          <w:szCs w:val="24"/>
        </w:rPr>
        <w:t xml:space="preserve">Under the condition that N (number of molecules), P (pressure), and T (temperature) were constant, MD simulation was performed at a pressure of 0.1 MPa and 298 K for </w:t>
      </w:r>
      <w:r>
        <w:rPr>
          <w:rFonts w:cs="Times New Roman" w:hint="eastAsia"/>
          <w:color w:val="000000" w:themeColor="text1"/>
          <w:szCs w:val="24"/>
        </w:rPr>
        <w:t>300</w:t>
      </w:r>
      <w:r w:rsidRPr="006435D9">
        <w:rPr>
          <w:rFonts w:cs="Times New Roman"/>
          <w:color w:val="000000" w:themeColor="text1"/>
          <w:szCs w:val="24"/>
        </w:rPr>
        <w:t xml:space="preserve"> </w:t>
      </w:r>
      <w:proofErr w:type="spellStart"/>
      <w:r w:rsidRPr="006435D9">
        <w:rPr>
          <w:rFonts w:cs="Times New Roman"/>
          <w:color w:val="000000" w:themeColor="text1"/>
          <w:szCs w:val="24"/>
        </w:rPr>
        <w:t>ps</w:t>
      </w:r>
      <w:proofErr w:type="spellEnd"/>
      <w:r w:rsidRPr="006435D9">
        <w:rPr>
          <w:rFonts w:cs="Times New Roman"/>
          <w:color w:val="000000" w:themeColor="text1"/>
          <w:szCs w:val="24"/>
        </w:rPr>
        <w:t xml:space="preserve"> (NPT ensemble). Furthermore, MD simulation of </w:t>
      </w:r>
      <w:r>
        <w:rPr>
          <w:rFonts w:cs="Times New Roman" w:hint="eastAsia"/>
          <w:color w:val="000000" w:themeColor="text1"/>
          <w:szCs w:val="24"/>
        </w:rPr>
        <w:t>300</w:t>
      </w:r>
      <w:r w:rsidRPr="006435D9">
        <w:rPr>
          <w:rFonts w:cs="Times New Roman"/>
          <w:color w:val="000000" w:themeColor="text1"/>
          <w:szCs w:val="24"/>
        </w:rPr>
        <w:t xml:space="preserve"> </w:t>
      </w:r>
      <w:proofErr w:type="spellStart"/>
      <w:r w:rsidRPr="006435D9">
        <w:rPr>
          <w:rFonts w:cs="Times New Roman"/>
          <w:color w:val="000000" w:themeColor="text1"/>
          <w:szCs w:val="24"/>
        </w:rPr>
        <w:t>ps</w:t>
      </w:r>
      <w:proofErr w:type="spellEnd"/>
      <w:r w:rsidRPr="006435D9">
        <w:rPr>
          <w:rFonts w:cs="Times New Roman"/>
          <w:color w:val="000000" w:themeColor="text1"/>
          <w:szCs w:val="24"/>
        </w:rPr>
        <w:t xml:space="preserve"> at 298 K was also performed under the condition that N, V (volume), and T (temperature) were constant (NVT ensemble). The time step for calculation of </w:t>
      </w:r>
      <w:r>
        <w:rPr>
          <w:rFonts w:cs="Times New Roman" w:hint="eastAsia"/>
          <w:color w:val="000000" w:themeColor="text1"/>
          <w:szCs w:val="24"/>
        </w:rPr>
        <w:t>0.5</w:t>
      </w:r>
      <w:r w:rsidRPr="006435D9">
        <w:rPr>
          <w:rFonts w:cs="Times New Roman"/>
          <w:color w:val="000000" w:themeColor="text1"/>
          <w:szCs w:val="24"/>
        </w:rPr>
        <w:t xml:space="preserve"> fs was employed.</w:t>
      </w:r>
    </w:p>
    <w:bookmarkEnd w:id="4"/>
    <w:p w14:paraId="406268CF" w14:textId="0438652D" w:rsidR="00FE2BEE" w:rsidRPr="006435D9" w:rsidRDefault="002D0E70" w:rsidP="00FC10C8">
      <w:pPr>
        <w:spacing w:line="480" w:lineRule="auto"/>
        <w:ind w:firstLineChars="0" w:firstLine="0"/>
        <w:rPr>
          <w:rFonts w:cs="Times New Roman"/>
          <w:b/>
          <w:bCs/>
          <w:color w:val="000000" w:themeColor="text1"/>
          <w:szCs w:val="24"/>
        </w:rPr>
      </w:pPr>
      <w:r>
        <w:rPr>
          <w:rFonts w:cs="Times New Roman" w:hint="eastAsia"/>
          <w:b/>
          <w:bCs/>
          <w:color w:val="000000" w:themeColor="text1"/>
          <w:szCs w:val="24"/>
        </w:rPr>
        <w:lastRenderedPageBreak/>
        <w:t>1.</w:t>
      </w:r>
      <w:r w:rsidR="00C57720">
        <w:rPr>
          <w:rFonts w:cs="Times New Roman" w:hint="eastAsia"/>
          <w:b/>
          <w:bCs/>
          <w:color w:val="000000" w:themeColor="text1"/>
          <w:szCs w:val="24"/>
        </w:rPr>
        <w:t>9</w:t>
      </w:r>
      <w:r w:rsidR="00FE2BEE" w:rsidRPr="006435D9">
        <w:rPr>
          <w:rFonts w:cs="Times New Roman" w:hint="eastAsia"/>
          <w:b/>
          <w:bCs/>
          <w:color w:val="000000" w:themeColor="text1"/>
          <w:szCs w:val="24"/>
        </w:rPr>
        <w:t xml:space="preserve">. </w:t>
      </w:r>
      <w:r w:rsidR="00B62499" w:rsidRPr="00B62499">
        <w:rPr>
          <w:rFonts w:cs="Times New Roman"/>
          <w:b/>
          <w:bCs/>
          <w:color w:val="000000" w:themeColor="text1"/>
          <w:szCs w:val="24"/>
        </w:rPr>
        <w:t>Characterization of surface elements of polyurea nanofiltration membrane</w:t>
      </w:r>
    </w:p>
    <w:p w14:paraId="02C0FACE" w14:textId="6E1B6371" w:rsidR="00FE2BEE" w:rsidRPr="00595787" w:rsidRDefault="00FE2BEE" w:rsidP="00FC10C8">
      <w:pPr>
        <w:spacing w:line="480" w:lineRule="auto"/>
        <w:ind w:firstLine="480"/>
        <w:rPr>
          <w:rFonts w:cs="Times New Roman"/>
          <w:color w:val="auto"/>
          <w:szCs w:val="24"/>
        </w:rPr>
      </w:pPr>
      <w:r w:rsidRPr="00D63BEA">
        <w:rPr>
          <w:rFonts w:cs="Times New Roman"/>
          <w:color w:val="000000" w:themeColor="text1"/>
          <w:szCs w:val="24"/>
        </w:rPr>
        <w:t xml:space="preserve">Since the average XPS scanning depth is 5-10 nm, it can be used to analysis the elemental composition and chemical bonding </w:t>
      </w:r>
      <w:proofErr w:type="spellStart"/>
      <w:r>
        <w:rPr>
          <w:rFonts w:cs="Times New Roman" w:hint="eastAsia"/>
          <w:color w:val="000000" w:themeColor="text1"/>
          <w:szCs w:val="24"/>
        </w:rPr>
        <w:t>e</w:t>
      </w:r>
      <w:r w:rsidRPr="00D63BEA">
        <w:rPr>
          <w:rFonts w:cs="Times New Roman"/>
          <w:color w:val="000000" w:themeColor="text1"/>
          <w:szCs w:val="24"/>
        </w:rPr>
        <w:t>of</w:t>
      </w:r>
      <w:proofErr w:type="spellEnd"/>
      <w:r w:rsidRPr="00D63BEA">
        <w:rPr>
          <w:rFonts w:cs="Times New Roman"/>
          <w:color w:val="000000" w:themeColor="text1"/>
          <w:szCs w:val="24"/>
        </w:rPr>
        <w:t xml:space="preserve"> the </w:t>
      </w:r>
      <w:r w:rsidR="00877EAD" w:rsidRPr="00877EAD">
        <w:rPr>
          <w:rFonts w:cs="Times New Roman" w:hint="eastAsia"/>
          <w:color w:val="000000" w:themeColor="text1"/>
          <w:szCs w:val="24"/>
        </w:rPr>
        <w:t>polyurea</w:t>
      </w:r>
      <w:r w:rsidRPr="00D63BEA">
        <w:rPr>
          <w:rFonts w:cs="Times New Roman"/>
          <w:color w:val="000000" w:themeColor="text1"/>
          <w:szCs w:val="24"/>
        </w:rPr>
        <w:t xml:space="preserve"> selective layer of</w:t>
      </w:r>
      <w:r>
        <w:rPr>
          <w:rFonts w:cs="Times New Roman" w:hint="eastAsia"/>
          <w:color w:val="000000" w:themeColor="text1"/>
          <w:szCs w:val="24"/>
        </w:rPr>
        <w:t xml:space="preserve"> membranes. </w:t>
      </w:r>
      <w:r>
        <w:t>Perform XPS characterization on the prepared nanofiltration membrane</w:t>
      </w:r>
      <w:r>
        <w:rPr>
          <w:rFonts w:hint="eastAsia"/>
        </w:rPr>
        <w:t>s</w:t>
      </w:r>
      <w:r>
        <w:t xml:space="preserve">. </w:t>
      </w:r>
      <w:bookmarkStart w:id="5" w:name="_Hlk169292983"/>
      <w:r>
        <w:rPr>
          <w:rFonts w:hint="eastAsia"/>
        </w:rPr>
        <w:t>H</w:t>
      </w:r>
      <w:r>
        <w:t>igh-resolution XPS spectra</w:t>
      </w:r>
      <w:bookmarkEnd w:id="5"/>
      <w:r>
        <w:rPr>
          <w:rFonts w:hint="eastAsia"/>
        </w:rPr>
        <w:t xml:space="preserve"> </w:t>
      </w:r>
      <w:r>
        <w:t>are</w:t>
      </w:r>
      <w:r>
        <w:rPr>
          <w:rFonts w:hint="eastAsia"/>
        </w:rPr>
        <w:t xml:space="preserve"> shown in</w:t>
      </w:r>
      <w:r w:rsidRPr="00595787">
        <w:rPr>
          <w:rFonts w:hint="eastAsia"/>
          <w:color w:val="auto"/>
        </w:rPr>
        <w:t xml:space="preserve"> </w:t>
      </w:r>
      <w:r w:rsidR="006B00B8" w:rsidRPr="00244793">
        <w:rPr>
          <w:rFonts w:cs="Times New Roman" w:hint="eastAsia"/>
        </w:rPr>
        <w:t>Supplementary</w:t>
      </w:r>
      <w:r w:rsidR="006B00B8" w:rsidRPr="00595787">
        <w:rPr>
          <w:rFonts w:cs="Times New Roman" w:hint="eastAsia"/>
          <w:color w:val="auto"/>
          <w:szCs w:val="24"/>
        </w:rPr>
        <w:t xml:space="preserve"> </w:t>
      </w:r>
      <w:r w:rsidRPr="00595787">
        <w:rPr>
          <w:rFonts w:cs="Times New Roman" w:hint="eastAsia"/>
          <w:color w:val="auto"/>
          <w:szCs w:val="24"/>
        </w:rPr>
        <w:t>Fig</w:t>
      </w:r>
      <w:r w:rsidR="00877EAD" w:rsidRPr="00595787">
        <w:rPr>
          <w:rFonts w:cs="Times New Roman" w:hint="eastAsia"/>
          <w:color w:val="auto"/>
          <w:szCs w:val="24"/>
        </w:rPr>
        <w:t>.</w:t>
      </w:r>
      <w:r w:rsidRPr="00595787">
        <w:rPr>
          <w:rFonts w:cs="Times New Roman" w:hint="eastAsia"/>
          <w:color w:val="auto"/>
          <w:szCs w:val="24"/>
        </w:rPr>
        <w:t xml:space="preserve"> </w:t>
      </w:r>
      <w:r w:rsidR="00877EAD" w:rsidRPr="00595787">
        <w:rPr>
          <w:rFonts w:cs="Times New Roman" w:hint="eastAsia"/>
          <w:color w:val="auto"/>
          <w:szCs w:val="24"/>
        </w:rPr>
        <w:t>1</w:t>
      </w:r>
      <w:r w:rsidRPr="00595787">
        <w:rPr>
          <w:color w:val="auto"/>
        </w:rPr>
        <w:t xml:space="preserve">. </w:t>
      </w:r>
    </w:p>
    <w:p w14:paraId="08D32C9C" w14:textId="678391F3" w:rsidR="00FE2BEE" w:rsidRPr="005714A6" w:rsidRDefault="002D0E70" w:rsidP="00FC10C8">
      <w:pPr>
        <w:spacing w:line="480" w:lineRule="auto"/>
        <w:ind w:firstLineChars="0" w:firstLine="0"/>
        <w:rPr>
          <w:rFonts w:cs="Times New Roman"/>
          <w:b/>
          <w:bCs/>
          <w:color w:val="000000" w:themeColor="text1"/>
          <w:szCs w:val="24"/>
        </w:rPr>
      </w:pPr>
      <w:r>
        <w:rPr>
          <w:rFonts w:cs="Times New Roman" w:hint="eastAsia"/>
          <w:b/>
          <w:bCs/>
          <w:color w:val="000000" w:themeColor="text1"/>
          <w:szCs w:val="24"/>
        </w:rPr>
        <w:t>1.</w:t>
      </w:r>
      <w:r w:rsidR="00C57720">
        <w:rPr>
          <w:rFonts w:cs="Times New Roman" w:hint="eastAsia"/>
          <w:b/>
          <w:bCs/>
          <w:color w:val="000000" w:themeColor="text1"/>
          <w:szCs w:val="24"/>
        </w:rPr>
        <w:t>10</w:t>
      </w:r>
      <w:r w:rsidR="00FE2BEE" w:rsidRPr="005714A6">
        <w:rPr>
          <w:rFonts w:cs="Times New Roman" w:hint="eastAsia"/>
          <w:b/>
          <w:bCs/>
          <w:color w:val="000000" w:themeColor="text1"/>
          <w:szCs w:val="24"/>
        </w:rPr>
        <w:t xml:space="preserve">. Molecular weight </w:t>
      </w:r>
      <w:r w:rsidR="007438F7">
        <w:rPr>
          <w:rFonts w:cs="Times New Roman" w:hint="eastAsia"/>
          <w:b/>
          <w:bCs/>
          <w:color w:val="000000" w:themeColor="text1"/>
          <w:szCs w:val="24"/>
        </w:rPr>
        <w:t>cut-off</w:t>
      </w:r>
      <w:r w:rsidR="00FE2BEE" w:rsidRPr="005714A6">
        <w:rPr>
          <w:rFonts w:cs="Times New Roman" w:hint="eastAsia"/>
          <w:b/>
          <w:bCs/>
          <w:color w:val="000000" w:themeColor="text1"/>
          <w:szCs w:val="24"/>
        </w:rPr>
        <w:t xml:space="preserve"> test in water</w:t>
      </w:r>
    </w:p>
    <w:p w14:paraId="286312D9" w14:textId="13646401" w:rsidR="00FE2BEE" w:rsidRDefault="00FE2BEE" w:rsidP="00FC10C8">
      <w:pPr>
        <w:spacing w:line="480" w:lineRule="auto"/>
        <w:ind w:firstLine="480"/>
        <w:rPr>
          <w:color w:val="auto"/>
        </w:rPr>
      </w:pPr>
      <w:r w:rsidRPr="00051B29">
        <w:rPr>
          <w:color w:val="auto"/>
        </w:rPr>
        <w:t xml:space="preserve">To further elucidate the retention mechanism of the nanofiltration membranes fabricated in this study, the </w:t>
      </w:r>
      <w:r w:rsidR="007438F7">
        <w:rPr>
          <w:rFonts w:hint="eastAsia"/>
          <w:color w:val="auto"/>
        </w:rPr>
        <w:t>rejecting</w:t>
      </w:r>
      <w:r w:rsidRPr="00051B29">
        <w:rPr>
          <w:color w:val="auto"/>
        </w:rPr>
        <w:t xml:space="preserve"> performance of neutral-charged polyethylene glycol (PEG) was evaluated, as depicted i</w:t>
      </w:r>
      <w:r w:rsidRPr="00595787">
        <w:rPr>
          <w:color w:val="auto"/>
        </w:rPr>
        <w:t xml:space="preserve">n </w:t>
      </w:r>
      <w:r w:rsidR="006B00B8" w:rsidRPr="00244793">
        <w:rPr>
          <w:rFonts w:cs="Times New Roman" w:hint="eastAsia"/>
        </w:rPr>
        <w:t>Supplementary</w:t>
      </w:r>
      <w:r w:rsidR="006B00B8" w:rsidRPr="00595787">
        <w:rPr>
          <w:color w:val="auto"/>
        </w:rPr>
        <w:t xml:space="preserve"> </w:t>
      </w:r>
      <w:r w:rsidRPr="00595787">
        <w:rPr>
          <w:color w:val="auto"/>
        </w:rPr>
        <w:t>Fig</w:t>
      </w:r>
      <w:r w:rsidR="00877EAD" w:rsidRPr="00595787">
        <w:rPr>
          <w:rFonts w:hint="eastAsia"/>
          <w:color w:val="auto"/>
        </w:rPr>
        <w:t>.</w:t>
      </w:r>
      <w:r w:rsidRPr="00595787">
        <w:rPr>
          <w:color w:val="auto"/>
        </w:rPr>
        <w:t xml:space="preserve"> </w:t>
      </w:r>
      <w:r w:rsidR="00142D18">
        <w:rPr>
          <w:rFonts w:hint="eastAsia"/>
          <w:color w:val="auto"/>
        </w:rPr>
        <w:t>8</w:t>
      </w:r>
      <w:r w:rsidRPr="00595787">
        <w:rPr>
          <w:color w:val="auto"/>
        </w:rPr>
        <w:t>. T</w:t>
      </w:r>
      <w:r w:rsidRPr="00051B29">
        <w:rPr>
          <w:color w:val="auto"/>
        </w:rPr>
        <w:t>he rejection rates of the nanofiltration membranes were tested using aqueous solutions of PEG with molecular weights of 200, 300, 400, and 600 Da at a concentration of 1000 ppm. The results revealed that the nanofiltration membrane exhibited a molecular weight cut-off (MWCO) of 427 Da, which corresponds to its effective separation threshold for solutes in aqueous solutions. This MWCO value is consistent with the membrane's molecular weight cut-off behavior in organic solvents, further confirming its versatile separation capabilities</w:t>
      </w:r>
      <w:r w:rsidRPr="005F4220">
        <w:rPr>
          <w:rFonts w:hint="eastAsia"/>
          <w:color w:val="auto"/>
        </w:rPr>
        <w:t>.</w:t>
      </w:r>
    </w:p>
    <w:p w14:paraId="0B14F0F4" w14:textId="609662D6" w:rsidR="00FE2BEE" w:rsidRPr="00336F5B" w:rsidRDefault="002D0E70" w:rsidP="00FC10C8">
      <w:pPr>
        <w:spacing w:line="480" w:lineRule="auto"/>
        <w:ind w:firstLineChars="0" w:firstLine="0"/>
        <w:rPr>
          <w:rFonts w:cs="Times New Roman"/>
          <w:b/>
          <w:bCs/>
          <w:color w:val="000000" w:themeColor="text1"/>
          <w:szCs w:val="24"/>
        </w:rPr>
      </w:pPr>
      <w:r>
        <w:rPr>
          <w:rFonts w:cs="Times New Roman" w:hint="eastAsia"/>
          <w:b/>
          <w:bCs/>
          <w:color w:val="000000" w:themeColor="text1"/>
          <w:szCs w:val="24"/>
        </w:rPr>
        <w:t>1.</w:t>
      </w:r>
      <w:r w:rsidR="00C57720">
        <w:rPr>
          <w:rFonts w:cs="Times New Roman" w:hint="eastAsia"/>
          <w:b/>
          <w:bCs/>
          <w:color w:val="000000" w:themeColor="text1"/>
          <w:szCs w:val="24"/>
        </w:rPr>
        <w:t>11</w:t>
      </w:r>
      <w:r w:rsidR="00FE2BEE" w:rsidRPr="00336F5B">
        <w:rPr>
          <w:rFonts w:cs="Times New Roman" w:hint="eastAsia"/>
          <w:b/>
          <w:bCs/>
          <w:color w:val="000000" w:themeColor="text1"/>
          <w:szCs w:val="24"/>
        </w:rPr>
        <w:t>. Characterization of Interface Aggregation Reaction Mechanism.</w:t>
      </w:r>
    </w:p>
    <w:p w14:paraId="3D6C8294" w14:textId="6401089D" w:rsidR="00FE2BEE" w:rsidRPr="00E55B84" w:rsidRDefault="00FE2BEE" w:rsidP="00FC10C8">
      <w:pPr>
        <w:spacing w:line="480" w:lineRule="auto"/>
        <w:ind w:firstLine="480"/>
      </w:pPr>
      <w:r w:rsidRPr="009E4807">
        <w:t xml:space="preserve">Real-time monitoring and tracking of the structural evolution of raw materials and products during interfacial polymerization were conducted via in-situ FTIR. The experimental cycle was set to 1 hour, with spectral scans performed every 15 </w:t>
      </w:r>
      <w:r w:rsidR="00F851D8">
        <w:rPr>
          <w:rFonts w:hint="eastAsia"/>
        </w:rPr>
        <w:t>s</w:t>
      </w:r>
      <w:r w:rsidRPr="009E4807">
        <w:t>. The experimental protocol proceeded as follows:</w:t>
      </w:r>
      <w:r>
        <w:rPr>
          <w:rFonts w:hint="eastAsia"/>
        </w:rPr>
        <w:t xml:space="preserve"> </w:t>
      </w:r>
      <w:r w:rsidRPr="009E4807">
        <w:t xml:space="preserve">Initially, the FTIR instrument scanned the air environment for the first 10 </w:t>
      </w:r>
      <w:r w:rsidR="00927E38" w:rsidRPr="00817B8F">
        <w:rPr>
          <w:rFonts w:cs="Times New Roman"/>
        </w:rPr>
        <w:t>minutes</w:t>
      </w:r>
      <w:r w:rsidRPr="009E4807">
        <w:t xml:space="preserve"> to establish a baseline calibration. Subsequently, spectral characterization of the pure organic solvent (1,4-dioxane) was conducted between 10 and 20 </w:t>
      </w:r>
      <w:r w:rsidR="00927E38" w:rsidRPr="00817B8F">
        <w:rPr>
          <w:rFonts w:cs="Times New Roman"/>
        </w:rPr>
        <w:t>minutes</w:t>
      </w:r>
      <w:r w:rsidRPr="009E4807">
        <w:t>. At the 20</w:t>
      </w:r>
      <w:r w:rsidR="00927E38">
        <w:rPr>
          <w:rFonts w:hint="eastAsia"/>
        </w:rPr>
        <w:t xml:space="preserve"> </w:t>
      </w:r>
      <w:r w:rsidR="00927E38" w:rsidRPr="00817B8F">
        <w:rPr>
          <w:rFonts w:cs="Times New Roman"/>
        </w:rPr>
        <w:t>minutes</w:t>
      </w:r>
      <w:r w:rsidRPr="009E4807">
        <w:t xml:space="preserve"> mark, a predetermined concentration </w:t>
      </w:r>
      <w:r w:rsidRPr="009E4807">
        <w:lastRenderedPageBreak/>
        <w:t xml:space="preserve">of TRI monomer was introduced into the organic phase to form the reaction solution. This solution was maintained at room temperature and continuously monitored for an additional 10 </w:t>
      </w:r>
      <w:r w:rsidR="00927E38" w:rsidRPr="00817B8F">
        <w:rPr>
          <w:rFonts w:cs="Times New Roman"/>
        </w:rPr>
        <w:t>minutes</w:t>
      </w:r>
      <w:r w:rsidRPr="009E4807">
        <w:t>. Following this stabilization period, 3 mL of deionized water was injected into the organic phase to initiate interfacial polymerization, with the reaction process tracked continuously thereafter. The choice of 1,4-dioxane as the solvent was strategic, as its minimal spectral interference in the 1500–1700 cm</w:t>
      </w:r>
      <w:r w:rsidR="008E6ECF" w:rsidRPr="008E6ECF">
        <w:rPr>
          <w:rFonts w:hint="eastAsia"/>
          <w:vertAlign w:val="superscript"/>
        </w:rPr>
        <w:t>-1</w:t>
      </w:r>
      <w:r w:rsidRPr="009E4807">
        <w:t xml:space="preserve"> range ensured minimal overlap with the characteristic peaks of TRI and polyurea</w:t>
      </w:r>
      <w:r w:rsidRPr="00E55B84">
        <w:rPr>
          <w:rFonts w:hint="eastAsia"/>
        </w:rPr>
        <w:t>.</w:t>
      </w:r>
    </w:p>
    <w:p w14:paraId="06DA3B9D" w14:textId="7A256B13" w:rsidR="00FE2BEE" w:rsidRPr="00E55B84" w:rsidRDefault="00DC1414" w:rsidP="00FC10C8">
      <w:pPr>
        <w:spacing w:line="480" w:lineRule="auto"/>
        <w:ind w:firstLine="480"/>
      </w:pPr>
      <w:r w:rsidRPr="00DC1414">
        <w:t>Spectral analysis revealed key structural transformations during the reaction. Upon the addition of the TRI monomer at the 20</w:t>
      </w:r>
      <w:r w:rsidR="00927E38">
        <w:rPr>
          <w:rFonts w:hint="eastAsia"/>
        </w:rPr>
        <w:t xml:space="preserve"> </w:t>
      </w:r>
      <w:r w:rsidRPr="00DC1414">
        <w:t>minute</w:t>
      </w:r>
      <w:r w:rsidR="00927E38">
        <w:rPr>
          <w:rFonts w:hint="eastAsia"/>
        </w:rPr>
        <w:t>s</w:t>
      </w:r>
      <w:r w:rsidRPr="00DC1414">
        <w:t xml:space="preserve"> mark, a characteristic absorption peak corresponding to the aromatic C=C stretching vibrations of the TRI benzene ring emerged at 1600 cm</w:t>
      </w:r>
      <w:r w:rsidR="008E6ECF" w:rsidRPr="008E6ECF">
        <w:rPr>
          <w:rFonts w:hint="eastAsia"/>
          <w:vertAlign w:val="superscript"/>
        </w:rPr>
        <w:t>-1</w:t>
      </w:r>
      <w:r w:rsidRPr="00DC1414">
        <w:t xml:space="preserve">. Within 10 </w:t>
      </w:r>
      <w:r w:rsidR="00701414">
        <w:rPr>
          <w:rFonts w:hint="eastAsia"/>
        </w:rPr>
        <w:t>min</w:t>
      </w:r>
      <w:r w:rsidRPr="00DC1414">
        <w:t xml:space="preserve"> following the addition of water, this peak </w:t>
      </w:r>
      <w:r w:rsidR="002E7134">
        <w:rPr>
          <w:rFonts w:hint="eastAsia"/>
        </w:rPr>
        <w:t>shifts</w:t>
      </w:r>
      <w:r w:rsidRPr="00DC1414">
        <w:t xml:space="preserve"> to 1615 cm</w:t>
      </w:r>
      <w:r w:rsidR="008E6ECF" w:rsidRPr="008E6ECF">
        <w:rPr>
          <w:rFonts w:hint="eastAsia"/>
          <w:vertAlign w:val="superscript"/>
        </w:rPr>
        <w:t>-1</w:t>
      </w:r>
      <w:r w:rsidRPr="00DC1414">
        <w:t>, indicative of the hydrolysis of the isocyanate (-NCO) groups. Concurrently, a sharp absorption band appeared at 1560 cm</w:t>
      </w:r>
      <w:r w:rsidR="008E6ECF" w:rsidRPr="008E6ECF">
        <w:rPr>
          <w:rFonts w:hint="eastAsia"/>
          <w:vertAlign w:val="superscript"/>
        </w:rPr>
        <w:t>-1</w:t>
      </w:r>
      <w:r w:rsidRPr="00DC1414">
        <w:t>, attributed to the stretching vibration of the secondary amine (N-H) group within the polyurea structure</w:t>
      </w:r>
      <w:r w:rsidR="00BE6C3A">
        <w:fldChar w:fldCharType="begin"/>
      </w:r>
      <w:r w:rsidR="00C57720">
        <w:instrText xml:space="preserve"> ADDIN EN.CITE &lt;EndNote&gt;&lt;Cite&gt;&lt;Author&gt;Zhao&lt;/Author&gt;&lt;Year&gt;2024&lt;/Year&gt;&lt;RecNum&gt;560&lt;/RecNum&gt;&lt;DisplayText&gt;&lt;style face="superscript"&gt;7&lt;/style&gt;&lt;/DisplayText&gt;&lt;record&gt;&lt;rec-number&gt;560&lt;/rec-number&gt;&lt;foreign-keys&gt;&lt;key app="EN" db-id="9x55wvds7d2svleat27xarf4dxvxpvx25rff" timestamp="1745838295"&gt;560&lt;/key&gt;&lt;/foreign-keys&gt;&lt;ref-type name="Journal Article"&gt;17&lt;/ref-type&gt;&lt;contributors&gt;&lt;authors&gt;&lt;author&gt;Zhao, Guoke&lt;/author&gt;&lt;author&gt;Sun, Jie&lt;/author&gt;&lt;author&gt;Wan, Ying&lt;/author&gt;&lt;author&gt;Pan, Guoyuan&lt;/author&gt;&lt;author&gt;Zhang, Yang&lt;/author&gt;&lt;author&gt;Liu, Yiqun&lt;/author&gt;&lt;/authors&gt;&lt;/contributors&gt;&lt;auth-address&gt;SINOPEC Beijing Res Inst Chem Ind, Beijing 100013, Peoples R China&amp;#xD;China Natl Pulp &amp;amp; Paper Res Inst, Beijing 100102, Peoples R China&lt;/auth-address&gt;&lt;titles&gt;&lt;title&gt;Scalable fabrication of poly(urea-thiourea) nanofiltration membrane elements for extreme pH conditions and efficient alkali recovery&lt;/title&gt;&lt;secondary-title&gt;Separation and Purification Technology&lt;/secondary-title&gt;&lt;alt-title&gt;Sep Purif Technol&lt;/alt-title&gt;&lt;/titles&gt;&lt;periodical&gt;&lt;full-title&gt;Separation and Purification Technology&lt;/full-title&gt;&lt;abbr-1&gt;Sep. Purif. Technol.&lt;/abbr-1&gt;&lt;/periodical&gt;&lt;pages&gt;130563-130579&lt;/pages&gt;&lt;volume&gt;359&lt;/volume&gt;&lt;section&gt;130563&lt;/section&gt;&lt;keywords&gt;&lt;keyword&gt;nanofiltration&lt;/keyword&gt;&lt;keyword&gt;ph stable&lt;/keyword&gt;&lt;keyword&gt;membrane element&lt;/keyword&gt;&lt;keyword&gt;alkali recovery&lt;/keyword&gt;&lt;keyword&gt;circular economy&lt;/keyword&gt;&lt;keyword&gt;interfacial polymerization&lt;/keyword&gt;&lt;keyword&gt;waste-water&lt;/keyword&gt;&lt;keyword&gt;performance&lt;/keyword&gt;&lt;keyword&gt;stability&lt;/keyword&gt;&lt;/keywords&gt;&lt;dates&gt;&lt;year&gt;2024&lt;/year&gt;&lt;pub-dates&gt;&lt;date&gt;2024/11/16&lt;/date&gt;&lt;/pub-dates&gt;&lt;/dates&gt;&lt;isbn&gt;1383-5866&lt;/isbn&gt;&lt;accession-num&gt;WOS:001361069300001&lt;/accession-num&gt;&lt;urls&gt;&lt;related-urls&gt;&lt;url&gt;http://dx.doi.org/10.1016/j.seppur.2024.130563&lt;/url&gt;&lt;/related-urls&gt;&lt;/urls&gt;&lt;electronic-resource-num&gt;10.1016/j.seppur.2024.130563&lt;/electronic-resource-num&gt;&lt;language&gt;English&lt;/language&gt;&lt;/record&gt;&lt;/Cite&gt;&lt;/EndNote&gt;</w:instrText>
      </w:r>
      <w:r w:rsidR="00BE6C3A">
        <w:fldChar w:fldCharType="separate"/>
      </w:r>
      <w:r w:rsidR="00C57720" w:rsidRPr="00C57720">
        <w:rPr>
          <w:noProof/>
          <w:vertAlign w:val="superscript"/>
        </w:rPr>
        <w:t>7</w:t>
      </w:r>
      <w:r w:rsidR="00BE6C3A">
        <w:fldChar w:fldCharType="end"/>
      </w:r>
      <w:r w:rsidRPr="00DC1414">
        <w:t xml:space="preserve">. Simultaneously, </w:t>
      </w:r>
      <w:r w:rsidR="008E6ECF">
        <w:rPr>
          <w:rFonts w:hint="eastAsia"/>
        </w:rPr>
        <w:t>two</w:t>
      </w:r>
      <w:r w:rsidRPr="00DC1414">
        <w:t xml:space="preserve"> characteristic peak</w:t>
      </w:r>
      <w:r w:rsidR="008E6ECF">
        <w:rPr>
          <w:rFonts w:hint="eastAsia"/>
        </w:rPr>
        <w:t>s</w:t>
      </w:r>
      <w:r w:rsidRPr="00DC1414">
        <w:t xml:space="preserve"> emerged at 16</w:t>
      </w:r>
      <w:r w:rsidR="008E6ECF">
        <w:rPr>
          <w:rFonts w:hint="eastAsia"/>
        </w:rPr>
        <w:t>85</w:t>
      </w:r>
      <w:r w:rsidRPr="00DC1414">
        <w:t xml:space="preserve"> cm</w:t>
      </w:r>
      <w:r w:rsidR="008E6ECF" w:rsidRPr="008E6ECF">
        <w:rPr>
          <w:rFonts w:hint="eastAsia"/>
          <w:vertAlign w:val="superscript"/>
        </w:rPr>
        <w:t>-1</w:t>
      </w:r>
      <w:r w:rsidR="008E6ECF">
        <w:rPr>
          <w:rFonts w:hint="eastAsia"/>
        </w:rPr>
        <w:t xml:space="preserve"> and 1720cm</w:t>
      </w:r>
      <w:r w:rsidR="008E6ECF" w:rsidRPr="008E6ECF">
        <w:rPr>
          <w:rFonts w:hint="eastAsia"/>
          <w:vertAlign w:val="superscript"/>
        </w:rPr>
        <w:t>-1</w:t>
      </w:r>
      <w:r w:rsidRPr="00DC1414">
        <w:t>, assignable to the stretching vibration of the carbonyl (C=O) group in polyurea.</w:t>
      </w:r>
      <w:r w:rsidR="005634BE" w:rsidRPr="005634BE">
        <w:rPr>
          <w:rFonts w:ascii="Segoe UI" w:hAnsi="Segoe UI" w:cs="Segoe UI"/>
          <w:kern w:val="0"/>
          <w:sz w:val="21"/>
          <w:szCs w:val="21"/>
          <w:shd w:val="clear" w:color="auto" w:fill="auto"/>
        </w:rPr>
        <w:t xml:space="preserve"> </w:t>
      </w:r>
      <w:r w:rsidR="005634BE" w:rsidRPr="005634BE">
        <w:t>This is attributed to the fact that the characteristic absorption signals associated with polyurea arise from two distinct carbonyl group environments: free carbonyl groups and hydrogen-bonded carbonyl groups</w:t>
      </w:r>
      <w:r w:rsidR="00651595">
        <w:fldChar w:fldCharType="begin">
          <w:fldData xml:space="preserve">PEVuZE5vdGU+PENpdGU+PEF1dGhvcj5aaGFuZzwvQXV0aG9yPjxZZWFyPjIwMjE8L1llYXI+PFJl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</w:fldData>
        </w:fldChar>
      </w:r>
      <w:r w:rsidR="00C57720">
        <w:instrText xml:space="preserve"> ADDIN EN.CITE </w:instrText>
      </w:r>
      <w:r w:rsidR="00C57720">
        <w:fldChar w:fldCharType="begin">
          <w:fldData xml:space="preserve">PEVuZE5vdGU+PENpdGU+PEF1dGhvcj5aaGFuZzwvQXV0aG9yPjxZZWFyPjIwMjE8L1llYXI+PFJl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</w:fldData>
        </w:fldChar>
      </w:r>
      <w:r w:rsidR="00C57720">
        <w:instrText xml:space="preserve"> ADDIN EN.CITE.DATA </w:instrText>
      </w:r>
      <w:r w:rsidR="00C57720">
        <w:fldChar w:fldCharType="end"/>
      </w:r>
      <w:r w:rsidR="00651595">
        <w:fldChar w:fldCharType="separate"/>
      </w:r>
      <w:r w:rsidR="00C57720" w:rsidRPr="00C57720">
        <w:rPr>
          <w:noProof/>
          <w:vertAlign w:val="superscript"/>
        </w:rPr>
        <w:t>8, 9</w:t>
      </w:r>
      <w:r w:rsidR="00651595">
        <w:fldChar w:fldCharType="end"/>
      </w:r>
      <w:r w:rsidR="005634BE" w:rsidRPr="005634BE">
        <w:t>.</w:t>
      </w:r>
      <w:r w:rsidRPr="00DC1414">
        <w:t xml:space="preserve"> Notably, the intensities of these characteristic peaks (at 1560 cm</w:t>
      </w:r>
      <w:r w:rsidR="008E6ECF" w:rsidRPr="008E6ECF">
        <w:rPr>
          <w:rFonts w:hint="eastAsia"/>
          <w:vertAlign w:val="superscript"/>
        </w:rPr>
        <w:t>-1</w:t>
      </w:r>
      <w:r w:rsidRPr="00DC1414">
        <w:t xml:space="preserve"> </w:t>
      </w:r>
      <w:r w:rsidR="008E6ECF">
        <w:rPr>
          <w:rFonts w:hint="eastAsia"/>
        </w:rPr>
        <w:t>1685 cm</w:t>
      </w:r>
      <w:r w:rsidR="008E6ECF" w:rsidRPr="008E6ECF">
        <w:rPr>
          <w:rFonts w:hint="eastAsia"/>
          <w:vertAlign w:val="superscript"/>
        </w:rPr>
        <w:t>-1</w:t>
      </w:r>
      <w:r w:rsidR="008E6ECF">
        <w:rPr>
          <w:rFonts w:hint="eastAsia"/>
        </w:rPr>
        <w:t xml:space="preserve"> </w:t>
      </w:r>
      <w:r w:rsidRPr="00DC1414">
        <w:t>and 1</w:t>
      </w:r>
      <w:r w:rsidR="008E6ECF">
        <w:rPr>
          <w:rFonts w:hint="eastAsia"/>
        </w:rPr>
        <w:t>720</w:t>
      </w:r>
      <w:r w:rsidRPr="00DC1414">
        <w:t xml:space="preserve"> cm</w:t>
      </w:r>
      <w:r w:rsidR="008E6ECF" w:rsidRPr="008E6ECF">
        <w:rPr>
          <w:rFonts w:hint="eastAsia"/>
          <w:vertAlign w:val="superscript"/>
        </w:rPr>
        <w:t>-1</w:t>
      </w:r>
      <w:r w:rsidRPr="00DC1414">
        <w:t>) gradually increased with the progression of the reaction. These observations confirm the proposed reaction pathway: rapid hydrolysis of isocyanate groups upon contact with the aqueous phase, followed by self-polymerization to form polyurea.</w:t>
      </w:r>
    </w:p>
    <w:p w14:paraId="4A998B7B" w14:textId="59D22FD9" w:rsidR="00FE2BEE" w:rsidRPr="004F4E7C" w:rsidRDefault="002D0E70" w:rsidP="00FC10C8">
      <w:pPr>
        <w:spacing w:line="480" w:lineRule="auto"/>
        <w:ind w:firstLineChars="0" w:firstLine="0"/>
        <w:rPr>
          <w:rFonts w:cs="Times New Roman"/>
          <w:b/>
          <w:bCs/>
          <w:color w:val="000000" w:themeColor="text1"/>
          <w:szCs w:val="24"/>
        </w:rPr>
      </w:pPr>
      <w:r>
        <w:rPr>
          <w:rFonts w:cs="Times New Roman" w:hint="eastAsia"/>
          <w:b/>
          <w:bCs/>
          <w:color w:val="000000" w:themeColor="text1"/>
          <w:szCs w:val="24"/>
        </w:rPr>
        <w:t>1.</w:t>
      </w:r>
      <w:r w:rsidR="00C57720">
        <w:rPr>
          <w:rFonts w:cs="Times New Roman" w:hint="eastAsia"/>
          <w:b/>
          <w:bCs/>
          <w:color w:val="000000" w:themeColor="text1"/>
          <w:szCs w:val="24"/>
        </w:rPr>
        <w:t>12</w:t>
      </w:r>
      <w:r w:rsidR="00FE2BEE" w:rsidRPr="004F4E7C">
        <w:rPr>
          <w:rFonts w:cs="Times New Roman" w:hint="eastAsia"/>
          <w:b/>
          <w:bCs/>
          <w:color w:val="000000" w:themeColor="text1"/>
          <w:szCs w:val="24"/>
        </w:rPr>
        <w:t xml:space="preserve">. Mechanical characterization of </w:t>
      </w:r>
      <w:r w:rsidR="008C4442">
        <w:rPr>
          <w:rFonts w:cs="Times New Roman" w:hint="eastAsia"/>
          <w:b/>
          <w:bCs/>
          <w:color w:val="000000" w:themeColor="text1"/>
          <w:szCs w:val="24"/>
        </w:rPr>
        <w:t>nanofilms</w:t>
      </w:r>
    </w:p>
    <w:p w14:paraId="7F88CD97" w14:textId="37989F09" w:rsidR="00FE2BEE" w:rsidRDefault="00FE2BEE" w:rsidP="00FC10C8">
      <w:pPr>
        <w:spacing w:line="480" w:lineRule="auto"/>
        <w:ind w:firstLine="480"/>
      </w:pPr>
      <w:r w:rsidRPr="00E51116">
        <w:lastRenderedPageBreak/>
        <w:t xml:space="preserve">The mechanical properties of the self-standing nanofilms were characterized using </w:t>
      </w:r>
      <w:bookmarkStart w:id="6" w:name="OLE_LINK14"/>
      <w:proofErr w:type="spellStart"/>
      <w:r w:rsidRPr="00E51116">
        <w:t>PeakForce</w:t>
      </w:r>
      <w:proofErr w:type="spellEnd"/>
      <w:r w:rsidRPr="00E51116">
        <w:t xml:space="preserve"> Quantitative </w:t>
      </w:r>
      <w:proofErr w:type="spellStart"/>
      <w:r w:rsidRPr="00E51116">
        <w:t>NanoMechanical</w:t>
      </w:r>
      <w:proofErr w:type="spellEnd"/>
      <w:r w:rsidRPr="00E51116">
        <w:t xml:space="preserve"> Mapping (PFQNM)</w:t>
      </w:r>
      <w:bookmarkEnd w:id="6"/>
      <w:r w:rsidRPr="00E51116">
        <w:t xml:space="preserve">. Given the ultrathin polyurea active layer (&lt;10 nm) and potential substrate interference, the </w:t>
      </w:r>
      <w:bookmarkStart w:id="7" w:name="OLE_LINK17"/>
      <w:r w:rsidRPr="00E51116">
        <w:t>Sneddon model</w:t>
      </w:r>
      <w:bookmarkEnd w:id="7"/>
      <w:r w:rsidRPr="00E51116">
        <w:t xml:space="preserve"> was selected for modulus calculations due to its suitability for stiff materials with minimal probe compliance assumptions. As shown in </w:t>
      </w:r>
      <w:r w:rsidR="006B00B8" w:rsidRPr="00244793">
        <w:rPr>
          <w:rFonts w:cs="Times New Roman" w:hint="eastAsia"/>
        </w:rPr>
        <w:t>Supplementary</w:t>
      </w:r>
      <w:r w:rsidR="006B00B8" w:rsidRPr="00595787">
        <w:rPr>
          <w:color w:val="auto"/>
        </w:rPr>
        <w:t xml:space="preserve"> </w:t>
      </w:r>
      <w:r w:rsidRPr="00595787">
        <w:rPr>
          <w:color w:val="auto"/>
        </w:rPr>
        <w:t>Fig</w:t>
      </w:r>
      <w:r w:rsidR="00373142" w:rsidRPr="00595787">
        <w:rPr>
          <w:rFonts w:hint="eastAsia"/>
          <w:color w:val="auto"/>
        </w:rPr>
        <w:t>.</w:t>
      </w:r>
      <w:r w:rsidRPr="00595787">
        <w:rPr>
          <w:color w:val="auto"/>
        </w:rPr>
        <w:t xml:space="preserve"> </w:t>
      </w:r>
      <w:r w:rsidR="00373142" w:rsidRPr="00595787">
        <w:rPr>
          <w:rFonts w:hint="eastAsia"/>
          <w:color w:val="auto"/>
        </w:rPr>
        <w:t>3</w:t>
      </w:r>
      <w:r w:rsidRPr="00E51116">
        <w:t xml:space="preserve">, the average Young’s moduli of the selected regions in the </w:t>
      </w:r>
      <w:r w:rsidR="00373142">
        <w:rPr>
          <w:rFonts w:hint="eastAsia"/>
        </w:rPr>
        <w:t>PA</w:t>
      </w:r>
      <w:r w:rsidRPr="00E51116">
        <w:t xml:space="preserve"> nanofiltration membrane and polyurea nanofiltration membrane were 44.6 MPa and 102 MPa, respectively. This result demonstrates that the polyurea nanofiltration membrane exhibits significantly enhanced mechanical strength, which is attributed to its high crosslinking density and hydrogen bond density. The elevated mechanical robustness is expected to improve compressive resistance and swelling stability, critical factors for long-term membrane performance under practical operating conditions.</w:t>
      </w:r>
    </w:p>
    <w:p w14:paraId="3BB5AA14" w14:textId="7AD9E863" w:rsidR="008D3C7D" w:rsidRDefault="008D3C7D">
      <w:pPr>
        <w:widowControl/>
        <w:spacing w:line="240" w:lineRule="auto"/>
        <w:ind w:firstLineChars="0" w:firstLine="0"/>
        <w:jc w:val="left"/>
      </w:pPr>
      <w:r>
        <w:br w:type="page"/>
      </w:r>
    </w:p>
    <w:p w14:paraId="0CB7D9CF" w14:textId="414235B6" w:rsidR="002D0E70" w:rsidRPr="002D0E70" w:rsidRDefault="000700DC">
      <w:pPr>
        <w:widowControl/>
        <w:spacing w:line="240" w:lineRule="auto"/>
        <w:ind w:firstLineChars="0" w:firstLine="0"/>
        <w:jc w:val="left"/>
        <w:rPr>
          <w:b/>
          <w:bCs/>
        </w:rPr>
      </w:pPr>
      <w:r>
        <w:rPr>
          <w:rFonts w:hint="eastAsia"/>
          <w:b/>
          <w:bCs/>
        </w:rPr>
        <w:lastRenderedPageBreak/>
        <w:t xml:space="preserve">2. </w:t>
      </w:r>
      <w:r w:rsidR="002D0E70" w:rsidRPr="002D0E70">
        <w:rPr>
          <w:b/>
          <w:bCs/>
        </w:rPr>
        <w:t>Supplementary Figures</w:t>
      </w:r>
    </w:p>
    <w:p w14:paraId="48834FCC" w14:textId="4411B12B" w:rsidR="00655734" w:rsidRDefault="00F42F12" w:rsidP="00655734">
      <w:pPr>
        <w:keepNext/>
        <w:widowControl/>
        <w:spacing w:line="240" w:lineRule="auto"/>
        <w:ind w:firstLineChars="0" w:firstLine="0"/>
        <w:jc w:val="left"/>
      </w:pPr>
      <w:r w:rsidRPr="00F42F12">
        <w:rPr>
          <w:noProof/>
        </w:rPr>
        <w:drawing>
          <wp:inline distT="0" distB="0" distL="0" distR="0" wp14:anchorId="4627FFBD" wp14:editId="7EBB95FA">
            <wp:extent cx="6120130" cy="6614795"/>
            <wp:effectExtent l="0" t="0" r="0" b="0"/>
            <wp:docPr id="2909628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6614795"/>
                    </a:xfrm>
                    <a:prstGeom prst="rect">
                      <a:avLst/>
                    </a:prstGeom>
                    <a:noFill/>
                    <a:ln>
                      <a:noFill/>
                    </a:ln>
                  </pic:spPr>
                </pic:pic>
              </a:graphicData>
            </a:graphic>
          </wp:inline>
        </w:drawing>
      </w:r>
    </w:p>
    <w:p w14:paraId="0DCB6638" w14:textId="395EBD7F" w:rsidR="00D935AC" w:rsidRDefault="002D0E70" w:rsidP="001C108A">
      <w:pPr>
        <w:pStyle w:val="a5"/>
        <w:ind w:firstLineChars="0" w:firstLine="0"/>
        <w:jc w:val="left"/>
        <w:rPr>
          <w:rFonts w:hint="eastAsia"/>
        </w:rPr>
      </w:pPr>
      <w:r w:rsidRPr="002D0E70">
        <w:rPr>
          <w:rFonts w:ascii="Times New Roman" w:hAnsi="Times New Roman"/>
          <w:b/>
          <w:bCs/>
        </w:rPr>
        <w:t xml:space="preserve">Supplementary </w:t>
      </w:r>
      <w:r w:rsidR="00655734" w:rsidRPr="001C108A">
        <w:rPr>
          <w:rFonts w:ascii="Times New Roman" w:hAnsi="Times New Roman"/>
          <w:b/>
          <w:bCs/>
        </w:rPr>
        <w:t xml:space="preserve">Fig. </w:t>
      </w:r>
      <w:r w:rsidR="00655734" w:rsidRPr="001C108A">
        <w:rPr>
          <w:rFonts w:ascii="Times New Roman" w:hAnsi="Times New Roman"/>
          <w:b/>
          <w:bCs/>
        </w:rPr>
        <w:fldChar w:fldCharType="begin"/>
      </w:r>
      <w:r w:rsidR="00655734" w:rsidRPr="001C108A">
        <w:rPr>
          <w:rFonts w:ascii="Times New Roman" w:hAnsi="Times New Roman"/>
          <w:b/>
          <w:bCs/>
        </w:rPr>
        <w:instrText xml:space="preserve"> SEQ Fig. \* ARABIC </w:instrText>
      </w:r>
      <w:r w:rsidR="00655734" w:rsidRPr="001C108A">
        <w:rPr>
          <w:rFonts w:ascii="Times New Roman" w:hAnsi="Times New Roman"/>
          <w:b/>
          <w:bCs/>
        </w:rPr>
        <w:fldChar w:fldCharType="separate"/>
      </w:r>
      <w:r w:rsidR="00237371">
        <w:rPr>
          <w:rFonts w:ascii="Times New Roman" w:hAnsi="Times New Roman"/>
          <w:b/>
          <w:bCs/>
          <w:noProof/>
        </w:rPr>
        <w:t>1</w:t>
      </w:r>
      <w:r w:rsidR="00655734" w:rsidRPr="001C108A">
        <w:rPr>
          <w:rFonts w:ascii="Times New Roman" w:hAnsi="Times New Roman"/>
          <w:b/>
          <w:bCs/>
        </w:rPr>
        <w:fldChar w:fldCharType="end"/>
      </w:r>
      <w:r w:rsidR="00655734" w:rsidRPr="001C108A">
        <w:rPr>
          <w:rFonts w:ascii="Times New Roman" w:hAnsi="Times New Roman" w:hint="eastAsia"/>
          <w:b/>
          <w:bCs/>
        </w:rPr>
        <w:t xml:space="preserve"> </w:t>
      </w:r>
      <w:r w:rsidR="001C108A" w:rsidRPr="00F31F7B">
        <w:rPr>
          <w:rFonts w:ascii="Times New Roman" w:hAnsi="Times New Roman"/>
          <w:b/>
          <w:bCs/>
        </w:rPr>
        <w:t xml:space="preserve">Characterization of </w:t>
      </w:r>
      <w:r w:rsidR="00A500DC">
        <w:rPr>
          <w:rFonts w:ascii="Times New Roman" w:hAnsi="Times New Roman" w:hint="eastAsia"/>
          <w:b/>
          <w:bCs/>
        </w:rPr>
        <w:t xml:space="preserve">PUR </w:t>
      </w:r>
      <w:r w:rsidR="001C108A" w:rsidRPr="00F31F7B">
        <w:rPr>
          <w:rFonts w:ascii="Times New Roman" w:hAnsi="Times New Roman" w:hint="eastAsia"/>
          <w:b/>
          <w:bCs/>
        </w:rPr>
        <w:t>films.</w:t>
      </w:r>
      <w:r w:rsidR="001C108A">
        <w:rPr>
          <w:rFonts w:ascii="Times New Roman" w:hAnsi="Times New Roman" w:hint="eastAsia"/>
          <w:b/>
          <w:bCs/>
        </w:rPr>
        <w:t xml:space="preserve"> </w:t>
      </w:r>
      <w:r w:rsidR="001C108A" w:rsidRPr="00D94D1C">
        <w:rPr>
          <w:rFonts w:ascii="Times New Roman" w:hAnsi="Times New Roman" w:hint="eastAsia"/>
          <w:b/>
          <w:bCs/>
        </w:rPr>
        <w:t>a-</w:t>
      </w:r>
      <w:r w:rsidR="001C108A">
        <w:rPr>
          <w:rFonts w:ascii="Times New Roman" w:hAnsi="Times New Roman" w:hint="eastAsia"/>
          <w:b/>
          <w:bCs/>
        </w:rPr>
        <w:t>j</w:t>
      </w:r>
      <w:r w:rsidR="001C108A">
        <w:rPr>
          <w:rFonts w:ascii="Times New Roman" w:hAnsi="Times New Roman" w:hint="eastAsia"/>
        </w:rPr>
        <w:t xml:space="preserve"> </w:t>
      </w:r>
      <w:r w:rsidR="001C108A" w:rsidRPr="0067761A">
        <w:rPr>
          <w:rFonts w:ascii="Times New Roman" w:hAnsi="Times New Roman"/>
        </w:rPr>
        <w:t>Corresponding height profile of the free-standing</w:t>
      </w:r>
      <w:r w:rsidR="001C108A" w:rsidRPr="0067761A">
        <w:rPr>
          <w:rFonts w:ascii="Times New Roman" w:hAnsi="Times New Roman" w:hint="eastAsia"/>
        </w:rPr>
        <w:t xml:space="preserve"> </w:t>
      </w:r>
      <w:r w:rsidR="001C108A" w:rsidRPr="0067761A">
        <w:rPr>
          <w:rFonts w:ascii="Times New Roman" w:hAnsi="Times New Roman"/>
        </w:rPr>
        <w:t xml:space="preserve">nanofilm on top of a silicon wafer of </w:t>
      </w:r>
      <w:bookmarkStart w:id="8" w:name="_Hlk166351931"/>
      <w:r w:rsidR="001C108A">
        <w:rPr>
          <w:rFonts w:ascii="Times New Roman" w:hAnsi="Times New Roman" w:hint="eastAsia"/>
        </w:rPr>
        <w:t>PUR film</w:t>
      </w:r>
      <w:bookmarkEnd w:id="8"/>
      <w:r w:rsidR="001C108A">
        <w:rPr>
          <w:rFonts w:ascii="Times New Roman" w:hAnsi="Times New Roman" w:hint="eastAsia"/>
        </w:rPr>
        <w:t>s;</w:t>
      </w:r>
      <w:r w:rsidR="001C108A" w:rsidRPr="00200591">
        <w:rPr>
          <w:rFonts w:ascii="Times New Roman" w:hAnsi="Times New Roman"/>
          <w:bCs/>
          <w:lang w:val="en-IE"/>
        </w:rPr>
        <w:t xml:space="preserve"> </w:t>
      </w:r>
      <w:r w:rsidR="001C108A">
        <w:rPr>
          <w:rFonts w:ascii="Times New Roman" w:hAnsi="Times New Roman" w:hint="eastAsia"/>
          <w:b/>
          <w:lang w:val="en-IE"/>
        </w:rPr>
        <w:t>k-o</w:t>
      </w:r>
      <w:r w:rsidR="001C108A" w:rsidRPr="0067761A">
        <w:rPr>
          <w:rFonts w:ascii="Times New Roman" w:hAnsi="Times New Roman"/>
          <w:bCs/>
          <w:lang w:val="en-IE"/>
        </w:rPr>
        <w:t xml:space="preserve"> XPS </w:t>
      </w:r>
      <w:r w:rsidR="001C108A">
        <w:rPr>
          <w:rFonts w:ascii="Times New Roman" w:hAnsi="Times New Roman" w:hint="eastAsia"/>
          <w:bCs/>
          <w:lang w:val="en-IE"/>
        </w:rPr>
        <w:t>N</w:t>
      </w:r>
      <w:r w:rsidR="001C108A" w:rsidRPr="0067761A">
        <w:rPr>
          <w:rFonts w:ascii="Times New Roman" w:hAnsi="Times New Roman"/>
          <w:bCs/>
          <w:lang w:val="en-IE"/>
        </w:rPr>
        <w:t xml:space="preserve">1s spectra of the </w:t>
      </w:r>
      <w:r w:rsidR="001C108A">
        <w:rPr>
          <w:rFonts w:ascii="Times New Roman" w:hAnsi="Times New Roman" w:hint="eastAsia"/>
          <w:bCs/>
          <w:lang w:val="en-IE"/>
        </w:rPr>
        <w:t>PUR</w:t>
      </w:r>
      <w:r w:rsidR="001C108A" w:rsidRPr="0067761A">
        <w:rPr>
          <w:rFonts w:ascii="Times New Roman" w:hAnsi="Times New Roman"/>
          <w:bCs/>
          <w:lang w:val="en-IE"/>
        </w:rPr>
        <w:t xml:space="preserve"> film</w:t>
      </w:r>
      <w:r w:rsidR="001C108A">
        <w:rPr>
          <w:rFonts w:ascii="Times New Roman" w:hAnsi="Times New Roman" w:hint="eastAsia"/>
          <w:bCs/>
          <w:lang w:val="en-IE"/>
        </w:rPr>
        <w:t>s.</w:t>
      </w:r>
    </w:p>
    <w:p w14:paraId="60CA37F1" w14:textId="7B3C6128" w:rsidR="00655734" w:rsidRDefault="00CD26E0" w:rsidP="00D30CA1">
      <w:pPr>
        <w:keepNext/>
        <w:ind w:firstLineChars="0" w:firstLine="0"/>
        <w:jc w:val="center"/>
      </w:pPr>
      <w:r w:rsidRPr="00CD26E0">
        <w:rPr>
          <w:noProof/>
        </w:rPr>
        <w:lastRenderedPageBreak/>
        <w:drawing>
          <wp:inline distT="0" distB="0" distL="0" distR="0" wp14:anchorId="35CD857D" wp14:editId="7AE148A4">
            <wp:extent cx="6120130" cy="1876425"/>
            <wp:effectExtent l="0" t="0" r="0" b="0"/>
            <wp:docPr id="1368522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1876425"/>
                    </a:xfrm>
                    <a:prstGeom prst="rect">
                      <a:avLst/>
                    </a:prstGeom>
                    <a:noFill/>
                    <a:ln>
                      <a:noFill/>
                    </a:ln>
                  </pic:spPr>
                </pic:pic>
              </a:graphicData>
            </a:graphic>
          </wp:inline>
        </w:drawing>
      </w:r>
    </w:p>
    <w:p w14:paraId="7A37D903" w14:textId="3A3914CF" w:rsidR="001B3649" w:rsidRPr="001B3649" w:rsidRDefault="002D0E70" w:rsidP="001B3649">
      <w:pPr>
        <w:pStyle w:val="a5"/>
        <w:ind w:firstLineChars="0" w:firstLine="0"/>
        <w:rPr>
          <w:rFonts w:ascii="Times New Roman" w:hAnsi="Times New Roman" w:cs="Times New Roman"/>
        </w:rPr>
      </w:pPr>
      <w:r w:rsidRPr="002D0E70">
        <w:rPr>
          <w:rFonts w:ascii="Times New Roman" w:hAnsi="Times New Roman" w:cs="Times New Roman"/>
          <w:b/>
          <w:bCs/>
        </w:rPr>
        <w:t xml:space="preserve">Supplementary </w:t>
      </w:r>
      <w:r w:rsidR="00655734" w:rsidRPr="00C14D2D">
        <w:rPr>
          <w:rFonts w:ascii="Times New Roman" w:hAnsi="Times New Roman" w:cs="Times New Roman"/>
          <w:b/>
          <w:bCs/>
        </w:rPr>
        <w:t xml:space="preserve">Fig. </w:t>
      </w:r>
      <w:r w:rsidR="00B648BA" w:rsidRPr="00C14D2D">
        <w:rPr>
          <w:rFonts w:ascii="Times New Roman" w:hAnsi="Times New Roman" w:cs="Times New Roman"/>
          <w:b/>
          <w:bCs/>
        </w:rPr>
        <w:fldChar w:fldCharType="begin"/>
      </w:r>
      <w:r w:rsidR="00B648BA" w:rsidRPr="00C14D2D">
        <w:rPr>
          <w:rFonts w:ascii="Times New Roman" w:hAnsi="Times New Roman" w:cs="Times New Roman"/>
          <w:b/>
          <w:bCs/>
        </w:rPr>
        <w:instrText xml:space="preserve"> SEQ Fig. \* ARABIC </w:instrText>
      </w:r>
      <w:r w:rsidR="00B648BA" w:rsidRPr="00C14D2D">
        <w:rPr>
          <w:rFonts w:ascii="Times New Roman" w:hAnsi="Times New Roman" w:cs="Times New Roman"/>
          <w:b/>
          <w:bCs/>
        </w:rPr>
        <w:fldChar w:fldCharType="separate"/>
      </w:r>
      <w:r w:rsidR="00237371">
        <w:rPr>
          <w:rFonts w:ascii="Times New Roman" w:hAnsi="Times New Roman" w:cs="Times New Roman"/>
          <w:b/>
          <w:bCs/>
          <w:noProof/>
        </w:rPr>
        <w:t>2</w:t>
      </w:r>
      <w:r w:rsidR="00B648BA" w:rsidRPr="00C14D2D">
        <w:rPr>
          <w:rFonts w:ascii="Times New Roman" w:hAnsi="Times New Roman" w:cs="Times New Roman"/>
          <w:b/>
          <w:bCs/>
        </w:rPr>
        <w:fldChar w:fldCharType="end"/>
      </w:r>
      <w:r w:rsidR="00655734" w:rsidRPr="00C14D2D">
        <w:rPr>
          <w:rFonts w:ascii="Times New Roman" w:hAnsi="Times New Roman" w:cs="Times New Roman" w:hint="eastAsia"/>
        </w:rPr>
        <w:t xml:space="preserve"> </w:t>
      </w:r>
      <w:bookmarkStart w:id="9" w:name="OLE_LINK15"/>
      <w:r w:rsidR="00DC4E78">
        <w:rPr>
          <w:rFonts w:ascii="Times New Roman" w:hAnsi="Times New Roman" w:cs="Times New Roman" w:hint="eastAsia"/>
        </w:rPr>
        <w:t xml:space="preserve"> (</w:t>
      </w:r>
      <w:r w:rsidR="00CD26E0">
        <w:rPr>
          <w:rFonts w:ascii="Times New Roman" w:hAnsi="Times New Roman" w:cs="Times New Roman" w:hint="eastAsia"/>
        </w:rPr>
        <w:t>a</w:t>
      </w:r>
      <w:r w:rsidR="00DC4E78">
        <w:rPr>
          <w:rFonts w:ascii="Times New Roman" w:hAnsi="Times New Roman" w:cs="Times New Roman" w:hint="eastAsia"/>
        </w:rPr>
        <w:t>)</w:t>
      </w:r>
      <w:r w:rsidR="00DC4E78" w:rsidRPr="00DC4E78">
        <w:rPr>
          <w:rFonts w:ascii="Times New Roman" w:hAnsi="Times New Roman"/>
        </w:rPr>
        <w:t xml:space="preserve"> </w:t>
      </w:r>
      <w:r w:rsidR="00DC4E78">
        <w:rPr>
          <w:rFonts w:ascii="Times New Roman" w:hAnsi="Times New Roman" w:hint="eastAsia"/>
        </w:rPr>
        <w:t>CO</w:t>
      </w:r>
      <w:r w:rsidR="00DC4E78" w:rsidRPr="0067761A">
        <w:rPr>
          <w:rFonts w:ascii="Times New Roman" w:hAnsi="Times New Roman"/>
          <w:vertAlign w:val="subscript"/>
        </w:rPr>
        <w:t>2</w:t>
      </w:r>
      <w:r w:rsidR="00DC4E78" w:rsidRPr="0067761A">
        <w:rPr>
          <w:rFonts w:ascii="Times New Roman" w:hAnsi="Times New Roman"/>
        </w:rPr>
        <w:t xml:space="preserve"> adsorption isotherms</w:t>
      </w:r>
      <w:r w:rsidR="00DC4E78" w:rsidRPr="00C34DD1">
        <w:rPr>
          <w:rFonts w:ascii="微软雅黑" w:eastAsia="微软雅黑" w:hAnsi="微软雅黑" w:hint="eastAsia"/>
          <w:sz w:val="23"/>
          <w:szCs w:val="23"/>
        </w:rPr>
        <w:t xml:space="preserve"> </w:t>
      </w:r>
      <w:r w:rsidR="00DC4E78" w:rsidRPr="00C34DD1">
        <w:rPr>
          <w:rFonts w:ascii="Times New Roman" w:hAnsi="Times New Roman" w:hint="eastAsia"/>
        </w:rPr>
        <w:t xml:space="preserve">of PUR and PA </w:t>
      </w:r>
      <w:r w:rsidR="00DC4E78" w:rsidRPr="0067761A">
        <w:rPr>
          <w:rFonts w:ascii="Times New Roman" w:hAnsi="Times New Roman"/>
        </w:rPr>
        <w:t xml:space="preserve">measured at </w:t>
      </w:r>
      <w:r w:rsidR="00DC4E78">
        <w:rPr>
          <w:rFonts w:ascii="Times New Roman" w:hAnsi="Times New Roman" w:hint="eastAsia"/>
        </w:rPr>
        <w:t>273</w:t>
      </w:r>
      <w:r w:rsidR="00DC4E78" w:rsidRPr="0067761A">
        <w:rPr>
          <w:rFonts w:ascii="Times New Roman" w:hAnsi="Times New Roman"/>
        </w:rPr>
        <w:t xml:space="preserve"> K</w:t>
      </w:r>
      <w:r w:rsidR="00DC4E78">
        <w:rPr>
          <w:rFonts w:ascii="Times New Roman" w:hAnsi="Times New Roman" w:hint="eastAsia"/>
        </w:rPr>
        <w:t>;</w:t>
      </w:r>
      <w:r w:rsidR="00CD26E0" w:rsidRPr="00CD26E0">
        <w:rPr>
          <w:rFonts w:ascii="Times New Roman" w:hAnsi="Times New Roman" w:cs="Times New Roman" w:hint="eastAsia"/>
        </w:rPr>
        <w:t xml:space="preserve"> </w:t>
      </w:r>
      <w:r w:rsidR="00CD26E0">
        <w:rPr>
          <w:rFonts w:ascii="Times New Roman" w:hAnsi="Times New Roman" w:cs="Times New Roman" w:hint="eastAsia"/>
        </w:rPr>
        <w:t xml:space="preserve">(b) </w:t>
      </w:r>
      <w:r w:rsidR="00CD26E0" w:rsidRPr="00CD26E0">
        <w:rPr>
          <w:rFonts w:ascii="Times New Roman" w:hAnsi="Times New Roman"/>
        </w:rPr>
        <w:t xml:space="preserve">The corresponding pore distribution by </w:t>
      </w:r>
      <w:r w:rsidR="00F32257">
        <w:rPr>
          <w:rFonts w:ascii="Times New Roman" w:hAnsi="Times New Roman" w:hint="eastAsia"/>
        </w:rPr>
        <w:t>d</w:t>
      </w:r>
      <w:r w:rsidR="00F32257" w:rsidRPr="00F32257">
        <w:rPr>
          <w:rFonts w:ascii="Times New Roman" w:hAnsi="Times New Roman"/>
        </w:rPr>
        <w:t xml:space="preserve">ensity </w:t>
      </w:r>
      <w:r w:rsidR="00F32257">
        <w:rPr>
          <w:rFonts w:ascii="Times New Roman" w:hAnsi="Times New Roman" w:hint="eastAsia"/>
        </w:rPr>
        <w:t>f</w:t>
      </w:r>
      <w:r w:rsidR="00F32257" w:rsidRPr="00F32257">
        <w:rPr>
          <w:rFonts w:ascii="Times New Roman" w:hAnsi="Times New Roman"/>
        </w:rPr>
        <w:t xml:space="preserve">unctional </w:t>
      </w:r>
      <w:r w:rsidR="00F32257">
        <w:rPr>
          <w:rFonts w:ascii="Times New Roman" w:hAnsi="Times New Roman" w:hint="eastAsia"/>
        </w:rPr>
        <w:t>t</w:t>
      </w:r>
      <w:r w:rsidR="00F32257" w:rsidRPr="00F32257">
        <w:rPr>
          <w:rFonts w:ascii="Times New Roman" w:hAnsi="Times New Roman"/>
        </w:rPr>
        <w:t xml:space="preserve">heory </w:t>
      </w:r>
      <w:r w:rsidR="00F32257">
        <w:rPr>
          <w:rFonts w:ascii="Times New Roman" w:hAnsi="Times New Roman" w:hint="eastAsia"/>
        </w:rPr>
        <w:t>(</w:t>
      </w:r>
      <w:r w:rsidR="00F32257" w:rsidRPr="00CD26E0">
        <w:rPr>
          <w:rFonts w:ascii="Times New Roman" w:hAnsi="Times New Roman"/>
        </w:rPr>
        <w:t>DFT</w:t>
      </w:r>
      <w:r w:rsidR="00F32257">
        <w:rPr>
          <w:rFonts w:ascii="Times New Roman" w:hAnsi="Times New Roman" w:hint="eastAsia"/>
        </w:rPr>
        <w:t xml:space="preserve">) </w:t>
      </w:r>
      <w:r w:rsidR="00CD26E0" w:rsidRPr="00CD26E0">
        <w:rPr>
          <w:rFonts w:ascii="Times New Roman" w:hAnsi="Times New Roman"/>
        </w:rPr>
        <w:t>pore analysis</w:t>
      </w:r>
      <w:r w:rsidR="00CD26E0">
        <w:rPr>
          <w:rFonts w:ascii="Times New Roman" w:hAnsi="Times New Roman" w:cs="Times New Roman" w:hint="eastAsia"/>
        </w:rPr>
        <w:t>;</w:t>
      </w:r>
      <w:r w:rsidR="00DC4E78">
        <w:rPr>
          <w:rFonts w:ascii="Times New Roman" w:hAnsi="Times New Roman" w:cs="Times New Roman" w:hint="eastAsia"/>
        </w:rPr>
        <w:t xml:space="preserve"> (c)</w:t>
      </w:r>
      <w:r w:rsidR="002B2E95">
        <w:rPr>
          <w:rFonts w:ascii="Times New Roman" w:hAnsi="Times New Roman" w:cs="Times New Roman" w:hint="eastAsia"/>
        </w:rPr>
        <w:t xml:space="preserve"> </w:t>
      </w:r>
      <w:r w:rsidR="00C14D2D" w:rsidRPr="00C14D2D">
        <w:rPr>
          <w:rFonts w:ascii="Times New Roman" w:hAnsi="Times New Roman" w:cs="Times New Roman"/>
        </w:rPr>
        <w:t>Normalized positron annihilation lifetime spectra.</w:t>
      </w:r>
      <w:r w:rsidR="001B3649" w:rsidRPr="001B3649">
        <w:rPr>
          <w:rFonts w:ascii="Times New Roman" w:hAnsi="Times New Roman" w:cs="Times New Roman" w:hint="eastAsia"/>
        </w:rPr>
        <w:t xml:space="preserve"> Calculation method: Infinite deep spherical square potential well model of o-ps.</w:t>
      </w:r>
      <w:bookmarkEnd w:id="9"/>
    </w:p>
    <w:p w14:paraId="36490AC1" w14:textId="1B1B1D18" w:rsidR="00655734" w:rsidRDefault="00655734" w:rsidP="001B3649">
      <w:pPr>
        <w:pStyle w:val="a5"/>
        <w:ind w:firstLineChars="0" w:firstLine="0"/>
        <w:jc w:val="center"/>
        <w:rPr>
          <w:rFonts w:hint="eastAsia"/>
        </w:rPr>
      </w:pPr>
      <w:r w:rsidRPr="00655734">
        <w:rPr>
          <w:rFonts w:hint="eastAsia"/>
          <w:noProof/>
        </w:rPr>
        <w:drawing>
          <wp:inline distT="0" distB="0" distL="0" distR="0" wp14:anchorId="46880BDC" wp14:editId="2F28AF65">
            <wp:extent cx="3517650" cy="2886075"/>
            <wp:effectExtent l="0" t="0" r="0" b="0"/>
            <wp:docPr id="17965366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2348" cy="2889929"/>
                    </a:xfrm>
                    <a:prstGeom prst="rect">
                      <a:avLst/>
                    </a:prstGeom>
                    <a:noFill/>
                    <a:ln>
                      <a:noFill/>
                    </a:ln>
                  </pic:spPr>
                </pic:pic>
              </a:graphicData>
            </a:graphic>
          </wp:inline>
        </w:drawing>
      </w:r>
    </w:p>
    <w:p w14:paraId="33DC3729" w14:textId="34D15B47" w:rsidR="00655734" w:rsidRDefault="002D0E70" w:rsidP="00564979">
      <w:pPr>
        <w:pStyle w:val="a5"/>
        <w:ind w:firstLineChars="0" w:firstLine="0"/>
        <w:rPr>
          <w:rFonts w:hint="eastAsia"/>
        </w:rPr>
      </w:pPr>
      <w:r w:rsidRPr="002D0E70">
        <w:rPr>
          <w:rFonts w:ascii="Times New Roman" w:hAnsi="Times New Roman" w:cs="Times New Roman"/>
          <w:b/>
          <w:bCs/>
        </w:rPr>
        <w:t xml:space="preserve">Supplementary </w:t>
      </w:r>
      <w:r w:rsidR="00655734" w:rsidRPr="00C14D2D">
        <w:rPr>
          <w:rFonts w:ascii="Times New Roman" w:hAnsi="Times New Roman" w:cs="Times New Roman"/>
          <w:b/>
          <w:bCs/>
        </w:rPr>
        <w:t xml:space="preserve">Fig. </w:t>
      </w:r>
      <w:r w:rsidR="00B648BA" w:rsidRPr="00C14D2D">
        <w:rPr>
          <w:rFonts w:ascii="Times New Roman" w:hAnsi="Times New Roman" w:cs="Times New Roman"/>
          <w:b/>
          <w:bCs/>
        </w:rPr>
        <w:fldChar w:fldCharType="begin"/>
      </w:r>
      <w:r w:rsidR="00B648BA" w:rsidRPr="00C14D2D">
        <w:rPr>
          <w:rFonts w:ascii="Times New Roman" w:hAnsi="Times New Roman" w:cs="Times New Roman"/>
          <w:b/>
          <w:bCs/>
        </w:rPr>
        <w:instrText xml:space="preserve"> SEQ Fig. \* ARABIC </w:instrText>
      </w:r>
      <w:r w:rsidR="00B648BA" w:rsidRPr="00C14D2D">
        <w:rPr>
          <w:rFonts w:ascii="Times New Roman" w:hAnsi="Times New Roman" w:cs="Times New Roman"/>
          <w:b/>
          <w:bCs/>
        </w:rPr>
        <w:fldChar w:fldCharType="separate"/>
      </w:r>
      <w:r w:rsidR="00237371">
        <w:rPr>
          <w:rFonts w:ascii="Times New Roman" w:hAnsi="Times New Roman" w:cs="Times New Roman"/>
          <w:b/>
          <w:bCs/>
          <w:noProof/>
        </w:rPr>
        <w:t>3</w:t>
      </w:r>
      <w:r w:rsidR="00B648BA" w:rsidRPr="00C14D2D">
        <w:rPr>
          <w:rFonts w:ascii="Times New Roman" w:hAnsi="Times New Roman" w:cs="Times New Roman"/>
          <w:b/>
          <w:bCs/>
        </w:rPr>
        <w:fldChar w:fldCharType="end"/>
      </w:r>
      <w:r w:rsidR="00655734" w:rsidRPr="00C14D2D">
        <w:rPr>
          <w:rFonts w:ascii="Times New Roman" w:hAnsi="Times New Roman" w:cs="Times New Roman" w:hint="eastAsia"/>
        </w:rPr>
        <w:t xml:space="preserve"> </w:t>
      </w:r>
      <w:r w:rsidR="00B12721" w:rsidRPr="00AB3A0C">
        <w:rPr>
          <w:rFonts w:ascii="Times New Roman" w:hAnsi="Times New Roman" w:cs="Times New Roman" w:hint="eastAsia"/>
        </w:rPr>
        <w:t>T</w:t>
      </w:r>
      <w:r w:rsidR="00B12721" w:rsidRPr="00AB3A0C">
        <w:rPr>
          <w:rFonts w:ascii="Times New Roman" w:hAnsi="Times New Roman" w:cs="Times New Roman"/>
        </w:rPr>
        <w:t xml:space="preserve">he obtained Young's modulus of the </w:t>
      </w:r>
      <w:r w:rsidR="00B12721">
        <w:rPr>
          <w:rFonts w:ascii="Times New Roman" w:hAnsi="Times New Roman" w:cs="Times New Roman" w:hint="eastAsia"/>
        </w:rPr>
        <w:t>PA films</w:t>
      </w:r>
      <w:r w:rsidR="00B54C87">
        <w:rPr>
          <w:rFonts w:ascii="Times New Roman" w:hAnsi="Times New Roman" w:cs="Times New Roman" w:hint="eastAsia"/>
        </w:rPr>
        <w:t xml:space="preserve"> </w:t>
      </w:r>
      <w:r w:rsidR="00B54C87">
        <w:rPr>
          <w:rFonts w:ascii="Times New Roman" w:hAnsi="Times New Roman" w:hint="eastAsia"/>
        </w:rPr>
        <w:t>(</w:t>
      </w:r>
      <w:r w:rsidR="00B54C87" w:rsidRPr="00292FF9">
        <w:rPr>
          <w:rFonts w:ascii="Times New Roman" w:hAnsi="Times New Roman"/>
        </w:rPr>
        <w:t>Sneddon model</w:t>
      </w:r>
      <w:r w:rsidR="00B54C87">
        <w:rPr>
          <w:rFonts w:ascii="Times New Roman" w:hAnsi="Times New Roman" w:hint="eastAsia"/>
        </w:rPr>
        <w:t>)</w:t>
      </w:r>
      <w:r w:rsidR="00B12721" w:rsidRPr="00AB3A0C">
        <w:rPr>
          <w:rFonts w:ascii="Times New Roman" w:hAnsi="Times New Roman" w:cs="Times New Roman"/>
        </w:rPr>
        <w:t>.</w:t>
      </w:r>
    </w:p>
    <w:p w14:paraId="523403F9" w14:textId="1D4AE9A1" w:rsidR="00BB1618" w:rsidRDefault="00F42F12" w:rsidP="000923DB">
      <w:pPr>
        <w:keepNext/>
        <w:ind w:firstLineChars="0" w:firstLine="0"/>
      </w:pPr>
      <w:r w:rsidRPr="00F42F12">
        <w:rPr>
          <w:noProof/>
        </w:rPr>
        <w:drawing>
          <wp:inline distT="0" distB="0" distL="0" distR="0" wp14:anchorId="39BE7D89" wp14:editId="55F86BFB">
            <wp:extent cx="6120130" cy="2042160"/>
            <wp:effectExtent l="0" t="0" r="0" b="0"/>
            <wp:docPr id="21077411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2042160"/>
                    </a:xfrm>
                    <a:prstGeom prst="rect">
                      <a:avLst/>
                    </a:prstGeom>
                    <a:noFill/>
                    <a:ln>
                      <a:noFill/>
                    </a:ln>
                  </pic:spPr>
                </pic:pic>
              </a:graphicData>
            </a:graphic>
          </wp:inline>
        </w:drawing>
      </w:r>
    </w:p>
    <w:p w14:paraId="7717F913" w14:textId="72AB9D80" w:rsidR="00BB1618" w:rsidRPr="00BB1618" w:rsidRDefault="002D0E70" w:rsidP="002D0E70">
      <w:pPr>
        <w:pStyle w:val="a5"/>
        <w:ind w:firstLineChars="0" w:firstLine="0"/>
        <w:rPr>
          <w:rFonts w:hint="eastAsia"/>
        </w:rPr>
      </w:pPr>
      <w:r w:rsidRPr="002D0E70">
        <w:rPr>
          <w:rFonts w:ascii="Times New Roman" w:hAnsi="Times New Roman" w:cs="Times New Roman"/>
          <w:b/>
          <w:bCs/>
        </w:rPr>
        <w:t xml:space="preserve">Supplementary </w:t>
      </w:r>
      <w:r w:rsidR="00BB1618" w:rsidRPr="00C14D2D">
        <w:rPr>
          <w:rFonts w:ascii="Times New Roman" w:hAnsi="Times New Roman" w:cs="Times New Roman"/>
          <w:b/>
          <w:bCs/>
        </w:rPr>
        <w:t xml:space="preserve">Fig. </w:t>
      </w:r>
      <w:r w:rsidR="00B648BA" w:rsidRPr="00C14D2D">
        <w:rPr>
          <w:rFonts w:ascii="Times New Roman" w:hAnsi="Times New Roman" w:cs="Times New Roman"/>
          <w:b/>
          <w:bCs/>
        </w:rPr>
        <w:fldChar w:fldCharType="begin"/>
      </w:r>
      <w:r w:rsidR="00B648BA" w:rsidRPr="00C14D2D">
        <w:rPr>
          <w:rFonts w:ascii="Times New Roman" w:hAnsi="Times New Roman" w:cs="Times New Roman"/>
          <w:b/>
          <w:bCs/>
        </w:rPr>
        <w:instrText xml:space="preserve"> SEQ Fig. \* ARABIC </w:instrText>
      </w:r>
      <w:r w:rsidR="00B648BA" w:rsidRPr="00C14D2D">
        <w:rPr>
          <w:rFonts w:ascii="Times New Roman" w:hAnsi="Times New Roman" w:cs="Times New Roman"/>
          <w:b/>
          <w:bCs/>
        </w:rPr>
        <w:fldChar w:fldCharType="separate"/>
      </w:r>
      <w:r w:rsidR="00237371">
        <w:rPr>
          <w:rFonts w:ascii="Times New Roman" w:hAnsi="Times New Roman" w:cs="Times New Roman"/>
          <w:b/>
          <w:bCs/>
          <w:noProof/>
        </w:rPr>
        <w:t>4</w:t>
      </w:r>
      <w:r w:rsidR="00B648BA" w:rsidRPr="00C14D2D">
        <w:rPr>
          <w:rFonts w:ascii="Times New Roman" w:hAnsi="Times New Roman" w:cs="Times New Roman"/>
          <w:b/>
          <w:bCs/>
        </w:rPr>
        <w:fldChar w:fldCharType="end"/>
      </w:r>
      <w:r w:rsidR="00BB1618" w:rsidRPr="00C14D2D">
        <w:rPr>
          <w:rFonts w:ascii="Times New Roman" w:hAnsi="Times New Roman" w:cs="Times New Roman" w:hint="eastAsia"/>
        </w:rPr>
        <w:t xml:space="preserve"> </w:t>
      </w:r>
      <w:r w:rsidR="00C14D2D" w:rsidRPr="00C14D2D">
        <w:rPr>
          <w:rFonts w:ascii="Times New Roman" w:hAnsi="Times New Roman" w:cs="Times New Roman" w:hint="eastAsia"/>
        </w:rPr>
        <w:t>(a)</w:t>
      </w:r>
      <w:r w:rsidR="00C14D2D" w:rsidRPr="00CC449F">
        <w:rPr>
          <w:rFonts w:ascii="Times New Roman" w:hAnsi="Times New Roman" w:cs="Times New Roman"/>
        </w:rPr>
        <w:t>Top surface</w:t>
      </w:r>
      <w:r w:rsidR="00C14D2D">
        <w:rPr>
          <w:rFonts w:ascii="Times New Roman" w:hAnsi="Times New Roman" w:cs="Times New Roman" w:hint="eastAsia"/>
        </w:rPr>
        <w:t xml:space="preserve"> and (b) </w:t>
      </w:r>
      <w:r w:rsidR="00C14D2D" w:rsidRPr="005244BA">
        <w:rPr>
          <w:rFonts w:ascii="Times New Roman" w:hAnsi="Times New Roman" w:cs="Times New Roman" w:hint="eastAsia"/>
        </w:rPr>
        <w:t>C</w:t>
      </w:r>
      <w:r w:rsidR="00C14D2D" w:rsidRPr="005244BA">
        <w:rPr>
          <w:rFonts w:ascii="Times New Roman" w:hAnsi="Times New Roman" w:cs="Times New Roman"/>
        </w:rPr>
        <w:t>ross-section</w:t>
      </w:r>
      <w:r w:rsidR="00C14D2D" w:rsidRPr="00CC449F">
        <w:rPr>
          <w:rFonts w:ascii="Times New Roman" w:hAnsi="Times New Roman" w:cs="Times New Roman"/>
        </w:rPr>
        <w:t xml:space="preserve"> SEM images of</w:t>
      </w:r>
      <w:r w:rsidR="00C14D2D">
        <w:rPr>
          <w:rFonts w:ascii="Times New Roman" w:hAnsi="Times New Roman" w:cs="Times New Roman" w:hint="eastAsia"/>
        </w:rPr>
        <w:t xml:space="preserve"> PEEK</w:t>
      </w:r>
      <w:r w:rsidR="00C14D2D" w:rsidRPr="00C14D2D">
        <w:rPr>
          <w:rFonts w:ascii="Times New Roman" w:hAnsi="Times New Roman" w:cs="Times New Roman" w:hint="eastAsia"/>
        </w:rPr>
        <w:t xml:space="preserve"> </w:t>
      </w:r>
      <w:bookmarkStart w:id="10" w:name="OLE_LINK18"/>
      <w:r w:rsidR="00B54C87" w:rsidRPr="00B54C87">
        <w:rPr>
          <w:rFonts w:ascii="Times New Roman" w:hAnsi="Times New Roman" w:cs="Times New Roman"/>
        </w:rPr>
        <w:t>substrates</w:t>
      </w:r>
      <w:bookmarkEnd w:id="10"/>
      <w:r w:rsidR="00C14D2D">
        <w:rPr>
          <w:rFonts w:ascii="Times New Roman" w:hAnsi="Times New Roman" w:cs="Times New Roman" w:hint="eastAsia"/>
        </w:rPr>
        <w:t>.</w:t>
      </w:r>
    </w:p>
    <w:p w14:paraId="40E11404" w14:textId="1BEB1482" w:rsidR="00EA64D5" w:rsidRDefault="00F42F12" w:rsidP="00A838F7">
      <w:pPr>
        <w:keepNext/>
        <w:ind w:firstLineChars="0" w:firstLine="0"/>
      </w:pPr>
      <w:r w:rsidRPr="00F42F12">
        <w:rPr>
          <w:noProof/>
        </w:rPr>
        <w:lastRenderedPageBreak/>
        <w:drawing>
          <wp:inline distT="0" distB="0" distL="0" distR="0" wp14:anchorId="56D8551C" wp14:editId="669C8B7D">
            <wp:extent cx="6061646" cy="6408751"/>
            <wp:effectExtent l="0" t="0" r="0" b="0"/>
            <wp:docPr id="20348228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63698" cy="6410921"/>
                    </a:xfrm>
                    <a:prstGeom prst="rect">
                      <a:avLst/>
                    </a:prstGeom>
                    <a:noFill/>
                    <a:ln>
                      <a:noFill/>
                    </a:ln>
                  </pic:spPr>
                </pic:pic>
              </a:graphicData>
            </a:graphic>
          </wp:inline>
        </w:drawing>
      </w:r>
    </w:p>
    <w:p w14:paraId="140BFDD0" w14:textId="2158DF9F" w:rsidR="00EA64D5" w:rsidRDefault="002D0E70" w:rsidP="00564979">
      <w:pPr>
        <w:pStyle w:val="a5"/>
        <w:ind w:firstLineChars="0" w:firstLine="0"/>
        <w:rPr>
          <w:rFonts w:ascii="Times New Roman" w:hAnsi="Times New Roman" w:cs="Times New Roman"/>
        </w:rPr>
      </w:pPr>
      <w:r w:rsidRPr="002D0E70">
        <w:rPr>
          <w:rFonts w:ascii="Times New Roman" w:hAnsi="Times New Roman" w:cs="Times New Roman"/>
          <w:b/>
          <w:bCs/>
        </w:rPr>
        <w:t xml:space="preserve">Supplementary </w:t>
      </w:r>
      <w:r w:rsidR="00EA64D5" w:rsidRPr="00564979">
        <w:rPr>
          <w:rFonts w:ascii="Times New Roman" w:hAnsi="Times New Roman" w:cs="Times New Roman"/>
          <w:b/>
          <w:bCs/>
        </w:rPr>
        <w:t xml:space="preserve">Fig. </w:t>
      </w:r>
      <w:r w:rsidR="00B648BA" w:rsidRPr="00564979">
        <w:rPr>
          <w:rFonts w:ascii="Times New Roman" w:hAnsi="Times New Roman" w:cs="Times New Roman"/>
          <w:b/>
          <w:bCs/>
        </w:rPr>
        <w:fldChar w:fldCharType="begin"/>
      </w:r>
      <w:r w:rsidR="00B648BA" w:rsidRPr="00564979">
        <w:rPr>
          <w:rFonts w:ascii="Times New Roman" w:hAnsi="Times New Roman" w:cs="Times New Roman"/>
          <w:b/>
          <w:bCs/>
        </w:rPr>
        <w:instrText xml:space="preserve"> SEQ Fig. \* ARABIC </w:instrText>
      </w:r>
      <w:r w:rsidR="00B648BA" w:rsidRPr="00564979">
        <w:rPr>
          <w:rFonts w:ascii="Times New Roman" w:hAnsi="Times New Roman" w:cs="Times New Roman"/>
          <w:b/>
          <w:bCs/>
        </w:rPr>
        <w:fldChar w:fldCharType="separate"/>
      </w:r>
      <w:r w:rsidR="00237371">
        <w:rPr>
          <w:rFonts w:ascii="Times New Roman" w:hAnsi="Times New Roman" w:cs="Times New Roman"/>
          <w:b/>
          <w:bCs/>
          <w:noProof/>
        </w:rPr>
        <w:t>5</w:t>
      </w:r>
      <w:r w:rsidR="00B648BA" w:rsidRPr="00564979">
        <w:rPr>
          <w:rFonts w:ascii="Times New Roman" w:hAnsi="Times New Roman" w:cs="Times New Roman"/>
          <w:b/>
          <w:bCs/>
        </w:rPr>
        <w:fldChar w:fldCharType="end"/>
      </w:r>
      <w:r w:rsidR="00EA64D5" w:rsidRPr="00564979">
        <w:rPr>
          <w:rFonts w:ascii="Times New Roman" w:hAnsi="Times New Roman" w:cs="Times New Roman" w:hint="eastAsia"/>
        </w:rPr>
        <w:t xml:space="preserve"> </w:t>
      </w:r>
      <w:r w:rsidR="00EA64D5" w:rsidRPr="00564979">
        <w:rPr>
          <w:rFonts w:ascii="Times New Roman" w:hAnsi="Times New Roman" w:cs="Times New Roman"/>
          <w:b/>
          <w:bCs/>
        </w:rPr>
        <w:t xml:space="preserve">Top surface SEM images of </w:t>
      </w:r>
      <w:r w:rsidR="00EA64D5" w:rsidRPr="00564979">
        <w:rPr>
          <w:rFonts w:ascii="Times New Roman" w:hAnsi="Times New Roman" w:cs="Times New Roman" w:hint="eastAsia"/>
          <w:b/>
          <w:bCs/>
        </w:rPr>
        <w:t>composite membranes</w:t>
      </w:r>
      <w:r w:rsidR="00564979">
        <w:rPr>
          <w:rFonts w:ascii="Times New Roman" w:hAnsi="Times New Roman" w:cs="Times New Roman" w:hint="eastAsia"/>
          <w:b/>
          <w:bCs/>
        </w:rPr>
        <w:t>.</w:t>
      </w:r>
      <w:r w:rsidR="00EA64D5" w:rsidRPr="00CC449F">
        <w:rPr>
          <w:rFonts w:ascii="Times New Roman" w:hAnsi="Times New Roman" w:cs="Times New Roman"/>
        </w:rPr>
        <w:t xml:space="preserve"> (a)</w:t>
      </w:r>
      <w:r w:rsidR="00EA64D5" w:rsidRPr="00CC449F">
        <w:rPr>
          <w:rFonts w:ascii="Times New Roman" w:hAnsi="Times New Roman" w:cs="Times New Roman" w:hint="eastAsia"/>
        </w:rPr>
        <w:t xml:space="preserve"> TMC/MPD</w:t>
      </w:r>
      <w:r w:rsidR="00EA64D5" w:rsidRPr="00CC449F">
        <w:rPr>
          <w:rFonts w:ascii="Times New Roman" w:hAnsi="Times New Roman" w:cs="Times New Roman"/>
        </w:rPr>
        <w:t>, (b)</w:t>
      </w:r>
      <w:r w:rsidR="00EA64D5" w:rsidRPr="00CC449F">
        <w:rPr>
          <w:rFonts w:ascii="Times New Roman" w:hAnsi="Times New Roman" w:cs="Times New Roman" w:hint="eastAsia"/>
        </w:rPr>
        <w:t xml:space="preserve"> </w:t>
      </w:r>
      <w:r w:rsidR="00855ADF">
        <w:rPr>
          <w:rFonts w:ascii="Times New Roman" w:hAnsi="Times New Roman" w:cs="Times New Roman" w:hint="eastAsia"/>
        </w:rPr>
        <w:t>ISP-TRI-</w:t>
      </w:r>
      <w:r w:rsidR="00EA64D5" w:rsidRPr="00CC449F">
        <w:rPr>
          <w:rFonts w:ascii="Times New Roman" w:hAnsi="Times New Roman" w:cs="Times New Roman" w:hint="eastAsia"/>
        </w:rPr>
        <w:t>10 s</w:t>
      </w:r>
      <w:r w:rsidR="00EA64D5" w:rsidRPr="00CC449F">
        <w:rPr>
          <w:rFonts w:ascii="Times New Roman" w:hAnsi="Times New Roman" w:cs="Times New Roman"/>
        </w:rPr>
        <w:t>, (c)</w:t>
      </w:r>
      <w:r w:rsidR="00EA64D5" w:rsidRPr="00CC449F">
        <w:rPr>
          <w:rFonts w:ascii="Times New Roman" w:hAnsi="Times New Roman" w:cs="Times New Roman" w:hint="eastAsia"/>
        </w:rPr>
        <w:t xml:space="preserve"> </w:t>
      </w:r>
      <w:r w:rsidR="00855ADF">
        <w:rPr>
          <w:rFonts w:ascii="Times New Roman" w:hAnsi="Times New Roman" w:cs="Times New Roman" w:hint="eastAsia"/>
        </w:rPr>
        <w:t>ISP-TRI-</w:t>
      </w:r>
      <w:r w:rsidR="00EA64D5" w:rsidRPr="00CC449F">
        <w:rPr>
          <w:rFonts w:ascii="Times New Roman" w:hAnsi="Times New Roman" w:cs="Times New Roman" w:hint="eastAsia"/>
        </w:rPr>
        <w:t>20 s,</w:t>
      </w:r>
      <w:r w:rsidR="00EA64D5" w:rsidRPr="00CC449F">
        <w:rPr>
          <w:rFonts w:ascii="Times New Roman" w:hAnsi="Times New Roman" w:cs="Times New Roman"/>
        </w:rPr>
        <w:t xml:space="preserve"> (</w:t>
      </w:r>
      <w:r w:rsidR="00EA64D5" w:rsidRPr="00CC449F">
        <w:rPr>
          <w:rFonts w:ascii="Times New Roman" w:hAnsi="Times New Roman" w:cs="Times New Roman" w:hint="eastAsia"/>
        </w:rPr>
        <w:t>d</w:t>
      </w:r>
      <w:r w:rsidR="00EA64D5" w:rsidRPr="00CC449F">
        <w:rPr>
          <w:rFonts w:ascii="Times New Roman" w:hAnsi="Times New Roman" w:cs="Times New Roman"/>
        </w:rPr>
        <w:t>)</w:t>
      </w:r>
      <w:r w:rsidR="00EA64D5" w:rsidRPr="00CC449F">
        <w:rPr>
          <w:rFonts w:ascii="Times New Roman" w:hAnsi="Times New Roman" w:cs="Times New Roman" w:hint="eastAsia"/>
        </w:rPr>
        <w:t xml:space="preserve"> </w:t>
      </w:r>
      <w:r w:rsidR="00855ADF">
        <w:rPr>
          <w:rFonts w:ascii="Times New Roman" w:hAnsi="Times New Roman" w:cs="Times New Roman" w:hint="eastAsia"/>
        </w:rPr>
        <w:t>ISP-TRI-</w:t>
      </w:r>
      <w:r w:rsidR="00EA64D5" w:rsidRPr="00CC449F">
        <w:rPr>
          <w:rFonts w:ascii="Times New Roman" w:hAnsi="Times New Roman" w:cs="Times New Roman" w:hint="eastAsia"/>
        </w:rPr>
        <w:t>30 s</w:t>
      </w:r>
      <w:r w:rsidR="00EA64D5" w:rsidRPr="00CC449F">
        <w:rPr>
          <w:rFonts w:ascii="Times New Roman" w:hAnsi="Times New Roman" w:cs="Times New Roman"/>
        </w:rPr>
        <w:t>, (</w:t>
      </w:r>
      <w:r w:rsidR="00EA64D5" w:rsidRPr="00CC449F">
        <w:rPr>
          <w:rFonts w:ascii="Times New Roman" w:hAnsi="Times New Roman" w:cs="Times New Roman" w:hint="eastAsia"/>
        </w:rPr>
        <w:t>e</w:t>
      </w:r>
      <w:r w:rsidR="00EA64D5" w:rsidRPr="00CC449F">
        <w:rPr>
          <w:rFonts w:ascii="Times New Roman" w:hAnsi="Times New Roman" w:cs="Times New Roman"/>
        </w:rPr>
        <w:t>)</w:t>
      </w:r>
      <w:r w:rsidR="00EA64D5" w:rsidRPr="00CC449F">
        <w:rPr>
          <w:rFonts w:ascii="Times New Roman" w:hAnsi="Times New Roman" w:cs="Times New Roman" w:hint="eastAsia"/>
        </w:rPr>
        <w:t xml:space="preserve"> </w:t>
      </w:r>
      <w:r w:rsidR="00855ADF">
        <w:rPr>
          <w:rFonts w:ascii="Times New Roman" w:hAnsi="Times New Roman" w:cs="Times New Roman" w:hint="eastAsia"/>
        </w:rPr>
        <w:t>ISP-TRI-</w:t>
      </w:r>
      <w:r w:rsidR="00EA64D5" w:rsidRPr="00CC449F">
        <w:rPr>
          <w:rFonts w:ascii="Times New Roman" w:hAnsi="Times New Roman" w:cs="Times New Roman" w:hint="eastAsia"/>
        </w:rPr>
        <w:t>40 s</w:t>
      </w:r>
      <w:r w:rsidR="00EA64D5" w:rsidRPr="00CC449F">
        <w:rPr>
          <w:rFonts w:ascii="Times New Roman" w:hAnsi="Times New Roman" w:cs="Times New Roman"/>
        </w:rPr>
        <w:t>, (</w:t>
      </w:r>
      <w:r w:rsidR="00EA64D5" w:rsidRPr="00CC449F">
        <w:rPr>
          <w:rFonts w:ascii="Times New Roman" w:hAnsi="Times New Roman" w:cs="Times New Roman" w:hint="eastAsia"/>
        </w:rPr>
        <w:t>f</w:t>
      </w:r>
      <w:r w:rsidR="00EA64D5" w:rsidRPr="00CC449F">
        <w:rPr>
          <w:rFonts w:ascii="Times New Roman" w:hAnsi="Times New Roman" w:cs="Times New Roman"/>
        </w:rPr>
        <w:t>)</w:t>
      </w:r>
      <w:r w:rsidR="00EA64D5" w:rsidRPr="00CC449F">
        <w:rPr>
          <w:rFonts w:ascii="Times New Roman" w:hAnsi="Times New Roman" w:cs="Times New Roman" w:hint="eastAsia"/>
        </w:rPr>
        <w:t xml:space="preserve"> </w:t>
      </w:r>
      <w:r w:rsidR="00855ADF">
        <w:rPr>
          <w:rFonts w:ascii="Times New Roman" w:hAnsi="Times New Roman" w:cs="Times New Roman" w:hint="eastAsia"/>
        </w:rPr>
        <w:t>ISP-TRI-</w:t>
      </w:r>
      <w:r w:rsidR="00EA64D5" w:rsidRPr="00CC449F">
        <w:rPr>
          <w:rFonts w:ascii="Times New Roman" w:hAnsi="Times New Roman" w:cs="Times New Roman" w:hint="eastAsia"/>
        </w:rPr>
        <w:t>50 s.</w:t>
      </w:r>
    </w:p>
    <w:p w14:paraId="55D320EE" w14:textId="65384DD5" w:rsidR="00EA64D5" w:rsidRDefault="00F42F12" w:rsidP="00EA64D5">
      <w:pPr>
        <w:keepNext/>
        <w:ind w:firstLine="480"/>
      </w:pPr>
      <w:r w:rsidRPr="00F42F12">
        <w:rPr>
          <w:noProof/>
        </w:rPr>
        <w:lastRenderedPageBreak/>
        <w:drawing>
          <wp:inline distT="0" distB="0" distL="0" distR="0" wp14:anchorId="7B410B18" wp14:editId="466C815F">
            <wp:extent cx="5311472" cy="7651158"/>
            <wp:effectExtent l="0" t="0" r="0" b="6985"/>
            <wp:docPr id="1197760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14272" cy="7655192"/>
                    </a:xfrm>
                    <a:prstGeom prst="rect">
                      <a:avLst/>
                    </a:prstGeom>
                    <a:noFill/>
                    <a:ln>
                      <a:noFill/>
                    </a:ln>
                  </pic:spPr>
                </pic:pic>
              </a:graphicData>
            </a:graphic>
          </wp:inline>
        </w:drawing>
      </w:r>
    </w:p>
    <w:p w14:paraId="091B7084" w14:textId="136421CA" w:rsidR="00EA64D5" w:rsidRDefault="002D0E70" w:rsidP="00564979">
      <w:pPr>
        <w:pStyle w:val="a5"/>
        <w:ind w:firstLineChars="0" w:firstLine="0"/>
        <w:rPr>
          <w:rFonts w:ascii="Times New Roman" w:hAnsi="Times New Roman" w:cs="Times New Roman"/>
        </w:rPr>
      </w:pPr>
      <w:r w:rsidRPr="002D0E70">
        <w:rPr>
          <w:rFonts w:ascii="Times New Roman" w:hAnsi="Times New Roman" w:cs="Times New Roman"/>
          <w:b/>
          <w:bCs/>
        </w:rPr>
        <w:t xml:space="preserve">Supplementary </w:t>
      </w:r>
      <w:r w:rsidR="00EA64D5" w:rsidRPr="00564979">
        <w:rPr>
          <w:rFonts w:ascii="Times New Roman" w:hAnsi="Times New Roman" w:cs="Times New Roman"/>
          <w:b/>
          <w:bCs/>
        </w:rPr>
        <w:t xml:space="preserve">Fig. </w:t>
      </w:r>
      <w:r w:rsidR="00B648BA" w:rsidRPr="00564979">
        <w:rPr>
          <w:rFonts w:ascii="Times New Roman" w:hAnsi="Times New Roman" w:cs="Times New Roman"/>
          <w:b/>
          <w:bCs/>
        </w:rPr>
        <w:fldChar w:fldCharType="begin"/>
      </w:r>
      <w:r w:rsidR="00B648BA" w:rsidRPr="00564979">
        <w:rPr>
          <w:rFonts w:ascii="Times New Roman" w:hAnsi="Times New Roman" w:cs="Times New Roman"/>
          <w:b/>
          <w:bCs/>
        </w:rPr>
        <w:instrText xml:space="preserve"> SEQ Fig. \* ARABIC </w:instrText>
      </w:r>
      <w:r w:rsidR="00B648BA" w:rsidRPr="00564979">
        <w:rPr>
          <w:rFonts w:ascii="Times New Roman" w:hAnsi="Times New Roman" w:cs="Times New Roman"/>
          <w:b/>
          <w:bCs/>
        </w:rPr>
        <w:fldChar w:fldCharType="separate"/>
      </w:r>
      <w:r w:rsidR="00237371">
        <w:rPr>
          <w:rFonts w:ascii="Times New Roman" w:hAnsi="Times New Roman" w:cs="Times New Roman"/>
          <w:b/>
          <w:bCs/>
          <w:noProof/>
        </w:rPr>
        <w:t>6</w:t>
      </w:r>
      <w:r w:rsidR="00B648BA" w:rsidRPr="00564979">
        <w:rPr>
          <w:rFonts w:ascii="Times New Roman" w:hAnsi="Times New Roman" w:cs="Times New Roman"/>
          <w:b/>
          <w:bCs/>
        </w:rPr>
        <w:fldChar w:fldCharType="end"/>
      </w:r>
      <w:r w:rsidR="00EA64D5" w:rsidRPr="00564979">
        <w:rPr>
          <w:rFonts w:ascii="Times New Roman" w:hAnsi="Times New Roman" w:cs="Times New Roman" w:hint="eastAsia"/>
        </w:rPr>
        <w:t xml:space="preserve"> </w:t>
      </w:r>
      <w:r w:rsidR="00E330A9" w:rsidRPr="00E330A9">
        <w:rPr>
          <w:rFonts w:ascii="Times New Roman" w:hAnsi="Times New Roman" w:cs="Times New Roman"/>
        </w:rPr>
        <w:t>AFM surface</w:t>
      </w:r>
      <w:r w:rsidR="00D733E9">
        <w:rPr>
          <w:rFonts w:ascii="Times New Roman" w:hAnsi="Times New Roman" w:cs="Times New Roman" w:hint="eastAsia"/>
        </w:rPr>
        <w:t xml:space="preserve"> </w:t>
      </w:r>
      <w:r w:rsidR="00E330A9" w:rsidRPr="00E330A9">
        <w:rPr>
          <w:rFonts w:ascii="Times New Roman" w:hAnsi="Times New Roman" w:cs="Times New Roman"/>
        </w:rPr>
        <w:t>morphology</w:t>
      </w:r>
      <w:r w:rsidR="00EA64D5" w:rsidRPr="00F04BD5">
        <w:rPr>
          <w:rFonts w:ascii="Times New Roman" w:hAnsi="Times New Roman" w:cs="Times New Roman" w:hint="eastAsia"/>
        </w:rPr>
        <w:t xml:space="preserve"> of </w:t>
      </w:r>
      <w:r w:rsidR="00B54C87">
        <w:rPr>
          <w:rFonts w:ascii="Times New Roman" w:hAnsi="Times New Roman" w:cs="Times New Roman" w:hint="eastAsia"/>
        </w:rPr>
        <w:t>PUR</w:t>
      </w:r>
      <w:r w:rsidR="00EA64D5" w:rsidRPr="00F04BD5">
        <w:rPr>
          <w:rFonts w:ascii="Times New Roman" w:hAnsi="Times New Roman" w:cs="Times New Roman" w:hint="eastAsia"/>
        </w:rPr>
        <w:t xml:space="preserve"> </w:t>
      </w:r>
      <w:r w:rsidR="00EA64D5">
        <w:rPr>
          <w:rFonts w:ascii="Times New Roman" w:hAnsi="Times New Roman" w:cs="Times New Roman" w:hint="eastAsia"/>
        </w:rPr>
        <w:t>m</w:t>
      </w:r>
      <w:r w:rsidR="00EA64D5" w:rsidRPr="00F04BD5">
        <w:rPr>
          <w:rFonts w:ascii="Times New Roman" w:hAnsi="Times New Roman" w:cs="Times New Roman" w:hint="eastAsia"/>
        </w:rPr>
        <w:t>embrane</w:t>
      </w:r>
      <w:r w:rsidR="00B54C87">
        <w:rPr>
          <w:rFonts w:ascii="Times New Roman" w:hAnsi="Times New Roman" w:cs="Times New Roman" w:hint="eastAsia"/>
        </w:rPr>
        <w:t>s</w:t>
      </w:r>
      <w:r w:rsidR="00EA64D5" w:rsidRPr="00F04BD5">
        <w:rPr>
          <w:rFonts w:ascii="Times New Roman" w:hAnsi="Times New Roman" w:cs="Times New Roman" w:hint="eastAsia"/>
        </w:rPr>
        <w:t xml:space="preserve"> </w:t>
      </w:r>
      <w:r w:rsidR="00EA64D5" w:rsidRPr="005244BA">
        <w:rPr>
          <w:rFonts w:ascii="Times New Roman" w:hAnsi="Times New Roman" w:cs="Times New Roman"/>
        </w:rPr>
        <w:t>(</w:t>
      </w:r>
      <w:r w:rsidR="00EA64D5">
        <w:rPr>
          <w:rFonts w:ascii="Times New Roman" w:hAnsi="Times New Roman" w:cs="Times New Roman" w:hint="eastAsia"/>
        </w:rPr>
        <w:t>a</w:t>
      </w:r>
      <w:r w:rsidR="00EA64D5" w:rsidRPr="005244BA">
        <w:rPr>
          <w:rFonts w:ascii="Times New Roman" w:hAnsi="Times New Roman" w:cs="Times New Roman"/>
        </w:rPr>
        <w:t>)</w:t>
      </w:r>
      <w:r w:rsidR="00EA64D5" w:rsidRPr="005244BA">
        <w:rPr>
          <w:rFonts w:ascii="Times New Roman" w:hAnsi="Times New Roman" w:cs="Times New Roman" w:hint="eastAsia"/>
        </w:rPr>
        <w:t xml:space="preserve"> </w:t>
      </w:r>
      <w:r w:rsidR="00855ADF">
        <w:rPr>
          <w:rFonts w:ascii="Times New Roman" w:hAnsi="Times New Roman" w:cs="Times New Roman" w:hint="eastAsia"/>
        </w:rPr>
        <w:t>ISP-TRI-</w:t>
      </w:r>
      <w:r w:rsidR="00EA64D5" w:rsidRPr="005244BA">
        <w:rPr>
          <w:rFonts w:ascii="Times New Roman" w:hAnsi="Times New Roman" w:cs="Times New Roman" w:hint="eastAsia"/>
        </w:rPr>
        <w:t>10 s</w:t>
      </w:r>
      <w:r w:rsidR="00EA64D5" w:rsidRPr="005244BA">
        <w:rPr>
          <w:rFonts w:ascii="Times New Roman" w:hAnsi="Times New Roman" w:cs="Times New Roman"/>
        </w:rPr>
        <w:t>, (</w:t>
      </w:r>
      <w:r w:rsidR="00EA64D5">
        <w:rPr>
          <w:rFonts w:ascii="Times New Roman" w:hAnsi="Times New Roman" w:cs="Times New Roman" w:hint="eastAsia"/>
        </w:rPr>
        <w:t>b</w:t>
      </w:r>
      <w:r w:rsidR="00EA64D5" w:rsidRPr="005244BA">
        <w:rPr>
          <w:rFonts w:ascii="Times New Roman" w:hAnsi="Times New Roman" w:cs="Times New Roman"/>
        </w:rPr>
        <w:t>)</w:t>
      </w:r>
      <w:r w:rsidR="00EA64D5" w:rsidRPr="005244BA">
        <w:rPr>
          <w:rFonts w:ascii="Times New Roman" w:hAnsi="Times New Roman" w:cs="Times New Roman" w:hint="eastAsia"/>
        </w:rPr>
        <w:t xml:space="preserve"> </w:t>
      </w:r>
      <w:r w:rsidR="00855ADF">
        <w:rPr>
          <w:rFonts w:ascii="Times New Roman" w:hAnsi="Times New Roman" w:cs="Times New Roman" w:hint="eastAsia"/>
        </w:rPr>
        <w:t>ISP-TRI-</w:t>
      </w:r>
      <w:r w:rsidR="00EA64D5" w:rsidRPr="005244BA">
        <w:rPr>
          <w:rFonts w:ascii="Times New Roman" w:hAnsi="Times New Roman" w:cs="Times New Roman" w:hint="eastAsia"/>
        </w:rPr>
        <w:t>20 s,</w:t>
      </w:r>
      <w:r w:rsidR="00EA64D5" w:rsidRPr="005244BA">
        <w:rPr>
          <w:rFonts w:ascii="Times New Roman" w:hAnsi="Times New Roman" w:cs="Times New Roman"/>
        </w:rPr>
        <w:t xml:space="preserve"> (</w:t>
      </w:r>
      <w:r w:rsidR="00EA64D5">
        <w:rPr>
          <w:rFonts w:ascii="Times New Roman" w:hAnsi="Times New Roman" w:cs="Times New Roman" w:hint="eastAsia"/>
        </w:rPr>
        <w:t>c</w:t>
      </w:r>
      <w:r w:rsidR="00EA64D5" w:rsidRPr="005244BA">
        <w:rPr>
          <w:rFonts w:ascii="Times New Roman" w:hAnsi="Times New Roman" w:cs="Times New Roman"/>
        </w:rPr>
        <w:t>)</w:t>
      </w:r>
      <w:r w:rsidR="00EA64D5" w:rsidRPr="005244BA">
        <w:rPr>
          <w:rFonts w:ascii="Times New Roman" w:hAnsi="Times New Roman" w:cs="Times New Roman" w:hint="eastAsia"/>
        </w:rPr>
        <w:t xml:space="preserve"> </w:t>
      </w:r>
      <w:r w:rsidR="00855ADF">
        <w:rPr>
          <w:rFonts w:ascii="Times New Roman" w:hAnsi="Times New Roman" w:cs="Times New Roman" w:hint="eastAsia"/>
        </w:rPr>
        <w:t>ISP-TRI-</w:t>
      </w:r>
      <w:r w:rsidR="00EA64D5" w:rsidRPr="005244BA">
        <w:rPr>
          <w:rFonts w:ascii="Times New Roman" w:hAnsi="Times New Roman" w:cs="Times New Roman" w:hint="eastAsia"/>
        </w:rPr>
        <w:t>30 s</w:t>
      </w:r>
      <w:r w:rsidR="00EA64D5" w:rsidRPr="005244BA">
        <w:rPr>
          <w:rFonts w:ascii="Times New Roman" w:hAnsi="Times New Roman" w:cs="Times New Roman"/>
        </w:rPr>
        <w:t>, (</w:t>
      </w:r>
      <w:r w:rsidR="00EA64D5">
        <w:rPr>
          <w:rFonts w:ascii="Times New Roman" w:hAnsi="Times New Roman" w:cs="Times New Roman" w:hint="eastAsia"/>
        </w:rPr>
        <w:t>d</w:t>
      </w:r>
      <w:r w:rsidR="00EA64D5" w:rsidRPr="005244BA">
        <w:rPr>
          <w:rFonts w:ascii="Times New Roman" w:hAnsi="Times New Roman" w:cs="Times New Roman"/>
        </w:rPr>
        <w:t>)</w:t>
      </w:r>
      <w:r w:rsidR="00EA64D5" w:rsidRPr="005244BA">
        <w:rPr>
          <w:rFonts w:ascii="Times New Roman" w:hAnsi="Times New Roman" w:cs="Times New Roman" w:hint="eastAsia"/>
        </w:rPr>
        <w:t xml:space="preserve"> </w:t>
      </w:r>
      <w:r w:rsidR="00855ADF">
        <w:rPr>
          <w:rFonts w:ascii="Times New Roman" w:hAnsi="Times New Roman" w:cs="Times New Roman" w:hint="eastAsia"/>
        </w:rPr>
        <w:t>ISP-TRI-</w:t>
      </w:r>
      <w:r w:rsidR="00EA64D5" w:rsidRPr="005244BA">
        <w:rPr>
          <w:rFonts w:ascii="Times New Roman" w:hAnsi="Times New Roman" w:cs="Times New Roman" w:hint="eastAsia"/>
        </w:rPr>
        <w:t>40 s</w:t>
      </w:r>
      <w:r w:rsidR="00EA64D5" w:rsidRPr="005244BA">
        <w:rPr>
          <w:rFonts w:ascii="Times New Roman" w:hAnsi="Times New Roman" w:cs="Times New Roman"/>
        </w:rPr>
        <w:t>, (</w:t>
      </w:r>
      <w:r w:rsidR="00EA64D5">
        <w:rPr>
          <w:rFonts w:ascii="Times New Roman" w:hAnsi="Times New Roman" w:cs="Times New Roman" w:hint="eastAsia"/>
        </w:rPr>
        <w:t>e</w:t>
      </w:r>
      <w:r w:rsidR="00EA64D5" w:rsidRPr="005244BA">
        <w:rPr>
          <w:rFonts w:ascii="Times New Roman" w:hAnsi="Times New Roman" w:cs="Times New Roman"/>
        </w:rPr>
        <w:t>)</w:t>
      </w:r>
      <w:r w:rsidR="00EA64D5" w:rsidRPr="005244BA">
        <w:rPr>
          <w:rFonts w:ascii="Times New Roman" w:hAnsi="Times New Roman" w:cs="Times New Roman" w:hint="eastAsia"/>
        </w:rPr>
        <w:t xml:space="preserve"> </w:t>
      </w:r>
      <w:r w:rsidR="00855ADF">
        <w:rPr>
          <w:rFonts w:ascii="Times New Roman" w:hAnsi="Times New Roman" w:cs="Times New Roman" w:hint="eastAsia"/>
        </w:rPr>
        <w:t>ISP-TRI-</w:t>
      </w:r>
      <w:r w:rsidR="00EA64D5" w:rsidRPr="005244BA">
        <w:rPr>
          <w:rFonts w:ascii="Times New Roman" w:hAnsi="Times New Roman" w:cs="Times New Roman" w:hint="eastAsia"/>
        </w:rPr>
        <w:t>50 s</w:t>
      </w:r>
      <w:r w:rsidR="00EA64D5" w:rsidRPr="005E3A8A">
        <w:rPr>
          <w:rFonts w:ascii="Times New Roman" w:hAnsi="Times New Roman" w:cs="Times New Roman" w:hint="eastAsia"/>
        </w:rPr>
        <w:t>.</w:t>
      </w:r>
    </w:p>
    <w:p w14:paraId="1B19A60B" w14:textId="409BAC4B" w:rsidR="000923DB" w:rsidRDefault="004744F8" w:rsidP="004744F8">
      <w:pPr>
        <w:keepNext/>
        <w:ind w:firstLineChars="0" w:firstLine="0"/>
        <w:jc w:val="center"/>
      </w:pPr>
      <w:r w:rsidRPr="00D21C9A">
        <w:rPr>
          <w:rFonts w:hint="eastAsia"/>
        </w:rPr>
        <w:object w:dxaOrig="5919" w:dyaOrig="4657" w14:anchorId="0847AB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97.2pt;height:232.75pt" o:ole="">
            <v:imagedata r:id="rId14" o:title=""/>
          </v:shape>
          <o:OLEObject Type="Embed" ProgID="Origin95.Graph" ShapeID="_x0000_i1032" DrawAspect="Content" ObjectID="_1822126494" r:id="rId15"/>
        </w:object>
      </w:r>
    </w:p>
    <w:p w14:paraId="33DC9012" w14:textId="7C1E2E86" w:rsidR="00C04055" w:rsidRDefault="002D0E70" w:rsidP="00564979">
      <w:pPr>
        <w:pStyle w:val="a5"/>
        <w:ind w:firstLineChars="0" w:firstLine="0"/>
        <w:rPr>
          <w:rFonts w:ascii="Times New Roman" w:hAnsi="Times New Roman" w:cs="Times New Roman"/>
        </w:rPr>
      </w:pPr>
      <w:r w:rsidRPr="002D0E70">
        <w:rPr>
          <w:rFonts w:ascii="Times New Roman" w:hAnsi="Times New Roman" w:cs="Times New Roman"/>
          <w:b/>
          <w:bCs/>
        </w:rPr>
        <w:t xml:space="preserve">Supplementary </w:t>
      </w:r>
      <w:r w:rsidR="000923DB" w:rsidRPr="0064523A">
        <w:rPr>
          <w:rFonts w:ascii="Times New Roman" w:hAnsi="Times New Roman" w:cs="Times New Roman"/>
          <w:b/>
          <w:bCs/>
        </w:rPr>
        <w:t xml:space="preserve">Fig. </w:t>
      </w:r>
      <w:r w:rsidR="00B648BA" w:rsidRPr="0064523A">
        <w:rPr>
          <w:rFonts w:ascii="Times New Roman" w:hAnsi="Times New Roman" w:cs="Times New Roman"/>
          <w:b/>
          <w:bCs/>
        </w:rPr>
        <w:fldChar w:fldCharType="begin"/>
      </w:r>
      <w:r w:rsidR="00B648BA" w:rsidRPr="0064523A">
        <w:rPr>
          <w:rFonts w:ascii="Times New Roman" w:hAnsi="Times New Roman" w:cs="Times New Roman"/>
          <w:b/>
          <w:bCs/>
        </w:rPr>
        <w:instrText xml:space="preserve"> SEQ Fig. \* ARABIC </w:instrText>
      </w:r>
      <w:r w:rsidR="00B648BA" w:rsidRPr="0064523A">
        <w:rPr>
          <w:rFonts w:ascii="Times New Roman" w:hAnsi="Times New Roman" w:cs="Times New Roman"/>
          <w:b/>
          <w:bCs/>
        </w:rPr>
        <w:fldChar w:fldCharType="separate"/>
      </w:r>
      <w:r w:rsidR="00237371">
        <w:rPr>
          <w:rFonts w:ascii="Times New Roman" w:hAnsi="Times New Roman" w:cs="Times New Roman"/>
          <w:b/>
          <w:bCs/>
          <w:noProof/>
        </w:rPr>
        <w:t>7</w:t>
      </w:r>
      <w:r w:rsidR="00B648BA" w:rsidRPr="0064523A">
        <w:rPr>
          <w:rFonts w:ascii="Times New Roman" w:hAnsi="Times New Roman" w:cs="Times New Roman"/>
          <w:b/>
          <w:bCs/>
        </w:rPr>
        <w:fldChar w:fldCharType="end"/>
      </w:r>
      <w:r w:rsidR="000923DB" w:rsidRPr="0064523A">
        <w:rPr>
          <w:rFonts w:ascii="Times New Roman" w:hAnsi="Times New Roman" w:cs="Times New Roman" w:hint="eastAsia"/>
        </w:rPr>
        <w:t xml:space="preserve"> </w:t>
      </w:r>
      <w:r w:rsidR="004744F8" w:rsidRPr="004B28B2">
        <w:rPr>
          <w:rFonts w:ascii="Times New Roman" w:hAnsi="Times New Roman" w:cs="Times New Roman"/>
        </w:rPr>
        <w:t>Rejection versus the molecular weight of</w:t>
      </w:r>
      <w:r w:rsidR="004744F8" w:rsidRPr="0064523A">
        <w:rPr>
          <w:rFonts w:ascii="Times New Roman" w:hAnsi="Times New Roman" w:cs="Times New Roman"/>
        </w:rPr>
        <w:t xml:space="preserve"> </w:t>
      </w:r>
      <w:r w:rsidR="004744F8" w:rsidRPr="004B28B2">
        <w:rPr>
          <w:rFonts w:ascii="Times New Roman" w:hAnsi="Times New Roman" w:cs="Times New Roman"/>
        </w:rPr>
        <w:t xml:space="preserve">polyethylene glycol for </w:t>
      </w:r>
      <w:r w:rsidR="004744F8">
        <w:rPr>
          <w:rFonts w:ascii="Times New Roman" w:hAnsi="Times New Roman" w:cs="Times New Roman" w:hint="eastAsia"/>
        </w:rPr>
        <w:t>ISP-TRI-20 s in water</w:t>
      </w:r>
      <w:r w:rsidR="000923DB" w:rsidRPr="005244BA">
        <w:rPr>
          <w:rFonts w:ascii="Times New Roman" w:hAnsi="Times New Roman" w:cs="Times New Roman" w:hint="eastAsia"/>
        </w:rPr>
        <w:t>.</w:t>
      </w:r>
    </w:p>
    <w:p w14:paraId="7A1946FB" w14:textId="36E6F1AA" w:rsidR="002E78C2" w:rsidRPr="004744F8" w:rsidRDefault="004744F8" w:rsidP="0064523A">
      <w:pPr>
        <w:keepNext/>
        <w:ind w:firstLine="480"/>
        <w:jc w:val="center"/>
      </w:pPr>
      <w:r w:rsidRPr="004744F8">
        <w:drawing>
          <wp:inline distT="0" distB="0" distL="0" distR="0" wp14:anchorId="4C3A7D4B" wp14:editId="10DE3013">
            <wp:extent cx="3646805" cy="2519680"/>
            <wp:effectExtent l="0" t="0" r="0" b="0"/>
            <wp:docPr id="8504273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46805" cy="2519680"/>
                    </a:xfrm>
                    <a:prstGeom prst="rect">
                      <a:avLst/>
                    </a:prstGeom>
                    <a:noFill/>
                    <a:ln>
                      <a:noFill/>
                    </a:ln>
                  </pic:spPr>
                </pic:pic>
              </a:graphicData>
            </a:graphic>
          </wp:inline>
        </w:drawing>
      </w:r>
    </w:p>
    <w:p w14:paraId="74CC7640" w14:textId="6A38E8A6" w:rsidR="002E78C2" w:rsidRDefault="002D0E70" w:rsidP="00564979">
      <w:pPr>
        <w:pStyle w:val="a5"/>
        <w:ind w:firstLineChars="0" w:firstLine="0"/>
        <w:rPr>
          <w:rFonts w:ascii="Times New Roman" w:hAnsi="Times New Roman" w:cs="Times New Roman"/>
        </w:rPr>
      </w:pPr>
      <w:r w:rsidRPr="002D0E70">
        <w:rPr>
          <w:rFonts w:ascii="Times New Roman" w:hAnsi="Times New Roman" w:cs="Times New Roman"/>
          <w:b/>
          <w:bCs/>
        </w:rPr>
        <w:t xml:space="preserve">Supplementary </w:t>
      </w:r>
      <w:r w:rsidR="002E78C2" w:rsidRPr="0064523A">
        <w:rPr>
          <w:rFonts w:ascii="Times New Roman" w:hAnsi="Times New Roman" w:cs="Times New Roman"/>
          <w:b/>
          <w:bCs/>
        </w:rPr>
        <w:t xml:space="preserve">Fig. </w:t>
      </w:r>
      <w:r w:rsidR="00294EDD">
        <w:rPr>
          <w:rFonts w:ascii="Times New Roman" w:hAnsi="Times New Roman" w:cs="Times New Roman" w:hint="eastAsia"/>
          <w:b/>
          <w:bCs/>
        </w:rPr>
        <w:t>8</w:t>
      </w:r>
      <w:r w:rsidR="002E78C2" w:rsidRPr="0064523A">
        <w:rPr>
          <w:rFonts w:ascii="Times New Roman" w:hAnsi="Times New Roman" w:cs="Times New Roman" w:hint="eastAsia"/>
        </w:rPr>
        <w:t xml:space="preserve"> </w:t>
      </w:r>
      <w:r w:rsidR="004744F8" w:rsidRPr="00272691">
        <w:rPr>
          <w:rFonts w:ascii="Times New Roman" w:hAnsi="Times New Roman" w:cs="Times New Roman" w:hint="eastAsia"/>
        </w:rPr>
        <w:t xml:space="preserve">Characterization of </w:t>
      </w:r>
      <w:r w:rsidR="004744F8">
        <w:rPr>
          <w:rFonts w:ascii="Times New Roman" w:hAnsi="Times New Roman" w:cs="Times New Roman" w:hint="eastAsia"/>
        </w:rPr>
        <w:t>water c</w:t>
      </w:r>
      <w:r w:rsidR="004744F8" w:rsidRPr="00272691">
        <w:rPr>
          <w:rFonts w:ascii="Times New Roman" w:hAnsi="Times New Roman" w:cs="Times New Roman" w:hint="eastAsia"/>
        </w:rPr>
        <w:t xml:space="preserve">ontact </w:t>
      </w:r>
      <w:r w:rsidR="004744F8">
        <w:rPr>
          <w:rFonts w:ascii="Times New Roman" w:hAnsi="Times New Roman" w:cs="Times New Roman" w:hint="eastAsia"/>
        </w:rPr>
        <w:t>a</w:t>
      </w:r>
      <w:r w:rsidR="004744F8" w:rsidRPr="00272691">
        <w:rPr>
          <w:rFonts w:ascii="Times New Roman" w:hAnsi="Times New Roman" w:cs="Times New Roman" w:hint="eastAsia"/>
        </w:rPr>
        <w:t>ngle</w:t>
      </w:r>
      <w:r w:rsidR="004744F8">
        <w:rPr>
          <w:rFonts w:ascii="Times New Roman" w:hAnsi="Times New Roman" w:cs="Times New Roman" w:hint="eastAsia"/>
        </w:rPr>
        <w:t xml:space="preserve"> </w:t>
      </w:r>
      <w:r w:rsidR="004744F8">
        <w:rPr>
          <w:rFonts w:ascii="Times New Roman" w:hAnsi="Times New Roman" w:cs="Times New Roman" w:hint="eastAsia"/>
        </w:rPr>
        <w:t xml:space="preserve">of </w:t>
      </w:r>
      <w:r w:rsidR="004744F8">
        <w:rPr>
          <w:rFonts w:ascii="Times New Roman" w:hAnsi="Times New Roman" w:cs="Times New Roman" w:hint="eastAsia"/>
        </w:rPr>
        <w:t>PEEK</w:t>
      </w:r>
      <w:r w:rsidR="004744F8" w:rsidRPr="00C14D2D">
        <w:rPr>
          <w:rFonts w:ascii="Times New Roman" w:hAnsi="Times New Roman" w:cs="Times New Roman" w:hint="eastAsia"/>
        </w:rPr>
        <w:t xml:space="preserve"> </w:t>
      </w:r>
      <w:r w:rsidR="004744F8" w:rsidRPr="00B54C87">
        <w:rPr>
          <w:rFonts w:ascii="Times New Roman" w:hAnsi="Times New Roman" w:cs="Times New Roman"/>
        </w:rPr>
        <w:t>substrates</w:t>
      </w:r>
      <w:r w:rsidR="004744F8">
        <w:rPr>
          <w:rFonts w:ascii="Times New Roman" w:hAnsi="Times New Roman" w:cs="Times New Roman" w:hint="eastAsia"/>
        </w:rPr>
        <w:t>.</w:t>
      </w:r>
    </w:p>
    <w:p w14:paraId="65D5B65E" w14:textId="45EE1F4E" w:rsidR="00021032" w:rsidRDefault="004744F8" w:rsidP="00F773B2">
      <w:pPr>
        <w:keepNext/>
        <w:ind w:firstLineChars="0" w:firstLine="0"/>
        <w:jc w:val="center"/>
      </w:pPr>
      <w:r w:rsidRPr="004744F8">
        <w:lastRenderedPageBreak/>
        <w:drawing>
          <wp:inline distT="0" distB="0" distL="0" distR="0" wp14:anchorId="4B25B7A3" wp14:editId="6895626F">
            <wp:extent cx="3646805" cy="2519680"/>
            <wp:effectExtent l="0" t="0" r="0" b="0"/>
            <wp:docPr id="18960318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46805" cy="2519680"/>
                    </a:xfrm>
                    <a:prstGeom prst="rect">
                      <a:avLst/>
                    </a:prstGeom>
                    <a:noFill/>
                    <a:ln>
                      <a:noFill/>
                    </a:ln>
                  </pic:spPr>
                </pic:pic>
              </a:graphicData>
            </a:graphic>
          </wp:inline>
        </w:drawing>
      </w:r>
    </w:p>
    <w:p w14:paraId="09FCACAC" w14:textId="10818401" w:rsidR="00021032" w:rsidRPr="00021032" w:rsidRDefault="002D0E70" w:rsidP="00237371">
      <w:pPr>
        <w:pStyle w:val="a5"/>
        <w:ind w:firstLineChars="0" w:firstLine="0"/>
        <w:rPr>
          <w:rFonts w:hint="eastAsia"/>
        </w:rPr>
      </w:pPr>
      <w:r w:rsidRPr="002D0E70">
        <w:rPr>
          <w:rFonts w:ascii="Times New Roman" w:hAnsi="Times New Roman" w:cs="Times New Roman"/>
          <w:b/>
          <w:bCs/>
        </w:rPr>
        <w:t xml:space="preserve">Supplementary </w:t>
      </w:r>
      <w:r w:rsidR="00021032" w:rsidRPr="00021032">
        <w:rPr>
          <w:rFonts w:ascii="Times New Roman" w:hAnsi="Times New Roman" w:cs="Times New Roman"/>
          <w:b/>
          <w:bCs/>
        </w:rPr>
        <w:t xml:space="preserve">Fig. </w:t>
      </w:r>
      <w:r w:rsidR="00294EDD">
        <w:rPr>
          <w:rFonts w:ascii="Times New Roman" w:hAnsi="Times New Roman" w:cs="Times New Roman" w:hint="eastAsia"/>
          <w:b/>
          <w:bCs/>
        </w:rPr>
        <w:t>9</w:t>
      </w:r>
      <w:r w:rsidR="00021032" w:rsidRPr="00021032">
        <w:rPr>
          <w:rFonts w:ascii="Times New Roman" w:hAnsi="Times New Roman" w:cs="Times New Roman" w:hint="eastAsia"/>
        </w:rPr>
        <w:t xml:space="preserve"> </w:t>
      </w:r>
      <w:r w:rsidR="00021032" w:rsidRPr="00272691">
        <w:rPr>
          <w:rFonts w:ascii="Times New Roman" w:hAnsi="Times New Roman" w:cs="Times New Roman" w:hint="eastAsia"/>
        </w:rPr>
        <w:t xml:space="preserve">Characterization of </w:t>
      </w:r>
      <w:r w:rsidR="00F161F7">
        <w:rPr>
          <w:rFonts w:ascii="Times New Roman" w:hAnsi="Times New Roman" w:cs="Times New Roman" w:hint="eastAsia"/>
        </w:rPr>
        <w:t>water c</w:t>
      </w:r>
      <w:r w:rsidR="00021032" w:rsidRPr="00272691">
        <w:rPr>
          <w:rFonts w:ascii="Times New Roman" w:hAnsi="Times New Roman" w:cs="Times New Roman" w:hint="eastAsia"/>
        </w:rPr>
        <w:t xml:space="preserve">ontact </w:t>
      </w:r>
      <w:r w:rsidR="00F161F7">
        <w:rPr>
          <w:rFonts w:ascii="Times New Roman" w:hAnsi="Times New Roman" w:cs="Times New Roman" w:hint="eastAsia"/>
        </w:rPr>
        <w:t>a</w:t>
      </w:r>
      <w:r w:rsidR="00021032" w:rsidRPr="00272691">
        <w:rPr>
          <w:rFonts w:ascii="Times New Roman" w:hAnsi="Times New Roman" w:cs="Times New Roman" w:hint="eastAsia"/>
        </w:rPr>
        <w:t>ngle</w:t>
      </w:r>
      <w:r w:rsidR="004744F8">
        <w:rPr>
          <w:rFonts w:ascii="Times New Roman" w:hAnsi="Times New Roman" w:cs="Times New Roman" w:hint="eastAsia"/>
        </w:rPr>
        <w:t xml:space="preserve"> of</w:t>
      </w:r>
      <w:r w:rsidR="00F773B2">
        <w:rPr>
          <w:rFonts w:ascii="Times New Roman" w:hAnsi="Times New Roman" w:cs="Times New Roman" w:hint="eastAsia"/>
        </w:rPr>
        <w:t xml:space="preserve"> </w:t>
      </w:r>
      <w:r w:rsidR="00F161F7">
        <w:rPr>
          <w:rFonts w:ascii="Times New Roman" w:hAnsi="Times New Roman" w:cs="Times New Roman" w:hint="eastAsia"/>
        </w:rPr>
        <w:t>ISP-TRI-20 s</w:t>
      </w:r>
      <w:r w:rsidR="004744F8">
        <w:rPr>
          <w:rFonts w:ascii="Times New Roman" w:hAnsi="Times New Roman" w:cs="Times New Roman" w:hint="eastAsia"/>
        </w:rPr>
        <w:t xml:space="preserve"> membrane</w:t>
      </w:r>
      <w:r w:rsidR="00021032">
        <w:rPr>
          <w:rFonts w:ascii="Times New Roman" w:hAnsi="Times New Roman" w:cs="Times New Roman" w:hint="eastAsia"/>
        </w:rPr>
        <w:t>.</w:t>
      </w:r>
    </w:p>
    <w:p w14:paraId="38E45A34" w14:textId="330FDAC0" w:rsidR="00D2311C" w:rsidRDefault="003C6CDE" w:rsidP="00530BED">
      <w:pPr>
        <w:keepNext/>
        <w:ind w:firstLineChars="0" w:firstLine="0"/>
      </w:pPr>
      <w:r w:rsidRPr="003C6CDE">
        <w:rPr>
          <w:noProof/>
        </w:rPr>
        <w:drawing>
          <wp:inline distT="0" distB="0" distL="0" distR="0" wp14:anchorId="46406A37" wp14:editId="026B4E43">
            <wp:extent cx="6120130" cy="2409190"/>
            <wp:effectExtent l="0" t="0" r="0" b="0"/>
            <wp:docPr id="5663710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2409190"/>
                    </a:xfrm>
                    <a:prstGeom prst="rect">
                      <a:avLst/>
                    </a:prstGeom>
                    <a:noFill/>
                    <a:ln>
                      <a:noFill/>
                    </a:ln>
                  </pic:spPr>
                </pic:pic>
              </a:graphicData>
            </a:graphic>
          </wp:inline>
        </w:drawing>
      </w:r>
    </w:p>
    <w:p w14:paraId="3A1AC267" w14:textId="21BD4D8D" w:rsidR="00D2311C" w:rsidRDefault="002D0E70" w:rsidP="00EC7B4A">
      <w:pPr>
        <w:pStyle w:val="a5"/>
        <w:ind w:firstLineChars="0" w:firstLine="0"/>
        <w:rPr>
          <w:rFonts w:ascii="Times New Roman" w:hAnsi="Times New Roman" w:cs="Times New Roman"/>
        </w:rPr>
      </w:pPr>
      <w:r w:rsidRPr="002D0E70">
        <w:rPr>
          <w:rFonts w:ascii="Times New Roman" w:hAnsi="Times New Roman" w:cs="Times New Roman"/>
          <w:b/>
          <w:bCs/>
        </w:rPr>
        <w:t xml:space="preserve">Supplementary </w:t>
      </w:r>
      <w:r w:rsidR="00D2311C" w:rsidRPr="00EC7B4A">
        <w:rPr>
          <w:rFonts w:ascii="Times New Roman" w:hAnsi="Times New Roman" w:cs="Times New Roman"/>
          <w:b/>
          <w:bCs/>
        </w:rPr>
        <w:t xml:space="preserve">Fig. </w:t>
      </w:r>
      <w:r w:rsidR="00B648BA" w:rsidRPr="00EC7B4A">
        <w:rPr>
          <w:rFonts w:ascii="Times New Roman" w:hAnsi="Times New Roman" w:cs="Times New Roman"/>
          <w:b/>
          <w:bCs/>
        </w:rPr>
        <w:fldChar w:fldCharType="begin"/>
      </w:r>
      <w:r w:rsidR="00B648BA" w:rsidRPr="00EC7B4A">
        <w:rPr>
          <w:rFonts w:ascii="Times New Roman" w:hAnsi="Times New Roman" w:cs="Times New Roman"/>
          <w:b/>
          <w:bCs/>
        </w:rPr>
        <w:instrText xml:space="preserve"> SEQ Fig. \* ARABIC </w:instrText>
      </w:r>
      <w:r w:rsidR="00B648BA" w:rsidRPr="00EC7B4A">
        <w:rPr>
          <w:rFonts w:ascii="Times New Roman" w:hAnsi="Times New Roman" w:cs="Times New Roman"/>
          <w:b/>
          <w:bCs/>
        </w:rPr>
        <w:fldChar w:fldCharType="separate"/>
      </w:r>
      <w:r w:rsidR="00237371">
        <w:rPr>
          <w:rFonts w:ascii="Times New Roman" w:hAnsi="Times New Roman" w:cs="Times New Roman"/>
          <w:b/>
          <w:bCs/>
          <w:noProof/>
        </w:rPr>
        <w:t>1</w:t>
      </w:r>
      <w:r w:rsidR="00294EDD">
        <w:rPr>
          <w:rFonts w:ascii="Times New Roman" w:hAnsi="Times New Roman" w:cs="Times New Roman" w:hint="eastAsia"/>
          <w:b/>
          <w:bCs/>
          <w:noProof/>
        </w:rPr>
        <w:t>0</w:t>
      </w:r>
      <w:r w:rsidR="00B648BA" w:rsidRPr="00EC7B4A">
        <w:rPr>
          <w:rFonts w:ascii="Times New Roman" w:hAnsi="Times New Roman" w:cs="Times New Roman"/>
          <w:b/>
          <w:bCs/>
        </w:rPr>
        <w:fldChar w:fldCharType="end"/>
      </w:r>
      <w:r w:rsidR="00D2311C" w:rsidRPr="00EC7B4A">
        <w:rPr>
          <w:rFonts w:ascii="Times New Roman" w:hAnsi="Times New Roman" w:cs="Times New Roman" w:hint="eastAsia"/>
        </w:rPr>
        <w:t xml:space="preserve"> </w:t>
      </w:r>
      <w:r w:rsidR="00D2311C" w:rsidRPr="00095E04">
        <w:rPr>
          <w:rFonts w:ascii="Times New Roman" w:hAnsi="Times New Roman" w:cs="Times New Roman" w:hint="eastAsia"/>
        </w:rPr>
        <w:t xml:space="preserve">The separation performance of </w:t>
      </w:r>
      <w:r w:rsidR="001375FB">
        <w:rPr>
          <w:rFonts w:ascii="Times New Roman" w:hAnsi="Times New Roman" w:cs="Times New Roman" w:hint="eastAsia"/>
        </w:rPr>
        <w:t>PUR</w:t>
      </w:r>
      <w:r w:rsidR="00D2311C" w:rsidRPr="00095E04">
        <w:rPr>
          <w:rFonts w:ascii="Times New Roman" w:hAnsi="Times New Roman" w:cs="Times New Roman" w:hint="eastAsia"/>
        </w:rPr>
        <w:t xml:space="preserve"> membranes prepared under different concentration conditions. (a) Different concentrations of TRI, (b) different concentrations of TBAB</w:t>
      </w:r>
      <w:r w:rsidR="00D2311C">
        <w:rPr>
          <w:rFonts w:ascii="Times New Roman" w:hAnsi="Times New Roman" w:cs="Times New Roman" w:hint="eastAsia"/>
        </w:rPr>
        <w:t xml:space="preserve">. </w:t>
      </w:r>
      <w:r w:rsidR="00D2311C" w:rsidRPr="00095E04">
        <w:rPr>
          <w:rFonts w:ascii="Times New Roman" w:hAnsi="Times New Roman" w:cs="Times New Roman"/>
        </w:rPr>
        <w:t>Test conditions:</w:t>
      </w:r>
      <w:r w:rsidR="00D2311C" w:rsidRPr="00CF05FA">
        <w:rPr>
          <w:rFonts w:ascii="微软雅黑" w:eastAsia="微软雅黑" w:hAnsi="微软雅黑" w:cstheme="minorBidi" w:hint="eastAsia"/>
          <w:sz w:val="23"/>
          <w:szCs w:val="23"/>
        </w:rPr>
        <w:t xml:space="preserve"> </w:t>
      </w:r>
      <w:r w:rsidR="00D2311C">
        <w:rPr>
          <w:rFonts w:ascii="Times New Roman" w:hAnsi="Times New Roman" w:cs="Times New Roman" w:hint="eastAsia"/>
        </w:rPr>
        <w:t>t</w:t>
      </w:r>
      <w:r w:rsidR="00D2311C" w:rsidRPr="00CF05FA">
        <w:rPr>
          <w:rFonts w:ascii="Times New Roman" w:hAnsi="Times New Roman" w:cs="Times New Roman" w:hint="eastAsia"/>
        </w:rPr>
        <w:t>he test dye is sunset yellow</w:t>
      </w:r>
      <w:r w:rsidR="00D2311C">
        <w:rPr>
          <w:rFonts w:ascii="Times New Roman" w:hAnsi="Times New Roman" w:cs="Times New Roman" w:hint="eastAsia"/>
        </w:rPr>
        <w:t xml:space="preserve"> and</w:t>
      </w:r>
      <w:r w:rsidR="00D2311C" w:rsidRPr="00095E04">
        <w:rPr>
          <w:rFonts w:ascii="Times New Roman" w:hAnsi="Times New Roman" w:cs="Times New Roman"/>
        </w:rPr>
        <w:t xml:space="preserve"> operating pressure =</w:t>
      </w:r>
      <w:r w:rsidR="00D2311C">
        <w:rPr>
          <w:rFonts w:ascii="Times New Roman" w:hAnsi="Times New Roman" w:cs="Times New Roman" w:hint="eastAsia"/>
        </w:rPr>
        <w:t>1.0</w:t>
      </w:r>
      <w:r w:rsidR="00D2311C" w:rsidRPr="00095E04">
        <w:rPr>
          <w:rFonts w:ascii="Times New Roman" w:hAnsi="Times New Roman" w:cs="Times New Roman"/>
        </w:rPr>
        <w:t xml:space="preserve"> MPa.</w:t>
      </w:r>
    </w:p>
    <w:p w14:paraId="0696B434" w14:textId="76E3330A" w:rsidR="005B2DDC" w:rsidRDefault="003C6CDE" w:rsidP="0064523A">
      <w:pPr>
        <w:keepNext/>
        <w:ind w:firstLine="480"/>
        <w:jc w:val="center"/>
      </w:pPr>
      <w:r w:rsidRPr="003C6CDE">
        <w:rPr>
          <w:rFonts w:hint="eastAsia"/>
        </w:rPr>
        <w:object w:dxaOrig="5919" w:dyaOrig="4657" w14:anchorId="26D28FCB">
          <v:shape id="_x0000_i1026" type="#_x0000_t75" style="width:297.2pt;height:232.75pt" o:ole="">
            <v:imagedata r:id="rId19" o:title=""/>
          </v:shape>
          <o:OLEObject Type="Embed" ProgID="Origin95.Graph" ShapeID="_x0000_i1026" DrawAspect="Content" ObjectID="_1822126495" r:id="rId20"/>
        </w:object>
      </w:r>
    </w:p>
    <w:p w14:paraId="61921595" w14:textId="2FF3ABB9" w:rsidR="005B2DDC" w:rsidRPr="0064523A" w:rsidRDefault="002D0E70" w:rsidP="00564979">
      <w:pPr>
        <w:pStyle w:val="a5"/>
        <w:ind w:firstLineChars="0" w:firstLine="0"/>
        <w:rPr>
          <w:rFonts w:ascii="Times New Roman" w:hAnsi="Times New Roman" w:cs="Times New Roman"/>
        </w:rPr>
      </w:pPr>
      <w:r w:rsidRPr="002D0E70">
        <w:rPr>
          <w:rFonts w:ascii="Times New Roman" w:hAnsi="Times New Roman" w:cs="Times New Roman"/>
          <w:b/>
          <w:bCs/>
        </w:rPr>
        <w:t xml:space="preserve">Supplementary </w:t>
      </w:r>
      <w:r w:rsidR="005B2DDC" w:rsidRPr="0064523A">
        <w:rPr>
          <w:rFonts w:ascii="Times New Roman" w:hAnsi="Times New Roman" w:cs="Times New Roman"/>
          <w:b/>
          <w:bCs/>
        </w:rPr>
        <w:t xml:space="preserve">Fig. </w:t>
      </w:r>
      <w:r w:rsidR="00B648BA" w:rsidRPr="0064523A">
        <w:rPr>
          <w:rFonts w:ascii="Times New Roman" w:hAnsi="Times New Roman" w:cs="Times New Roman"/>
          <w:b/>
          <w:bCs/>
        </w:rPr>
        <w:fldChar w:fldCharType="begin"/>
      </w:r>
      <w:r w:rsidR="00B648BA" w:rsidRPr="0064523A">
        <w:rPr>
          <w:rFonts w:ascii="Times New Roman" w:hAnsi="Times New Roman" w:cs="Times New Roman"/>
          <w:b/>
          <w:bCs/>
        </w:rPr>
        <w:instrText xml:space="preserve"> SEQ Fig. \* ARABIC </w:instrText>
      </w:r>
      <w:r w:rsidR="00B648BA" w:rsidRPr="0064523A">
        <w:rPr>
          <w:rFonts w:ascii="Times New Roman" w:hAnsi="Times New Roman" w:cs="Times New Roman"/>
          <w:b/>
          <w:bCs/>
        </w:rPr>
        <w:fldChar w:fldCharType="separate"/>
      </w:r>
      <w:r w:rsidR="00237371">
        <w:rPr>
          <w:rFonts w:ascii="Times New Roman" w:hAnsi="Times New Roman" w:cs="Times New Roman"/>
          <w:b/>
          <w:bCs/>
          <w:noProof/>
        </w:rPr>
        <w:t>1</w:t>
      </w:r>
      <w:r w:rsidR="00294EDD">
        <w:rPr>
          <w:rFonts w:ascii="Times New Roman" w:hAnsi="Times New Roman" w:cs="Times New Roman" w:hint="eastAsia"/>
          <w:b/>
          <w:bCs/>
          <w:noProof/>
        </w:rPr>
        <w:t>1</w:t>
      </w:r>
      <w:r w:rsidR="00B648BA" w:rsidRPr="0064523A">
        <w:rPr>
          <w:rFonts w:ascii="Times New Roman" w:hAnsi="Times New Roman" w:cs="Times New Roman"/>
          <w:b/>
          <w:bCs/>
        </w:rPr>
        <w:fldChar w:fldCharType="end"/>
      </w:r>
      <w:r w:rsidR="005B2DDC" w:rsidRPr="0064523A">
        <w:rPr>
          <w:rFonts w:ascii="Times New Roman" w:hAnsi="Times New Roman" w:cs="Times New Roman" w:hint="eastAsia"/>
        </w:rPr>
        <w:t xml:space="preserve"> </w:t>
      </w:r>
      <w:r w:rsidR="00EC7B4A" w:rsidRPr="0064523A">
        <w:rPr>
          <w:rFonts w:ascii="Times New Roman" w:hAnsi="Times New Roman" w:cs="Times New Roman" w:hint="eastAsia"/>
        </w:rPr>
        <w:t>The effect of TBAB addition amount on the interfacial tension of water/cyclohexane.</w:t>
      </w:r>
    </w:p>
    <w:p w14:paraId="350EF841" w14:textId="77777777" w:rsidR="00B12721" w:rsidRDefault="00B12721" w:rsidP="00EC7B4A">
      <w:pPr>
        <w:keepNext/>
        <w:ind w:firstLineChars="0" w:firstLine="0"/>
      </w:pPr>
      <w:r w:rsidRPr="00B12721">
        <w:rPr>
          <w:rFonts w:hint="eastAsia"/>
          <w:noProof/>
        </w:rPr>
        <w:drawing>
          <wp:inline distT="0" distB="0" distL="0" distR="0" wp14:anchorId="0BB53E4A" wp14:editId="2EB63399">
            <wp:extent cx="6099175" cy="3088005"/>
            <wp:effectExtent l="0" t="0" r="0" b="0"/>
            <wp:docPr id="202678870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9175" cy="3088005"/>
                    </a:xfrm>
                    <a:prstGeom prst="rect">
                      <a:avLst/>
                    </a:prstGeom>
                    <a:noFill/>
                    <a:ln>
                      <a:noFill/>
                    </a:ln>
                  </pic:spPr>
                </pic:pic>
              </a:graphicData>
            </a:graphic>
          </wp:inline>
        </w:drawing>
      </w:r>
    </w:p>
    <w:p w14:paraId="724B542D" w14:textId="1F848427" w:rsidR="00B12721" w:rsidRPr="00B12721" w:rsidRDefault="002D0E70" w:rsidP="00EC7B4A">
      <w:pPr>
        <w:pStyle w:val="a5"/>
        <w:ind w:firstLineChars="0" w:firstLine="0"/>
        <w:rPr>
          <w:rFonts w:hint="eastAsia"/>
        </w:rPr>
      </w:pPr>
      <w:r w:rsidRPr="002D0E70">
        <w:rPr>
          <w:rFonts w:ascii="Times New Roman" w:hAnsi="Times New Roman" w:cs="Times New Roman"/>
          <w:b/>
          <w:bCs/>
        </w:rPr>
        <w:t xml:space="preserve">Supplementary </w:t>
      </w:r>
      <w:r w:rsidR="00B12721" w:rsidRPr="00EC7B4A">
        <w:rPr>
          <w:rFonts w:ascii="Times New Roman" w:hAnsi="Times New Roman" w:cs="Times New Roman"/>
          <w:b/>
          <w:bCs/>
        </w:rPr>
        <w:t xml:space="preserve">Fig. </w:t>
      </w:r>
      <w:r w:rsidR="00B648BA" w:rsidRPr="00EC7B4A">
        <w:rPr>
          <w:rFonts w:ascii="Times New Roman" w:hAnsi="Times New Roman" w:cs="Times New Roman"/>
          <w:b/>
          <w:bCs/>
        </w:rPr>
        <w:fldChar w:fldCharType="begin"/>
      </w:r>
      <w:r w:rsidR="00B648BA" w:rsidRPr="00EC7B4A">
        <w:rPr>
          <w:rFonts w:ascii="Times New Roman" w:hAnsi="Times New Roman" w:cs="Times New Roman"/>
          <w:b/>
          <w:bCs/>
        </w:rPr>
        <w:instrText xml:space="preserve"> SEQ Fig. \* ARABIC </w:instrText>
      </w:r>
      <w:r w:rsidR="00B648BA" w:rsidRPr="00EC7B4A">
        <w:rPr>
          <w:rFonts w:ascii="Times New Roman" w:hAnsi="Times New Roman" w:cs="Times New Roman"/>
          <w:b/>
          <w:bCs/>
        </w:rPr>
        <w:fldChar w:fldCharType="separate"/>
      </w:r>
      <w:r w:rsidR="00237371">
        <w:rPr>
          <w:rFonts w:ascii="Times New Roman" w:hAnsi="Times New Roman" w:cs="Times New Roman"/>
          <w:b/>
          <w:bCs/>
          <w:noProof/>
        </w:rPr>
        <w:t>1</w:t>
      </w:r>
      <w:r w:rsidR="00294EDD">
        <w:rPr>
          <w:rFonts w:ascii="Times New Roman" w:hAnsi="Times New Roman" w:cs="Times New Roman" w:hint="eastAsia"/>
          <w:b/>
          <w:bCs/>
          <w:noProof/>
        </w:rPr>
        <w:t>2</w:t>
      </w:r>
      <w:r w:rsidR="00B648BA" w:rsidRPr="00EC7B4A">
        <w:rPr>
          <w:rFonts w:ascii="Times New Roman" w:hAnsi="Times New Roman" w:cs="Times New Roman"/>
          <w:b/>
          <w:bCs/>
        </w:rPr>
        <w:fldChar w:fldCharType="end"/>
      </w:r>
      <w:r w:rsidR="00B12721" w:rsidRPr="00ED0941">
        <w:rPr>
          <w:rFonts w:ascii="Times New Roman" w:hAnsi="Times New Roman" w:cs="Times New Roman" w:hint="eastAsia"/>
        </w:rPr>
        <w:t xml:space="preserve"> </w:t>
      </w:r>
      <w:r w:rsidR="00B12721" w:rsidRPr="00ED0941">
        <w:rPr>
          <w:rFonts w:ascii="Times New Roman" w:hAnsi="Times New Roman" w:cs="Times New Roman"/>
        </w:rPr>
        <w:t>Equ</w:t>
      </w:r>
      <w:r w:rsidR="00B12721" w:rsidRPr="001D76D6">
        <w:rPr>
          <w:rFonts w:ascii="Times New Roman" w:hAnsi="Times New Roman" w:cs="Times New Roman"/>
        </w:rPr>
        <w:t>ipment of membrane performance evaluation</w:t>
      </w:r>
      <w:r w:rsidR="00B12721">
        <w:rPr>
          <w:rFonts w:ascii="Times New Roman" w:hAnsi="Times New Roman" w:cs="Times New Roman" w:hint="eastAsia"/>
        </w:rPr>
        <w:t>,</w:t>
      </w:r>
      <w:r w:rsidR="00B12721" w:rsidRPr="001D76D6">
        <w:rPr>
          <w:rFonts w:ascii="Times New Roman" w:hAnsi="Times New Roman" w:cs="Times New Roman"/>
        </w:rPr>
        <w:t xml:space="preserve"> the nanofiltration performance was evaluated using a lab-scale cross-flow setup</w:t>
      </w:r>
      <w:r w:rsidR="00B12721" w:rsidRPr="006117B9">
        <w:rPr>
          <w:rFonts w:ascii="Times New Roman" w:hAnsi="Times New Roman" w:cs="Times New Roman" w:hint="eastAsia"/>
        </w:rPr>
        <w:t>.</w:t>
      </w:r>
    </w:p>
    <w:p w14:paraId="144D84E1" w14:textId="77777777" w:rsidR="00EA64D5" w:rsidRDefault="00EA64D5">
      <w:pPr>
        <w:widowControl/>
        <w:spacing w:line="240" w:lineRule="auto"/>
        <w:ind w:firstLineChars="0" w:firstLine="0"/>
        <w:jc w:val="left"/>
        <w:rPr>
          <w:rFonts w:eastAsia="黑体" w:cs="Times New Roman"/>
          <w:sz w:val="20"/>
          <w:szCs w:val="20"/>
        </w:rPr>
      </w:pPr>
      <w:r>
        <w:rPr>
          <w:rFonts w:cs="Times New Roman"/>
        </w:rPr>
        <w:br w:type="page"/>
      </w:r>
    </w:p>
    <w:p w14:paraId="26BDC085" w14:textId="77777777" w:rsidR="00EA64D5" w:rsidRPr="00EA64D5" w:rsidRDefault="00EA64D5" w:rsidP="00EA64D5">
      <w:pPr>
        <w:pStyle w:val="a5"/>
        <w:ind w:firstLine="400"/>
        <w:rPr>
          <w:rFonts w:hint="eastAsia"/>
        </w:rPr>
      </w:pPr>
    </w:p>
    <w:p w14:paraId="4394B1D4" w14:textId="77777777" w:rsidR="00B62FEC" w:rsidRDefault="002365CA" w:rsidP="00B62FEC">
      <w:pPr>
        <w:keepNext/>
        <w:ind w:firstLineChars="0" w:firstLine="0"/>
        <w:jc w:val="center"/>
      </w:pPr>
      <w:r w:rsidRPr="002365CA">
        <w:rPr>
          <w:noProof/>
          <w:color w:val="auto"/>
          <w:sz w:val="28"/>
          <w:szCs w:val="28"/>
          <w:shd w:val="clear" w:color="auto" w:fill="auto"/>
        </w:rPr>
        <w:drawing>
          <wp:inline distT="0" distB="0" distL="0" distR="0" wp14:anchorId="3B07A300" wp14:editId="08D31174">
            <wp:extent cx="5391302" cy="618674"/>
            <wp:effectExtent l="0" t="0" r="0" b="0"/>
            <wp:docPr id="7" name="图片 6">
              <a:extLst xmlns:a="http://schemas.openxmlformats.org/drawingml/2006/main">
                <a:ext uri="{FF2B5EF4-FFF2-40B4-BE49-F238E27FC236}">
                  <a16:creationId xmlns:a16="http://schemas.microsoft.com/office/drawing/2014/main" id="{26F6BA04-7C11-A1FC-C26E-306DCFB5C8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26F6BA04-7C11-A1FC-C26E-306DCFB5C8DA}"/>
                        </a:ext>
                      </a:extLst>
                    </pic:cNvPr>
                    <pic:cNvPicPr>
                      <a:picLocks noChangeAspect="1"/>
                    </pic:cNvPicPr>
                  </pic:nvPicPr>
                  <pic:blipFill>
                    <a:blip r:embed="rId22"/>
                    <a:stretch>
                      <a:fillRect/>
                    </a:stretch>
                  </pic:blipFill>
                  <pic:spPr>
                    <a:xfrm>
                      <a:off x="0" y="0"/>
                      <a:ext cx="5435584" cy="623756"/>
                    </a:xfrm>
                    <a:prstGeom prst="rect">
                      <a:avLst/>
                    </a:prstGeom>
                  </pic:spPr>
                </pic:pic>
              </a:graphicData>
            </a:graphic>
          </wp:inline>
        </w:drawing>
      </w:r>
    </w:p>
    <w:p w14:paraId="4D29CC5C" w14:textId="18CFBA78" w:rsidR="002365CA" w:rsidRPr="00570528" w:rsidRDefault="00D76445" w:rsidP="00D76445">
      <w:pPr>
        <w:pStyle w:val="a5"/>
        <w:ind w:firstLineChars="0" w:firstLine="0"/>
        <w:jc w:val="left"/>
        <w:rPr>
          <w:rFonts w:ascii="Times New Roman" w:hAnsi="Times New Roman" w:cs="Times New Roman"/>
          <w:color w:val="auto"/>
          <w:shd w:val="clear" w:color="auto" w:fill="auto"/>
        </w:rPr>
      </w:pPr>
      <w:r w:rsidRPr="002D0E70">
        <w:rPr>
          <w:rFonts w:ascii="Times New Roman" w:hAnsi="Times New Roman" w:cs="Times New Roman"/>
          <w:b/>
          <w:bCs/>
          <w:color w:val="000000" w:themeColor="text1"/>
          <w:szCs w:val="21"/>
        </w:rPr>
        <w:t>Supplementary</w:t>
      </w:r>
      <w:r w:rsidRPr="00570528">
        <w:rPr>
          <w:rFonts w:ascii="Times New Roman" w:hAnsi="Times New Roman" w:cs="Times New Roman"/>
          <w:b/>
          <w:bCs/>
        </w:rPr>
        <w:t xml:space="preserve"> </w:t>
      </w:r>
      <w:r w:rsidR="00B62FEC" w:rsidRPr="00570528">
        <w:rPr>
          <w:rFonts w:ascii="Times New Roman" w:hAnsi="Times New Roman" w:cs="Times New Roman"/>
          <w:b/>
          <w:bCs/>
        </w:rPr>
        <w:t xml:space="preserve">Scheme </w:t>
      </w:r>
      <w:r w:rsidR="00FE2BEE">
        <w:rPr>
          <w:rFonts w:ascii="Times New Roman" w:hAnsi="Times New Roman" w:cs="Times New Roman" w:hint="eastAsia"/>
          <w:b/>
          <w:bCs/>
        </w:rPr>
        <w:t>S</w:t>
      </w:r>
      <w:r w:rsidR="00B62FEC" w:rsidRPr="00570528">
        <w:rPr>
          <w:rFonts w:ascii="Times New Roman" w:hAnsi="Times New Roman" w:cs="Times New Roman"/>
          <w:b/>
          <w:bCs/>
        </w:rPr>
        <w:fldChar w:fldCharType="begin"/>
      </w:r>
      <w:r w:rsidR="00B62FEC" w:rsidRPr="00570528">
        <w:rPr>
          <w:rFonts w:ascii="Times New Roman" w:hAnsi="Times New Roman" w:cs="Times New Roman"/>
          <w:b/>
          <w:bCs/>
        </w:rPr>
        <w:instrText xml:space="preserve"> SEQ Scheme \* ARABIC </w:instrText>
      </w:r>
      <w:r w:rsidR="00B62FEC" w:rsidRPr="00570528">
        <w:rPr>
          <w:rFonts w:ascii="Times New Roman" w:hAnsi="Times New Roman" w:cs="Times New Roman"/>
          <w:b/>
          <w:bCs/>
        </w:rPr>
        <w:fldChar w:fldCharType="separate"/>
      </w:r>
      <w:r w:rsidR="00BD5E6E">
        <w:rPr>
          <w:rFonts w:ascii="Times New Roman" w:hAnsi="Times New Roman" w:cs="Times New Roman"/>
          <w:b/>
          <w:bCs/>
          <w:noProof/>
        </w:rPr>
        <w:t>1</w:t>
      </w:r>
      <w:r w:rsidR="00B62FEC" w:rsidRPr="00570528">
        <w:rPr>
          <w:rFonts w:ascii="Times New Roman" w:hAnsi="Times New Roman" w:cs="Times New Roman"/>
          <w:b/>
          <w:bCs/>
        </w:rPr>
        <w:fldChar w:fldCharType="end"/>
      </w:r>
      <w:r w:rsidR="00B62FEC" w:rsidRPr="00570528">
        <w:rPr>
          <w:rFonts w:ascii="Times New Roman" w:hAnsi="Times New Roman" w:cs="Times New Roman"/>
          <w:b/>
          <w:bCs/>
        </w:rPr>
        <w:t xml:space="preserve"> </w:t>
      </w:r>
      <w:r w:rsidR="00B62FEC" w:rsidRPr="00570528">
        <w:rPr>
          <w:rFonts w:ascii="Times New Roman" w:hAnsi="Times New Roman" w:cs="Times New Roman"/>
        </w:rPr>
        <w:t>The synthetic route of TRI</w:t>
      </w:r>
      <w:r w:rsidR="004A26E8" w:rsidRPr="00570528">
        <w:rPr>
          <w:rFonts w:ascii="Times New Roman" w:hAnsi="Times New Roman" w:cs="Times New Roman" w:hint="eastAsia"/>
        </w:rPr>
        <w:t>.</w:t>
      </w:r>
    </w:p>
    <w:p w14:paraId="3129B23C" w14:textId="79867D0A" w:rsidR="00837618" w:rsidRDefault="003C6CDE" w:rsidP="00837618">
      <w:pPr>
        <w:keepNext/>
        <w:ind w:firstLineChars="0" w:firstLine="0"/>
        <w:jc w:val="center"/>
      </w:pPr>
      <w:r w:rsidRPr="003C6CDE">
        <w:rPr>
          <w:noProof/>
        </w:rPr>
        <w:drawing>
          <wp:inline distT="0" distB="0" distL="0" distR="0" wp14:anchorId="0C5C2C83" wp14:editId="7568495F">
            <wp:extent cx="6120130" cy="2863850"/>
            <wp:effectExtent l="0" t="0" r="0" b="0"/>
            <wp:docPr id="94709844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2863850"/>
                    </a:xfrm>
                    <a:prstGeom prst="rect">
                      <a:avLst/>
                    </a:prstGeom>
                    <a:noFill/>
                    <a:ln>
                      <a:noFill/>
                    </a:ln>
                  </pic:spPr>
                </pic:pic>
              </a:graphicData>
            </a:graphic>
          </wp:inline>
        </w:drawing>
      </w:r>
    </w:p>
    <w:p w14:paraId="42943C18" w14:textId="466A7BEB" w:rsidR="00B62FEC" w:rsidRDefault="002D0E70" w:rsidP="00564979">
      <w:pPr>
        <w:pStyle w:val="a5"/>
        <w:ind w:firstLineChars="0" w:firstLine="0"/>
        <w:rPr>
          <w:rFonts w:hint="eastAsia"/>
        </w:rPr>
      </w:pPr>
      <w:r w:rsidRPr="002D0E70">
        <w:rPr>
          <w:rFonts w:ascii="Times New Roman" w:hAnsi="Times New Roman" w:cs="Times New Roman"/>
          <w:b/>
          <w:bCs/>
          <w:color w:val="000000" w:themeColor="text1"/>
          <w:szCs w:val="21"/>
        </w:rPr>
        <w:t xml:space="preserve">Supplementary </w:t>
      </w:r>
      <w:r w:rsidR="00837618" w:rsidRPr="00564979">
        <w:rPr>
          <w:rFonts w:ascii="Times New Roman" w:hAnsi="Times New Roman" w:cs="Times New Roman"/>
          <w:b/>
          <w:bCs/>
          <w:color w:val="000000" w:themeColor="text1"/>
          <w:szCs w:val="21"/>
        </w:rPr>
        <w:t xml:space="preserve">Fig. </w:t>
      </w:r>
      <w:r w:rsidR="00B648BA" w:rsidRPr="00564979">
        <w:rPr>
          <w:rFonts w:ascii="Times New Roman" w:hAnsi="Times New Roman" w:cs="Times New Roman"/>
          <w:b/>
          <w:bCs/>
          <w:color w:val="000000" w:themeColor="text1"/>
          <w:szCs w:val="21"/>
        </w:rPr>
        <w:fldChar w:fldCharType="begin"/>
      </w:r>
      <w:r w:rsidR="00B648BA" w:rsidRPr="00564979">
        <w:rPr>
          <w:rFonts w:ascii="Times New Roman" w:hAnsi="Times New Roman" w:cs="Times New Roman"/>
          <w:b/>
          <w:bCs/>
          <w:color w:val="000000" w:themeColor="text1"/>
          <w:szCs w:val="21"/>
        </w:rPr>
        <w:instrText xml:space="preserve"> SEQ Fig. \* ARABIC </w:instrText>
      </w:r>
      <w:r w:rsidR="00B648BA" w:rsidRPr="00564979">
        <w:rPr>
          <w:rFonts w:ascii="Times New Roman" w:hAnsi="Times New Roman" w:cs="Times New Roman"/>
          <w:b/>
          <w:bCs/>
          <w:color w:val="000000" w:themeColor="text1"/>
          <w:szCs w:val="21"/>
        </w:rPr>
        <w:fldChar w:fldCharType="separate"/>
      </w:r>
      <w:r w:rsidR="00237371">
        <w:rPr>
          <w:rFonts w:ascii="Times New Roman" w:hAnsi="Times New Roman" w:cs="Times New Roman"/>
          <w:b/>
          <w:bCs/>
          <w:noProof/>
          <w:color w:val="000000" w:themeColor="text1"/>
          <w:szCs w:val="21"/>
        </w:rPr>
        <w:t>1</w:t>
      </w:r>
      <w:r w:rsidR="00294EDD">
        <w:rPr>
          <w:rFonts w:ascii="Times New Roman" w:hAnsi="Times New Roman" w:cs="Times New Roman" w:hint="eastAsia"/>
          <w:b/>
          <w:bCs/>
          <w:noProof/>
          <w:color w:val="000000" w:themeColor="text1"/>
          <w:szCs w:val="21"/>
        </w:rPr>
        <w:t>3</w:t>
      </w:r>
      <w:r w:rsidR="00B648BA" w:rsidRPr="00564979">
        <w:rPr>
          <w:rFonts w:ascii="Times New Roman" w:hAnsi="Times New Roman" w:cs="Times New Roman"/>
          <w:b/>
          <w:bCs/>
          <w:color w:val="000000" w:themeColor="text1"/>
          <w:szCs w:val="21"/>
        </w:rPr>
        <w:fldChar w:fldCharType="end"/>
      </w:r>
      <w:r w:rsidR="00837618" w:rsidRPr="00564979">
        <w:rPr>
          <w:rFonts w:ascii="Times New Roman" w:hAnsi="Times New Roman" w:cs="Times New Roman" w:hint="eastAsia"/>
          <w:color w:val="000000" w:themeColor="text1"/>
          <w:szCs w:val="21"/>
        </w:rPr>
        <w:t xml:space="preserve"> </w:t>
      </w:r>
      <w:r w:rsidR="00837618" w:rsidRPr="00564979">
        <w:rPr>
          <w:rFonts w:ascii="Times New Roman" w:hAnsi="Times New Roman" w:cs="Times New Roman"/>
          <w:color w:val="000000" w:themeColor="text1"/>
          <w:szCs w:val="21"/>
        </w:rPr>
        <w:t>1</w:t>
      </w:r>
      <w:r w:rsidR="00837618" w:rsidRPr="00475A0C">
        <w:rPr>
          <w:rFonts w:ascii="Times New Roman" w:hAnsi="Times New Roman" w:cs="Times New Roman"/>
          <w:color w:val="000000" w:themeColor="text1"/>
          <w:szCs w:val="21"/>
        </w:rPr>
        <w:t>H NMR</w:t>
      </w:r>
      <w:r w:rsidR="00837618">
        <w:rPr>
          <w:rFonts w:ascii="Times New Roman" w:hAnsi="Times New Roman" w:cs="Times New Roman" w:hint="eastAsia"/>
          <w:color w:val="000000" w:themeColor="text1"/>
          <w:szCs w:val="21"/>
        </w:rPr>
        <w:t xml:space="preserve"> and </w:t>
      </w:r>
      <w:r w:rsidR="00837618" w:rsidRPr="004A26E8">
        <w:rPr>
          <w:rFonts w:ascii="Times New Roman" w:hAnsi="Times New Roman" w:cs="Times New Roman" w:hint="eastAsia"/>
          <w:color w:val="000000" w:themeColor="text1"/>
          <w:szCs w:val="21"/>
          <w:vertAlign w:val="superscript"/>
        </w:rPr>
        <w:t>13</w:t>
      </w:r>
      <w:r w:rsidR="00837618">
        <w:rPr>
          <w:rFonts w:ascii="Times New Roman" w:hAnsi="Times New Roman" w:cs="Times New Roman" w:hint="eastAsia"/>
          <w:color w:val="000000" w:themeColor="text1"/>
          <w:szCs w:val="21"/>
        </w:rPr>
        <w:t>C NMR</w:t>
      </w:r>
      <w:r w:rsidR="00837618" w:rsidRPr="00475A0C">
        <w:rPr>
          <w:rFonts w:ascii="Times New Roman" w:hAnsi="Times New Roman" w:cs="Times New Roman"/>
          <w:color w:val="000000" w:themeColor="text1"/>
          <w:szCs w:val="21"/>
        </w:rPr>
        <w:t xml:space="preserve"> spectrum of</w:t>
      </w:r>
      <w:r w:rsidR="00837618" w:rsidRPr="00475A0C">
        <w:rPr>
          <w:rFonts w:ascii="Times New Roman" w:eastAsia="宋体" w:hAnsi="Times New Roman" w:cs="Times New Roman"/>
          <w:color w:val="000000" w:themeColor="text1"/>
          <w:szCs w:val="21"/>
        </w:rPr>
        <w:t xml:space="preserve"> </w:t>
      </w:r>
      <w:r w:rsidR="00837618">
        <w:rPr>
          <w:rFonts w:ascii="Times New Roman" w:eastAsia="宋体" w:hAnsi="Times New Roman" w:cs="Times New Roman" w:hint="eastAsia"/>
          <w:color w:val="000000" w:themeColor="text1"/>
          <w:szCs w:val="21"/>
        </w:rPr>
        <w:t>monomers</w:t>
      </w:r>
      <w:r w:rsidR="00837618" w:rsidRPr="00475A0C">
        <w:rPr>
          <w:rFonts w:ascii="Times New Roman" w:hAnsi="Times New Roman" w:cs="Times New Roman"/>
          <w:color w:val="000000" w:themeColor="text1"/>
          <w:szCs w:val="21"/>
        </w:rPr>
        <w:t xml:space="preserve"> in </w:t>
      </w:r>
      <w:r w:rsidR="00837618">
        <w:rPr>
          <w:rFonts w:ascii="Times New Roman" w:hAnsi="Times New Roman" w:cs="Times New Roman" w:hint="eastAsia"/>
          <w:color w:val="000000" w:themeColor="text1"/>
          <w:szCs w:val="21"/>
        </w:rPr>
        <w:t>CDCl</w:t>
      </w:r>
      <w:r w:rsidR="00837618" w:rsidRPr="004A26E8">
        <w:rPr>
          <w:rFonts w:ascii="Times New Roman" w:hAnsi="Times New Roman" w:cs="Times New Roman" w:hint="eastAsia"/>
          <w:color w:val="000000" w:themeColor="text1"/>
          <w:szCs w:val="21"/>
          <w:vertAlign w:val="subscript"/>
        </w:rPr>
        <w:t>3</w:t>
      </w:r>
      <w:r w:rsidR="00837618" w:rsidRPr="00475A0C">
        <w:rPr>
          <w:rFonts w:ascii="Times New Roman" w:hAnsi="Times New Roman" w:cs="Times New Roman"/>
          <w:color w:val="000000" w:themeColor="text1"/>
          <w:szCs w:val="21"/>
        </w:rPr>
        <w:t>-</w:t>
      </w:r>
      <w:r w:rsidR="00837618" w:rsidRPr="00475A0C">
        <w:rPr>
          <w:rFonts w:ascii="Times New Roman" w:hAnsi="Times New Roman" w:cs="Times New Roman"/>
          <w:i/>
          <w:iCs/>
          <w:color w:val="000000" w:themeColor="text1"/>
          <w:szCs w:val="21"/>
        </w:rPr>
        <w:t>d</w:t>
      </w:r>
      <w:r w:rsidR="00837618" w:rsidRPr="00475A0C">
        <w:rPr>
          <w:rFonts w:ascii="Times New Roman" w:hAnsi="Times New Roman" w:cs="Times New Roman"/>
          <w:i/>
          <w:iCs/>
          <w:color w:val="000000" w:themeColor="text1"/>
          <w:szCs w:val="21"/>
          <w:vertAlign w:val="subscript"/>
        </w:rPr>
        <w:t>6</w:t>
      </w:r>
      <w:r w:rsidR="00837618" w:rsidRPr="00475A0C">
        <w:rPr>
          <w:rFonts w:ascii="Times New Roman" w:hAnsi="Times New Roman" w:cs="Times New Roman"/>
          <w:color w:val="000000" w:themeColor="text1"/>
          <w:szCs w:val="21"/>
        </w:rPr>
        <w:t>.</w:t>
      </w:r>
    </w:p>
    <w:p w14:paraId="24192A03" w14:textId="2E66AC5A" w:rsidR="00237371" w:rsidRDefault="003C6CDE" w:rsidP="00237371">
      <w:pPr>
        <w:keepNext/>
        <w:ind w:firstLineChars="0" w:firstLine="0"/>
      </w:pPr>
      <w:r w:rsidRPr="003C6CDE">
        <w:rPr>
          <w:noProof/>
        </w:rPr>
        <w:drawing>
          <wp:inline distT="0" distB="0" distL="0" distR="0" wp14:anchorId="692E2279" wp14:editId="39A99DEB">
            <wp:extent cx="6120130" cy="2233930"/>
            <wp:effectExtent l="0" t="0" r="0" b="0"/>
            <wp:docPr id="8817328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2233930"/>
                    </a:xfrm>
                    <a:prstGeom prst="rect">
                      <a:avLst/>
                    </a:prstGeom>
                    <a:noFill/>
                    <a:ln>
                      <a:noFill/>
                    </a:ln>
                  </pic:spPr>
                </pic:pic>
              </a:graphicData>
            </a:graphic>
          </wp:inline>
        </w:drawing>
      </w:r>
    </w:p>
    <w:p w14:paraId="0622AD36" w14:textId="48C8714F" w:rsidR="00B648BA" w:rsidRDefault="002D0E70" w:rsidP="00237371">
      <w:pPr>
        <w:pStyle w:val="a5"/>
        <w:ind w:firstLineChars="0" w:firstLine="0"/>
        <w:rPr>
          <w:rFonts w:hint="eastAsia"/>
        </w:rPr>
      </w:pPr>
      <w:r w:rsidRPr="002D0E70">
        <w:rPr>
          <w:rFonts w:ascii="Times New Roman" w:eastAsia="宋体" w:hAnsi="Times New Roman" w:cs="Times New Roman"/>
          <w:b/>
          <w:bCs/>
          <w:color w:val="000000" w:themeColor="text1"/>
        </w:rPr>
        <w:t xml:space="preserve">Supplementary </w:t>
      </w:r>
      <w:r w:rsidR="00237371" w:rsidRPr="00237371">
        <w:rPr>
          <w:rFonts w:ascii="Times New Roman" w:eastAsia="宋体" w:hAnsi="Times New Roman" w:cs="Times New Roman"/>
          <w:b/>
          <w:bCs/>
          <w:color w:val="000000" w:themeColor="text1"/>
        </w:rPr>
        <w:t xml:space="preserve">Fig. </w:t>
      </w:r>
      <w:r w:rsidR="00237371" w:rsidRPr="00237371">
        <w:rPr>
          <w:rFonts w:ascii="Times New Roman" w:eastAsia="宋体" w:hAnsi="Times New Roman" w:cs="Times New Roman"/>
          <w:b/>
          <w:bCs/>
          <w:color w:val="000000" w:themeColor="text1"/>
        </w:rPr>
        <w:fldChar w:fldCharType="begin"/>
      </w:r>
      <w:r w:rsidR="00237371" w:rsidRPr="00237371">
        <w:rPr>
          <w:rFonts w:ascii="Times New Roman" w:eastAsia="宋体" w:hAnsi="Times New Roman" w:cs="Times New Roman"/>
          <w:b/>
          <w:bCs/>
          <w:color w:val="000000" w:themeColor="text1"/>
        </w:rPr>
        <w:instrText xml:space="preserve"> SEQ Fig. \* ARABIC </w:instrText>
      </w:r>
      <w:r w:rsidR="00237371" w:rsidRPr="00237371">
        <w:rPr>
          <w:rFonts w:ascii="Times New Roman" w:eastAsia="宋体" w:hAnsi="Times New Roman" w:cs="Times New Roman"/>
          <w:b/>
          <w:bCs/>
          <w:color w:val="000000" w:themeColor="text1"/>
        </w:rPr>
        <w:fldChar w:fldCharType="separate"/>
      </w:r>
      <w:r w:rsidR="00237371" w:rsidRPr="00237371">
        <w:rPr>
          <w:rFonts w:ascii="Times New Roman" w:eastAsia="宋体" w:hAnsi="Times New Roman" w:cs="Times New Roman" w:hint="eastAsia"/>
          <w:b/>
          <w:bCs/>
          <w:color w:val="000000" w:themeColor="text1"/>
        </w:rPr>
        <w:t>1</w:t>
      </w:r>
      <w:r w:rsidR="00294EDD">
        <w:rPr>
          <w:rFonts w:ascii="Times New Roman" w:eastAsia="宋体" w:hAnsi="Times New Roman" w:cs="Times New Roman" w:hint="eastAsia"/>
          <w:b/>
          <w:bCs/>
          <w:color w:val="000000" w:themeColor="text1"/>
        </w:rPr>
        <w:t>4</w:t>
      </w:r>
      <w:r w:rsidR="00237371" w:rsidRPr="00237371">
        <w:rPr>
          <w:rFonts w:ascii="Times New Roman" w:eastAsia="宋体" w:hAnsi="Times New Roman" w:cs="Times New Roman"/>
          <w:b/>
          <w:bCs/>
          <w:color w:val="000000" w:themeColor="text1"/>
        </w:rPr>
        <w:fldChar w:fldCharType="end"/>
      </w:r>
      <w:r w:rsidR="00237371" w:rsidRPr="00237371">
        <w:rPr>
          <w:rFonts w:ascii="Times New Roman" w:eastAsia="宋体" w:hAnsi="Times New Roman" w:cs="Times New Roman" w:hint="eastAsia"/>
          <w:color w:val="000000" w:themeColor="text1"/>
        </w:rPr>
        <w:t xml:space="preserve"> </w:t>
      </w:r>
      <w:r w:rsidR="00237371" w:rsidRPr="00AE6BF4">
        <w:rPr>
          <w:rFonts w:ascii="Times New Roman" w:eastAsia="宋体" w:hAnsi="Times New Roman" w:cs="Times New Roman" w:hint="eastAsia"/>
          <w:color w:val="000000" w:themeColor="text1"/>
        </w:rPr>
        <w:t>Optimized polymer smallest single cluster structure diagram</w:t>
      </w:r>
      <w:r w:rsidR="00237371">
        <w:rPr>
          <w:rFonts w:ascii="Times New Roman" w:eastAsia="宋体" w:hAnsi="Times New Roman" w:cs="Times New Roman" w:hint="eastAsia"/>
          <w:color w:val="000000" w:themeColor="text1"/>
        </w:rPr>
        <w:t xml:space="preserve"> </w:t>
      </w:r>
      <w:r w:rsidR="00237371" w:rsidRPr="00475A0C">
        <w:rPr>
          <w:rFonts w:ascii="Times New Roman" w:hAnsi="Times New Roman" w:cs="Times New Roman"/>
          <w:color w:val="000000" w:themeColor="text1"/>
          <w:szCs w:val="21"/>
        </w:rPr>
        <w:t>(a)</w:t>
      </w:r>
      <w:r w:rsidR="00237371">
        <w:rPr>
          <w:rFonts w:ascii="Times New Roman" w:hAnsi="Times New Roman" w:cs="Times New Roman" w:hint="eastAsia"/>
          <w:color w:val="000000" w:themeColor="text1"/>
          <w:szCs w:val="21"/>
        </w:rPr>
        <w:t xml:space="preserve"> </w:t>
      </w:r>
      <w:r w:rsidR="003C6CDE">
        <w:rPr>
          <w:rFonts w:ascii="Times New Roman" w:hAnsi="Times New Roman" w:cs="Times New Roman" w:hint="eastAsia"/>
          <w:color w:val="000000" w:themeColor="text1"/>
          <w:szCs w:val="21"/>
        </w:rPr>
        <w:t>PA</w:t>
      </w:r>
      <w:r w:rsidR="00237371" w:rsidRPr="00475A0C">
        <w:rPr>
          <w:rFonts w:ascii="Times New Roman" w:hAnsi="Times New Roman" w:cs="Times New Roman"/>
          <w:color w:val="000000" w:themeColor="text1"/>
          <w:szCs w:val="21"/>
        </w:rPr>
        <w:t>, (b)</w:t>
      </w:r>
      <w:r w:rsidR="003C6CDE">
        <w:rPr>
          <w:rFonts w:ascii="Times New Roman" w:hAnsi="Times New Roman" w:cs="Times New Roman" w:hint="eastAsia"/>
          <w:color w:val="000000" w:themeColor="text1"/>
          <w:szCs w:val="21"/>
        </w:rPr>
        <w:t>PUR</w:t>
      </w:r>
      <w:r w:rsidR="00237371" w:rsidRPr="00475A0C">
        <w:rPr>
          <w:rFonts w:ascii="Times New Roman" w:hAnsi="Times New Roman" w:cs="Times New Roman"/>
          <w:color w:val="000000" w:themeColor="text1"/>
          <w:szCs w:val="21"/>
        </w:rPr>
        <w:t>.</w:t>
      </w:r>
    </w:p>
    <w:p w14:paraId="5356020A" w14:textId="77777777" w:rsidR="00AC0A43" w:rsidRPr="00AC0A43" w:rsidRDefault="00AC0A43" w:rsidP="00AC0A43">
      <w:pPr>
        <w:ind w:firstLine="480"/>
      </w:pPr>
    </w:p>
    <w:p w14:paraId="1BCCDEB3" w14:textId="313C8E60" w:rsidR="00311394" w:rsidRDefault="00311394" w:rsidP="00893500">
      <w:pPr>
        <w:ind w:firstLineChars="0" w:firstLine="0"/>
        <w:rPr>
          <w:rFonts w:cs="Times New Roman"/>
        </w:rPr>
      </w:pPr>
      <w:r>
        <w:rPr>
          <w:rFonts w:cs="Times New Roman"/>
        </w:rPr>
        <w:br w:type="page"/>
      </w:r>
    </w:p>
    <w:p w14:paraId="1897D05D" w14:textId="5B5F49C2" w:rsidR="000700DC" w:rsidRDefault="000700DC" w:rsidP="00893500">
      <w:pPr>
        <w:ind w:firstLineChars="0" w:firstLine="0"/>
        <w:rPr>
          <w:rFonts w:cs="Times New Roman"/>
          <w:b/>
          <w:bCs/>
        </w:rPr>
      </w:pPr>
      <w:r w:rsidRPr="000700DC">
        <w:rPr>
          <w:rFonts w:cs="Times New Roman"/>
          <w:b/>
          <w:bCs/>
        </w:rPr>
        <w:lastRenderedPageBreak/>
        <w:t>3. Supplementary Tables</w:t>
      </w:r>
    </w:p>
    <w:tbl>
      <w:tblPr>
        <w:tblStyle w:val="a4"/>
        <w:tblW w:w="0" w:type="auto"/>
        <w:tblLook w:val="04A0" w:firstRow="1" w:lastRow="0" w:firstColumn="1" w:lastColumn="0" w:noHBand="0" w:noVBand="1"/>
      </w:tblPr>
      <w:tblGrid>
        <w:gridCol w:w="1925"/>
        <w:gridCol w:w="1925"/>
        <w:gridCol w:w="1926"/>
        <w:gridCol w:w="1926"/>
        <w:gridCol w:w="1926"/>
      </w:tblGrid>
      <w:tr w:rsidR="001668CD" w14:paraId="5A66F155" w14:textId="77777777" w:rsidTr="009926CB">
        <w:tc>
          <w:tcPr>
            <w:tcW w:w="1925" w:type="dxa"/>
          </w:tcPr>
          <w:p w14:paraId="0A6DD9DD" w14:textId="22D53ADF" w:rsidR="001668CD" w:rsidRDefault="001668CD" w:rsidP="00893500">
            <w:pPr>
              <w:ind w:firstLineChars="0" w:firstLine="0"/>
              <w:rPr>
                <w:rFonts w:cs="Times New Roman"/>
                <w:b/>
                <w:bCs/>
              </w:rPr>
            </w:pPr>
            <w:r>
              <w:rPr>
                <w:rFonts w:cs="Times New Roman"/>
                <w:b/>
                <w:bCs/>
              </w:rPr>
              <w:t>M</w:t>
            </w:r>
            <w:r>
              <w:rPr>
                <w:rFonts w:cs="Times New Roman" w:hint="eastAsia"/>
                <w:b/>
                <w:bCs/>
              </w:rPr>
              <w:t>embranes</w:t>
            </w:r>
          </w:p>
        </w:tc>
        <w:tc>
          <w:tcPr>
            <w:tcW w:w="1925" w:type="dxa"/>
            <w:tcBorders>
              <w:bottom w:val="single" w:sz="4" w:space="0" w:color="auto"/>
            </w:tcBorders>
          </w:tcPr>
          <w:p w14:paraId="334B9A40" w14:textId="33511EB7" w:rsidR="001668CD" w:rsidRDefault="001668CD" w:rsidP="00893500">
            <w:pPr>
              <w:ind w:firstLineChars="0" w:firstLine="0"/>
              <w:rPr>
                <w:rFonts w:cs="Times New Roman"/>
                <w:b/>
                <w:bCs/>
              </w:rPr>
            </w:pPr>
            <w:r w:rsidRPr="001668CD">
              <w:rPr>
                <w:rFonts w:cs="Times New Roman" w:hint="eastAsia"/>
                <w:b/>
                <w:bCs/>
              </w:rPr>
              <w:t>τ</w:t>
            </w:r>
            <w:r w:rsidRPr="001668CD">
              <w:rPr>
                <w:rFonts w:cs="Times New Roman"/>
                <w:b/>
                <w:bCs/>
                <w:vertAlign w:val="subscript"/>
              </w:rPr>
              <w:t>3</w:t>
            </w:r>
            <w:r>
              <w:rPr>
                <w:rFonts w:cs="Times New Roman" w:hint="eastAsia"/>
                <w:b/>
                <w:bCs/>
              </w:rPr>
              <w:t xml:space="preserve"> </w:t>
            </w:r>
            <w:r w:rsidRPr="001668CD">
              <w:rPr>
                <w:rFonts w:cs="Times New Roman"/>
                <w:b/>
                <w:bCs/>
              </w:rPr>
              <w:t>(ns)</w:t>
            </w:r>
          </w:p>
        </w:tc>
        <w:tc>
          <w:tcPr>
            <w:tcW w:w="1926" w:type="dxa"/>
            <w:tcBorders>
              <w:bottom w:val="single" w:sz="4" w:space="0" w:color="auto"/>
            </w:tcBorders>
          </w:tcPr>
          <w:p w14:paraId="7669599C" w14:textId="088A0E3E" w:rsidR="001668CD" w:rsidRDefault="001668CD" w:rsidP="00893500">
            <w:pPr>
              <w:ind w:firstLineChars="0" w:firstLine="0"/>
              <w:rPr>
                <w:rFonts w:cs="Times New Roman"/>
                <w:b/>
                <w:bCs/>
              </w:rPr>
            </w:pPr>
            <w:r w:rsidRPr="001668CD">
              <w:rPr>
                <w:rFonts w:cs="Times New Roman"/>
                <w:b/>
                <w:bCs/>
              </w:rPr>
              <w:t>I</w:t>
            </w:r>
            <w:r w:rsidRPr="001668CD">
              <w:rPr>
                <w:rFonts w:cs="Times New Roman"/>
                <w:b/>
                <w:bCs/>
                <w:vertAlign w:val="subscript"/>
              </w:rPr>
              <w:t>3</w:t>
            </w:r>
            <w:r>
              <w:rPr>
                <w:rFonts w:cs="Times New Roman" w:hint="eastAsia"/>
                <w:b/>
                <w:bCs/>
              </w:rPr>
              <w:t xml:space="preserve"> </w:t>
            </w:r>
            <w:r w:rsidRPr="001668CD">
              <w:rPr>
                <w:rFonts w:cs="Times New Roman"/>
                <w:b/>
                <w:bCs/>
              </w:rPr>
              <w:t>(%)</w:t>
            </w:r>
          </w:p>
        </w:tc>
        <w:tc>
          <w:tcPr>
            <w:tcW w:w="1926" w:type="dxa"/>
            <w:tcBorders>
              <w:bottom w:val="single" w:sz="4" w:space="0" w:color="auto"/>
            </w:tcBorders>
          </w:tcPr>
          <w:p w14:paraId="429F9B63" w14:textId="1BFE5EDD" w:rsidR="001668CD" w:rsidRDefault="001668CD" w:rsidP="00893500">
            <w:pPr>
              <w:ind w:firstLineChars="0" w:firstLine="0"/>
              <w:rPr>
                <w:rFonts w:cs="Times New Roman"/>
                <w:b/>
                <w:bCs/>
              </w:rPr>
            </w:pPr>
            <w:r w:rsidRPr="001668CD">
              <w:rPr>
                <w:rFonts w:cs="Times New Roman"/>
                <w:b/>
                <w:bCs/>
              </w:rPr>
              <w:t>R</w:t>
            </w:r>
            <w:r>
              <w:rPr>
                <w:rFonts w:cs="Times New Roman" w:hint="eastAsia"/>
                <w:b/>
                <w:bCs/>
              </w:rPr>
              <w:t xml:space="preserve"> </w:t>
            </w:r>
            <w:r w:rsidRPr="001668CD">
              <w:rPr>
                <w:rFonts w:cs="Times New Roman"/>
                <w:b/>
                <w:bCs/>
              </w:rPr>
              <w:t>(Å)</w:t>
            </w:r>
          </w:p>
        </w:tc>
        <w:tc>
          <w:tcPr>
            <w:tcW w:w="1926" w:type="dxa"/>
          </w:tcPr>
          <w:p w14:paraId="001901CE" w14:textId="1D608C98" w:rsidR="001668CD" w:rsidRDefault="001668CD" w:rsidP="00893500">
            <w:pPr>
              <w:ind w:firstLineChars="0" w:firstLine="0"/>
              <w:rPr>
                <w:rFonts w:cs="Times New Roman"/>
                <w:b/>
                <w:bCs/>
              </w:rPr>
            </w:pPr>
            <w:r w:rsidRPr="001668CD">
              <w:rPr>
                <w:rFonts w:cs="Times New Roman"/>
                <w:b/>
                <w:bCs/>
              </w:rPr>
              <w:t>FFV</w:t>
            </w:r>
            <w:r>
              <w:rPr>
                <w:rFonts w:cs="Times New Roman" w:hint="eastAsia"/>
                <w:b/>
                <w:bCs/>
              </w:rPr>
              <w:t xml:space="preserve"> </w:t>
            </w:r>
            <w:r w:rsidRPr="001668CD">
              <w:rPr>
                <w:rFonts w:cs="Times New Roman"/>
                <w:b/>
                <w:bCs/>
              </w:rPr>
              <w:t>(%)</w:t>
            </w:r>
          </w:p>
        </w:tc>
      </w:tr>
      <w:tr w:rsidR="009926CB" w14:paraId="686AC862" w14:textId="77777777" w:rsidTr="009926CB">
        <w:tc>
          <w:tcPr>
            <w:tcW w:w="1925" w:type="dxa"/>
          </w:tcPr>
          <w:p w14:paraId="3A453E3F" w14:textId="10B79B82" w:rsidR="009926CB" w:rsidRPr="009926CB" w:rsidRDefault="009926CB" w:rsidP="009926CB">
            <w:pPr>
              <w:ind w:firstLineChars="0" w:firstLine="0"/>
              <w:jc w:val="center"/>
              <w:rPr>
                <w:color w:val="auto"/>
                <w:sz w:val="22"/>
                <w:szCs w:val="22"/>
              </w:rPr>
            </w:pPr>
            <w:r w:rsidRPr="009926CB">
              <w:rPr>
                <w:rFonts w:hint="eastAsia"/>
                <w:color w:val="auto"/>
                <w:sz w:val="22"/>
                <w:szCs w:val="22"/>
              </w:rPr>
              <w:t>PA</w:t>
            </w:r>
          </w:p>
        </w:tc>
        <w:tc>
          <w:tcPr>
            <w:tcW w:w="1925" w:type="dxa"/>
            <w:tcBorders>
              <w:top w:val="single" w:sz="4" w:space="0" w:color="auto"/>
              <w:left w:val="single" w:sz="4" w:space="0" w:color="BFBFBF"/>
              <w:bottom w:val="single" w:sz="4" w:space="0" w:color="auto"/>
              <w:right w:val="single" w:sz="4" w:space="0" w:color="auto"/>
            </w:tcBorders>
            <w:shd w:val="clear" w:color="000000" w:fill="FFFFFF"/>
            <w:vAlign w:val="center"/>
          </w:tcPr>
          <w:p w14:paraId="0D71BB60" w14:textId="0658E083" w:rsidR="009926CB" w:rsidRPr="009926CB" w:rsidRDefault="009926CB" w:rsidP="009926CB">
            <w:pPr>
              <w:ind w:firstLineChars="0" w:firstLine="0"/>
              <w:jc w:val="center"/>
              <w:rPr>
                <w:color w:val="auto"/>
                <w:sz w:val="22"/>
                <w:szCs w:val="22"/>
              </w:rPr>
            </w:pPr>
            <w:r w:rsidRPr="009926CB">
              <w:rPr>
                <w:rFonts w:hint="eastAsia"/>
                <w:color w:val="auto"/>
                <w:sz w:val="22"/>
                <w:szCs w:val="22"/>
              </w:rPr>
              <w:t xml:space="preserve">1.628 </w:t>
            </w:r>
          </w:p>
        </w:tc>
        <w:tc>
          <w:tcPr>
            <w:tcW w:w="1926" w:type="dxa"/>
            <w:tcBorders>
              <w:top w:val="single" w:sz="4" w:space="0" w:color="auto"/>
              <w:left w:val="single" w:sz="4" w:space="0" w:color="auto"/>
              <w:bottom w:val="single" w:sz="4" w:space="0" w:color="auto"/>
              <w:right w:val="single" w:sz="4" w:space="0" w:color="auto"/>
            </w:tcBorders>
            <w:shd w:val="clear" w:color="000000" w:fill="FFFFFF"/>
            <w:vAlign w:val="center"/>
          </w:tcPr>
          <w:p w14:paraId="5F2E0619" w14:textId="1AA9C660" w:rsidR="009926CB" w:rsidRPr="009926CB" w:rsidRDefault="009926CB" w:rsidP="009926CB">
            <w:pPr>
              <w:ind w:firstLineChars="0" w:firstLine="0"/>
              <w:jc w:val="center"/>
              <w:rPr>
                <w:color w:val="auto"/>
                <w:sz w:val="22"/>
                <w:szCs w:val="22"/>
              </w:rPr>
            </w:pPr>
            <w:r w:rsidRPr="009926CB">
              <w:rPr>
                <w:rFonts w:hint="eastAsia"/>
                <w:color w:val="auto"/>
                <w:sz w:val="22"/>
                <w:szCs w:val="22"/>
              </w:rPr>
              <w:t xml:space="preserve">9.3 </w:t>
            </w:r>
          </w:p>
        </w:tc>
        <w:tc>
          <w:tcPr>
            <w:tcW w:w="1926" w:type="dxa"/>
            <w:tcBorders>
              <w:top w:val="single" w:sz="4" w:space="0" w:color="auto"/>
              <w:left w:val="single" w:sz="4" w:space="0" w:color="auto"/>
              <w:bottom w:val="single" w:sz="4" w:space="0" w:color="auto"/>
              <w:right w:val="single" w:sz="4" w:space="0" w:color="BFBFBF"/>
            </w:tcBorders>
            <w:shd w:val="clear" w:color="000000" w:fill="FFFFFF"/>
            <w:vAlign w:val="center"/>
          </w:tcPr>
          <w:p w14:paraId="03ACDE14" w14:textId="7E2C20F8" w:rsidR="009926CB" w:rsidRPr="009926CB" w:rsidRDefault="009926CB" w:rsidP="009926CB">
            <w:pPr>
              <w:ind w:firstLineChars="0" w:firstLine="0"/>
              <w:jc w:val="center"/>
              <w:rPr>
                <w:color w:val="auto"/>
                <w:sz w:val="22"/>
                <w:szCs w:val="22"/>
              </w:rPr>
            </w:pPr>
            <w:r w:rsidRPr="009926CB">
              <w:rPr>
                <w:rFonts w:hint="eastAsia"/>
                <w:color w:val="auto"/>
                <w:sz w:val="22"/>
                <w:szCs w:val="22"/>
              </w:rPr>
              <w:t xml:space="preserve">2.486 </w:t>
            </w:r>
          </w:p>
        </w:tc>
        <w:tc>
          <w:tcPr>
            <w:tcW w:w="1926" w:type="dxa"/>
          </w:tcPr>
          <w:p w14:paraId="19D05572" w14:textId="7E557212" w:rsidR="009926CB" w:rsidRPr="009926CB" w:rsidRDefault="009926CB" w:rsidP="009926CB">
            <w:pPr>
              <w:ind w:firstLineChars="0" w:firstLine="0"/>
              <w:jc w:val="center"/>
              <w:rPr>
                <w:color w:val="auto"/>
                <w:sz w:val="22"/>
                <w:szCs w:val="22"/>
              </w:rPr>
            </w:pPr>
            <w:r w:rsidRPr="009926CB">
              <w:rPr>
                <w:rFonts w:hint="eastAsia"/>
                <w:color w:val="auto"/>
                <w:sz w:val="22"/>
                <w:szCs w:val="22"/>
              </w:rPr>
              <w:t>1.073</w:t>
            </w:r>
          </w:p>
        </w:tc>
      </w:tr>
      <w:tr w:rsidR="009926CB" w14:paraId="29B85E60" w14:textId="77777777" w:rsidTr="009926CB">
        <w:tc>
          <w:tcPr>
            <w:tcW w:w="1925" w:type="dxa"/>
          </w:tcPr>
          <w:p w14:paraId="63964CDD" w14:textId="6652A479" w:rsidR="009926CB" w:rsidRPr="009926CB" w:rsidRDefault="009926CB" w:rsidP="009926CB">
            <w:pPr>
              <w:ind w:firstLineChars="0" w:firstLine="0"/>
              <w:jc w:val="center"/>
              <w:rPr>
                <w:color w:val="auto"/>
                <w:sz w:val="22"/>
                <w:szCs w:val="22"/>
              </w:rPr>
            </w:pPr>
            <w:r w:rsidRPr="009926CB">
              <w:rPr>
                <w:rFonts w:hint="eastAsia"/>
                <w:color w:val="auto"/>
                <w:sz w:val="22"/>
                <w:szCs w:val="22"/>
              </w:rPr>
              <w:t>PUR</w:t>
            </w:r>
          </w:p>
        </w:tc>
        <w:tc>
          <w:tcPr>
            <w:tcW w:w="1925" w:type="dxa"/>
            <w:tcBorders>
              <w:top w:val="single" w:sz="4" w:space="0" w:color="auto"/>
              <w:left w:val="single" w:sz="4" w:space="0" w:color="BFBFBF"/>
              <w:bottom w:val="single" w:sz="4" w:space="0" w:color="auto"/>
              <w:right w:val="single" w:sz="4" w:space="0" w:color="auto"/>
            </w:tcBorders>
            <w:shd w:val="clear" w:color="000000" w:fill="FFFFFF"/>
            <w:vAlign w:val="center"/>
          </w:tcPr>
          <w:p w14:paraId="180F9E64" w14:textId="7DF9D0F6" w:rsidR="009926CB" w:rsidRPr="009926CB" w:rsidRDefault="009926CB" w:rsidP="009926CB">
            <w:pPr>
              <w:ind w:firstLineChars="0" w:firstLine="0"/>
              <w:jc w:val="center"/>
              <w:rPr>
                <w:color w:val="auto"/>
                <w:sz w:val="22"/>
                <w:szCs w:val="22"/>
              </w:rPr>
            </w:pPr>
            <w:r w:rsidRPr="009926CB">
              <w:rPr>
                <w:rFonts w:hint="eastAsia"/>
                <w:color w:val="auto"/>
                <w:sz w:val="22"/>
                <w:szCs w:val="22"/>
              </w:rPr>
              <w:t xml:space="preserve">1.519 </w:t>
            </w:r>
          </w:p>
        </w:tc>
        <w:tc>
          <w:tcPr>
            <w:tcW w:w="1926" w:type="dxa"/>
            <w:tcBorders>
              <w:top w:val="single" w:sz="4" w:space="0" w:color="auto"/>
              <w:left w:val="single" w:sz="4" w:space="0" w:color="auto"/>
              <w:bottom w:val="single" w:sz="4" w:space="0" w:color="auto"/>
              <w:right w:val="single" w:sz="4" w:space="0" w:color="auto"/>
            </w:tcBorders>
            <w:shd w:val="clear" w:color="000000" w:fill="FFFFFF"/>
            <w:vAlign w:val="center"/>
          </w:tcPr>
          <w:p w14:paraId="2A3C2F95" w14:textId="73D26BC5" w:rsidR="009926CB" w:rsidRPr="009926CB" w:rsidRDefault="009926CB" w:rsidP="009926CB">
            <w:pPr>
              <w:ind w:firstLineChars="0" w:firstLine="0"/>
              <w:jc w:val="center"/>
              <w:rPr>
                <w:color w:val="auto"/>
                <w:sz w:val="22"/>
                <w:szCs w:val="22"/>
              </w:rPr>
            </w:pPr>
            <w:r w:rsidRPr="009926CB">
              <w:rPr>
                <w:rFonts w:hint="eastAsia"/>
                <w:color w:val="auto"/>
                <w:sz w:val="22"/>
                <w:szCs w:val="22"/>
              </w:rPr>
              <w:t xml:space="preserve">21.5 </w:t>
            </w:r>
          </w:p>
        </w:tc>
        <w:tc>
          <w:tcPr>
            <w:tcW w:w="1926" w:type="dxa"/>
            <w:tcBorders>
              <w:top w:val="single" w:sz="4" w:space="0" w:color="auto"/>
              <w:left w:val="single" w:sz="4" w:space="0" w:color="auto"/>
              <w:bottom w:val="single" w:sz="4" w:space="0" w:color="auto"/>
              <w:right w:val="single" w:sz="4" w:space="0" w:color="BFBFBF"/>
            </w:tcBorders>
            <w:shd w:val="clear" w:color="000000" w:fill="FFFFFF"/>
            <w:vAlign w:val="center"/>
          </w:tcPr>
          <w:p w14:paraId="61FA2505" w14:textId="6A7D4EE3" w:rsidR="009926CB" w:rsidRPr="009926CB" w:rsidRDefault="009926CB" w:rsidP="009926CB">
            <w:pPr>
              <w:ind w:firstLineChars="0" w:firstLine="0"/>
              <w:jc w:val="center"/>
              <w:rPr>
                <w:color w:val="auto"/>
                <w:sz w:val="22"/>
                <w:szCs w:val="22"/>
              </w:rPr>
            </w:pPr>
            <w:r w:rsidRPr="009926CB">
              <w:rPr>
                <w:rFonts w:hint="eastAsia"/>
                <w:color w:val="auto"/>
                <w:sz w:val="22"/>
                <w:szCs w:val="22"/>
              </w:rPr>
              <w:t xml:space="preserve">2.365 </w:t>
            </w:r>
          </w:p>
        </w:tc>
        <w:tc>
          <w:tcPr>
            <w:tcW w:w="1926" w:type="dxa"/>
          </w:tcPr>
          <w:p w14:paraId="546B0C01" w14:textId="2FE80CE4" w:rsidR="009926CB" w:rsidRPr="009926CB" w:rsidRDefault="009926CB" w:rsidP="009926CB">
            <w:pPr>
              <w:keepNext/>
              <w:ind w:firstLineChars="0" w:firstLine="0"/>
              <w:jc w:val="center"/>
              <w:rPr>
                <w:color w:val="auto"/>
                <w:sz w:val="22"/>
                <w:szCs w:val="22"/>
              </w:rPr>
            </w:pPr>
            <w:r w:rsidRPr="009926CB">
              <w:rPr>
                <w:rFonts w:hint="eastAsia"/>
                <w:color w:val="auto"/>
                <w:sz w:val="22"/>
                <w:szCs w:val="22"/>
              </w:rPr>
              <w:t>2.140</w:t>
            </w:r>
          </w:p>
        </w:tc>
      </w:tr>
    </w:tbl>
    <w:p w14:paraId="5FB3122F" w14:textId="3E8E21CE" w:rsidR="007C4AF6" w:rsidRPr="00740A10" w:rsidRDefault="002D29D6" w:rsidP="009926CB">
      <w:pPr>
        <w:pStyle w:val="a5"/>
        <w:ind w:firstLineChars="0" w:firstLine="0"/>
        <w:rPr>
          <w:rFonts w:ascii="Times New Roman" w:hAnsi="Times New Roman" w:cs="Times New Roman"/>
        </w:rPr>
      </w:pPr>
      <w:r w:rsidRPr="00740A10">
        <w:rPr>
          <w:rFonts w:ascii="Times New Roman" w:hAnsi="Times New Roman" w:cs="Times New Roman"/>
        </w:rPr>
        <w:t>τ</w:t>
      </w:r>
      <w:r w:rsidRPr="00740A10">
        <w:rPr>
          <w:rFonts w:ascii="Times New Roman" w:hAnsi="Times New Roman" w:cs="Times New Roman"/>
          <w:vertAlign w:val="subscript"/>
        </w:rPr>
        <w:t>3</w:t>
      </w:r>
      <w:r w:rsidRPr="00740A10">
        <w:rPr>
          <w:rFonts w:ascii="Times New Roman" w:hAnsi="Times New Roman" w:cs="Times New Roman" w:hint="eastAsia"/>
        </w:rPr>
        <w:t>:</w:t>
      </w:r>
      <w:r w:rsidR="00740A10" w:rsidRPr="00740A10">
        <w:rPr>
          <w:rFonts w:ascii="微软雅黑" w:eastAsia="微软雅黑" w:hAnsi="微软雅黑" w:cstheme="minorBidi" w:hint="eastAsia"/>
        </w:rPr>
        <w:t xml:space="preserve"> </w:t>
      </w:r>
      <w:r w:rsidR="00740A10" w:rsidRPr="00740A10">
        <w:rPr>
          <w:rFonts w:ascii="Times New Roman" w:hAnsi="Times New Roman" w:cs="Times New Roman" w:hint="eastAsia"/>
        </w:rPr>
        <w:t>Corresponding to environments where positrons have a longer residence time in materials, such as larger pores, free volume regions, or defect aggregation regions. Positron residence time reflects larger pores or free volume regions in materials.</w:t>
      </w:r>
    </w:p>
    <w:p w14:paraId="60915456" w14:textId="39E31E4F" w:rsidR="002D29D6" w:rsidRPr="00740A10" w:rsidRDefault="002D29D6" w:rsidP="002D29D6">
      <w:pPr>
        <w:ind w:firstLineChars="0" w:firstLine="0"/>
        <w:rPr>
          <w:sz w:val="20"/>
          <w:szCs w:val="20"/>
        </w:rPr>
      </w:pPr>
      <w:r w:rsidRPr="00740A10">
        <w:rPr>
          <w:rFonts w:cs="Times New Roman"/>
          <w:sz w:val="20"/>
          <w:szCs w:val="20"/>
        </w:rPr>
        <w:t>I</w:t>
      </w:r>
      <w:r w:rsidRPr="00740A10">
        <w:rPr>
          <w:rFonts w:cs="Times New Roman"/>
          <w:sz w:val="20"/>
          <w:szCs w:val="20"/>
          <w:vertAlign w:val="subscript"/>
        </w:rPr>
        <w:t>3</w:t>
      </w:r>
      <w:r w:rsidRPr="00740A10">
        <w:rPr>
          <w:rFonts w:cs="Times New Roman" w:hint="eastAsia"/>
          <w:sz w:val="20"/>
          <w:szCs w:val="20"/>
        </w:rPr>
        <w:t>:</w:t>
      </w:r>
      <w:r w:rsidR="00740A10" w:rsidRPr="00740A10">
        <w:rPr>
          <w:sz w:val="20"/>
          <w:szCs w:val="20"/>
        </w:rPr>
        <w:t xml:space="preserve"> </w:t>
      </w:r>
      <w:r w:rsidR="00740A10" w:rsidRPr="00740A10">
        <w:rPr>
          <w:rFonts w:eastAsia="黑体" w:cs="Times New Roman"/>
          <w:sz w:val="20"/>
          <w:szCs w:val="20"/>
        </w:rPr>
        <w:t xml:space="preserve">The proportion of positron annihilation events corresponding to the </w:t>
      </w:r>
      <w:r w:rsidR="00740A10" w:rsidRPr="00740A10">
        <w:rPr>
          <w:rFonts w:cs="Times New Roman"/>
          <w:sz w:val="20"/>
          <w:szCs w:val="20"/>
        </w:rPr>
        <w:t>τ</w:t>
      </w:r>
      <w:r w:rsidR="00740A10" w:rsidRPr="00740A10">
        <w:rPr>
          <w:rFonts w:cs="Times New Roman"/>
          <w:sz w:val="20"/>
          <w:szCs w:val="20"/>
          <w:vertAlign w:val="subscript"/>
        </w:rPr>
        <w:t>3</w:t>
      </w:r>
      <w:r w:rsidR="00740A10" w:rsidRPr="00740A10">
        <w:rPr>
          <w:rFonts w:eastAsia="黑体" w:cs="Times New Roman"/>
          <w:sz w:val="20"/>
          <w:szCs w:val="20"/>
        </w:rPr>
        <w:t xml:space="preserve"> component to the total events reflects the relative contribution of that lifetime component.</w:t>
      </w:r>
    </w:p>
    <w:p w14:paraId="2A64FCBF" w14:textId="558CB8AF" w:rsidR="001668CD" w:rsidRPr="00740A10" w:rsidRDefault="007103BB" w:rsidP="009926CB">
      <w:pPr>
        <w:pStyle w:val="a5"/>
        <w:ind w:firstLineChars="0" w:firstLine="0"/>
        <w:rPr>
          <w:rFonts w:ascii="Times New Roman" w:hAnsi="Times New Roman" w:cs="Times New Roman"/>
          <w:b/>
          <w:bCs/>
        </w:rPr>
      </w:pPr>
      <w:r w:rsidRPr="007103BB">
        <w:rPr>
          <w:rFonts w:ascii="Times New Roman" w:hAnsi="Times New Roman" w:cs="Times New Roman"/>
          <w:b/>
          <w:bCs/>
        </w:rPr>
        <w:t xml:space="preserve">Supplementary </w:t>
      </w:r>
      <w:r w:rsidR="009926CB" w:rsidRPr="00740A10">
        <w:rPr>
          <w:rFonts w:ascii="Times New Roman" w:hAnsi="Times New Roman" w:cs="Times New Roman"/>
          <w:b/>
          <w:bCs/>
        </w:rPr>
        <w:t xml:space="preserve">Table </w:t>
      </w:r>
      <w:r w:rsidR="009926CB" w:rsidRPr="00740A10">
        <w:rPr>
          <w:rFonts w:ascii="Times New Roman" w:hAnsi="Times New Roman" w:cs="Times New Roman"/>
          <w:b/>
          <w:bCs/>
        </w:rPr>
        <w:fldChar w:fldCharType="begin"/>
      </w:r>
      <w:r w:rsidR="009926CB" w:rsidRPr="00740A10">
        <w:rPr>
          <w:rFonts w:ascii="Times New Roman" w:hAnsi="Times New Roman" w:cs="Times New Roman"/>
          <w:b/>
          <w:bCs/>
        </w:rPr>
        <w:instrText xml:space="preserve"> SEQ Table \* ARABIC </w:instrText>
      </w:r>
      <w:r w:rsidR="009926CB" w:rsidRPr="00740A10">
        <w:rPr>
          <w:rFonts w:ascii="Times New Roman" w:hAnsi="Times New Roman" w:cs="Times New Roman"/>
          <w:b/>
          <w:bCs/>
        </w:rPr>
        <w:fldChar w:fldCharType="separate"/>
      </w:r>
      <w:r w:rsidR="009926CB" w:rsidRPr="00740A10">
        <w:rPr>
          <w:rFonts w:ascii="Times New Roman" w:hAnsi="Times New Roman" w:cs="Times New Roman" w:hint="eastAsia"/>
          <w:b/>
          <w:bCs/>
        </w:rPr>
        <w:t>1</w:t>
      </w:r>
      <w:r w:rsidR="009926CB" w:rsidRPr="00740A10">
        <w:rPr>
          <w:rFonts w:ascii="Times New Roman" w:hAnsi="Times New Roman" w:cs="Times New Roman"/>
          <w:b/>
          <w:bCs/>
        </w:rPr>
        <w:fldChar w:fldCharType="end"/>
      </w:r>
      <w:r w:rsidR="009926CB" w:rsidRPr="00740A10">
        <w:rPr>
          <w:rFonts w:ascii="Times New Roman" w:hAnsi="Times New Roman" w:cs="Times New Roman" w:hint="eastAsia"/>
          <w:b/>
          <w:bCs/>
        </w:rPr>
        <w:t xml:space="preserve"> </w:t>
      </w:r>
      <w:proofErr w:type="spellStart"/>
      <w:r w:rsidR="009926CB" w:rsidRPr="00740A10">
        <w:rPr>
          <w:rFonts w:ascii="Times New Roman" w:hAnsi="Times New Roman" w:cs="Times New Roman"/>
        </w:rPr>
        <w:t>Dataono</w:t>
      </w:r>
      <w:proofErr w:type="spellEnd"/>
      <w:r w:rsidR="009926CB" w:rsidRPr="00740A10">
        <w:rPr>
          <w:rFonts w:ascii="Times New Roman" w:hAnsi="Times New Roman" w:cs="Times New Roman"/>
        </w:rPr>
        <w:t>-Ps lifetime</w:t>
      </w:r>
      <w:r w:rsidR="007C4AF6" w:rsidRPr="00740A10">
        <w:rPr>
          <w:rFonts w:ascii="Times New Roman" w:hAnsi="Times New Roman" w:cs="Times New Roman" w:hint="eastAsia"/>
        </w:rPr>
        <w:t xml:space="preserve"> </w:t>
      </w:r>
      <w:r w:rsidR="009926CB" w:rsidRPr="00740A10">
        <w:rPr>
          <w:rFonts w:ascii="Times New Roman" w:hAnsi="Times New Roman" w:cs="Times New Roman"/>
        </w:rPr>
        <w:t>(τ</w:t>
      </w:r>
      <w:r w:rsidR="009926CB" w:rsidRPr="00740A10">
        <w:rPr>
          <w:rFonts w:ascii="Times New Roman" w:hAnsi="Times New Roman" w:cs="Times New Roman"/>
          <w:vertAlign w:val="subscript"/>
        </w:rPr>
        <w:t>3</w:t>
      </w:r>
      <w:r w:rsidR="009926CB" w:rsidRPr="00740A10">
        <w:rPr>
          <w:rFonts w:ascii="Times New Roman" w:hAnsi="Times New Roman" w:cs="Times New Roman"/>
        </w:rPr>
        <w:t xml:space="preserve">), </w:t>
      </w:r>
      <w:proofErr w:type="spellStart"/>
      <w:r w:rsidR="009926CB" w:rsidRPr="00740A10">
        <w:rPr>
          <w:rFonts w:ascii="Times New Roman" w:hAnsi="Times New Roman" w:cs="Times New Roman"/>
        </w:rPr>
        <w:t>relativeintensity</w:t>
      </w:r>
      <w:proofErr w:type="spellEnd"/>
      <w:r w:rsidR="007C4AF6" w:rsidRPr="00740A10">
        <w:rPr>
          <w:rFonts w:ascii="Times New Roman" w:hAnsi="Times New Roman" w:cs="Times New Roman" w:hint="eastAsia"/>
        </w:rPr>
        <w:t xml:space="preserve"> </w:t>
      </w:r>
      <w:r w:rsidR="009926CB" w:rsidRPr="00740A10">
        <w:rPr>
          <w:rFonts w:ascii="Times New Roman" w:hAnsi="Times New Roman" w:cs="Times New Roman"/>
        </w:rPr>
        <w:t>(I</w:t>
      </w:r>
      <w:r w:rsidR="009926CB" w:rsidRPr="00740A10">
        <w:rPr>
          <w:rFonts w:ascii="Times New Roman" w:hAnsi="Times New Roman" w:cs="Times New Roman"/>
          <w:vertAlign w:val="subscript"/>
        </w:rPr>
        <w:t>3</w:t>
      </w:r>
      <w:r w:rsidR="009926CB" w:rsidRPr="00740A10">
        <w:rPr>
          <w:rFonts w:ascii="Times New Roman" w:hAnsi="Times New Roman" w:cs="Times New Roman"/>
        </w:rPr>
        <w:t>),</w:t>
      </w:r>
      <w:r w:rsidR="007C4AF6" w:rsidRPr="00740A10">
        <w:rPr>
          <w:rFonts w:ascii="Times New Roman" w:hAnsi="Times New Roman" w:cs="Times New Roman" w:hint="eastAsia"/>
        </w:rPr>
        <w:t xml:space="preserve"> </w:t>
      </w:r>
      <w:proofErr w:type="spellStart"/>
      <w:r w:rsidR="009926CB" w:rsidRPr="00740A10">
        <w:rPr>
          <w:rFonts w:ascii="Times New Roman" w:hAnsi="Times New Roman" w:cs="Times New Roman"/>
        </w:rPr>
        <w:t>meanfree-volumeradius</w:t>
      </w:r>
      <w:proofErr w:type="spellEnd"/>
      <w:r w:rsidR="007C4AF6" w:rsidRPr="00740A10">
        <w:rPr>
          <w:rFonts w:ascii="Times New Roman" w:hAnsi="Times New Roman" w:cs="Times New Roman" w:hint="eastAsia"/>
        </w:rPr>
        <w:t xml:space="preserve"> </w:t>
      </w:r>
      <w:r w:rsidR="009926CB" w:rsidRPr="00740A10">
        <w:rPr>
          <w:rFonts w:ascii="Times New Roman" w:hAnsi="Times New Roman" w:cs="Times New Roman"/>
        </w:rPr>
        <w:t xml:space="preserve">(R) and, fractional </w:t>
      </w:r>
      <w:proofErr w:type="spellStart"/>
      <w:r w:rsidR="009926CB" w:rsidRPr="00740A10">
        <w:rPr>
          <w:rFonts w:ascii="Times New Roman" w:hAnsi="Times New Roman" w:cs="Times New Roman"/>
        </w:rPr>
        <w:t>freevolume</w:t>
      </w:r>
      <w:proofErr w:type="spellEnd"/>
      <w:r w:rsidR="009926CB" w:rsidRPr="00740A10">
        <w:rPr>
          <w:rFonts w:ascii="Times New Roman" w:hAnsi="Times New Roman" w:cs="Times New Roman"/>
        </w:rPr>
        <w:t xml:space="preserve"> (FFV) for</w:t>
      </w:r>
      <w:r w:rsidR="009926CB" w:rsidRPr="00740A10">
        <w:rPr>
          <w:rFonts w:ascii="Times New Roman" w:hAnsi="Times New Roman" w:cs="Times New Roman" w:hint="eastAsia"/>
        </w:rPr>
        <w:t xml:space="preserve"> PA and PUR.</w:t>
      </w:r>
    </w:p>
    <w:p w14:paraId="7ADA261A" w14:textId="6DB3C136" w:rsidR="00740A10" w:rsidRDefault="00740A10">
      <w:pPr>
        <w:widowControl/>
        <w:spacing w:line="240" w:lineRule="auto"/>
        <w:ind w:firstLineChars="0" w:firstLine="0"/>
        <w:jc w:val="left"/>
        <w:rPr>
          <w:rFonts w:cs="Times New Roman"/>
          <w:b/>
          <w:bCs/>
        </w:rPr>
      </w:pPr>
      <w:r>
        <w:rPr>
          <w:rFonts w:cs="Times New Roman"/>
          <w:b/>
          <w:bCs/>
        </w:rPr>
        <w:br w:type="page"/>
      </w:r>
    </w:p>
    <w:tbl>
      <w:tblPr>
        <w:tblStyle w:val="a4"/>
        <w:tblW w:w="9854" w:type="dxa"/>
        <w:tblLook w:val="04A0" w:firstRow="1" w:lastRow="0" w:firstColumn="1" w:lastColumn="0" w:noHBand="0" w:noVBand="1"/>
      </w:tblPr>
      <w:tblGrid>
        <w:gridCol w:w="2013"/>
        <w:gridCol w:w="1959"/>
        <w:gridCol w:w="1961"/>
        <w:gridCol w:w="1962"/>
        <w:gridCol w:w="1959"/>
      </w:tblGrid>
      <w:tr w:rsidR="00AC0A43" w14:paraId="13B91EBB" w14:textId="77777777" w:rsidTr="00821FA4">
        <w:tc>
          <w:tcPr>
            <w:tcW w:w="2013" w:type="dxa"/>
            <w:vAlign w:val="center"/>
          </w:tcPr>
          <w:p w14:paraId="4C00FD1D" w14:textId="77777777" w:rsidR="00AC0A43" w:rsidRDefault="00AC0A43" w:rsidP="00821FA4">
            <w:pPr>
              <w:ind w:firstLineChars="0" w:firstLine="0"/>
              <w:jc w:val="center"/>
            </w:pPr>
            <w:r w:rsidRPr="00E1110D">
              <w:rPr>
                <w:b/>
                <w:bCs/>
                <w:kern w:val="0"/>
                <w:sz w:val="20"/>
              </w:rPr>
              <w:lastRenderedPageBreak/>
              <w:t>Solvent</w:t>
            </w:r>
          </w:p>
        </w:tc>
        <w:tc>
          <w:tcPr>
            <w:tcW w:w="1959" w:type="dxa"/>
            <w:vAlign w:val="center"/>
          </w:tcPr>
          <w:p w14:paraId="5CFB2557" w14:textId="77777777" w:rsidR="00AC0A43" w:rsidRPr="00E1110D" w:rsidRDefault="00AC0A43" w:rsidP="00821FA4">
            <w:pPr>
              <w:ind w:firstLineChars="0" w:firstLine="0"/>
              <w:jc w:val="center"/>
              <w:rPr>
                <w:b/>
                <w:bCs/>
                <w:kern w:val="0"/>
                <w:sz w:val="20"/>
                <w:vertAlign w:val="subscript"/>
              </w:rPr>
            </w:pPr>
            <w:r w:rsidRPr="00E1110D">
              <w:rPr>
                <w:b/>
                <w:bCs/>
                <w:kern w:val="0"/>
                <w:sz w:val="20"/>
              </w:rPr>
              <w:t>d</w:t>
            </w:r>
            <w:r w:rsidRPr="00E1110D">
              <w:rPr>
                <w:b/>
                <w:bCs/>
                <w:kern w:val="0"/>
                <w:sz w:val="20"/>
                <w:vertAlign w:val="subscript"/>
              </w:rPr>
              <w:t>m</w:t>
            </w:r>
          </w:p>
          <w:p w14:paraId="29D45259" w14:textId="77777777" w:rsidR="00AC0A43" w:rsidRDefault="00AC0A43" w:rsidP="00821FA4">
            <w:pPr>
              <w:ind w:firstLineChars="0" w:firstLine="0"/>
              <w:jc w:val="center"/>
            </w:pPr>
            <w:r w:rsidRPr="00E1110D">
              <w:rPr>
                <w:b/>
                <w:bCs/>
                <w:kern w:val="0"/>
                <w:sz w:val="20"/>
              </w:rPr>
              <w:t>(nm)</w:t>
            </w:r>
          </w:p>
        </w:tc>
        <w:tc>
          <w:tcPr>
            <w:tcW w:w="1961" w:type="dxa"/>
            <w:vAlign w:val="center"/>
          </w:tcPr>
          <w:p w14:paraId="5167EEB5" w14:textId="77777777" w:rsidR="00AC0A43" w:rsidRPr="00E1110D" w:rsidRDefault="00AC0A43" w:rsidP="00821FA4">
            <w:pPr>
              <w:ind w:firstLineChars="0" w:firstLine="0"/>
              <w:jc w:val="center"/>
              <w:rPr>
                <w:b/>
                <w:bCs/>
                <w:kern w:val="0"/>
                <w:sz w:val="20"/>
                <w:vertAlign w:val="superscript"/>
              </w:rPr>
            </w:pPr>
            <w:r w:rsidRPr="00E1110D">
              <w:rPr>
                <w:b/>
                <w:bCs/>
                <w:kern w:val="0"/>
                <w:sz w:val="20"/>
              </w:rPr>
              <w:t xml:space="preserve">η </w:t>
            </w:r>
            <w:r w:rsidRPr="00E1110D">
              <w:rPr>
                <w:b/>
                <w:bCs/>
                <w:kern w:val="0"/>
                <w:sz w:val="20"/>
                <w:vertAlign w:val="superscript"/>
              </w:rPr>
              <w:t>a</w:t>
            </w:r>
          </w:p>
          <w:p w14:paraId="1B3D6F72" w14:textId="77777777" w:rsidR="00AC0A43" w:rsidRDefault="00AC0A43" w:rsidP="00821FA4">
            <w:pPr>
              <w:ind w:firstLineChars="0" w:firstLine="0"/>
              <w:jc w:val="center"/>
            </w:pPr>
            <w:r w:rsidRPr="00E1110D">
              <w:rPr>
                <w:b/>
                <w:bCs/>
                <w:kern w:val="0"/>
                <w:sz w:val="20"/>
              </w:rPr>
              <w:t>(</w:t>
            </w:r>
            <w:r w:rsidRPr="00E1110D">
              <w:rPr>
                <w:rFonts w:eastAsia="等线"/>
                <w:b/>
                <w:bCs/>
                <w:kern w:val="0"/>
                <w:sz w:val="20"/>
              </w:rPr>
              <w:t>×</w:t>
            </w:r>
            <w:r w:rsidRPr="00E1110D">
              <w:rPr>
                <w:b/>
                <w:bCs/>
                <w:kern w:val="0"/>
                <w:sz w:val="20"/>
              </w:rPr>
              <w:t>10</w:t>
            </w:r>
            <w:r w:rsidRPr="00E1110D">
              <w:rPr>
                <w:b/>
                <w:bCs/>
                <w:kern w:val="0"/>
                <w:sz w:val="20"/>
                <w:vertAlign w:val="superscript"/>
              </w:rPr>
              <w:t>−3</w:t>
            </w:r>
            <w:r w:rsidRPr="00E1110D">
              <w:rPr>
                <w:b/>
                <w:bCs/>
                <w:kern w:val="0"/>
                <w:sz w:val="20"/>
              </w:rPr>
              <w:t>, Pa s)</w:t>
            </w:r>
          </w:p>
        </w:tc>
        <w:tc>
          <w:tcPr>
            <w:tcW w:w="1962" w:type="dxa"/>
            <w:vAlign w:val="center"/>
          </w:tcPr>
          <w:p w14:paraId="1EE92C27" w14:textId="77777777" w:rsidR="00AC0A43" w:rsidRPr="00E1110D" w:rsidRDefault="00AC0A43" w:rsidP="00821FA4">
            <w:pPr>
              <w:ind w:firstLineChars="0" w:firstLine="0"/>
              <w:jc w:val="center"/>
              <w:rPr>
                <w:b/>
                <w:bCs/>
                <w:kern w:val="0"/>
                <w:sz w:val="20"/>
                <w:vertAlign w:val="superscript"/>
              </w:rPr>
            </w:pPr>
            <w:proofErr w:type="spellStart"/>
            <w:r w:rsidRPr="00E1110D">
              <w:rPr>
                <w:b/>
                <w:bCs/>
                <w:kern w:val="0"/>
                <w:sz w:val="20"/>
              </w:rPr>
              <w:t>δ</w:t>
            </w:r>
            <w:r w:rsidRPr="00E1110D">
              <w:rPr>
                <w:b/>
                <w:bCs/>
                <w:kern w:val="0"/>
                <w:sz w:val="20"/>
                <w:vertAlign w:val="subscript"/>
              </w:rPr>
              <w:t>p</w:t>
            </w:r>
            <w:proofErr w:type="spellEnd"/>
            <w:r w:rsidRPr="00E1110D">
              <w:rPr>
                <w:b/>
                <w:bCs/>
                <w:kern w:val="0"/>
                <w:sz w:val="20"/>
                <w:vertAlign w:val="subscript"/>
              </w:rPr>
              <w:t xml:space="preserve"> </w:t>
            </w:r>
            <w:r w:rsidRPr="00E1110D">
              <w:rPr>
                <w:b/>
                <w:bCs/>
                <w:kern w:val="0"/>
                <w:sz w:val="20"/>
                <w:vertAlign w:val="superscript"/>
              </w:rPr>
              <w:t>b</w:t>
            </w:r>
          </w:p>
          <w:p w14:paraId="724F8F6F" w14:textId="77777777" w:rsidR="00AC0A43" w:rsidRDefault="00AC0A43" w:rsidP="00821FA4">
            <w:pPr>
              <w:ind w:firstLineChars="0" w:firstLine="0"/>
              <w:jc w:val="center"/>
            </w:pPr>
            <w:r w:rsidRPr="00E1110D">
              <w:rPr>
                <w:b/>
                <w:bCs/>
                <w:kern w:val="0"/>
                <w:sz w:val="20"/>
              </w:rPr>
              <w:t>(MPa</w:t>
            </w:r>
            <w:r w:rsidRPr="00E1110D">
              <w:rPr>
                <w:b/>
                <w:bCs/>
                <w:kern w:val="0"/>
                <w:sz w:val="20"/>
                <w:vertAlign w:val="superscript"/>
              </w:rPr>
              <w:t>0.5</w:t>
            </w:r>
            <w:r w:rsidRPr="00E1110D">
              <w:rPr>
                <w:b/>
                <w:bCs/>
                <w:kern w:val="0"/>
                <w:sz w:val="20"/>
              </w:rPr>
              <w:t>)</w:t>
            </w:r>
          </w:p>
        </w:tc>
        <w:tc>
          <w:tcPr>
            <w:tcW w:w="1959" w:type="dxa"/>
            <w:vAlign w:val="center"/>
          </w:tcPr>
          <w:p w14:paraId="713E8929" w14:textId="77777777" w:rsidR="00AC0A43" w:rsidRPr="00E1110D" w:rsidRDefault="00000000" w:rsidP="00821FA4">
            <w:pPr>
              <w:ind w:firstLineChars="0" w:firstLine="0"/>
              <w:jc w:val="center"/>
              <w:rPr>
                <w:rFonts w:hAnsi="Cambria Math"/>
                <w:b/>
                <w:bCs/>
                <w:kern w:val="0"/>
                <w:sz w:val="20"/>
              </w:rPr>
            </w:pPr>
            <m:oMathPara>
              <m:oMathParaPr>
                <m:jc m:val="center"/>
              </m:oMathParaPr>
              <m:oMath>
                <m:f>
                  <m:fPr>
                    <m:ctrlPr>
                      <w:rPr>
                        <w:rFonts w:ascii="Cambria Math" w:hAnsi="Cambria Math"/>
                        <w:b/>
                        <w:bCs/>
                        <w:kern w:val="0"/>
                        <w:sz w:val="20"/>
                      </w:rPr>
                    </m:ctrlPr>
                  </m:fPr>
                  <m:num>
                    <m:sSub>
                      <m:sSubPr>
                        <m:ctrlPr>
                          <w:rPr>
                            <w:rFonts w:ascii="Cambria Math" w:hAnsi="Cambria Math"/>
                            <w:b/>
                            <w:bCs/>
                            <w:kern w:val="0"/>
                            <w:sz w:val="20"/>
                          </w:rPr>
                        </m:ctrlPr>
                      </m:sSubPr>
                      <m:e>
                        <m:r>
                          <m:rPr>
                            <m:sty m:val="bi"/>
                          </m:rPr>
                          <w:rPr>
                            <w:rFonts w:ascii="Cambria Math" w:hAnsi="Cambria Math"/>
                            <w:kern w:val="0"/>
                            <w:sz w:val="20"/>
                          </w:rPr>
                          <m:t>δ</m:t>
                        </m:r>
                      </m:e>
                      <m:sub>
                        <m:r>
                          <m:rPr>
                            <m:sty m:val="b"/>
                          </m:rPr>
                          <w:rPr>
                            <w:rFonts w:ascii="Cambria Math" w:hAnsi="Cambria Math"/>
                            <w:kern w:val="0"/>
                            <w:sz w:val="20"/>
                            <w:vertAlign w:val="subscript"/>
                          </w:rPr>
                          <m:t>p</m:t>
                        </m:r>
                      </m:sub>
                    </m:sSub>
                  </m:num>
                  <m:den>
                    <m:r>
                      <m:rPr>
                        <m:sty m:val="bi"/>
                      </m:rPr>
                      <w:rPr>
                        <w:rFonts w:ascii="Cambria Math" w:hAnsi="Cambria Math"/>
                        <w:kern w:val="0"/>
                        <w:sz w:val="20"/>
                      </w:rPr>
                      <m:t>η</m:t>
                    </m:r>
                    <m:sSubSup>
                      <m:sSubSupPr>
                        <m:ctrlPr>
                          <w:rPr>
                            <w:rFonts w:ascii="Cambria Math" w:hAnsi="Cambria Math"/>
                            <w:b/>
                            <w:bCs/>
                            <w:kern w:val="0"/>
                            <w:sz w:val="20"/>
                          </w:rPr>
                        </m:ctrlPr>
                      </m:sSubSupPr>
                      <m:e>
                        <m:r>
                          <m:rPr>
                            <m:sty m:val="bi"/>
                          </m:rPr>
                          <w:rPr>
                            <w:rFonts w:ascii="Cambria Math" w:hAnsi="Cambria Math"/>
                            <w:kern w:val="0"/>
                            <w:sz w:val="20"/>
                          </w:rPr>
                          <m:t>d</m:t>
                        </m:r>
                      </m:e>
                      <m:sub>
                        <m:r>
                          <m:rPr>
                            <m:sty m:val="b"/>
                          </m:rPr>
                          <w:rPr>
                            <w:rFonts w:ascii="Cambria Math" w:hAnsi="Cambria Math"/>
                            <w:kern w:val="0"/>
                            <w:sz w:val="20"/>
                          </w:rPr>
                          <m:t>m</m:t>
                        </m:r>
                      </m:sub>
                      <m:sup>
                        <m:r>
                          <m:rPr>
                            <m:sty m:val="b"/>
                          </m:rPr>
                          <w:rPr>
                            <w:rFonts w:ascii="Cambria Math" w:hAnsi="Cambria Math"/>
                            <w:kern w:val="0"/>
                            <w:sz w:val="20"/>
                          </w:rPr>
                          <m:t>2</m:t>
                        </m:r>
                      </m:sup>
                    </m:sSubSup>
                  </m:den>
                </m:f>
              </m:oMath>
            </m:oMathPara>
          </w:p>
          <w:p w14:paraId="0720E335" w14:textId="77777777" w:rsidR="00AC0A43" w:rsidRDefault="00AC0A43" w:rsidP="00821FA4">
            <w:pPr>
              <w:ind w:firstLineChars="0" w:firstLine="0"/>
              <w:jc w:val="center"/>
            </w:pPr>
            <w:r w:rsidRPr="00E1110D">
              <w:rPr>
                <w:b/>
                <w:bCs/>
                <w:kern w:val="0"/>
                <w:sz w:val="20"/>
              </w:rPr>
              <w:t>(</w:t>
            </w:r>
            <w:r w:rsidRPr="00E1110D">
              <w:rPr>
                <w:rFonts w:eastAsia="等线"/>
                <w:b/>
                <w:bCs/>
                <w:kern w:val="0"/>
                <w:sz w:val="20"/>
              </w:rPr>
              <w:t>×</w:t>
            </w:r>
            <w:r w:rsidRPr="00E1110D">
              <w:rPr>
                <w:b/>
                <w:bCs/>
                <w:kern w:val="0"/>
                <w:sz w:val="20"/>
              </w:rPr>
              <w:t>10</w:t>
            </w:r>
            <w:r w:rsidRPr="00E1110D">
              <w:rPr>
                <w:b/>
                <w:bCs/>
                <w:kern w:val="0"/>
                <w:sz w:val="20"/>
                <w:vertAlign w:val="superscript"/>
              </w:rPr>
              <w:t>-3</w:t>
            </w:r>
            <w:r w:rsidRPr="00E1110D">
              <w:rPr>
                <w:b/>
                <w:bCs/>
                <w:kern w:val="0"/>
                <w:sz w:val="20"/>
              </w:rPr>
              <w:t>)</w:t>
            </w:r>
          </w:p>
        </w:tc>
      </w:tr>
      <w:tr w:rsidR="00AC0A43" w:rsidRPr="00E1110D" w14:paraId="26D6938F" w14:textId="77777777" w:rsidTr="00821FA4">
        <w:trPr>
          <w:trHeight w:val="567"/>
        </w:trPr>
        <w:tc>
          <w:tcPr>
            <w:tcW w:w="2013" w:type="dxa"/>
            <w:vAlign w:val="center"/>
          </w:tcPr>
          <w:p w14:paraId="3FDCA16F" w14:textId="77777777" w:rsidR="00AC0A43" w:rsidRPr="00366634" w:rsidRDefault="00AC0A43" w:rsidP="00821FA4">
            <w:pPr>
              <w:ind w:firstLineChars="0" w:firstLine="0"/>
              <w:jc w:val="center"/>
              <w:rPr>
                <w:b/>
                <w:bCs/>
                <w:color w:val="auto"/>
                <w:kern w:val="0"/>
                <w:sz w:val="20"/>
              </w:rPr>
            </w:pPr>
            <w:r w:rsidRPr="00366634">
              <w:rPr>
                <w:rFonts w:hint="eastAsia"/>
                <w:color w:val="auto"/>
                <w:sz w:val="22"/>
                <w:szCs w:val="22"/>
              </w:rPr>
              <w:t>Methanol</w:t>
            </w:r>
          </w:p>
        </w:tc>
        <w:tc>
          <w:tcPr>
            <w:tcW w:w="1959" w:type="dxa"/>
            <w:vAlign w:val="center"/>
          </w:tcPr>
          <w:p w14:paraId="0E29ED54" w14:textId="77777777" w:rsidR="00AC0A43" w:rsidRPr="00E1110D" w:rsidRDefault="00AC0A43" w:rsidP="00821FA4">
            <w:pPr>
              <w:ind w:firstLineChars="0" w:firstLine="0"/>
              <w:jc w:val="center"/>
              <w:rPr>
                <w:b/>
                <w:bCs/>
                <w:kern w:val="0"/>
                <w:sz w:val="20"/>
                <w:vertAlign w:val="superscript"/>
              </w:rPr>
            </w:pPr>
            <w:r>
              <w:rPr>
                <w:rFonts w:cs="Times New Roman"/>
                <w:sz w:val="20"/>
                <w:szCs w:val="20"/>
              </w:rPr>
              <w:t>0.51</w:t>
            </w:r>
          </w:p>
        </w:tc>
        <w:tc>
          <w:tcPr>
            <w:tcW w:w="1961" w:type="dxa"/>
            <w:vAlign w:val="center"/>
          </w:tcPr>
          <w:p w14:paraId="7982665C" w14:textId="77777777" w:rsidR="00AC0A43" w:rsidRPr="008339A4" w:rsidRDefault="00AC0A43" w:rsidP="00821FA4">
            <w:pPr>
              <w:ind w:firstLineChars="0" w:firstLine="0"/>
              <w:jc w:val="center"/>
              <w:rPr>
                <w:b/>
                <w:bCs/>
                <w:color w:val="auto"/>
                <w:kern w:val="0"/>
                <w:sz w:val="20"/>
              </w:rPr>
            </w:pPr>
            <w:r w:rsidRPr="008339A4">
              <w:rPr>
                <w:rFonts w:hint="eastAsia"/>
                <w:color w:val="auto"/>
                <w:sz w:val="22"/>
                <w:szCs w:val="22"/>
              </w:rPr>
              <w:t>0.547</w:t>
            </w:r>
          </w:p>
        </w:tc>
        <w:tc>
          <w:tcPr>
            <w:tcW w:w="1962" w:type="dxa"/>
            <w:vAlign w:val="center"/>
          </w:tcPr>
          <w:p w14:paraId="1A9DD621" w14:textId="77777777" w:rsidR="00AC0A43" w:rsidRPr="00E1110D" w:rsidRDefault="00AC0A43" w:rsidP="00821FA4">
            <w:pPr>
              <w:ind w:firstLineChars="0" w:firstLine="0"/>
              <w:jc w:val="center"/>
              <w:rPr>
                <w:b/>
                <w:bCs/>
                <w:kern w:val="0"/>
                <w:sz w:val="20"/>
                <w:vertAlign w:val="superscript"/>
              </w:rPr>
            </w:pPr>
            <w:r>
              <w:rPr>
                <w:rFonts w:cs="Times New Roman"/>
                <w:sz w:val="20"/>
                <w:szCs w:val="20"/>
              </w:rPr>
              <w:t>12.3</w:t>
            </w:r>
          </w:p>
        </w:tc>
        <w:tc>
          <w:tcPr>
            <w:tcW w:w="1959" w:type="dxa"/>
            <w:vAlign w:val="center"/>
          </w:tcPr>
          <w:p w14:paraId="342C6976" w14:textId="77777777" w:rsidR="00AC0A43" w:rsidRPr="00E1110D" w:rsidRDefault="00AC0A43" w:rsidP="00821FA4">
            <w:pPr>
              <w:ind w:firstLineChars="0" w:firstLine="0"/>
              <w:jc w:val="center"/>
              <w:rPr>
                <w:b/>
                <w:bCs/>
                <w:kern w:val="0"/>
                <w:sz w:val="20"/>
              </w:rPr>
            </w:pPr>
            <w:r>
              <w:rPr>
                <w:rFonts w:cs="Times New Roman"/>
                <w:sz w:val="20"/>
                <w:szCs w:val="20"/>
              </w:rPr>
              <w:t>96.5</w:t>
            </w:r>
          </w:p>
        </w:tc>
      </w:tr>
      <w:tr w:rsidR="00AC0A43" w14:paraId="13B1D8C3" w14:textId="77777777" w:rsidTr="00821FA4">
        <w:trPr>
          <w:trHeight w:val="567"/>
        </w:trPr>
        <w:tc>
          <w:tcPr>
            <w:tcW w:w="2013" w:type="dxa"/>
            <w:vAlign w:val="center"/>
          </w:tcPr>
          <w:p w14:paraId="10E79790" w14:textId="77777777" w:rsidR="00AC0A43" w:rsidRPr="00366634" w:rsidRDefault="00AC0A43" w:rsidP="00821FA4">
            <w:pPr>
              <w:ind w:firstLineChars="0" w:firstLine="0"/>
              <w:jc w:val="center"/>
              <w:rPr>
                <w:color w:val="auto"/>
              </w:rPr>
            </w:pPr>
            <w:r w:rsidRPr="00366634">
              <w:rPr>
                <w:rFonts w:hint="eastAsia"/>
                <w:color w:val="auto"/>
                <w:sz w:val="22"/>
                <w:szCs w:val="22"/>
              </w:rPr>
              <w:t>Ethanol</w:t>
            </w:r>
          </w:p>
        </w:tc>
        <w:tc>
          <w:tcPr>
            <w:tcW w:w="1959" w:type="dxa"/>
            <w:vAlign w:val="center"/>
          </w:tcPr>
          <w:p w14:paraId="1FAE3526" w14:textId="77777777" w:rsidR="00AC0A43" w:rsidRDefault="00AC0A43" w:rsidP="00821FA4">
            <w:pPr>
              <w:ind w:firstLineChars="0" w:firstLine="0"/>
              <w:jc w:val="center"/>
            </w:pPr>
            <w:r>
              <w:rPr>
                <w:rFonts w:hint="eastAsia"/>
                <w:sz w:val="22"/>
                <w:szCs w:val="22"/>
              </w:rPr>
              <w:t>0.57</w:t>
            </w:r>
          </w:p>
        </w:tc>
        <w:tc>
          <w:tcPr>
            <w:tcW w:w="1961" w:type="dxa"/>
            <w:vAlign w:val="center"/>
          </w:tcPr>
          <w:p w14:paraId="7939B15E" w14:textId="77777777" w:rsidR="00AC0A43" w:rsidRPr="008339A4" w:rsidRDefault="00AC0A43" w:rsidP="00821FA4">
            <w:pPr>
              <w:ind w:firstLineChars="0" w:firstLine="0"/>
              <w:jc w:val="center"/>
              <w:rPr>
                <w:color w:val="auto"/>
              </w:rPr>
            </w:pPr>
            <w:r w:rsidRPr="008339A4">
              <w:rPr>
                <w:rFonts w:hint="eastAsia"/>
                <w:color w:val="auto"/>
                <w:sz w:val="22"/>
                <w:szCs w:val="22"/>
              </w:rPr>
              <w:t>1.056</w:t>
            </w:r>
          </w:p>
        </w:tc>
        <w:tc>
          <w:tcPr>
            <w:tcW w:w="1962" w:type="dxa"/>
            <w:vAlign w:val="center"/>
          </w:tcPr>
          <w:p w14:paraId="355656B0" w14:textId="77777777" w:rsidR="00AC0A43" w:rsidRDefault="00AC0A43" w:rsidP="00821FA4">
            <w:pPr>
              <w:ind w:firstLineChars="0" w:firstLine="0"/>
              <w:jc w:val="center"/>
            </w:pPr>
            <w:r>
              <w:rPr>
                <w:rFonts w:hint="eastAsia"/>
                <w:sz w:val="22"/>
                <w:szCs w:val="22"/>
              </w:rPr>
              <w:t>8.8</w:t>
            </w:r>
          </w:p>
        </w:tc>
        <w:tc>
          <w:tcPr>
            <w:tcW w:w="1959" w:type="dxa"/>
            <w:vAlign w:val="center"/>
          </w:tcPr>
          <w:p w14:paraId="4C487B5F" w14:textId="77777777" w:rsidR="00AC0A43" w:rsidRDefault="00AC0A43" w:rsidP="00821FA4">
            <w:pPr>
              <w:ind w:firstLineChars="0" w:firstLine="0"/>
              <w:jc w:val="center"/>
            </w:pPr>
            <w:r>
              <w:rPr>
                <w:rFonts w:hint="eastAsia"/>
                <w:sz w:val="22"/>
                <w:szCs w:val="22"/>
              </w:rPr>
              <w:t>34.5</w:t>
            </w:r>
          </w:p>
        </w:tc>
      </w:tr>
      <w:tr w:rsidR="00AC0A43" w14:paraId="4E48D60A" w14:textId="77777777" w:rsidTr="00821FA4">
        <w:trPr>
          <w:trHeight w:val="567"/>
        </w:trPr>
        <w:tc>
          <w:tcPr>
            <w:tcW w:w="2013" w:type="dxa"/>
            <w:vAlign w:val="center"/>
          </w:tcPr>
          <w:p w14:paraId="28D55DE0" w14:textId="77777777" w:rsidR="00AC0A43" w:rsidRPr="00366634" w:rsidRDefault="00AC0A43" w:rsidP="00821FA4">
            <w:pPr>
              <w:ind w:firstLineChars="0" w:firstLine="0"/>
              <w:jc w:val="center"/>
              <w:rPr>
                <w:color w:val="auto"/>
              </w:rPr>
            </w:pPr>
            <w:r w:rsidRPr="00366634">
              <w:rPr>
                <w:rFonts w:ascii="Arial" w:hAnsi="Arial" w:cs="Arial"/>
                <w:color w:val="auto"/>
                <w:sz w:val="22"/>
                <w:szCs w:val="22"/>
              </w:rPr>
              <w:t>Cyclohexane</w:t>
            </w:r>
          </w:p>
        </w:tc>
        <w:tc>
          <w:tcPr>
            <w:tcW w:w="1959" w:type="dxa"/>
            <w:vAlign w:val="center"/>
          </w:tcPr>
          <w:p w14:paraId="1C7F1439" w14:textId="77777777" w:rsidR="00AC0A43" w:rsidRDefault="00AC0A43" w:rsidP="00821FA4">
            <w:pPr>
              <w:ind w:firstLineChars="0" w:firstLine="0"/>
              <w:jc w:val="center"/>
            </w:pPr>
            <w:r>
              <w:rPr>
                <w:rFonts w:hint="eastAsia"/>
              </w:rPr>
              <w:t>0.55</w:t>
            </w:r>
          </w:p>
        </w:tc>
        <w:tc>
          <w:tcPr>
            <w:tcW w:w="1961" w:type="dxa"/>
            <w:vAlign w:val="center"/>
          </w:tcPr>
          <w:p w14:paraId="52378AE0" w14:textId="77777777" w:rsidR="00AC0A43" w:rsidRPr="008339A4" w:rsidRDefault="00AC0A43" w:rsidP="00821FA4">
            <w:pPr>
              <w:ind w:firstLineChars="0" w:firstLine="0"/>
              <w:jc w:val="center"/>
              <w:rPr>
                <w:color w:val="auto"/>
              </w:rPr>
            </w:pPr>
            <w:r w:rsidRPr="008339A4">
              <w:rPr>
                <w:rFonts w:hint="eastAsia"/>
                <w:color w:val="auto"/>
                <w:sz w:val="22"/>
                <w:szCs w:val="22"/>
              </w:rPr>
              <w:t>0.876</w:t>
            </w:r>
          </w:p>
        </w:tc>
        <w:tc>
          <w:tcPr>
            <w:tcW w:w="1962" w:type="dxa"/>
            <w:vAlign w:val="center"/>
          </w:tcPr>
          <w:p w14:paraId="37D787BF" w14:textId="77777777" w:rsidR="00AC0A43" w:rsidRDefault="00AC0A43" w:rsidP="00821FA4">
            <w:pPr>
              <w:ind w:firstLineChars="0" w:firstLine="0"/>
              <w:jc w:val="center"/>
            </w:pPr>
            <w:r>
              <w:rPr>
                <w:rFonts w:hint="eastAsia"/>
              </w:rPr>
              <w:t>0</w:t>
            </w:r>
          </w:p>
        </w:tc>
        <w:tc>
          <w:tcPr>
            <w:tcW w:w="1959" w:type="dxa"/>
            <w:vAlign w:val="center"/>
          </w:tcPr>
          <w:p w14:paraId="627F7217" w14:textId="77777777" w:rsidR="00AC0A43" w:rsidRDefault="00AC0A43" w:rsidP="00821FA4">
            <w:pPr>
              <w:ind w:firstLineChars="0" w:firstLine="0"/>
              <w:jc w:val="center"/>
            </w:pPr>
            <w:r>
              <w:rPr>
                <w:rFonts w:hint="eastAsia"/>
              </w:rPr>
              <w:t>0</w:t>
            </w:r>
          </w:p>
        </w:tc>
      </w:tr>
      <w:tr w:rsidR="00AC0A43" w14:paraId="28A8DEAA" w14:textId="77777777" w:rsidTr="00821FA4">
        <w:trPr>
          <w:trHeight w:val="567"/>
        </w:trPr>
        <w:tc>
          <w:tcPr>
            <w:tcW w:w="2013" w:type="dxa"/>
            <w:vAlign w:val="center"/>
          </w:tcPr>
          <w:p w14:paraId="5B4816DF" w14:textId="77777777" w:rsidR="00AC0A43" w:rsidRPr="00366634" w:rsidRDefault="00AC0A43" w:rsidP="00821FA4">
            <w:pPr>
              <w:ind w:firstLineChars="0" w:firstLine="0"/>
              <w:jc w:val="center"/>
              <w:rPr>
                <w:color w:val="auto"/>
              </w:rPr>
            </w:pPr>
            <w:r w:rsidRPr="00366634">
              <w:rPr>
                <w:rFonts w:ascii="Arial" w:hAnsi="Arial" w:cs="Arial"/>
                <w:color w:val="auto"/>
                <w:sz w:val="22"/>
                <w:szCs w:val="22"/>
              </w:rPr>
              <w:t>Acetonitrile</w:t>
            </w:r>
          </w:p>
        </w:tc>
        <w:tc>
          <w:tcPr>
            <w:tcW w:w="1959" w:type="dxa"/>
            <w:vAlign w:val="center"/>
          </w:tcPr>
          <w:p w14:paraId="77A24FA9" w14:textId="77777777" w:rsidR="00AC0A43" w:rsidRDefault="00AC0A43" w:rsidP="00821FA4">
            <w:pPr>
              <w:ind w:firstLineChars="0" w:firstLine="0"/>
              <w:jc w:val="center"/>
            </w:pPr>
            <w:r>
              <w:rPr>
                <w:rFonts w:hint="eastAsia"/>
                <w:sz w:val="22"/>
                <w:szCs w:val="22"/>
              </w:rPr>
              <w:t>0.55</w:t>
            </w:r>
          </w:p>
        </w:tc>
        <w:tc>
          <w:tcPr>
            <w:tcW w:w="1961" w:type="dxa"/>
            <w:vAlign w:val="center"/>
          </w:tcPr>
          <w:p w14:paraId="28D700C1" w14:textId="77777777" w:rsidR="00AC0A43" w:rsidRPr="008339A4" w:rsidRDefault="00AC0A43" w:rsidP="00821FA4">
            <w:pPr>
              <w:ind w:firstLineChars="0" w:firstLine="0"/>
              <w:jc w:val="center"/>
              <w:rPr>
                <w:color w:val="auto"/>
              </w:rPr>
            </w:pPr>
            <w:r w:rsidRPr="008339A4">
              <w:rPr>
                <w:rFonts w:hint="eastAsia"/>
                <w:color w:val="auto"/>
                <w:sz w:val="22"/>
                <w:szCs w:val="22"/>
              </w:rPr>
              <w:t>0.37</w:t>
            </w:r>
          </w:p>
        </w:tc>
        <w:tc>
          <w:tcPr>
            <w:tcW w:w="1962" w:type="dxa"/>
            <w:vAlign w:val="center"/>
          </w:tcPr>
          <w:p w14:paraId="5B44B76A" w14:textId="77777777" w:rsidR="00AC0A43" w:rsidRDefault="00AC0A43" w:rsidP="00821FA4">
            <w:pPr>
              <w:ind w:firstLineChars="0" w:firstLine="0"/>
              <w:jc w:val="center"/>
            </w:pPr>
            <w:r>
              <w:rPr>
                <w:rFonts w:hint="eastAsia"/>
                <w:sz w:val="22"/>
                <w:szCs w:val="22"/>
              </w:rPr>
              <w:t>18</w:t>
            </w:r>
          </w:p>
        </w:tc>
        <w:tc>
          <w:tcPr>
            <w:tcW w:w="1959" w:type="dxa"/>
            <w:vAlign w:val="center"/>
          </w:tcPr>
          <w:p w14:paraId="763D4C66" w14:textId="77777777" w:rsidR="00AC0A43" w:rsidRDefault="00AC0A43" w:rsidP="00821FA4">
            <w:pPr>
              <w:ind w:firstLineChars="0" w:firstLine="0"/>
              <w:jc w:val="center"/>
            </w:pPr>
            <w:r>
              <w:rPr>
                <w:rFonts w:hint="eastAsia"/>
                <w:sz w:val="22"/>
                <w:szCs w:val="22"/>
              </w:rPr>
              <w:t>186</w:t>
            </w:r>
          </w:p>
        </w:tc>
      </w:tr>
      <w:tr w:rsidR="00AC0A43" w14:paraId="11C3A13B" w14:textId="77777777" w:rsidTr="00821FA4">
        <w:trPr>
          <w:trHeight w:val="567"/>
        </w:trPr>
        <w:tc>
          <w:tcPr>
            <w:tcW w:w="2013" w:type="dxa"/>
            <w:vAlign w:val="center"/>
          </w:tcPr>
          <w:p w14:paraId="7172F21A" w14:textId="77777777" w:rsidR="00AC0A43" w:rsidRPr="00366634" w:rsidRDefault="00AC0A43" w:rsidP="00821FA4">
            <w:pPr>
              <w:ind w:firstLineChars="0" w:firstLine="0"/>
              <w:jc w:val="center"/>
              <w:rPr>
                <w:color w:val="auto"/>
              </w:rPr>
            </w:pPr>
            <w:r w:rsidRPr="00366634">
              <w:rPr>
                <w:rFonts w:ascii="Arial" w:hAnsi="Arial" w:cs="Arial"/>
                <w:color w:val="auto"/>
                <w:sz w:val="22"/>
                <w:szCs w:val="22"/>
              </w:rPr>
              <w:t>Toluene</w:t>
            </w:r>
          </w:p>
        </w:tc>
        <w:tc>
          <w:tcPr>
            <w:tcW w:w="1959" w:type="dxa"/>
            <w:vAlign w:val="center"/>
          </w:tcPr>
          <w:p w14:paraId="61BEC12F" w14:textId="77777777" w:rsidR="00AC0A43" w:rsidRDefault="00AC0A43" w:rsidP="00821FA4">
            <w:pPr>
              <w:ind w:firstLineChars="0" w:firstLine="0"/>
              <w:jc w:val="center"/>
            </w:pPr>
            <w:r>
              <w:rPr>
                <w:rFonts w:hint="eastAsia"/>
              </w:rPr>
              <w:t>0.7</w:t>
            </w:r>
          </w:p>
        </w:tc>
        <w:tc>
          <w:tcPr>
            <w:tcW w:w="1961" w:type="dxa"/>
            <w:vAlign w:val="center"/>
          </w:tcPr>
          <w:p w14:paraId="6E061E15" w14:textId="77777777" w:rsidR="00AC0A43" w:rsidRPr="008339A4" w:rsidRDefault="00AC0A43" w:rsidP="00821FA4">
            <w:pPr>
              <w:ind w:firstLineChars="0" w:firstLine="0"/>
              <w:jc w:val="center"/>
              <w:rPr>
                <w:color w:val="auto"/>
              </w:rPr>
            </w:pPr>
            <w:r w:rsidRPr="008339A4">
              <w:rPr>
                <w:rFonts w:hint="eastAsia"/>
                <w:color w:val="auto"/>
                <w:sz w:val="22"/>
                <w:szCs w:val="22"/>
              </w:rPr>
              <w:t>0.565</w:t>
            </w:r>
          </w:p>
        </w:tc>
        <w:tc>
          <w:tcPr>
            <w:tcW w:w="1962" w:type="dxa"/>
            <w:vAlign w:val="center"/>
          </w:tcPr>
          <w:p w14:paraId="7BBD0F0D" w14:textId="77777777" w:rsidR="00AC0A43" w:rsidRDefault="00AC0A43" w:rsidP="00821FA4">
            <w:pPr>
              <w:ind w:firstLineChars="0" w:firstLine="0"/>
              <w:jc w:val="center"/>
            </w:pPr>
            <w:r>
              <w:rPr>
                <w:rFonts w:hint="eastAsia"/>
              </w:rPr>
              <w:t>1.4</w:t>
            </w:r>
          </w:p>
        </w:tc>
        <w:tc>
          <w:tcPr>
            <w:tcW w:w="1959" w:type="dxa"/>
            <w:vAlign w:val="center"/>
          </w:tcPr>
          <w:p w14:paraId="1EF756A4" w14:textId="77777777" w:rsidR="00AC0A43" w:rsidRDefault="00AC0A43" w:rsidP="00821FA4">
            <w:pPr>
              <w:ind w:firstLineChars="0" w:firstLine="0"/>
              <w:jc w:val="center"/>
            </w:pPr>
            <w:r>
              <w:rPr>
                <w:rFonts w:hint="eastAsia"/>
              </w:rPr>
              <w:t>5.06</w:t>
            </w:r>
          </w:p>
        </w:tc>
      </w:tr>
      <w:tr w:rsidR="00AC0A43" w14:paraId="52C6A0B0" w14:textId="77777777" w:rsidTr="00821FA4">
        <w:trPr>
          <w:trHeight w:val="567"/>
        </w:trPr>
        <w:tc>
          <w:tcPr>
            <w:tcW w:w="2013" w:type="dxa"/>
            <w:vAlign w:val="center"/>
          </w:tcPr>
          <w:p w14:paraId="190D0B22" w14:textId="77777777" w:rsidR="00AC0A43" w:rsidRPr="00366634" w:rsidRDefault="00AC0A43" w:rsidP="00821FA4">
            <w:pPr>
              <w:ind w:firstLineChars="0" w:firstLine="0"/>
              <w:jc w:val="center"/>
              <w:rPr>
                <w:color w:val="auto"/>
              </w:rPr>
            </w:pPr>
            <w:r w:rsidRPr="00366634">
              <w:rPr>
                <w:rFonts w:ascii="Arial" w:hAnsi="Arial" w:cs="Arial"/>
                <w:color w:val="auto"/>
                <w:sz w:val="22"/>
                <w:szCs w:val="22"/>
              </w:rPr>
              <w:t>Xylene</w:t>
            </w:r>
          </w:p>
        </w:tc>
        <w:tc>
          <w:tcPr>
            <w:tcW w:w="1959" w:type="dxa"/>
            <w:vAlign w:val="center"/>
          </w:tcPr>
          <w:p w14:paraId="2470E1C2" w14:textId="77777777" w:rsidR="00AC0A43" w:rsidRDefault="00AC0A43" w:rsidP="00821FA4">
            <w:pPr>
              <w:ind w:firstLineChars="0" w:firstLine="0"/>
              <w:jc w:val="center"/>
            </w:pPr>
            <w:r>
              <w:rPr>
                <w:rFonts w:hint="eastAsia"/>
              </w:rPr>
              <w:t>0.6</w:t>
            </w:r>
          </w:p>
        </w:tc>
        <w:tc>
          <w:tcPr>
            <w:tcW w:w="1961" w:type="dxa"/>
            <w:vAlign w:val="center"/>
          </w:tcPr>
          <w:p w14:paraId="1991911E" w14:textId="77777777" w:rsidR="00AC0A43" w:rsidRPr="008339A4" w:rsidRDefault="00AC0A43" w:rsidP="00821FA4">
            <w:pPr>
              <w:ind w:firstLineChars="0" w:firstLine="0"/>
              <w:jc w:val="center"/>
              <w:rPr>
                <w:color w:val="auto"/>
              </w:rPr>
            </w:pPr>
            <w:r w:rsidRPr="008339A4">
              <w:rPr>
                <w:rFonts w:hint="eastAsia"/>
                <w:color w:val="auto"/>
                <w:sz w:val="22"/>
                <w:szCs w:val="22"/>
              </w:rPr>
              <w:t>0.854</w:t>
            </w:r>
          </w:p>
        </w:tc>
        <w:tc>
          <w:tcPr>
            <w:tcW w:w="1962" w:type="dxa"/>
            <w:vAlign w:val="center"/>
          </w:tcPr>
          <w:p w14:paraId="0078E3E0" w14:textId="77777777" w:rsidR="00AC0A43" w:rsidRDefault="00AC0A43" w:rsidP="00821FA4">
            <w:pPr>
              <w:ind w:firstLineChars="0" w:firstLine="0"/>
              <w:jc w:val="center"/>
            </w:pPr>
            <w:r>
              <w:rPr>
                <w:rFonts w:hint="eastAsia"/>
              </w:rPr>
              <w:t>1.0</w:t>
            </w:r>
          </w:p>
        </w:tc>
        <w:tc>
          <w:tcPr>
            <w:tcW w:w="1959" w:type="dxa"/>
            <w:vAlign w:val="center"/>
          </w:tcPr>
          <w:p w14:paraId="38CAAFCA" w14:textId="77777777" w:rsidR="00AC0A43" w:rsidRDefault="00AC0A43" w:rsidP="00821FA4">
            <w:pPr>
              <w:ind w:firstLineChars="0" w:firstLine="0"/>
              <w:jc w:val="center"/>
            </w:pPr>
            <w:r>
              <w:rPr>
                <w:rFonts w:hint="eastAsia"/>
              </w:rPr>
              <w:t>3.25</w:t>
            </w:r>
          </w:p>
        </w:tc>
      </w:tr>
      <w:tr w:rsidR="00AC0A43" w14:paraId="79CC185A" w14:textId="77777777" w:rsidTr="00821FA4">
        <w:trPr>
          <w:trHeight w:val="567"/>
        </w:trPr>
        <w:tc>
          <w:tcPr>
            <w:tcW w:w="2013" w:type="dxa"/>
            <w:vAlign w:val="center"/>
          </w:tcPr>
          <w:p w14:paraId="290F701B" w14:textId="77777777" w:rsidR="00AC0A43" w:rsidRPr="00366634" w:rsidRDefault="00AC0A43" w:rsidP="00821FA4">
            <w:pPr>
              <w:ind w:firstLineChars="0" w:firstLine="0"/>
              <w:jc w:val="center"/>
              <w:rPr>
                <w:color w:val="auto"/>
              </w:rPr>
            </w:pPr>
            <w:bookmarkStart w:id="11" w:name="OLE_LINK1"/>
            <w:r w:rsidRPr="00366634">
              <w:rPr>
                <w:rFonts w:ascii="Arial" w:hAnsi="Arial" w:cs="Arial"/>
                <w:color w:val="auto"/>
                <w:sz w:val="22"/>
                <w:szCs w:val="22"/>
              </w:rPr>
              <w:t>Butyl acetate</w:t>
            </w:r>
            <w:bookmarkEnd w:id="11"/>
          </w:p>
        </w:tc>
        <w:tc>
          <w:tcPr>
            <w:tcW w:w="1959" w:type="dxa"/>
            <w:vAlign w:val="center"/>
          </w:tcPr>
          <w:p w14:paraId="504C926D" w14:textId="77777777" w:rsidR="00AC0A43" w:rsidRDefault="00AC0A43" w:rsidP="00821FA4">
            <w:pPr>
              <w:ind w:firstLineChars="0" w:firstLine="0"/>
              <w:jc w:val="center"/>
            </w:pPr>
            <w:r>
              <w:rPr>
                <w:rFonts w:hint="eastAsia"/>
              </w:rPr>
              <w:t>0.63</w:t>
            </w:r>
          </w:p>
        </w:tc>
        <w:tc>
          <w:tcPr>
            <w:tcW w:w="1961" w:type="dxa"/>
            <w:vAlign w:val="center"/>
          </w:tcPr>
          <w:p w14:paraId="249A388A" w14:textId="77777777" w:rsidR="00AC0A43" w:rsidRPr="008339A4" w:rsidRDefault="00AC0A43" w:rsidP="00821FA4">
            <w:pPr>
              <w:ind w:firstLineChars="0" w:firstLine="0"/>
              <w:jc w:val="center"/>
              <w:rPr>
                <w:color w:val="auto"/>
              </w:rPr>
            </w:pPr>
            <w:r w:rsidRPr="008339A4">
              <w:rPr>
                <w:rFonts w:hint="eastAsia"/>
                <w:color w:val="auto"/>
                <w:sz w:val="22"/>
                <w:szCs w:val="22"/>
              </w:rPr>
              <w:t>0.732</w:t>
            </w:r>
          </w:p>
        </w:tc>
        <w:tc>
          <w:tcPr>
            <w:tcW w:w="1962" w:type="dxa"/>
            <w:vAlign w:val="center"/>
          </w:tcPr>
          <w:p w14:paraId="4B77D0E9" w14:textId="77777777" w:rsidR="00AC0A43" w:rsidRDefault="00AC0A43" w:rsidP="00821FA4">
            <w:pPr>
              <w:ind w:firstLineChars="0" w:firstLine="0"/>
              <w:jc w:val="center"/>
            </w:pPr>
            <w:r>
              <w:rPr>
                <w:rFonts w:hint="eastAsia"/>
              </w:rPr>
              <w:t>3.7</w:t>
            </w:r>
          </w:p>
        </w:tc>
        <w:tc>
          <w:tcPr>
            <w:tcW w:w="1959" w:type="dxa"/>
            <w:vAlign w:val="center"/>
          </w:tcPr>
          <w:p w14:paraId="4E965F1F" w14:textId="77777777" w:rsidR="00AC0A43" w:rsidRDefault="00AC0A43" w:rsidP="00821FA4">
            <w:pPr>
              <w:ind w:firstLineChars="0" w:firstLine="0"/>
              <w:jc w:val="center"/>
            </w:pPr>
            <w:r>
              <w:rPr>
                <w:rFonts w:hint="eastAsia"/>
              </w:rPr>
              <w:t>12.7</w:t>
            </w:r>
          </w:p>
        </w:tc>
      </w:tr>
      <w:tr w:rsidR="00AC0A43" w14:paraId="73AA2206" w14:textId="77777777" w:rsidTr="00821FA4">
        <w:trPr>
          <w:trHeight w:val="567"/>
        </w:trPr>
        <w:tc>
          <w:tcPr>
            <w:tcW w:w="2013" w:type="dxa"/>
            <w:vAlign w:val="center"/>
          </w:tcPr>
          <w:p w14:paraId="25CF2AB6" w14:textId="77777777" w:rsidR="00AC0A43" w:rsidRPr="00366634" w:rsidRDefault="00AC0A43" w:rsidP="00821FA4">
            <w:pPr>
              <w:ind w:firstLineChars="0" w:firstLine="0"/>
              <w:jc w:val="center"/>
              <w:rPr>
                <w:color w:val="auto"/>
              </w:rPr>
            </w:pPr>
            <w:r w:rsidRPr="00366634">
              <w:rPr>
                <w:rFonts w:ascii="Arial" w:hAnsi="Arial" w:cs="Arial"/>
                <w:color w:val="auto"/>
                <w:sz w:val="22"/>
                <w:szCs w:val="22"/>
              </w:rPr>
              <w:t>N-hexane</w:t>
            </w:r>
          </w:p>
        </w:tc>
        <w:tc>
          <w:tcPr>
            <w:tcW w:w="1959" w:type="dxa"/>
            <w:vAlign w:val="center"/>
          </w:tcPr>
          <w:p w14:paraId="17A63EE4" w14:textId="77777777" w:rsidR="00AC0A43" w:rsidRDefault="00AC0A43" w:rsidP="00821FA4">
            <w:pPr>
              <w:ind w:firstLineChars="0" w:firstLine="0"/>
              <w:jc w:val="center"/>
            </w:pPr>
            <w:r>
              <w:rPr>
                <w:rFonts w:hint="eastAsia"/>
                <w:sz w:val="22"/>
                <w:szCs w:val="22"/>
              </w:rPr>
              <w:t>0.75</w:t>
            </w:r>
          </w:p>
        </w:tc>
        <w:tc>
          <w:tcPr>
            <w:tcW w:w="1961" w:type="dxa"/>
            <w:vAlign w:val="center"/>
          </w:tcPr>
          <w:p w14:paraId="5FC78233" w14:textId="77777777" w:rsidR="00AC0A43" w:rsidRPr="008339A4" w:rsidRDefault="00AC0A43" w:rsidP="00821FA4">
            <w:pPr>
              <w:ind w:firstLineChars="0" w:firstLine="0"/>
              <w:jc w:val="center"/>
              <w:rPr>
                <w:color w:val="auto"/>
              </w:rPr>
            </w:pPr>
            <w:r w:rsidRPr="008339A4">
              <w:rPr>
                <w:rFonts w:hint="eastAsia"/>
                <w:color w:val="auto"/>
                <w:sz w:val="22"/>
                <w:szCs w:val="22"/>
              </w:rPr>
              <w:t>0.3</w:t>
            </w:r>
          </w:p>
        </w:tc>
        <w:tc>
          <w:tcPr>
            <w:tcW w:w="1962" w:type="dxa"/>
            <w:vAlign w:val="center"/>
          </w:tcPr>
          <w:p w14:paraId="03DAC269" w14:textId="77777777" w:rsidR="00AC0A43" w:rsidRDefault="00AC0A43" w:rsidP="00821FA4">
            <w:pPr>
              <w:ind w:firstLineChars="0" w:firstLine="0"/>
              <w:jc w:val="center"/>
            </w:pPr>
            <w:r>
              <w:rPr>
                <w:rFonts w:hint="eastAsia"/>
                <w:sz w:val="22"/>
                <w:szCs w:val="22"/>
              </w:rPr>
              <w:t>0</w:t>
            </w:r>
          </w:p>
        </w:tc>
        <w:tc>
          <w:tcPr>
            <w:tcW w:w="1959" w:type="dxa"/>
            <w:vAlign w:val="center"/>
          </w:tcPr>
          <w:p w14:paraId="7A60EE7D" w14:textId="77777777" w:rsidR="00AC0A43" w:rsidRDefault="00AC0A43" w:rsidP="00821FA4">
            <w:pPr>
              <w:ind w:firstLineChars="0" w:firstLine="0"/>
              <w:jc w:val="center"/>
            </w:pPr>
            <w:r>
              <w:rPr>
                <w:rFonts w:hint="eastAsia"/>
                <w:sz w:val="22"/>
                <w:szCs w:val="22"/>
              </w:rPr>
              <w:t>0</w:t>
            </w:r>
          </w:p>
        </w:tc>
      </w:tr>
      <w:tr w:rsidR="00AC0A43" w14:paraId="707D6AB9" w14:textId="77777777" w:rsidTr="00821FA4">
        <w:trPr>
          <w:trHeight w:val="567"/>
        </w:trPr>
        <w:tc>
          <w:tcPr>
            <w:tcW w:w="2013" w:type="dxa"/>
            <w:vAlign w:val="center"/>
          </w:tcPr>
          <w:p w14:paraId="60E840AE" w14:textId="77777777" w:rsidR="00AC0A43" w:rsidRPr="00366634" w:rsidRDefault="00AC0A43" w:rsidP="00821FA4">
            <w:pPr>
              <w:ind w:firstLineChars="0" w:firstLine="0"/>
              <w:jc w:val="center"/>
              <w:rPr>
                <w:color w:val="auto"/>
              </w:rPr>
            </w:pPr>
            <w:r w:rsidRPr="00366634">
              <w:rPr>
                <w:rFonts w:ascii="Arial" w:hAnsi="Arial" w:cs="Arial"/>
                <w:color w:val="auto"/>
                <w:sz w:val="22"/>
                <w:szCs w:val="22"/>
              </w:rPr>
              <w:t>Acetone</w:t>
            </w:r>
          </w:p>
        </w:tc>
        <w:tc>
          <w:tcPr>
            <w:tcW w:w="1959" w:type="dxa"/>
            <w:vAlign w:val="center"/>
          </w:tcPr>
          <w:p w14:paraId="490640D5" w14:textId="77777777" w:rsidR="00AC0A43" w:rsidRDefault="00AC0A43" w:rsidP="00821FA4">
            <w:pPr>
              <w:ind w:firstLineChars="0" w:firstLine="0"/>
              <w:jc w:val="center"/>
            </w:pPr>
            <w:r>
              <w:rPr>
                <w:rFonts w:hint="eastAsia"/>
                <w:sz w:val="22"/>
                <w:szCs w:val="22"/>
              </w:rPr>
              <w:t>0.62</w:t>
            </w:r>
          </w:p>
        </w:tc>
        <w:tc>
          <w:tcPr>
            <w:tcW w:w="1961" w:type="dxa"/>
            <w:vAlign w:val="center"/>
          </w:tcPr>
          <w:p w14:paraId="0FF1FB41" w14:textId="77777777" w:rsidR="00AC0A43" w:rsidRPr="008339A4" w:rsidRDefault="00AC0A43" w:rsidP="00821FA4">
            <w:pPr>
              <w:ind w:firstLineChars="0" w:firstLine="0"/>
              <w:jc w:val="center"/>
              <w:rPr>
                <w:color w:val="auto"/>
              </w:rPr>
            </w:pPr>
            <w:r w:rsidRPr="008339A4">
              <w:rPr>
                <w:rFonts w:hint="eastAsia"/>
                <w:color w:val="auto"/>
                <w:sz w:val="22"/>
                <w:szCs w:val="22"/>
              </w:rPr>
              <w:t>0.316</w:t>
            </w:r>
          </w:p>
        </w:tc>
        <w:tc>
          <w:tcPr>
            <w:tcW w:w="1962" w:type="dxa"/>
            <w:vAlign w:val="center"/>
          </w:tcPr>
          <w:p w14:paraId="5140B837" w14:textId="77777777" w:rsidR="00AC0A43" w:rsidRDefault="00AC0A43" w:rsidP="00821FA4">
            <w:pPr>
              <w:ind w:firstLineChars="0" w:firstLine="0"/>
              <w:jc w:val="center"/>
            </w:pPr>
            <w:r>
              <w:rPr>
                <w:rFonts w:hint="eastAsia"/>
                <w:sz w:val="22"/>
                <w:szCs w:val="22"/>
              </w:rPr>
              <w:t>10.4</w:t>
            </w:r>
          </w:p>
        </w:tc>
        <w:tc>
          <w:tcPr>
            <w:tcW w:w="1959" w:type="dxa"/>
            <w:vAlign w:val="center"/>
          </w:tcPr>
          <w:p w14:paraId="3AE7FA63" w14:textId="77777777" w:rsidR="00AC0A43" w:rsidRDefault="00AC0A43" w:rsidP="00821FA4">
            <w:pPr>
              <w:ind w:firstLineChars="0" w:firstLine="0"/>
              <w:jc w:val="center"/>
            </w:pPr>
            <w:r>
              <w:rPr>
                <w:rFonts w:hint="eastAsia"/>
                <w:sz w:val="22"/>
                <w:szCs w:val="22"/>
              </w:rPr>
              <w:t>93.3</w:t>
            </w:r>
          </w:p>
        </w:tc>
      </w:tr>
      <w:tr w:rsidR="00AC0A43" w14:paraId="354F0CD3" w14:textId="77777777" w:rsidTr="00821FA4">
        <w:trPr>
          <w:trHeight w:val="567"/>
        </w:trPr>
        <w:tc>
          <w:tcPr>
            <w:tcW w:w="2013" w:type="dxa"/>
            <w:vAlign w:val="center"/>
          </w:tcPr>
          <w:p w14:paraId="16743558" w14:textId="77777777" w:rsidR="00AC0A43" w:rsidRPr="00366634" w:rsidRDefault="00AC0A43" w:rsidP="00821FA4">
            <w:pPr>
              <w:ind w:firstLineChars="0" w:firstLine="0"/>
              <w:jc w:val="center"/>
              <w:rPr>
                <w:color w:val="auto"/>
              </w:rPr>
            </w:pPr>
            <w:r w:rsidRPr="00366634">
              <w:rPr>
                <w:rFonts w:ascii="Arial" w:hAnsi="Arial" w:cs="Arial"/>
                <w:color w:val="auto"/>
                <w:sz w:val="22"/>
                <w:szCs w:val="22"/>
              </w:rPr>
              <w:t>Water</w:t>
            </w:r>
          </w:p>
        </w:tc>
        <w:tc>
          <w:tcPr>
            <w:tcW w:w="1959" w:type="dxa"/>
            <w:vAlign w:val="center"/>
          </w:tcPr>
          <w:p w14:paraId="032F2772" w14:textId="77777777" w:rsidR="00AC0A43" w:rsidRDefault="00AC0A43" w:rsidP="00821FA4">
            <w:pPr>
              <w:ind w:firstLineChars="0" w:firstLine="0"/>
              <w:jc w:val="center"/>
            </w:pPr>
            <w:r>
              <w:rPr>
                <w:rFonts w:hint="eastAsia"/>
              </w:rPr>
              <w:t>0.38</w:t>
            </w:r>
          </w:p>
        </w:tc>
        <w:tc>
          <w:tcPr>
            <w:tcW w:w="1961" w:type="dxa"/>
            <w:vAlign w:val="center"/>
          </w:tcPr>
          <w:p w14:paraId="4308F5EA" w14:textId="77777777" w:rsidR="00AC0A43" w:rsidRPr="008339A4" w:rsidRDefault="00AC0A43" w:rsidP="00821FA4">
            <w:pPr>
              <w:ind w:firstLineChars="0" w:firstLine="0"/>
              <w:jc w:val="center"/>
              <w:rPr>
                <w:color w:val="auto"/>
              </w:rPr>
            </w:pPr>
            <w:r w:rsidRPr="008339A4">
              <w:rPr>
                <w:rFonts w:hint="eastAsia"/>
                <w:color w:val="auto"/>
                <w:sz w:val="22"/>
                <w:szCs w:val="22"/>
              </w:rPr>
              <w:t>0.9</w:t>
            </w:r>
          </w:p>
        </w:tc>
        <w:tc>
          <w:tcPr>
            <w:tcW w:w="1962" w:type="dxa"/>
            <w:vAlign w:val="center"/>
          </w:tcPr>
          <w:p w14:paraId="49CEE003" w14:textId="77777777" w:rsidR="00AC0A43" w:rsidRDefault="00AC0A43" w:rsidP="00821FA4">
            <w:pPr>
              <w:ind w:firstLineChars="0" w:firstLine="0"/>
              <w:jc w:val="center"/>
            </w:pPr>
            <w:r>
              <w:rPr>
                <w:rFonts w:hint="eastAsia"/>
              </w:rPr>
              <w:t>16</w:t>
            </w:r>
          </w:p>
        </w:tc>
        <w:tc>
          <w:tcPr>
            <w:tcW w:w="1959" w:type="dxa"/>
            <w:vAlign w:val="center"/>
          </w:tcPr>
          <w:p w14:paraId="2074A0F1" w14:textId="77777777" w:rsidR="00AC0A43" w:rsidRDefault="00AC0A43" w:rsidP="00821FA4">
            <w:pPr>
              <w:ind w:firstLineChars="0" w:firstLine="0"/>
              <w:jc w:val="center"/>
            </w:pPr>
            <w:r>
              <w:rPr>
                <w:rFonts w:hint="eastAsia"/>
              </w:rPr>
              <w:t>123.11</w:t>
            </w:r>
          </w:p>
        </w:tc>
      </w:tr>
      <w:tr w:rsidR="00AC0A43" w14:paraId="3013BB3C" w14:textId="77777777" w:rsidTr="00821FA4">
        <w:trPr>
          <w:trHeight w:val="567"/>
        </w:trPr>
        <w:tc>
          <w:tcPr>
            <w:tcW w:w="2013" w:type="dxa"/>
            <w:vAlign w:val="center"/>
          </w:tcPr>
          <w:p w14:paraId="34ABDB3C" w14:textId="77777777" w:rsidR="00AC0A43" w:rsidRPr="00366634" w:rsidRDefault="00AC0A43" w:rsidP="00821FA4">
            <w:pPr>
              <w:ind w:firstLineChars="0" w:firstLine="0"/>
              <w:jc w:val="center"/>
              <w:rPr>
                <w:color w:val="auto"/>
              </w:rPr>
            </w:pPr>
            <w:r w:rsidRPr="00366634">
              <w:rPr>
                <w:rFonts w:ascii="Arial" w:hAnsi="Arial" w:cs="Arial"/>
                <w:color w:val="auto"/>
                <w:sz w:val="22"/>
                <w:szCs w:val="22"/>
              </w:rPr>
              <w:t>Tetrahydrofuran</w:t>
            </w:r>
          </w:p>
        </w:tc>
        <w:tc>
          <w:tcPr>
            <w:tcW w:w="1959" w:type="dxa"/>
            <w:vAlign w:val="center"/>
          </w:tcPr>
          <w:p w14:paraId="40066BCE" w14:textId="77777777" w:rsidR="00AC0A43" w:rsidRDefault="00AC0A43" w:rsidP="00821FA4">
            <w:pPr>
              <w:ind w:firstLineChars="0" w:firstLine="0"/>
              <w:jc w:val="center"/>
            </w:pPr>
            <w:r>
              <w:rPr>
                <w:rFonts w:hint="eastAsia"/>
                <w:sz w:val="22"/>
                <w:szCs w:val="22"/>
              </w:rPr>
              <w:t>0.62</w:t>
            </w:r>
          </w:p>
        </w:tc>
        <w:tc>
          <w:tcPr>
            <w:tcW w:w="1961" w:type="dxa"/>
            <w:vAlign w:val="center"/>
          </w:tcPr>
          <w:p w14:paraId="5162A3F6" w14:textId="77777777" w:rsidR="00AC0A43" w:rsidRPr="008339A4" w:rsidRDefault="00AC0A43" w:rsidP="00821FA4">
            <w:pPr>
              <w:ind w:firstLineChars="0" w:firstLine="0"/>
              <w:jc w:val="center"/>
              <w:rPr>
                <w:color w:val="auto"/>
              </w:rPr>
            </w:pPr>
            <w:r w:rsidRPr="008339A4">
              <w:rPr>
                <w:rFonts w:hint="eastAsia"/>
                <w:color w:val="auto"/>
                <w:sz w:val="22"/>
                <w:szCs w:val="22"/>
              </w:rPr>
              <w:t>0.468</w:t>
            </w:r>
          </w:p>
        </w:tc>
        <w:tc>
          <w:tcPr>
            <w:tcW w:w="1962" w:type="dxa"/>
            <w:vAlign w:val="center"/>
          </w:tcPr>
          <w:p w14:paraId="5039044F" w14:textId="77777777" w:rsidR="00AC0A43" w:rsidRDefault="00AC0A43" w:rsidP="00821FA4">
            <w:pPr>
              <w:ind w:firstLineChars="0" w:firstLine="0"/>
              <w:jc w:val="center"/>
            </w:pPr>
            <w:r>
              <w:rPr>
                <w:rFonts w:hint="eastAsia"/>
                <w:sz w:val="22"/>
                <w:szCs w:val="22"/>
              </w:rPr>
              <w:t>5.7</w:t>
            </w:r>
          </w:p>
        </w:tc>
        <w:tc>
          <w:tcPr>
            <w:tcW w:w="1959" w:type="dxa"/>
            <w:vAlign w:val="center"/>
          </w:tcPr>
          <w:p w14:paraId="366732C7" w14:textId="77777777" w:rsidR="00AC0A43" w:rsidRDefault="00AC0A43" w:rsidP="00821FA4">
            <w:pPr>
              <w:ind w:firstLineChars="0" w:firstLine="0"/>
              <w:jc w:val="center"/>
            </w:pPr>
            <w:r>
              <w:rPr>
                <w:rFonts w:hint="eastAsia"/>
                <w:sz w:val="22"/>
                <w:szCs w:val="22"/>
              </w:rPr>
              <w:t>34.48</w:t>
            </w:r>
          </w:p>
        </w:tc>
      </w:tr>
      <w:tr w:rsidR="00AC0A43" w14:paraId="4449547E" w14:textId="77777777" w:rsidTr="00821FA4">
        <w:trPr>
          <w:trHeight w:val="567"/>
        </w:trPr>
        <w:tc>
          <w:tcPr>
            <w:tcW w:w="2013" w:type="dxa"/>
            <w:vAlign w:val="center"/>
          </w:tcPr>
          <w:p w14:paraId="0002B675" w14:textId="77777777" w:rsidR="00AC0A43" w:rsidRPr="00366634" w:rsidRDefault="00AC0A43" w:rsidP="00821FA4">
            <w:pPr>
              <w:ind w:firstLineChars="0" w:firstLine="0"/>
              <w:jc w:val="center"/>
              <w:rPr>
                <w:color w:val="auto"/>
              </w:rPr>
            </w:pPr>
            <w:r w:rsidRPr="00366634">
              <w:rPr>
                <w:rFonts w:ascii="Arial" w:hAnsi="Arial" w:cs="Arial"/>
                <w:color w:val="auto"/>
                <w:sz w:val="22"/>
                <w:szCs w:val="22"/>
              </w:rPr>
              <w:t>Ethyl acetate</w:t>
            </w:r>
          </w:p>
        </w:tc>
        <w:tc>
          <w:tcPr>
            <w:tcW w:w="1959" w:type="dxa"/>
            <w:vAlign w:val="center"/>
          </w:tcPr>
          <w:p w14:paraId="031E48D3" w14:textId="77777777" w:rsidR="00AC0A43" w:rsidRDefault="00AC0A43" w:rsidP="00821FA4">
            <w:pPr>
              <w:ind w:firstLineChars="0" w:firstLine="0"/>
              <w:jc w:val="center"/>
            </w:pPr>
            <w:r>
              <w:rPr>
                <w:rFonts w:hint="eastAsia"/>
              </w:rPr>
              <w:t>0.47</w:t>
            </w:r>
          </w:p>
        </w:tc>
        <w:tc>
          <w:tcPr>
            <w:tcW w:w="1961" w:type="dxa"/>
            <w:vAlign w:val="center"/>
          </w:tcPr>
          <w:p w14:paraId="3BDC8179" w14:textId="77777777" w:rsidR="00AC0A43" w:rsidRPr="008339A4" w:rsidRDefault="00AC0A43" w:rsidP="00821FA4">
            <w:pPr>
              <w:ind w:firstLineChars="0" w:firstLine="0"/>
              <w:jc w:val="center"/>
              <w:rPr>
                <w:color w:val="auto"/>
              </w:rPr>
            </w:pPr>
            <w:r w:rsidRPr="008339A4">
              <w:rPr>
                <w:rFonts w:hint="eastAsia"/>
                <w:color w:val="auto"/>
                <w:sz w:val="22"/>
                <w:szCs w:val="22"/>
              </w:rPr>
              <w:t>0.4714</w:t>
            </w:r>
          </w:p>
        </w:tc>
        <w:tc>
          <w:tcPr>
            <w:tcW w:w="1962" w:type="dxa"/>
            <w:vAlign w:val="center"/>
          </w:tcPr>
          <w:p w14:paraId="155FD6D3" w14:textId="77777777" w:rsidR="00AC0A43" w:rsidRDefault="00AC0A43" w:rsidP="00821FA4">
            <w:pPr>
              <w:ind w:firstLineChars="0" w:firstLine="0"/>
              <w:jc w:val="center"/>
            </w:pPr>
            <w:r>
              <w:rPr>
                <w:rFonts w:hint="eastAsia"/>
              </w:rPr>
              <w:t>5.3</w:t>
            </w:r>
          </w:p>
        </w:tc>
        <w:tc>
          <w:tcPr>
            <w:tcW w:w="1959" w:type="dxa"/>
            <w:vAlign w:val="center"/>
          </w:tcPr>
          <w:p w14:paraId="18C12230" w14:textId="77777777" w:rsidR="00AC0A43" w:rsidRDefault="00AC0A43" w:rsidP="00821FA4">
            <w:pPr>
              <w:ind w:firstLineChars="0" w:firstLine="0"/>
              <w:jc w:val="center"/>
            </w:pPr>
            <w:r>
              <w:rPr>
                <w:rFonts w:hint="eastAsia"/>
              </w:rPr>
              <w:t>51.05</w:t>
            </w:r>
          </w:p>
        </w:tc>
      </w:tr>
      <w:tr w:rsidR="00AC0A43" w14:paraId="79055973" w14:textId="77777777" w:rsidTr="00821FA4">
        <w:trPr>
          <w:trHeight w:val="567"/>
        </w:trPr>
        <w:tc>
          <w:tcPr>
            <w:tcW w:w="2013" w:type="dxa"/>
            <w:vAlign w:val="center"/>
          </w:tcPr>
          <w:p w14:paraId="4C3B436F" w14:textId="77777777" w:rsidR="00AC0A43" w:rsidRPr="00366634" w:rsidRDefault="00AC0A43" w:rsidP="00821FA4">
            <w:pPr>
              <w:ind w:firstLineChars="0" w:firstLine="0"/>
              <w:jc w:val="center"/>
              <w:rPr>
                <w:color w:val="auto"/>
              </w:rPr>
            </w:pPr>
            <w:r w:rsidRPr="00366634">
              <w:rPr>
                <w:rFonts w:ascii="Arial" w:hAnsi="Arial" w:cs="Arial"/>
                <w:color w:val="auto"/>
                <w:sz w:val="22"/>
                <w:szCs w:val="22"/>
              </w:rPr>
              <w:t>Isopropanol</w:t>
            </w:r>
          </w:p>
        </w:tc>
        <w:tc>
          <w:tcPr>
            <w:tcW w:w="1959" w:type="dxa"/>
            <w:vAlign w:val="center"/>
          </w:tcPr>
          <w:p w14:paraId="1896D51D" w14:textId="77777777" w:rsidR="00AC0A43" w:rsidRDefault="00AC0A43" w:rsidP="00821FA4">
            <w:pPr>
              <w:ind w:firstLineChars="0" w:firstLine="0"/>
              <w:jc w:val="center"/>
            </w:pPr>
            <w:r>
              <w:rPr>
                <w:rFonts w:hint="eastAsia"/>
                <w:sz w:val="22"/>
                <w:szCs w:val="22"/>
              </w:rPr>
              <w:t>0.62</w:t>
            </w:r>
          </w:p>
        </w:tc>
        <w:tc>
          <w:tcPr>
            <w:tcW w:w="1961" w:type="dxa"/>
            <w:vAlign w:val="center"/>
          </w:tcPr>
          <w:p w14:paraId="6D7A8091" w14:textId="77777777" w:rsidR="00AC0A43" w:rsidRPr="008339A4" w:rsidRDefault="00AC0A43" w:rsidP="00821FA4">
            <w:pPr>
              <w:ind w:firstLineChars="0" w:firstLine="0"/>
              <w:jc w:val="center"/>
              <w:rPr>
                <w:color w:val="auto"/>
              </w:rPr>
            </w:pPr>
            <w:r w:rsidRPr="008339A4">
              <w:rPr>
                <w:rFonts w:hint="eastAsia"/>
                <w:color w:val="auto"/>
                <w:sz w:val="22"/>
                <w:szCs w:val="22"/>
              </w:rPr>
              <w:t>2.1</w:t>
            </w:r>
          </w:p>
        </w:tc>
        <w:tc>
          <w:tcPr>
            <w:tcW w:w="1962" w:type="dxa"/>
            <w:vAlign w:val="center"/>
          </w:tcPr>
          <w:p w14:paraId="0FA31C03" w14:textId="77777777" w:rsidR="00AC0A43" w:rsidRDefault="00AC0A43" w:rsidP="00821FA4">
            <w:pPr>
              <w:ind w:firstLineChars="0" w:firstLine="0"/>
              <w:jc w:val="center"/>
            </w:pPr>
            <w:r>
              <w:rPr>
                <w:rFonts w:hint="eastAsia"/>
                <w:sz w:val="22"/>
                <w:szCs w:val="22"/>
              </w:rPr>
              <w:t>6.1</w:t>
            </w:r>
          </w:p>
        </w:tc>
        <w:tc>
          <w:tcPr>
            <w:tcW w:w="1959" w:type="dxa"/>
            <w:vAlign w:val="center"/>
          </w:tcPr>
          <w:p w14:paraId="7F7650C4" w14:textId="77777777" w:rsidR="00AC0A43" w:rsidRDefault="00AC0A43" w:rsidP="00821FA4">
            <w:pPr>
              <w:ind w:firstLineChars="0" w:firstLine="0"/>
              <w:jc w:val="center"/>
            </w:pPr>
            <w:r>
              <w:rPr>
                <w:rFonts w:hint="eastAsia"/>
                <w:sz w:val="22"/>
                <w:szCs w:val="22"/>
              </w:rPr>
              <w:t>9</w:t>
            </w:r>
          </w:p>
        </w:tc>
      </w:tr>
      <w:tr w:rsidR="00AC0A43" w14:paraId="6194D953" w14:textId="77777777" w:rsidTr="00821FA4">
        <w:trPr>
          <w:trHeight w:val="567"/>
        </w:trPr>
        <w:tc>
          <w:tcPr>
            <w:tcW w:w="2013" w:type="dxa"/>
            <w:vAlign w:val="center"/>
          </w:tcPr>
          <w:p w14:paraId="5D45807E" w14:textId="77777777" w:rsidR="00AC0A43" w:rsidRPr="00366634" w:rsidRDefault="00AC0A43" w:rsidP="00821FA4">
            <w:pPr>
              <w:ind w:firstLineChars="0" w:firstLine="0"/>
              <w:jc w:val="center"/>
              <w:rPr>
                <w:color w:val="auto"/>
              </w:rPr>
            </w:pPr>
            <w:r w:rsidRPr="00366634">
              <w:rPr>
                <w:rFonts w:hint="eastAsia"/>
                <w:color w:val="auto"/>
                <w:sz w:val="22"/>
                <w:szCs w:val="22"/>
              </w:rPr>
              <w:t>DMF</w:t>
            </w:r>
          </w:p>
        </w:tc>
        <w:tc>
          <w:tcPr>
            <w:tcW w:w="1959" w:type="dxa"/>
            <w:vAlign w:val="center"/>
          </w:tcPr>
          <w:p w14:paraId="4E5F5B62" w14:textId="77777777" w:rsidR="00AC0A43" w:rsidRDefault="00AC0A43" w:rsidP="00821FA4">
            <w:pPr>
              <w:ind w:firstLineChars="0" w:firstLine="0"/>
              <w:jc w:val="center"/>
            </w:pPr>
            <w:r>
              <w:rPr>
                <w:rFonts w:hint="eastAsia"/>
                <w:sz w:val="22"/>
                <w:szCs w:val="22"/>
              </w:rPr>
              <w:t>0.63</w:t>
            </w:r>
          </w:p>
        </w:tc>
        <w:tc>
          <w:tcPr>
            <w:tcW w:w="1961" w:type="dxa"/>
            <w:vAlign w:val="center"/>
          </w:tcPr>
          <w:p w14:paraId="3B4190E0" w14:textId="77777777" w:rsidR="00AC0A43" w:rsidRPr="008339A4" w:rsidRDefault="00AC0A43" w:rsidP="00821FA4">
            <w:pPr>
              <w:ind w:firstLineChars="0" w:firstLine="0"/>
              <w:jc w:val="center"/>
              <w:rPr>
                <w:color w:val="auto"/>
              </w:rPr>
            </w:pPr>
            <w:r w:rsidRPr="008339A4">
              <w:rPr>
                <w:rFonts w:hint="eastAsia"/>
                <w:color w:val="auto"/>
                <w:sz w:val="22"/>
                <w:szCs w:val="22"/>
              </w:rPr>
              <w:t>0.7912</w:t>
            </w:r>
          </w:p>
        </w:tc>
        <w:tc>
          <w:tcPr>
            <w:tcW w:w="1962" w:type="dxa"/>
            <w:vAlign w:val="center"/>
          </w:tcPr>
          <w:p w14:paraId="5D5FA5C8" w14:textId="77777777" w:rsidR="00AC0A43" w:rsidRDefault="00AC0A43" w:rsidP="00821FA4">
            <w:pPr>
              <w:ind w:firstLineChars="0" w:firstLine="0"/>
              <w:jc w:val="center"/>
            </w:pPr>
            <w:r>
              <w:rPr>
                <w:rFonts w:hint="eastAsia"/>
                <w:sz w:val="22"/>
                <w:szCs w:val="22"/>
              </w:rPr>
              <w:t>13.7</w:t>
            </w:r>
          </w:p>
        </w:tc>
        <w:tc>
          <w:tcPr>
            <w:tcW w:w="1959" w:type="dxa"/>
            <w:vAlign w:val="center"/>
          </w:tcPr>
          <w:p w14:paraId="3967E3A4" w14:textId="77777777" w:rsidR="00AC0A43" w:rsidRDefault="00AC0A43" w:rsidP="00AC0A43">
            <w:pPr>
              <w:keepNext/>
              <w:ind w:firstLineChars="0" w:firstLine="0"/>
              <w:jc w:val="center"/>
            </w:pPr>
            <w:r>
              <w:rPr>
                <w:rFonts w:hint="eastAsia"/>
                <w:sz w:val="22"/>
                <w:szCs w:val="22"/>
              </w:rPr>
              <w:t>44.8</w:t>
            </w:r>
          </w:p>
        </w:tc>
      </w:tr>
    </w:tbl>
    <w:p w14:paraId="29FB8C0C" w14:textId="77777777" w:rsidR="00AC0A43" w:rsidRPr="004607EA" w:rsidRDefault="00AC0A43" w:rsidP="00AC0A43">
      <w:pPr>
        <w:pStyle w:val="a5"/>
        <w:ind w:firstLineChars="0" w:firstLine="0"/>
        <w:rPr>
          <w:rFonts w:ascii="Times New Roman" w:hAnsi="Times New Roman" w:cs="Times New Roman"/>
        </w:rPr>
      </w:pPr>
      <w:r w:rsidRPr="004607EA">
        <w:rPr>
          <w:rFonts w:ascii="Times New Roman" w:hAnsi="Times New Roman" w:cs="Times New Roman"/>
        </w:rPr>
        <w:t>*The molar diameter (dm) was calculated using molar volume (</w:t>
      </w:r>
      <w:proofErr w:type="spellStart"/>
      <w:r w:rsidRPr="004607EA">
        <w:rPr>
          <w:rFonts w:ascii="Times New Roman" w:hAnsi="Times New Roman" w:cs="Times New Roman"/>
        </w:rPr>
        <w:t>Vm</w:t>
      </w:r>
      <w:proofErr w:type="spellEnd"/>
      <w:r w:rsidRPr="004607EA">
        <w:rPr>
          <w:rFonts w:ascii="Times New Roman" w:hAnsi="Times New Roman" w:cs="Times New Roman"/>
        </w:rPr>
        <w:t>) of the</w:t>
      </w:r>
      <w:r w:rsidRPr="004607EA">
        <w:rPr>
          <w:rFonts w:ascii="Times New Roman" w:hAnsi="Times New Roman" w:cs="Times New Roman" w:hint="eastAsia"/>
        </w:rPr>
        <w:t xml:space="preserve"> </w:t>
      </w:r>
      <w:r w:rsidRPr="004607EA">
        <w:rPr>
          <w:rFonts w:ascii="Times New Roman" w:hAnsi="Times New Roman" w:cs="Times New Roman"/>
        </w:rPr>
        <w:t xml:space="preserve">solvent molecule from: </w:t>
      </w:r>
      <w:r w:rsidRPr="004607EA">
        <w:rPr>
          <w:rFonts w:ascii="Cambria Math" w:hAnsi="Cambria Math" w:cs="Cambria Math"/>
        </w:rPr>
        <w:t>𝑚</w:t>
      </w:r>
      <w:r w:rsidRPr="004607EA">
        <w:rPr>
          <w:rFonts w:ascii="Times New Roman" w:hAnsi="Times New Roman" w:cs="Times New Roman"/>
        </w:rPr>
        <w:t xml:space="preserve"> = 2 × (3</w:t>
      </w:r>
      <w:r w:rsidRPr="004607EA">
        <w:rPr>
          <w:rFonts w:ascii="Cambria Math" w:hAnsi="Cambria Math" w:cs="Cambria Math"/>
        </w:rPr>
        <w:t>𝑉𝑚</w:t>
      </w:r>
      <w:r w:rsidRPr="004607EA">
        <w:rPr>
          <w:rFonts w:ascii="Times New Roman" w:hAnsi="Times New Roman" w:cs="Times New Roman"/>
        </w:rPr>
        <w:t xml:space="preserve"> /4</w:t>
      </w:r>
      <w:r w:rsidRPr="004607EA">
        <w:rPr>
          <w:rFonts w:ascii="Cambria Math" w:hAnsi="Cambria Math" w:cs="Cambria Math"/>
        </w:rPr>
        <w:t>𝜋</w:t>
      </w:r>
      <w:r w:rsidRPr="004607EA">
        <w:rPr>
          <w:rFonts w:ascii="Times New Roman" w:hAnsi="Times New Roman" w:cs="Times New Roman"/>
        </w:rPr>
        <w:t xml:space="preserve"> NA )1/3; where NA is the Avogadro’s number.</w:t>
      </w:r>
    </w:p>
    <w:p w14:paraId="32387FBA" w14:textId="77777777" w:rsidR="00AC0A43" w:rsidRDefault="00AC0A43" w:rsidP="00AC0A43">
      <w:pPr>
        <w:pStyle w:val="a5"/>
        <w:ind w:firstLineChars="0" w:firstLine="0"/>
        <w:rPr>
          <w:rFonts w:ascii="Times New Roman" w:hAnsi="Times New Roman" w:cs="Times New Roman"/>
        </w:rPr>
      </w:pPr>
      <w:r w:rsidRPr="004607EA">
        <w:rPr>
          <w:rFonts w:ascii="Times New Roman" w:hAnsi="Times New Roman" w:cs="Times New Roman"/>
        </w:rPr>
        <w:t>**Viscosity taken from reference (</w:t>
      </w:r>
      <w:proofErr w:type="spellStart"/>
      <w:r w:rsidRPr="004607EA">
        <w:rPr>
          <w:rFonts w:ascii="Times New Roman" w:hAnsi="Times New Roman" w:cs="Times New Roman"/>
        </w:rPr>
        <w:t>xxscience</w:t>
      </w:r>
      <w:proofErr w:type="spellEnd"/>
      <w:r w:rsidRPr="004607EA">
        <w:rPr>
          <w:rFonts w:ascii="Times New Roman" w:hAnsi="Times New Roman" w:cs="Times New Roman"/>
        </w:rPr>
        <w:t xml:space="preserve"> 2014 and NChem 2018). </w:t>
      </w:r>
    </w:p>
    <w:p w14:paraId="3C88D478" w14:textId="77777777" w:rsidR="00AC0A43" w:rsidRPr="004607EA" w:rsidRDefault="00AC0A43" w:rsidP="00AC0A43">
      <w:pPr>
        <w:pStyle w:val="a5"/>
        <w:ind w:firstLineChars="0" w:firstLine="0"/>
        <w:rPr>
          <w:rFonts w:ascii="Times New Roman" w:hAnsi="Times New Roman" w:cs="Times New Roman"/>
        </w:rPr>
      </w:pPr>
      <w:r w:rsidRPr="004607EA">
        <w:rPr>
          <w:rFonts w:ascii="Times New Roman" w:hAnsi="Times New Roman" w:cs="Times New Roman"/>
        </w:rPr>
        <w:t>***</w:t>
      </w:r>
      <w:proofErr w:type="spellStart"/>
      <w:r w:rsidRPr="004607EA">
        <w:rPr>
          <w:rFonts w:ascii="Times New Roman" w:hAnsi="Times New Roman" w:cs="Times New Roman"/>
        </w:rPr>
        <w:t>δp</w:t>
      </w:r>
      <w:proofErr w:type="spellEnd"/>
      <w:r w:rsidRPr="004607EA">
        <w:rPr>
          <w:rFonts w:ascii="Times New Roman" w:hAnsi="Times New Roman" w:cs="Times New Roman"/>
        </w:rPr>
        <w:t xml:space="preserve"> = solubility parameter due to dipole forces.</w:t>
      </w:r>
    </w:p>
    <w:p w14:paraId="11720B66" w14:textId="570733A0" w:rsidR="00AC0A43" w:rsidRDefault="002D0E70" w:rsidP="00AC0A43">
      <w:pPr>
        <w:pStyle w:val="a5"/>
        <w:ind w:firstLineChars="0" w:firstLine="0"/>
        <w:rPr>
          <w:rFonts w:cs="Times New Roman" w:hint="eastAsia"/>
        </w:rPr>
      </w:pPr>
      <w:r w:rsidRPr="002D0E70">
        <w:rPr>
          <w:rFonts w:ascii="Times New Roman" w:hAnsi="Times New Roman" w:cs="Times New Roman"/>
          <w:b/>
          <w:bCs/>
        </w:rPr>
        <w:t xml:space="preserve">Supplementary </w:t>
      </w:r>
      <w:r w:rsidR="00AC0A43" w:rsidRPr="00AC0A43">
        <w:rPr>
          <w:rFonts w:ascii="Times New Roman" w:hAnsi="Times New Roman" w:cs="Times New Roman"/>
          <w:b/>
          <w:bCs/>
        </w:rPr>
        <w:t xml:space="preserve">Table </w:t>
      </w:r>
      <w:r w:rsidR="00AC0A43" w:rsidRPr="00AC0A43">
        <w:rPr>
          <w:rFonts w:ascii="Times New Roman" w:hAnsi="Times New Roman" w:cs="Times New Roman"/>
          <w:b/>
          <w:bCs/>
        </w:rPr>
        <w:fldChar w:fldCharType="begin"/>
      </w:r>
      <w:r w:rsidR="00AC0A43" w:rsidRPr="00AC0A43">
        <w:rPr>
          <w:rFonts w:ascii="Times New Roman" w:hAnsi="Times New Roman" w:cs="Times New Roman"/>
          <w:b/>
          <w:bCs/>
        </w:rPr>
        <w:instrText xml:space="preserve"> SEQ Table \* ARABIC </w:instrText>
      </w:r>
      <w:r w:rsidR="00AC0A43" w:rsidRPr="00AC0A43">
        <w:rPr>
          <w:rFonts w:ascii="Times New Roman" w:hAnsi="Times New Roman" w:cs="Times New Roman"/>
          <w:b/>
          <w:bCs/>
        </w:rPr>
        <w:fldChar w:fldCharType="separate"/>
      </w:r>
      <w:r w:rsidR="009926CB">
        <w:rPr>
          <w:rFonts w:ascii="Times New Roman" w:hAnsi="Times New Roman" w:cs="Times New Roman"/>
          <w:b/>
          <w:bCs/>
          <w:noProof/>
        </w:rPr>
        <w:t>2</w:t>
      </w:r>
      <w:r w:rsidR="00AC0A43" w:rsidRPr="00AC0A43">
        <w:rPr>
          <w:rFonts w:ascii="Times New Roman" w:hAnsi="Times New Roman" w:cs="Times New Roman"/>
          <w:b/>
          <w:bCs/>
        </w:rPr>
        <w:fldChar w:fldCharType="end"/>
      </w:r>
      <w:r w:rsidR="00AC0A43" w:rsidRPr="00AC0A43">
        <w:rPr>
          <w:rFonts w:ascii="Times New Roman" w:hAnsi="Times New Roman" w:cs="Times New Roman" w:hint="eastAsia"/>
          <w:b/>
          <w:bCs/>
        </w:rPr>
        <w:t xml:space="preserve"> </w:t>
      </w:r>
      <w:r w:rsidR="00AC0A43" w:rsidRPr="00DA6D56">
        <w:rPr>
          <w:rFonts w:ascii="Times New Roman" w:hAnsi="Times New Roman" w:cs="Times New Roman"/>
        </w:rPr>
        <w:t>Properties of solvents used in this work</w:t>
      </w:r>
      <w:r w:rsidR="00AC0A43" w:rsidRPr="00DA6D56">
        <w:rPr>
          <w:rFonts w:ascii="Times New Roman" w:hAnsi="Times New Roman" w:cs="Times New Roman" w:hint="eastAsia"/>
        </w:rPr>
        <w:t>.</w:t>
      </w:r>
    </w:p>
    <w:p w14:paraId="0086A3A4" w14:textId="68558F9E" w:rsidR="00BC13D7" w:rsidRDefault="00BC13D7">
      <w:pPr>
        <w:widowControl/>
        <w:spacing w:line="240" w:lineRule="auto"/>
        <w:ind w:firstLineChars="0" w:firstLine="0"/>
        <w:jc w:val="left"/>
        <w:rPr>
          <w:rFonts w:eastAsia="黑体" w:cs="Times New Roman"/>
          <w:sz w:val="20"/>
          <w:szCs w:val="20"/>
        </w:rPr>
      </w:pPr>
    </w:p>
    <w:p w14:paraId="361E2F35" w14:textId="77777777" w:rsidR="00740A10" w:rsidRDefault="00740A10">
      <w:pPr>
        <w:widowControl/>
        <w:spacing w:line="240" w:lineRule="auto"/>
        <w:ind w:firstLineChars="0" w:firstLine="0"/>
        <w:jc w:val="left"/>
        <w:rPr>
          <w:rFonts w:eastAsia="黑体" w:cs="Times New Roman"/>
          <w:sz w:val="20"/>
          <w:szCs w:val="20"/>
        </w:rPr>
      </w:pPr>
    </w:p>
    <w:p w14:paraId="5C4071C1" w14:textId="77777777" w:rsidR="00740A10" w:rsidRDefault="00740A10">
      <w:pPr>
        <w:widowControl/>
        <w:spacing w:line="240" w:lineRule="auto"/>
        <w:ind w:firstLineChars="0" w:firstLine="0"/>
        <w:jc w:val="left"/>
        <w:rPr>
          <w:rFonts w:eastAsia="黑体" w:cs="Times New Roman"/>
          <w:sz w:val="20"/>
          <w:szCs w:val="20"/>
        </w:rPr>
      </w:pPr>
    </w:p>
    <w:p w14:paraId="01AC7DC2" w14:textId="77777777" w:rsidR="00740A10" w:rsidRDefault="00740A10">
      <w:pPr>
        <w:widowControl/>
        <w:spacing w:line="240" w:lineRule="auto"/>
        <w:ind w:firstLineChars="0" w:firstLine="0"/>
        <w:jc w:val="left"/>
        <w:rPr>
          <w:rFonts w:eastAsia="黑体" w:cs="Times New Roman"/>
          <w:sz w:val="20"/>
          <w:szCs w:val="20"/>
        </w:rPr>
      </w:pPr>
    </w:p>
    <w:p w14:paraId="1A24C35E" w14:textId="77777777" w:rsidR="00740A10" w:rsidRDefault="00740A10">
      <w:pPr>
        <w:widowControl/>
        <w:spacing w:line="240" w:lineRule="auto"/>
        <w:ind w:firstLineChars="0" w:firstLine="0"/>
        <w:jc w:val="left"/>
        <w:rPr>
          <w:rFonts w:eastAsia="黑体" w:cs="Times New Roman"/>
          <w:sz w:val="20"/>
          <w:szCs w:val="20"/>
        </w:rPr>
      </w:pPr>
    </w:p>
    <w:p w14:paraId="169AFF84" w14:textId="77777777" w:rsidR="00740A10" w:rsidRDefault="00740A10">
      <w:pPr>
        <w:widowControl/>
        <w:spacing w:line="240" w:lineRule="auto"/>
        <w:ind w:firstLineChars="0" w:firstLine="0"/>
        <w:jc w:val="left"/>
        <w:rPr>
          <w:rFonts w:eastAsia="黑体" w:cs="Times New Roman"/>
          <w:sz w:val="20"/>
          <w:szCs w:val="20"/>
        </w:rPr>
      </w:pPr>
    </w:p>
    <w:tbl>
      <w:tblPr>
        <w:tblStyle w:val="a4"/>
        <w:tblW w:w="0" w:type="auto"/>
        <w:tblLook w:val="04A0" w:firstRow="1" w:lastRow="0" w:firstColumn="1" w:lastColumn="0" w:noHBand="0" w:noVBand="1"/>
      </w:tblPr>
      <w:tblGrid>
        <w:gridCol w:w="1403"/>
        <w:gridCol w:w="1952"/>
        <w:gridCol w:w="1338"/>
        <w:gridCol w:w="929"/>
        <w:gridCol w:w="1046"/>
        <w:gridCol w:w="800"/>
        <w:gridCol w:w="829"/>
        <w:gridCol w:w="1331"/>
      </w:tblGrid>
      <w:tr w:rsidR="0071713C" w14:paraId="7E43D75A" w14:textId="4B4DF73C" w:rsidTr="002D0E70">
        <w:tc>
          <w:tcPr>
            <w:tcW w:w="1403" w:type="dxa"/>
            <w:vMerge w:val="restart"/>
            <w:vAlign w:val="center"/>
          </w:tcPr>
          <w:p w14:paraId="0BDF6294" w14:textId="5BBF4C2E" w:rsidR="0071713C" w:rsidRPr="00D727DA" w:rsidRDefault="0071713C" w:rsidP="00D727DA">
            <w:pPr>
              <w:ind w:firstLineChars="0" w:firstLine="0"/>
              <w:jc w:val="center"/>
              <w:rPr>
                <w:b/>
                <w:bCs/>
              </w:rPr>
            </w:pPr>
            <w:r w:rsidRPr="00D727DA">
              <w:rPr>
                <w:b/>
                <w:bCs/>
              </w:rPr>
              <w:lastRenderedPageBreak/>
              <w:t>Membrane type</w:t>
            </w:r>
          </w:p>
        </w:tc>
        <w:tc>
          <w:tcPr>
            <w:tcW w:w="1952" w:type="dxa"/>
            <w:vMerge w:val="restart"/>
            <w:vAlign w:val="center"/>
          </w:tcPr>
          <w:p w14:paraId="3F319EC9" w14:textId="77777777" w:rsidR="0071713C" w:rsidRPr="00D727DA" w:rsidRDefault="0071713C" w:rsidP="00D727DA">
            <w:pPr>
              <w:ind w:firstLineChars="0" w:firstLine="0"/>
              <w:jc w:val="center"/>
              <w:rPr>
                <w:b/>
                <w:bCs/>
              </w:rPr>
            </w:pPr>
            <w:r w:rsidRPr="00D727DA">
              <w:rPr>
                <w:b/>
                <w:bCs/>
              </w:rPr>
              <w:t>Membrane</w:t>
            </w:r>
          </w:p>
          <w:p w14:paraId="13D589DB" w14:textId="6DA54F1F" w:rsidR="0071713C" w:rsidRPr="00D727DA" w:rsidRDefault="0071713C" w:rsidP="00D727DA">
            <w:pPr>
              <w:ind w:firstLineChars="0" w:firstLine="0"/>
              <w:jc w:val="center"/>
              <w:rPr>
                <w:b/>
                <w:bCs/>
              </w:rPr>
            </w:pPr>
            <w:r w:rsidRPr="00D727DA">
              <w:rPr>
                <w:b/>
                <w:bCs/>
              </w:rPr>
              <w:t>material</w:t>
            </w:r>
          </w:p>
        </w:tc>
        <w:tc>
          <w:tcPr>
            <w:tcW w:w="1338" w:type="dxa"/>
            <w:vMerge w:val="restart"/>
            <w:vAlign w:val="center"/>
          </w:tcPr>
          <w:p w14:paraId="021651FB" w14:textId="45B7DE18" w:rsidR="0071713C" w:rsidRPr="00D727DA" w:rsidRDefault="0071713C" w:rsidP="00D727DA">
            <w:pPr>
              <w:ind w:firstLineChars="0" w:firstLine="0"/>
              <w:jc w:val="center"/>
              <w:rPr>
                <w:b/>
                <w:bCs/>
              </w:rPr>
            </w:pPr>
            <w:r w:rsidRPr="00D727DA">
              <w:rPr>
                <w:b/>
                <w:bCs/>
                <w:kern w:val="0"/>
                <w:szCs w:val="21"/>
              </w:rPr>
              <w:t>MWCO</w:t>
            </w:r>
            <w:r w:rsidRPr="00D727DA">
              <w:rPr>
                <w:rFonts w:hint="eastAsia"/>
                <w:b/>
                <w:bCs/>
                <w:kern w:val="0"/>
                <w:szCs w:val="21"/>
              </w:rPr>
              <w:t xml:space="preserve"> </w:t>
            </w:r>
            <w:r w:rsidRPr="00D727DA">
              <w:rPr>
                <w:b/>
                <w:bCs/>
                <w:kern w:val="0"/>
                <w:szCs w:val="21"/>
              </w:rPr>
              <w:t>(Da)</w:t>
            </w:r>
            <w:r w:rsidRPr="00D727DA">
              <w:rPr>
                <w:rFonts w:hint="eastAsia"/>
                <w:b/>
                <w:bCs/>
                <w:kern w:val="0"/>
                <w:szCs w:val="21"/>
              </w:rPr>
              <w:t xml:space="preserve"> in MeOH</w:t>
            </w:r>
          </w:p>
        </w:tc>
        <w:tc>
          <w:tcPr>
            <w:tcW w:w="3604" w:type="dxa"/>
            <w:gridSpan w:val="4"/>
            <w:vAlign w:val="center"/>
          </w:tcPr>
          <w:p w14:paraId="2BFC0475" w14:textId="1CF2C350" w:rsidR="0071713C" w:rsidRPr="00D727DA" w:rsidRDefault="0071713C" w:rsidP="00D727DA">
            <w:pPr>
              <w:ind w:firstLineChars="0" w:firstLine="0"/>
              <w:jc w:val="center"/>
              <w:rPr>
                <w:b/>
                <w:bCs/>
              </w:rPr>
            </w:pPr>
            <w:r w:rsidRPr="00D727DA">
              <w:rPr>
                <w:b/>
                <w:bCs/>
                <w:kern w:val="0"/>
                <w:szCs w:val="21"/>
              </w:rPr>
              <w:t>Permeance</w:t>
            </w:r>
            <w:r w:rsidRPr="00D727DA">
              <w:rPr>
                <w:rFonts w:hint="eastAsia"/>
                <w:b/>
                <w:bCs/>
                <w:kern w:val="0"/>
                <w:szCs w:val="21"/>
              </w:rPr>
              <w:t xml:space="preserve"> </w:t>
            </w:r>
            <w:r w:rsidRPr="00D727DA">
              <w:rPr>
                <w:b/>
                <w:bCs/>
                <w:kern w:val="0"/>
                <w:szCs w:val="21"/>
              </w:rPr>
              <w:t>(LMH·bar</w:t>
            </w:r>
            <w:r w:rsidRPr="00D727DA">
              <w:rPr>
                <w:b/>
                <w:bCs/>
                <w:kern w:val="0"/>
                <w:szCs w:val="21"/>
                <w:vertAlign w:val="superscript"/>
              </w:rPr>
              <w:t>-1</w:t>
            </w:r>
            <w:r w:rsidRPr="00D727DA">
              <w:rPr>
                <w:b/>
                <w:bCs/>
                <w:kern w:val="0"/>
                <w:szCs w:val="21"/>
              </w:rPr>
              <w:t>)</w:t>
            </w:r>
          </w:p>
        </w:tc>
        <w:tc>
          <w:tcPr>
            <w:tcW w:w="1331" w:type="dxa"/>
            <w:vMerge w:val="restart"/>
            <w:vAlign w:val="center"/>
          </w:tcPr>
          <w:p w14:paraId="091285E7" w14:textId="088D62F8" w:rsidR="0071713C" w:rsidRPr="005D6FAE" w:rsidRDefault="005D6FAE" w:rsidP="00D727DA">
            <w:pPr>
              <w:ind w:firstLineChars="0" w:firstLine="0"/>
              <w:jc w:val="center"/>
              <w:rPr>
                <w:b/>
                <w:bCs/>
              </w:rPr>
            </w:pPr>
            <w:r w:rsidRPr="00393E85">
              <w:rPr>
                <w:rFonts w:hint="eastAsia"/>
                <w:b/>
                <w:bCs/>
              </w:rPr>
              <w:t>References</w:t>
            </w:r>
          </w:p>
        </w:tc>
      </w:tr>
      <w:tr w:rsidR="001467F6" w14:paraId="3B9C11F3" w14:textId="26A79EE0" w:rsidTr="002D0E70">
        <w:tc>
          <w:tcPr>
            <w:tcW w:w="1403" w:type="dxa"/>
            <w:vMerge/>
            <w:vAlign w:val="center"/>
          </w:tcPr>
          <w:p w14:paraId="28EA894C" w14:textId="77777777" w:rsidR="0071713C" w:rsidRPr="00D727DA" w:rsidRDefault="0071713C" w:rsidP="00D727DA">
            <w:pPr>
              <w:ind w:firstLineChars="0" w:firstLine="0"/>
              <w:jc w:val="center"/>
              <w:rPr>
                <w:b/>
                <w:bCs/>
              </w:rPr>
            </w:pPr>
          </w:p>
        </w:tc>
        <w:tc>
          <w:tcPr>
            <w:tcW w:w="1952" w:type="dxa"/>
            <w:vMerge/>
            <w:vAlign w:val="center"/>
          </w:tcPr>
          <w:p w14:paraId="48A200CD" w14:textId="77777777" w:rsidR="0071713C" w:rsidRPr="00D727DA" w:rsidRDefault="0071713C" w:rsidP="00D727DA">
            <w:pPr>
              <w:ind w:firstLineChars="0" w:firstLine="0"/>
              <w:jc w:val="center"/>
              <w:rPr>
                <w:b/>
                <w:bCs/>
              </w:rPr>
            </w:pPr>
          </w:p>
        </w:tc>
        <w:tc>
          <w:tcPr>
            <w:tcW w:w="1338" w:type="dxa"/>
            <w:vMerge/>
            <w:vAlign w:val="center"/>
          </w:tcPr>
          <w:p w14:paraId="0A058A4C" w14:textId="77777777" w:rsidR="0071713C" w:rsidRPr="00D727DA" w:rsidRDefault="0071713C" w:rsidP="00D727DA">
            <w:pPr>
              <w:ind w:firstLineChars="0" w:firstLine="0"/>
              <w:jc w:val="center"/>
              <w:rPr>
                <w:b/>
                <w:bCs/>
              </w:rPr>
            </w:pPr>
          </w:p>
        </w:tc>
        <w:tc>
          <w:tcPr>
            <w:tcW w:w="929" w:type="dxa"/>
            <w:vAlign w:val="center"/>
          </w:tcPr>
          <w:p w14:paraId="11974693" w14:textId="211D1674" w:rsidR="0071713C" w:rsidRPr="00D727DA" w:rsidRDefault="0071713C" w:rsidP="00D727DA">
            <w:pPr>
              <w:ind w:firstLineChars="0" w:firstLine="0"/>
              <w:jc w:val="center"/>
              <w:rPr>
                <w:b/>
                <w:bCs/>
              </w:rPr>
            </w:pPr>
            <w:r w:rsidRPr="00D727DA">
              <w:rPr>
                <w:rFonts w:hint="eastAsia"/>
                <w:b/>
                <w:bCs/>
              </w:rPr>
              <w:t>MeOH</w:t>
            </w:r>
          </w:p>
        </w:tc>
        <w:tc>
          <w:tcPr>
            <w:tcW w:w="1046" w:type="dxa"/>
            <w:vAlign w:val="center"/>
          </w:tcPr>
          <w:p w14:paraId="737B3B62" w14:textId="7BD6CBBC" w:rsidR="0071713C" w:rsidRPr="00D727DA" w:rsidRDefault="0071713C" w:rsidP="00D727DA">
            <w:pPr>
              <w:ind w:firstLineChars="0" w:firstLine="0"/>
              <w:jc w:val="center"/>
              <w:rPr>
                <w:b/>
                <w:bCs/>
              </w:rPr>
            </w:pPr>
            <w:r w:rsidRPr="00D727DA">
              <w:rPr>
                <w:b/>
                <w:bCs/>
              </w:rPr>
              <w:t>A</w:t>
            </w:r>
            <w:r w:rsidRPr="00D727DA">
              <w:rPr>
                <w:rFonts w:hint="eastAsia"/>
                <w:b/>
                <w:bCs/>
              </w:rPr>
              <w:t>cetone</w:t>
            </w:r>
          </w:p>
        </w:tc>
        <w:tc>
          <w:tcPr>
            <w:tcW w:w="800" w:type="dxa"/>
            <w:vAlign w:val="center"/>
          </w:tcPr>
          <w:p w14:paraId="59A21177" w14:textId="3006DB41" w:rsidR="0071713C" w:rsidRPr="00D727DA" w:rsidRDefault="0071713C" w:rsidP="00D727DA">
            <w:pPr>
              <w:ind w:firstLineChars="0" w:firstLine="0"/>
              <w:jc w:val="center"/>
              <w:rPr>
                <w:b/>
                <w:bCs/>
              </w:rPr>
            </w:pPr>
            <w:r w:rsidRPr="00D727DA">
              <w:rPr>
                <w:rFonts w:hint="eastAsia"/>
                <w:b/>
                <w:bCs/>
              </w:rPr>
              <w:t>THF</w:t>
            </w:r>
          </w:p>
        </w:tc>
        <w:tc>
          <w:tcPr>
            <w:tcW w:w="829" w:type="dxa"/>
            <w:vAlign w:val="center"/>
          </w:tcPr>
          <w:p w14:paraId="3984ED9A" w14:textId="6C45508D" w:rsidR="0071713C" w:rsidRPr="00D727DA" w:rsidRDefault="0071713C" w:rsidP="00D727DA">
            <w:pPr>
              <w:ind w:firstLineChars="0" w:firstLine="0"/>
              <w:jc w:val="center"/>
              <w:rPr>
                <w:b/>
                <w:bCs/>
              </w:rPr>
            </w:pPr>
            <w:r w:rsidRPr="00D727DA">
              <w:rPr>
                <w:rFonts w:hint="eastAsia"/>
                <w:b/>
                <w:bCs/>
              </w:rPr>
              <w:t>DMF</w:t>
            </w:r>
          </w:p>
        </w:tc>
        <w:tc>
          <w:tcPr>
            <w:tcW w:w="1331" w:type="dxa"/>
            <w:vMerge/>
            <w:vAlign w:val="center"/>
          </w:tcPr>
          <w:p w14:paraId="0786B472" w14:textId="77777777" w:rsidR="0071713C" w:rsidRDefault="0071713C" w:rsidP="00D727DA">
            <w:pPr>
              <w:ind w:firstLineChars="0" w:firstLine="0"/>
              <w:jc w:val="center"/>
            </w:pPr>
          </w:p>
        </w:tc>
      </w:tr>
      <w:tr w:rsidR="00D727DA" w14:paraId="41578CA2" w14:textId="55C52E50" w:rsidTr="002D0E70">
        <w:tc>
          <w:tcPr>
            <w:tcW w:w="1403" w:type="dxa"/>
            <w:vMerge w:val="restart"/>
            <w:vAlign w:val="center"/>
          </w:tcPr>
          <w:p w14:paraId="0BA98DE6" w14:textId="6D697F9F" w:rsidR="00DF622D" w:rsidRDefault="00DF622D" w:rsidP="00D727DA">
            <w:pPr>
              <w:ind w:firstLineChars="0" w:firstLine="0"/>
              <w:jc w:val="center"/>
            </w:pPr>
            <w:r w:rsidRPr="00DF622D">
              <w:t>Commercial membranes</w:t>
            </w:r>
          </w:p>
        </w:tc>
        <w:tc>
          <w:tcPr>
            <w:tcW w:w="1952" w:type="dxa"/>
            <w:vAlign w:val="center"/>
          </w:tcPr>
          <w:p w14:paraId="02B56588" w14:textId="03C737E2" w:rsidR="00DF622D" w:rsidRDefault="00DF622D" w:rsidP="00D727DA">
            <w:pPr>
              <w:ind w:firstLineChars="0" w:firstLine="0"/>
              <w:jc w:val="center"/>
            </w:pPr>
            <w:proofErr w:type="spellStart"/>
            <w:r w:rsidRPr="00DF622D">
              <w:t>DuraMem</w:t>
            </w:r>
            <w:proofErr w:type="spellEnd"/>
            <w:r w:rsidRPr="00DF622D">
              <w:t>® 150</w:t>
            </w:r>
          </w:p>
        </w:tc>
        <w:tc>
          <w:tcPr>
            <w:tcW w:w="1338" w:type="dxa"/>
            <w:vAlign w:val="center"/>
          </w:tcPr>
          <w:p w14:paraId="0404D5FF" w14:textId="2BA87F91" w:rsidR="00DF622D" w:rsidRDefault="00A14298" w:rsidP="00D727DA">
            <w:pPr>
              <w:ind w:firstLineChars="0" w:firstLine="0"/>
              <w:jc w:val="center"/>
            </w:pPr>
            <w:r>
              <w:rPr>
                <w:rFonts w:hint="eastAsia"/>
              </w:rPr>
              <w:t>308</w:t>
            </w:r>
          </w:p>
        </w:tc>
        <w:tc>
          <w:tcPr>
            <w:tcW w:w="929" w:type="dxa"/>
            <w:vAlign w:val="center"/>
          </w:tcPr>
          <w:p w14:paraId="489244F8" w14:textId="04F0E7B0" w:rsidR="00DF622D" w:rsidRDefault="00DF622D" w:rsidP="00D727DA">
            <w:pPr>
              <w:ind w:firstLineChars="0" w:firstLine="0"/>
              <w:jc w:val="center"/>
            </w:pPr>
            <w:r>
              <w:rPr>
                <w:rFonts w:hint="eastAsia"/>
              </w:rPr>
              <w:t>0.48</w:t>
            </w:r>
          </w:p>
        </w:tc>
        <w:tc>
          <w:tcPr>
            <w:tcW w:w="1046" w:type="dxa"/>
            <w:vAlign w:val="center"/>
          </w:tcPr>
          <w:p w14:paraId="2E6CCACF" w14:textId="0ACDC4E1" w:rsidR="00DF622D" w:rsidRDefault="00402535" w:rsidP="00D727DA">
            <w:pPr>
              <w:ind w:firstLineChars="0" w:firstLine="0"/>
              <w:jc w:val="center"/>
            </w:pPr>
            <w:r>
              <w:rPr>
                <w:rFonts w:hint="eastAsia"/>
              </w:rPr>
              <w:t>-</w:t>
            </w:r>
          </w:p>
        </w:tc>
        <w:tc>
          <w:tcPr>
            <w:tcW w:w="800" w:type="dxa"/>
            <w:vAlign w:val="center"/>
          </w:tcPr>
          <w:p w14:paraId="1EAD20E5" w14:textId="160BD3A1" w:rsidR="00DF622D" w:rsidRDefault="00DF622D" w:rsidP="00D727DA">
            <w:pPr>
              <w:ind w:firstLineChars="0" w:firstLine="0"/>
              <w:jc w:val="center"/>
            </w:pPr>
            <w:r>
              <w:rPr>
                <w:rFonts w:hint="eastAsia"/>
              </w:rPr>
              <w:t>0.1</w:t>
            </w:r>
          </w:p>
        </w:tc>
        <w:tc>
          <w:tcPr>
            <w:tcW w:w="829" w:type="dxa"/>
            <w:vAlign w:val="center"/>
          </w:tcPr>
          <w:p w14:paraId="72D3C5C8" w14:textId="130698C6" w:rsidR="00DF622D" w:rsidRDefault="00402535" w:rsidP="00D727DA">
            <w:pPr>
              <w:ind w:firstLineChars="0" w:firstLine="0"/>
              <w:jc w:val="center"/>
            </w:pPr>
            <w:r>
              <w:rPr>
                <w:rFonts w:hint="eastAsia"/>
              </w:rPr>
              <w:t>-</w:t>
            </w:r>
          </w:p>
        </w:tc>
        <w:tc>
          <w:tcPr>
            <w:tcW w:w="1331" w:type="dxa"/>
            <w:vAlign w:val="center"/>
          </w:tcPr>
          <w:p w14:paraId="088E960C" w14:textId="1E7E6DCE" w:rsidR="00DF622D" w:rsidRDefault="002F1FD4" w:rsidP="00D727DA">
            <w:pPr>
              <w:ind w:firstLineChars="0" w:firstLine="0"/>
              <w:jc w:val="center"/>
            </w:pPr>
            <w:r>
              <w:fldChar w:fldCharType="begin"/>
            </w:r>
            <w:r>
              <w:instrText xml:space="preserve"> ADDIN EN.CITE &lt;EndNote&gt;&lt;Cite&gt;&lt;Author&gt;Marchetti&lt;/Author&gt;&lt;Year&gt;2014&lt;/Year&gt;&lt;RecNum&gt;861&lt;/RecNum&gt;&lt;DisplayText&gt;&lt;style face="superscript"&gt;10&lt;/style&gt;&lt;/DisplayText&gt;&lt;record&gt;&lt;rec-number&gt;861&lt;/rec-number&gt;&lt;foreign-keys&gt;&lt;key app="EN" db-id="9x55wvds7d2svleat27xarf4dxvxpvx25rff" timestamp="1760191701"&gt;861&lt;/key&gt;&lt;/foreign-keys&gt;&lt;ref-type name="Journal Article"&gt;17&lt;/ref-type&gt;&lt;contributors&gt;&lt;authors&gt;&lt;author&gt;Marchetti, Patrizia&lt;/author&gt;&lt;author&gt;Jimenez Solomon, Maria F.&lt;/author&gt;&lt;author&gt;Szekely, Gyorgy&lt;/author&gt;&lt;author&gt;Livingston, Andrew G.&lt;/author&gt;&lt;/authors&gt;&lt;/contributors&gt;&lt;auth-address&gt;Univ London Imperial Coll Sci Technol &amp;amp; Med, Dept Chem Engn &amp;amp; Chem Technol, London SW7 2AZ, England&lt;/auth-address&gt;&lt;titles&gt;&lt;title&gt;Molecular Separation with Organic Solvent Nanofiltration: A Critical Review&lt;/title&gt;&lt;secondary-title&gt;Chemical Reviews&lt;/secondary-title&gt;&lt;alt-title&gt;Chem Rev&lt;/alt-title&gt;&lt;/titles&gt;&lt;periodical&gt;&lt;full-title&gt;Chemical Reviews&lt;/full-title&gt;&lt;abbr-1&gt;Chem.Rev.&lt;/abbr-1&gt;&lt;/periodical&gt;&lt;pages&gt;10735-10806&lt;/pages&gt;&lt;volume&gt;114&lt;/volume&gt;&lt;number&gt;21&lt;/number&gt;&lt;keywords&gt;&lt;keyword&gt;active pharmaceutical ingredients&lt;/keyword&gt;&lt;keyword&gt;composite reverse-osmosis&lt;/keyword&gt;&lt;keyword&gt;membrane formation parameters&lt;/keyword&gt;&lt;keyword&gt;film nanocomposite membranes&lt;/keyword&gt;&lt;keyword&gt;filled polydimethylsiloxane pdms&lt;/keyword&gt;&lt;keyword&gt;phase inversion parameters&lt;/keyword&gt;&lt;keyword&gt;stable polymeric membranes&lt;/keyword&gt;&lt;keyword&gt;srnf transport mechanism&lt;/keyword&gt;&lt;keyword&gt;solution-diffusion model&lt;/keyword&gt;&lt;keyword&gt;atomic-force microscopy&lt;/keyword&gt;&lt;/keywords&gt;&lt;dates&gt;&lt;year&gt;2014&lt;/year&gt;&lt;pub-dates&gt;&lt;date&gt;2014/10/21&lt;/date&gt;&lt;/pub-dates&gt;&lt;/dates&gt;&lt;isbn&gt;0009-2665&lt;/isbn&gt;&lt;accession-num&gt;WOS:000344906200002&lt;/accession-num&gt;&lt;urls&gt;&lt;related-urls&gt;&lt;url&gt;http://dx.doi.org/10.1021/cr500006j&lt;/url&gt;&lt;/related-urls&gt;&lt;/urls&gt;&lt;electronic-resource-num&gt;10.1021/cr500006j&lt;/electronic-resource-num&gt;&lt;language&gt;English&lt;/language&gt;&lt;/record&gt;&lt;/Cite&gt;&lt;/EndNote&gt;</w:instrText>
            </w:r>
            <w:r>
              <w:fldChar w:fldCharType="separate"/>
            </w:r>
            <w:r w:rsidRPr="002F1FD4">
              <w:rPr>
                <w:noProof/>
                <w:vertAlign w:val="superscript"/>
              </w:rPr>
              <w:t>10</w:t>
            </w:r>
            <w:r>
              <w:fldChar w:fldCharType="end"/>
            </w:r>
          </w:p>
        </w:tc>
      </w:tr>
      <w:tr w:rsidR="001467F6" w14:paraId="6799B831" w14:textId="611EFBCF" w:rsidTr="002D0E70">
        <w:tc>
          <w:tcPr>
            <w:tcW w:w="1403" w:type="dxa"/>
            <w:vMerge/>
            <w:vAlign w:val="center"/>
          </w:tcPr>
          <w:p w14:paraId="56BAE9CF" w14:textId="77777777" w:rsidR="00B42ED9" w:rsidRDefault="00B42ED9" w:rsidP="00D727DA">
            <w:pPr>
              <w:ind w:firstLineChars="0" w:firstLine="0"/>
              <w:jc w:val="center"/>
            </w:pPr>
          </w:p>
        </w:tc>
        <w:tc>
          <w:tcPr>
            <w:tcW w:w="1952" w:type="dxa"/>
            <w:vAlign w:val="center"/>
          </w:tcPr>
          <w:p w14:paraId="5BA88490" w14:textId="39102CDF" w:rsidR="00B42ED9" w:rsidRDefault="00B42ED9" w:rsidP="00D727DA">
            <w:pPr>
              <w:ind w:firstLineChars="0" w:firstLine="0"/>
              <w:jc w:val="center"/>
            </w:pPr>
            <w:r w:rsidRPr="00E1110D">
              <w:rPr>
                <w:kern w:val="0"/>
                <w:szCs w:val="21"/>
              </w:rPr>
              <w:t>PM-B2.4</w:t>
            </w:r>
          </w:p>
        </w:tc>
        <w:tc>
          <w:tcPr>
            <w:tcW w:w="1338" w:type="dxa"/>
            <w:vAlign w:val="center"/>
          </w:tcPr>
          <w:p w14:paraId="6AF26466" w14:textId="7164D7F8" w:rsidR="00B42ED9" w:rsidRDefault="00B42ED9" w:rsidP="00D727DA">
            <w:pPr>
              <w:ind w:firstLineChars="0" w:firstLine="0"/>
              <w:jc w:val="center"/>
            </w:pPr>
            <w:r>
              <w:rPr>
                <w:rFonts w:hint="eastAsia"/>
              </w:rPr>
              <w:t>600</w:t>
            </w:r>
          </w:p>
        </w:tc>
        <w:tc>
          <w:tcPr>
            <w:tcW w:w="929" w:type="dxa"/>
            <w:vAlign w:val="center"/>
          </w:tcPr>
          <w:p w14:paraId="70027FF5" w14:textId="034E4DBC" w:rsidR="00B42ED9" w:rsidRDefault="00B42ED9" w:rsidP="00D727DA">
            <w:pPr>
              <w:ind w:firstLineChars="0" w:firstLine="0"/>
              <w:jc w:val="center"/>
            </w:pPr>
            <w:r>
              <w:rPr>
                <w:rFonts w:hint="eastAsia"/>
              </w:rPr>
              <w:t>1.1</w:t>
            </w:r>
          </w:p>
        </w:tc>
        <w:tc>
          <w:tcPr>
            <w:tcW w:w="1046" w:type="dxa"/>
            <w:vAlign w:val="center"/>
          </w:tcPr>
          <w:p w14:paraId="2AF3D137" w14:textId="7F1F9DC5" w:rsidR="00B42ED9" w:rsidRDefault="00402535" w:rsidP="00D727DA">
            <w:pPr>
              <w:ind w:firstLineChars="0" w:firstLine="0"/>
              <w:jc w:val="center"/>
            </w:pPr>
            <w:r>
              <w:rPr>
                <w:rFonts w:hint="eastAsia"/>
              </w:rPr>
              <w:t>-</w:t>
            </w:r>
          </w:p>
        </w:tc>
        <w:tc>
          <w:tcPr>
            <w:tcW w:w="800" w:type="dxa"/>
            <w:vAlign w:val="center"/>
          </w:tcPr>
          <w:p w14:paraId="66AE0485" w14:textId="77777777" w:rsidR="00B42ED9" w:rsidRDefault="00B42ED9" w:rsidP="00D727DA">
            <w:pPr>
              <w:ind w:firstLineChars="0" w:firstLine="0"/>
              <w:jc w:val="center"/>
            </w:pPr>
          </w:p>
        </w:tc>
        <w:tc>
          <w:tcPr>
            <w:tcW w:w="829" w:type="dxa"/>
            <w:vAlign w:val="center"/>
          </w:tcPr>
          <w:p w14:paraId="3CF03E7B" w14:textId="7AF49775" w:rsidR="00B42ED9" w:rsidRDefault="00402535" w:rsidP="00D727DA">
            <w:pPr>
              <w:ind w:firstLineChars="0" w:firstLine="0"/>
              <w:jc w:val="center"/>
            </w:pPr>
            <w:r>
              <w:rPr>
                <w:rFonts w:hint="eastAsia"/>
              </w:rPr>
              <w:t>-</w:t>
            </w:r>
          </w:p>
        </w:tc>
        <w:tc>
          <w:tcPr>
            <w:tcW w:w="1331" w:type="dxa"/>
            <w:vAlign w:val="center"/>
          </w:tcPr>
          <w:p w14:paraId="7CAF2FE7" w14:textId="42E4967B" w:rsidR="00B42ED9" w:rsidRDefault="005D6FAE" w:rsidP="00D727DA">
            <w:pPr>
              <w:ind w:firstLineChars="0" w:firstLine="0"/>
              <w:jc w:val="center"/>
            </w:pPr>
            <w:r>
              <w:fldChar w:fldCharType="begin"/>
            </w:r>
            <w:r w:rsidR="00C57720">
              <w:instrText xml:space="preserve"> ADDIN EN.CITE &lt;EndNote&gt;&lt;Cite&gt;&lt;Author&gt;Liu&lt;/Author&gt;&lt;Year&gt;2024&lt;/Year&gt;&lt;RecNum&gt;527&lt;/RecNum&gt;&lt;DisplayText&gt;&lt;style face="superscript"&gt;3&lt;/style&gt;&lt;/DisplayText&gt;&lt;record&gt;&lt;rec-number&gt;527&lt;/rec-number&gt;&lt;foreign-keys&gt;&lt;key app="EN" db-id="9x55wvds7d2svleat27xarf4dxvxpvx25rff" timestamp="1744869847"&gt;527&lt;/key&gt;&lt;/foreign-keys&gt;&lt;ref-type name="Journal Article"&gt;17&lt;/ref-type&gt;&lt;contributors&gt;&lt;authors&gt;&lt;author&gt;Liu, Zheng&lt;/author&gt;&lt;author&gt;Zhang, Qifeng&lt;/author&gt;&lt;author&gt;Sun, Yuxuan&lt;/author&gt;&lt;author&gt;Li, Shenghai&lt;/author&gt;&lt;author&gt;Zhang, Suobo&lt;/author&gt;&lt;/authors&gt;&lt;/contributors&gt;&lt;titles&gt;&lt;title&gt;Screening of the biphenyl polyamides nanofilms appropriate for molecular separation in organic solution feed&lt;/title&gt;&lt;secondary-title&gt;Separation and Purification Technology&lt;/secondary-title&gt;&lt;/titles&gt;&lt;periodical&gt;&lt;full-title&gt;Separation and Purification Technology&lt;/full-title&gt;&lt;abbr-1&gt;Sep. Purif. Technol.&lt;/abbr-1&gt;&lt;/periodical&gt;&lt;pages&gt;&lt;style face="normal" font="default" size="100%"&gt;130232-&lt;/style&gt;&lt;style face="normal" font="default" charset="134" size="100%"&gt;1302&lt;/style&gt;&lt;style face="normal" font="default" size="100%"&gt;43&lt;/style&gt;&lt;/pages&gt;&lt;volume&gt;358&lt;/volume&gt;&lt;dates&gt;&lt;year&gt;2024&lt;/year&gt;&lt;pub-dates&gt;&lt;date&gt;2024/10/26&lt;/date&gt;&lt;/pub-dates&gt;&lt;/dates&gt;&lt;urls&gt;&lt;related-urls&gt;&lt;url&gt;http://dx.doi.org/10.1016/j.seppur.2024.130232&lt;/url&gt;&lt;/related-urls&gt;&lt;/urls&gt;&lt;electronic-resource-num&gt;10.1016/j.seppur.2024.130232&lt;/electronic-resource-num&gt;&lt;/record&gt;&lt;/Cite&gt;&lt;/EndNote&gt;</w:instrText>
            </w:r>
            <w:r>
              <w:fldChar w:fldCharType="separate"/>
            </w:r>
            <w:r w:rsidR="00C57720" w:rsidRPr="00C57720">
              <w:rPr>
                <w:noProof/>
                <w:vertAlign w:val="superscript"/>
              </w:rPr>
              <w:t>3</w:t>
            </w:r>
            <w:r>
              <w:fldChar w:fldCharType="end"/>
            </w:r>
          </w:p>
        </w:tc>
      </w:tr>
      <w:tr w:rsidR="00EE36A6" w14:paraId="525F258C" w14:textId="49AE0E61" w:rsidTr="002D0E70">
        <w:tc>
          <w:tcPr>
            <w:tcW w:w="1403" w:type="dxa"/>
            <w:vMerge w:val="restart"/>
            <w:vAlign w:val="center"/>
          </w:tcPr>
          <w:p w14:paraId="5CB5952E" w14:textId="4EA3CC97" w:rsidR="00EE36A6" w:rsidRDefault="00EE36A6" w:rsidP="00D727DA">
            <w:pPr>
              <w:ind w:firstLineChars="0" w:firstLine="0"/>
              <w:jc w:val="center"/>
            </w:pPr>
            <w:r>
              <w:rPr>
                <w:rFonts w:hint="eastAsia"/>
              </w:rPr>
              <w:t>TFC</w:t>
            </w:r>
            <w:r w:rsidRPr="005D6FAE">
              <w:rPr>
                <w:rFonts w:hint="eastAsia"/>
              </w:rPr>
              <w:t xml:space="preserve"> membrane</w:t>
            </w:r>
            <w:r>
              <w:rPr>
                <w:rFonts w:hint="eastAsia"/>
              </w:rPr>
              <w:t>s</w:t>
            </w:r>
          </w:p>
        </w:tc>
        <w:tc>
          <w:tcPr>
            <w:tcW w:w="1952" w:type="dxa"/>
            <w:vAlign w:val="center"/>
          </w:tcPr>
          <w:p w14:paraId="3D28FAF9" w14:textId="6CC53D2B" w:rsidR="00EE36A6" w:rsidRDefault="00EE36A6" w:rsidP="00D727DA">
            <w:pPr>
              <w:ind w:firstLineChars="0" w:firstLine="0"/>
              <w:jc w:val="center"/>
            </w:pPr>
            <w:bookmarkStart w:id="12" w:name="OLE_LINK3"/>
            <w:r w:rsidRPr="00A14298">
              <w:t>PAR-BHPF</w:t>
            </w:r>
            <w:bookmarkEnd w:id="12"/>
          </w:p>
        </w:tc>
        <w:tc>
          <w:tcPr>
            <w:tcW w:w="1338" w:type="dxa"/>
            <w:vAlign w:val="center"/>
          </w:tcPr>
          <w:p w14:paraId="6831068F" w14:textId="5EFD3665" w:rsidR="00EE36A6" w:rsidRDefault="00EE36A6" w:rsidP="00D727DA">
            <w:pPr>
              <w:ind w:firstLineChars="0" w:firstLine="0"/>
              <w:jc w:val="center"/>
            </w:pPr>
            <w:r>
              <w:rPr>
                <w:rFonts w:hint="eastAsia"/>
              </w:rPr>
              <w:t>328</w:t>
            </w:r>
          </w:p>
        </w:tc>
        <w:tc>
          <w:tcPr>
            <w:tcW w:w="929" w:type="dxa"/>
            <w:vAlign w:val="center"/>
          </w:tcPr>
          <w:p w14:paraId="3BD58F90" w14:textId="43745CE5" w:rsidR="00EE36A6" w:rsidRDefault="00EE36A6" w:rsidP="00D727DA">
            <w:pPr>
              <w:ind w:firstLineChars="0" w:firstLine="0"/>
              <w:jc w:val="center"/>
            </w:pPr>
            <w:r>
              <w:rPr>
                <w:rFonts w:hint="eastAsia"/>
              </w:rPr>
              <w:t>8.0</w:t>
            </w:r>
          </w:p>
        </w:tc>
        <w:tc>
          <w:tcPr>
            <w:tcW w:w="1046" w:type="dxa"/>
            <w:vAlign w:val="center"/>
          </w:tcPr>
          <w:p w14:paraId="0AF16B92" w14:textId="23168744" w:rsidR="00EE36A6" w:rsidRDefault="00EE36A6" w:rsidP="00D727DA">
            <w:pPr>
              <w:ind w:firstLineChars="0" w:firstLine="0"/>
              <w:jc w:val="center"/>
            </w:pPr>
            <w:r>
              <w:rPr>
                <w:rFonts w:hint="eastAsia"/>
              </w:rPr>
              <w:t>8.4</w:t>
            </w:r>
          </w:p>
        </w:tc>
        <w:tc>
          <w:tcPr>
            <w:tcW w:w="800" w:type="dxa"/>
            <w:vAlign w:val="center"/>
          </w:tcPr>
          <w:p w14:paraId="6AB874DC" w14:textId="11B37C31" w:rsidR="00EE36A6" w:rsidRDefault="00EE36A6" w:rsidP="00D727DA">
            <w:pPr>
              <w:ind w:firstLineChars="0" w:firstLine="0"/>
              <w:jc w:val="center"/>
            </w:pPr>
            <w:r>
              <w:rPr>
                <w:rFonts w:hint="eastAsia"/>
              </w:rPr>
              <w:t>4.0</w:t>
            </w:r>
          </w:p>
        </w:tc>
        <w:tc>
          <w:tcPr>
            <w:tcW w:w="829" w:type="dxa"/>
            <w:vAlign w:val="center"/>
          </w:tcPr>
          <w:p w14:paraId="41681E4C" w14:textId="7D3E1B02" w:rsidR="00EE36A6" w:rsidRDefault="00EE36A6" w:rsidP="00D727DA">
            <w:pPr>
              <w:ind w:firstLineChars="0" w:firstLine="0"/>
              <w:jc w:val="center"/>
            </w:pPr>
          </w:p>
        </w:tc>
        <w:tc>
          <w:tcPr>
            <w:tcW w:w="1331" w:type="dxa"/>
            <w:vMerge w:val="restart"/>
            <w:vAlign w:val="center"/>
          </w:tcPr>
          <w:p w14:paraId="356A7BC7" w14:textId="1AF4FADA" w:rsidR="00EE36A6" w:rsidRDefault="00EE36A6" w:rsidP="00D727DA">
            <w:pPr>
              <w:ind w:firstLineChars="0" w:firstLine="0"/>
              <w:jc w:val="center"/>
            </w:pPr>
            <w:r>
              <w:fldChar w:fldCharType="begin"/>
            </w:r>
            <w:r w:rsidR="002F1FD4">
              <w:instrText xml:space="preserve"> ADDIN EN.CITE &lt;EndNote&gt;&lt;Cite&gt;&lt;Author&gt;Jimenez-Solomon&lt;/Author&gt;&lt;Year&gt;2016&lt;/Year&gt;&lt;RecNum&gt;421&lt;/RecNum&gt;&lt;DisplayText&gt;&lt;style face="superscript"&gt;11&lt;/style&gt;&lt;/DisplayText&gt;&lt;record&gt;&lt;rec-number&gt;421&lt;/rec-number&gt;&lt;foreign-keys&gt;&lt;key app="EN" db-id="9x55wvds7d2svleat27xarf4dxvxpvx25rff" timestamp="1739367467"&gt;421&lt;/key&gt;&lt;/foreign-keys&gt;&lt;ref-type name="Journal Article"&gt;17&lt;/ref-type&gt;&lt;contributors&gt;&lt;authors&gt;&lt;author&gt;Jimenez-Solomon, Maria F.&lt;/author&gt;&lt;author&gt;Song, Qilei&lt;/author&gt;&lt;author&gt;Jelfs, Kim E.&lt;/author&gt;&lt;author&gt;Munoz-Ibanez, Marta&lt;/author&gt;&lt;author&gt;Livingston, Andrew G.&lt;/author&gt;&lt;/authors&gt;&lt;/contributors&gt;&lt;auth-address&gt;Univ London Imperial Coll Sci Technol &amp;amp; Med, Dept Chem Engn, London SW7 2AZ, England&amp;#xD;Univ London Imperial Coll Sci Technol &amp;amp; Med, Dept Chem, London SW7 2AZ, England&lt;/auth-address&gt;&lt;titles&gt;&lt;title&gt;Polymer nanofilms with enhanced microporosity by interfacial polymerization&lt;/title&gt;&lt;secondary-title&gt;Nature Materials&lt;/secondary-title&gt;&lt;alt-title&gt;Nat Mater&lt;/alt-title&gt;&lt;/titles&gt;&lt;periodical&gt;&lt;full-title&gt;Nature Materials&lt;/full-title&gt;&lt;abbr-1&gt;Nat. Mater.&lt;/abbr-1&gt;&lt;/periodical&gt;&lt;pages&gt;760-767&lt;/pages&gt;&lt;volume&gt;15&lt;/volume&gt;&lt;number&gt;7&lt;/number&gt;&lt;keywords&gt;&lt;keyword&gt;organic-solvent nanofiltration&lt;/keyword&gt;&lt;keyword&gt;intrinsic microporosity&lt;/keyword&gt;&lt;keyword&gt;molecular-sieve&lt;/keyword&gt;&lt;keyword&gt;framework nanosheets&lt;/keyword&gt;&lt;keyword&gt;thin-films&lt;/keyword&gt;&lt;keyword&gt;membranes&lt;/keyword&gt;&lt;keyword&gt;separation&lt;/keyword&gt;&lt;keyword&gt;crystalline&lt;/keyword&gt;&lt;keyword&gt;permeation&lt;/keyword&gt;&lt;keyword&gt;polyamide&lt;/keyword&gt;&lt;/keywords&gt;&lt;dates&gt;&lt;year&gt;2016&lt;/year&gt;&lt;pub-dates&gt;&lt;date&gt;2016/05/02&lt;/date&gt;&lt;/pub-dates&gt;&lt;/dates&gt;&lt;isbn&gt;1476-1122&lt;/isbn&gt;&lt;accession-num&gt;WOS:000378347800026&lt;/accession-num&gt;&lt;urls&gt;&lt;related-urls&gt;&lt;url&gt;http://dx.doi.org/10.1038/nmat4638&lt;/url&gt;&lt;/related-urls&gt;&lt;/urls&gt;&lt;electronic-resource-num&gt;10.1038/nmat4638&lt;/electronic-resource-num&gt;&lt;language&gt;English&lt;/language&gt;&lt;/record&gt;&lt;/Cite&gt;&lt;/EndNote&gt;</w:instrText>
            </w:r>
            <w:r>
              <w:fldChar w:fldCharType="separate"/>
            </w:r>
            <w:r w:rsidR="002F1FD4" w:rsidRPr="002F1FD4">
              <w:rPr>
                <w:noProof/>
                <w:vertAlign w:val="superscript"/>
              </w:rPr>
              <w:t>11</w:t>
            </w:r>
            <w:r>
              <w:fldChar w:fldCharType="end"/>
            </w:r>
          </w:p>
        </w:tc>
      </w:tr>
      <w:tr w:rsidR="00EE36A6" w14:paraId="6489291C" w14:textId="511B4148" w:rsidTr="002D0E70">
        <w:tc>
          <w:tcPr>
            <w:tcW w:w="1403" w:type="dxa"/>
            <w:vMerge/>
            <w:vAlign w:val="center"/>
          </w:tcPr>
          <w:p w14:paraId="273040D4" w14:textId="77777777" w:rsidR="00EE36A6" w:rsidRDefault="00EE36A6" w:rsidP="00D727DA">
            <w:pPr>
              <w:ind w:firstLineChars="0" w:firstLine="0"/>
              <w:jc w:val="center"/>
            </w:pPr>
          </w:p>
        </w:tc>
        <w:tc>
          <w:tcPr>
            <w:tcW w:w="1952" w:type="dxa"/>
            <w:vAlign w:val="center"/>
          </w:tcPr>
          <w:p w14:paraId="0133DE1C" w14:textId="1CF188E8" w:rsidR="00EE36A6" w:rsidRDefault="00EE36A6" w:rsidP="00D727DA">
            <w:pPr>
              <w:ind w:firstLineChars="0" w:firstLine="0"/>
              <w:jc w:val="center"/>
            </w:pPr>
            <w:r w:rsidRPr="00B756D8">
              <w:t>PAR-DHAQ</w:t>
            </w:r>
          </w:p>
        </w:tc>
        <w:tc>
          <w:tcPr>
            <w:tcW w:w="1338" w:type="dxa"/>
            <w:vAlign w:val="center"/>
          </w:tcPr>
          <w:p w14:paraId="3DDC8A86" w14:textId="1E2FCCF3" w:rsidR="00EE36A6" w:rsidRDefault="00EE36A6" w:rsidP="00D727DA">
            <w:pPr>
              <w:ind w:firstLineChars="0" w:firstLine="0"/>
              <w:jc w:val="center"/>
            </w:pPr>
            <w:r>
              <w:rPr>
                <w:rFonts w:hint="eastAsia"/>
              </w:rPr>
              <w:t>328</w:t>
            </w:r>
          </w:p>
        </w:tc>
        <w:tc>
          <w:tcPr>
            <w:tcW w:w="929" w:type="dxa"/>
            <w:vAlign w:val="center"/>
          </w:tcPr>
          <w:p w14:paraId="50BB12EB" w14:textId="1FEB12DB" w:rsidR="00EE36A6" w:rsidRDefault="00EE36A6" w:rsidP="00D727DA">
            <w:pPr>
              <w:ind w:firstLineChars="0" w:firstLine="0"/>
              <w:jc w:val="center"/>
            </w:pPr>
            <w:r>
              <w:rPr>
                <w:rFonts w:hint="eastAsia"/>
              </w:rPr>
              <w:t>0.6</w:t>
            </w:r>
          </w:p>
        </w:tc>
        <w:tc>
          <w:tcPr>
            <w:tcW w:w="1046" w:type="dxa"/>
            <w:vAlign w:val="center"/>
          </w:tcPr>
          <w:p w14:paraId="33D19751" w14:textId="24D50815" w:rsidR="00EE36A6" w:rsidRDefault="00EE36A6" w:rsidP="00D727DA">
            <w:pPr>
              <w:ind w:firstLineChars="0" w:firstLine="0"/>
              <w:jc w:val="center"/>
            </w:pPr>
            <w:r>
              <w:rPr>
                <w:rFonts w:hint="eastAsia"/>
              </w:rPr>
              <w:t>0.2</w:t>
            </w:r>
          </w:p>
        </w:tc>
        <w:tc>
          <w:tcPr>
            <w:tcW w:w="800" w:type="dxa"/>
            <w:vAlign w:val="center"/>
          </w:tcPr>
          <w:p w14:paraId="0AA6BF04" w14:textId="6E4092D3" w:rsidR="00EE36A6" w:rsidRDefault="00EE36A6" w:rsidP="00D727DA">
            <w:pPr>
              <w:ind w:firstLineChars="0" w:firstLine="0"/>
              <w:jc w:val="center"/>
            </w:pPr>
            <w:r>
              <w:rPr>
                <w:rFonts w:hint="eastAsia"/>
              </w:rPr>
              <w:t>0.04</w:t>
            </w:r>
          </w:p>
        </w:tc>
        <w:tc>
          <w:tcPr>
            <w:tcW w:w="829" w:type="dxa"/>
            <w:vAlign w:val="center"/>
          </w:tcPr>
          <w:p w14:paraId="39FAC5F5" w14:textId="3FF85D7C" w:rsidR="00EE36A6" w:rsidRDefault="00EE36A6" w:rsidP="00D727DA">
            <w:pPr>
              <w:ind w:firstLineChars="0" w:firstLine="0"/>
              <w:jc w:val="center"/>
            </w:pPr>
          </w:p>
        </w:tc>
        <w:tc>
          <w:tcPr>
            <w:tcW w:w="1331" w:type="dxa"/>
            <w:vMerge/>
            <w:vAlign w:val="center"/>
          </w:tcPr>
          <w:p w14:paraId="1DA445A5" w14:textId="77777777" w:rsidR="00EE36A6" w:rsidRDefault="00EE36A6" w:rsidP="00D727DA">
            <w:pPr>
              <w:ind w:firstLineChars="0" w:firstLine="0"/>
              <w:jc w:val="center"/>
            </w:pPr>
          </w:p>
        </w:tc>
      </w:tr>
      <w:tr w:rsidR="00EE36A6" w14:paraId="14EEE579" w14:textId="4210804A" w:rsidTr="002D0E70">
        <w:tc>
          <w:tcPr>
            <w:tcW w:w="1403" w:type="dxa"/>
            <w:vMerge/>
            <w:vAlign w:val="center"/>
          </w:tcPr>
          <w:p w14:paraId="7CFB0098" w14:textId="77777777" w:rsidR="00EE36A6" w:rsidRDefault="00EE36A6" w:rsidP="00D727DA">
            <w:pPr>
              <w:ind w:firstLineChars="0" w:firstLine="0"/>
              <w:jc w:val="center"/>
            </w:pPr>
          </w:p>
        </w:tc>
        <w:tc>
          <w:tcPr>
            <w:tcW w:w="1952" w:type="dxa"/>
            <w:vAlign w:val="center"/>
          </w:tcPr>
          <w:p w14:paraId="4452B6DD" w14:textId="1C33B14C" w:rsidR="00EE36A6" w:rsidRDefault="00EE36A6" w:rsidP="00D727DA">
            <w:pPr>
              <w:ind w:firstLineChars="0" w:firstLine="0"/>
              <w:jc w:val="center"/>
            </w:pPr>
            <w:r w:rsidRPr="00937603">
              <w:t>MPD-3%-1min-ACT</w:t>
            </w:r>
          </w:p>
        </w:tc>
        <w:tc>
          <w:tcPr>
            <w:tcW w:w="1338" w:type="dxa"/>
            <w:vAlign w:val="center"/>
          </w:tcPr>
          <w:p w14:paraId="343E08A3" w14:textId="2EE856B5" w:rsidR="00EE36A6" w:rsidRDefault="00EE36A6" w:rsidP="00D727DA">
            <w:pPr>
              <w:ind w:firstLineChars="0" w:firstLine="0"/>
              <w:jc w:val="center"/>
            </w:pPr>
            <w:r>
              <w:rPr>
                <w:rFonts w:hint="eastAsia"/>
              </w:rPr>
              <w:t>&lt; 300</w:t>
            </w:r>
          </w:p>
        </w:tc>
        <w:tc>
          <w:tcPr>
            <w:tcW w:w="929" w:type="dxa"/>
            <w:vAlign w:val="center"/>
          </w:tcPr>
          <w:p w14:paraId="4ADE3293" w14:textId="145D4838" w:rsidR="00EE36A6" w:rsidRDefault="00EE36A6" w:rsidP="00D727DA">
            <w:pPr>
              <w:ind w:firstLineChars="0" w:firstLine="0"/>
              <w:jc w:val="center"/>
            </w:pPr>
            <w:r>
              <w:rPr>
                <w:rFonts w:hint="eastAsia"/>
              </w:rPr>
              <w:t>52.2</w:t>
            </w:r>
          </w:p>
        </w:tc>
        <w:tc>
          <w:tcPr>
            <w:tcW w:w="1046" w:type="dxa"/>
            <w:vAlign w:val="center"/>
          </w:tcPr>
          <w:p w14:paraId="494717AE" w14:textId="43899D63" w:rsidR="00EE36A6" w:rsidRDefault="00EE36A6" w:rsidP="00D727DA">
            <w:pPr>
              <w:ind w:firstLineChars="0" w:firstLine="0"/>
              <w:jc w:val="center"/>
            </w:pPr>
            <w:r>
              <w:rPr>
                <w:rFonts w:hint="eastAsia"/>
              </w:rPr>
              <w:t>49.68</w:t>
            </w:r>
          </w:p>
        </w:tc>
        <w:tc>
          <w:tcPr>
            <w:tcW w:w="800" w:type="dxa"/>
            <w:vAlign w:val="center"/>
          </w:tcPr>
          <w:p w14:paraId="476445BA" w14:textId="588A9EB7" w:rsidR="00EE36A6" w:rsidRDefault="00EE36A6" w:rsidP="00D727DA">
            <w:pPr>
              <w:ind w:firstLineChars="0" w:firstLine="0"/>
              <w:jc w:val="center"/>
            </w:pPr>
            <w:r>
              <w:rPr>
                <w:rFonts w:hint="eastAsia"/>
              </w:rPr>
              <w:t>18.11</w:t>
            </w:r>
          </w:p>
        </w:tc>
        <w:tc>
          <w:tcPr>
            <w:tcW w:w="829" w:type="dxa"/>
            <w:vAlign w:val="center"/>
          </w:tcPr>
          <w:p w14:paraId="6CD3D067" w14:textId="4AB026ED" w:rsidR="00EE36A6" w:rsidRDefault="00EE36A6" w:rsidP="00D727DA">
            <w:pPr>
              <w:ind w:firstLineChars="0" w:firstLine="0"/>
              <w:jc w:val="center"/>
            </w:pPr>
            <w:r>
              <w:rPr>
                <w:rFonts w:hint="eastAsia"/>
              </w:rPr>
              <w:t>26</w:t>
            </w:r>
          </w:p>
        </w:tc>
        <w:tc>
          <w:tcPr>
            <w:tcW w:w="1331" w:type="dxa"/>
            <w:vMerge w:val="restart"/>
            <w:vAlign w:val="center"/>
          </w:tcPr>
          <w:p w14:paraId="0E167D50" w14:textId="5FF0B2C6" w:rsidR="00EE36A6" w:rsidRDefault="00EE36A6" w:rsidP="00D727DA">
            <w:pPr>
              <w:ind w:firstLineChars="0" w:firstLine="0"/>
              <w:jc w:val="center"/>
            </w:pPr>
            <w:r>
              <w:fldChar w:fldCharType="begin"/>
            </w:r>
            <w:r w:rsidR="002F1FD4">
              <w:instrText xml:space="preserve"> ADDIN EN.CITE &lt;EndNote&gt;&lt;Cite&gt;&lt;Author&gt;Karan&lt;/Author&gt;&lt;Year&gt;2015&lt;/Year&gt;&lt;RecNum&gt;531&lt;/RecNum&gt;&lt;DisplayText&gt;&lt;style face="superscript"&gt;12&lt;/style&gt;&lt;/DisplayText&gt;&lt;record&gt;&lt;rec-number&gt;531&lt;/rec-number&gt;&lt;foreign-keys&gt;&lt;key app="EN" db-id="9x55wvds7d2svleat27xarf4dxvxpvx25rff" timestamp="1744869847"&gt;531&lt;/key&gt;&lt;/foreign-keys&gt;&lt;ref-type name="Journal Article"&gt;17&lt;/ref-type&gt;&lt;contributors&gt;&lt;authors&gt;&lt;author&gt;Karan, Santanu&lt;/author&gt;&lt;author&gt;Jiang, Zhiwei&lt;/author&gt;&lt;author&gt;Livingston, Andrew G.&lt;/author&gt;&lt;/authors&gt;&lt;/contributors&gt;&lt;auth-address&gt;Univ London Imperial Coll Sci Technol &amp;amp; Med, Dept Chem Engn, London SW7 2AZ, England&lt;/auth-address&gt;&lt;titles&gt;&lt;title&gt;Sub-10 nm polyamide nanofilms with ultrafast solvent transport for molecular separation&lt;/title&gt;&lt;secondary-title&gt;Science&lt;/secondary-title&gt;&lt;alt-title&gt;Science&lt;/alt-title&gt;&lt;/titles&gt;&lt;periodical&gt;&lt;full-title&gt;Science&lt;/full-title&gt;&lt;/periodical&gt;&lt;alt-periodical&gt;&lt;full-title&gt;Science&lt;/full-title&gt;&lt;/alt-periodical&gt;&lt;pages&gt;1347-1351&lt;/pages&gt;&lt;volume&gt;348&lt;/volume&gt;&lt;number&gt;6241&lt;/number&gt;&lt;section&gt;1347&lt;/section&gt;&lt;keywords&gt;&lt;keyword&gt;high-flux membranes&lt;/keyword&gt;&lt;keyword&gt;interfacial polymerization&lt;/keyword&gt;&lt;keyword&gt;hydroxide nanostrands&lt;/keyword&gt;&lt;keyword&gt;thin-films&lt;/keyword&gt;&lt;keyword&gt;nanofiltration&lt;/keyword&gt;&lt;keyword&gt;permeation&lt;/keyword&gt;&lt;/keywords&gt;&lt;dates&gt;&lt;year&gt;2015&lt;/year&gt;&lt;pub-dates&gt;&lt;date&gt;2015/06/18&lt;/date&gt;&lt;/pub-dates&gt;&lt;/dates&gt;&lt;isbn&gt;0036-8075&lt;/isbn&gt;&lt;accession-num&gt;WOS:000356449500047&lt;/accession-num&gt;&lt;urls&gt;&lt;related-urls&gt;&lt;url&gt;http://dx.doi.org/10.1126/science.aaa5058&lt;/url&gt;&lt;/related-urls&gt;&lt;/urls&gt;&lt;electronic-resource-num&gt;10.1126/science.aaa5058&lt;/electronic-resource-num&gt;&lt;language&gt;English&lt;/language&gt;&lt;/record&gt;&lt;/Cite&gt;&lt;/EndNote&gt;</w:instrText>
            </w:r>
            <w:r>
              <w:fldChar w:fldCharType="separate"/>
            </w:r>
            <w:r w:rsidR="002F1FD4" w:rsidRPr="002F1FD4">
              <w:rPr>
                <w:noProof/>
                <w:vertAlign w:val="superscript"/>
              </w:rPr>
              <w:t>12</w:t>
            </w:r>
            <w:r>
              <w:fldChar w:fldCharType="end"/>
            </w:r>
          </w:p>
        </w:tc>
      </w:tr>
      <w:tr w:rsidR="00EE36A6" w14:paraId="71E14F10" w14:textId="77777777" w:rsidTr="002D0E70">
        <w:tc>
          <w:tcPr>
            <w:tcW w:w="1403" w:type="dxa"/>
            <w:vMerge/>
            <w:vAlign w:val="center"/>
          </w:tcPr>
          <w:p w14:paraId="4FA5C895" w14:textId="77777777" w:rsidR="00EE36A6" w:rsidRDefault="00EE36A6" w:rsidP="00D727DA">
            <w:pPr>
              <w:ind w:firstLineChars="0" w:firstLine="0"/>
              <w:jc w:val="center"/>
            </w:pPr>
          </w:p>
        </w:tc>
        <w:tc>
          <w:tcPr>
            <w:tcW w:w="1952" w:type="dxa"/>
            <w:vAlign w:val="center"/>
          </w:tcPr>
          <w:p w14:paraId="260CED0C" w14:textId="669FDF2E" w:rsidR="00EE36A6" w:rsidRPr="009D1FA0" w:rsidRDefault="00EE36A6" w:rsidP="00D727DA">
            <w:pPr>
              <w:ind w:firstLineChars="0" w:firstLine="0"/>
              <w:jc w:val="center"/>
            </w:pPr>
            <w:r w:rsidRPr="00937603">
              <w:t>MPD-3%-1min</w:t>
            </w:r>
          </w:p>
        </w:tc>
        <w:tc>
          <w:tcPr>
            <w:tcW w:w="1338" w:type="dxa"/>
            <w:vAlign w:val="center"/>
          </w:tcPr>
          <w:p w14:paraId="58EEB4EF" w14:textId="089CF481" w:rsidR="00EE36A6" w:rsidRDefault="00EE36A6" w:rsidP="00D727DA">
            <w:pPr>
              <w:ind w:firstLineChars="0" w:firstLine="0"/>
              <w:jc w:val="center"/>
            </w:pPr>
            <w:r>
              <w:rPr>
                <w:rFonts w:hint="eastAsia"/>
              </w:rPr>
              <w:t>&lt; 260</w:t>
            </w:r>
          </w:p>
        </w:tc>
        <w:tc>
          <w:tcPr>
            <w:tcW w:w="929" w:type="dxa"/>
            <w:vAlign w:val="center"/>
          </w:tcPr>
          <w:p w14:paraId="58A00AEA" w14:textId="049E704D" w:rsidR="00EE36A6" w:rsidRDefault="00EE36A6" w:rsidP="00D727DA">
            <w:pPr>
              <w:ind w:firstLineChars="0" w:firstLine="0"/>
              <w:jc w:val="center"/>
            </w:pPr>
            <w:r>
              <w:rPr>
                <w:rFonts w:hint="eastAsia"/>
              </w:rPr>
              <w:t>13.73</w:t>
            </w:r>
          </w:p>
        </w:tc>
        <w:tc>
          <w:tcPr>
            <w:tcW w:w="1046" w:type="dxa"/>
            <w:vAlign w:val="center"/>
          </w:tcPr>
          <w:p w14:paraId="0ECFA7E6" w14:textId="7954720A" w:rsidR="00EE36A6" w:rsidRDefault="00EE36A6" w:rsidP="00D727DA">
            <w:pPr>
              <w:ind w:firstLineChars="0" w:firstLine="0"/>
              <w:jc w:val="center"/>
            </w:pPr>
            <w:r>
              <w:rPr>
                <w:rFonts w:hint="eastAsia"/>
              </w:rPr>
              <w:t>19.34</w:t>
            </w:r>
          </w:p>
        </w:tc>
        <w:tc>
          <w:tcPr>
            <w:tcW w:w="800" w:type="dxa"/>
            <w:vAlign w:val="center"/>
          </w:tcPr>
          <w:p w14:paraId="4F68E3D1" w14:textId="353CCB4A" w:rsidR="00EE36A6" w:rsidRDefault="00EE36A6" w:rsidP="00D727DA">
            <w:pPr>
              <w:ind w:firstLineChars="0" w:firstLine="0"/>
              <w:jc w:val="center"/>
            </w:pPr>
            <w:r>
              <w:rPr>
                <w:rFonts w:hint="eastAsia"/>
              </w:rPr>
              <w:t>2.59</w:t>
            </w:r>
          </w:p>
        </w:tc>
        <w:tc>
          <w:tcPr>
            <w:tcW w:w="829" w:type="dxa"/>
            <w:vAlign w:val="center"/>
          </w:tcPr>
          <w:p w14:paraId="05F8AAC9" w14:textId="14635E50" w:rsidR="00EE36A6" w:rsidRDefault="00402535" w:rsidP="00D727DA">
            <w:pPr>
              <w:ind w:firstLineChars="0" w:firstLine="0"/>
              <w:jc w:val="center"/>
            </w:pPr>
            <w:r>
              <w:rPr>
                <w:rFonts w:hint="eastAsia"/>
              </w:rPr>
              <w:t>-</w:t>
            </w:r>
          </w:p>
        </w:tc>
        <w:tc>
          <w:tcPr>
            <w:tcW w:w="1331" w:type="dxa"/>
            <w:vMerge/>
            <w:vAlign w:val="center"/>
          </w:tcPr>
          <w:p w14:paraId="2FBC9D0A" w14:textId="77777777" w:rsidR="00EE36A6" w:rsidRDefault="00EE36A6" w:rsidP="00D727DA">
            <w:pPr>
              <w:ind w:firstLineChars="0" w:firstLine="0"/>
              <w:jc w:val="center"/>
            </w:pPr>
          </w:p>
        </w:tc>
      </w:tr>
      <w:tr w:rsidR="00EE36A6" w14:paraId="42B627CB" w14:textId="77777777" w:rsidTr="002D0E70">
        <w:tc>
          <w:tcPr>
            <w:tcW w:w="1403" w:type="dxa"/>
            <w:vMerge/>
            <w:vAlign w:val="center"/>
          </w:tcPr>
          <w:p w14:paraId="55481A02" w14:textId="77777777" w:rsidR="00EE36A6" w:rsidRDefault="00EE36A6" w:rsidP="00D727DA">
            <w:pPr>
              <w:ind w:firstLineChars="0" w:firstLine="0"/>
              <w:jc w:val="center"/>
            </w:pPr>
          </w:p>
        </w:tc>
        <w:tc>
          <w:tcPr>
            <w:tcW w:w="1952" w:type="dxa"/>
            <w:vAlign w:val="center"/>
          </w:tcPr>
          <w:p w14:paraId="4A1AABE6" w14:textId="6D642290" w:rsidR="00EE36A6" w:rsidRPr="009D1FA0" w:rsidRDefault="00EE36A6" w:rsidP="00D727DA">
            <w:pPr>
              <w:ind w:firstLineChars="0" w:firstLine="0"/>
              <w:jc w:val="center"/>
            </w:pPr>
            <w:r w:rsidRPr="00937603">
              <w:t>MPD-0.1%-10min-ACT</w:t>
            </w:r>
          </w:p>
        </w:tc>
        <w:tc>
          <w:tcPr>
            <w:tcW w:w="1338" w:type="dxa"/>
            <w:vAlign w:val="center"/>
          </w:tcPr>
          <w:p w14:paraId="7C4162FA" w14:textId="5D2CEF2F" w:rsidR="00EE36A6" w:rsidRDefault="00EE36A6" w:rsidP="00D727DA">
            <w:pPr>
              <w:ind w:firstLineChars="0" w:firstLine="0"/>
              <w:jc w:val="center"/>
            </w:pPr>
            <w:r>
              <w:rPr>
                <w:rFonts w:hint="eastAsia"/>
              </w:rPr>
              <w:t>&lt; 260</w:t>
            </w:r>
          </w:p>
        </w:tc>
        <w:tc>
          <w:tcPr>
            <w:tcW w:w="929" w:type="dxa"/>
            <w:vAlign w:val="center"/>
          </w:tcPr>
          <w:p w14:paraId="737F1B83" w14:textId="5BCC7B5F" w:rsidR="00EE36A6" w:rsidRDefault="00EE36A6" w:rsidP="00D727DA">
            <w:pPr>
              <w:ind w:firstLineChars="0" w:firstLine="0"/>
              <w:jc w:val="center"/>
            </w:pPr>
            <w:r>
              <w:rPr>
                <w:rFonts w:hint="eastAsia"/>
              </w:rPr>
              <w:t>12.21</w:t>
            </w:r>
          </w:p>
        </w:tc>
        <w:tc>
          <w:tcPr>
            <w:tcW w:w="1046" w:type="dxa"/>
            <w:vAlign w:val="center"/>
          </w:tcPr>
          <w:p w14:paraId="6E4F52D1" w14:textId="4325F1D0" w:rsidR="00EE36A6" w:rsidRDefault="00402535" w:rsidP="00D727DA">
            <w:pPr>
              <w:ind w:firstLineChars="0" w:firstLine="0"/>
              <w:jc w:val="center"/>
            </w:pPr>
            <w:r>
              <w:rPr>
                <w:rFonts w:hint="eastAsia"/>
              </w:rPr>
              <w:t>-</w:t>
            </w:r>
          </w:p>
        </w:tc>
        <w:tc>
          <w:tcPr>
            <w:tcW w:w="800" w:type="dxa"/>
            <w:vAlign w:val="center"/>
          </w:tcPr>
          <w:p w14:paraId="74292138" w14:textId="21BA8EBB" w:rsidR="00EE36A6" w:rsidRDefault="00402535" w:rsidP="00D727DA">
            <w:pPr>
              <w:ind w:firstLineChars="0" w:firstLine="0"/>
              <w:jc w:val="center"/>
            </w:pPr>
            <w:r>
              <w:rPr>
                <w:rFonts w:hint="eastAsia"/>
              </w:rPr>
              <w:t>-</w:t>
            </w:r>
          </w:p>
        </w:tc>
        <w:tc>
          <w:tcPr>
            <w:tcW w:w="829" w:type="dxa"/>
            <w:vAlign w:val="center"/>
          </w:tcPr>
          <w:p w14:paraId="68EC66F0" w14:textId="0D02716E" w:rsidR="00EE36A6" w:rsidRDefault="00402535" w:rsidP="00D727DA">
            <w:pPr>
              <w:ind w:firstLineChars="0" w:firstLine="0"/>
              <w:jc w:val="center"/>
            </w:pPr>
            <w:r>
              <w:rPr>
                <w:rFonts w:hint="eastAsia"/>
              </w:rPr>
              <w:t>-</w:t>
            </w:r>
          </w:p>
        </w:tc>
        <w:tc>
          <w:tcPr>
            <w:tcW w:w="1331" w:type="dxa"/>
            <w:vMerge/>
            <w:vAlign w:val="center"/>
          </w:tcPr>
          <w:p w14:paraId="5036004B" w14:textId="77777777" w:rsidR="00EE36A6" w:rsidRDefault="00EE36A6" w:rsidP="00D727DA">
            <w:pPr>
              <w:ind w:firstLineChars="0" w:firstLine="0"/>
              <w:jc w:val="center"/>
            </w:pPr>
          </w:p>
        </w:tc>
      </w:tr>
      <w:tr w:rsidR="00EE36A6" w14:paraId="3EC8C1D3" w14:textId="0FD22528" w:rsidTr="002D0E70">
        <w:tc>
          <w:tcPr>
            <w:tcW w:w="1403" w:type="dxa"/>
            <w:vMerge/>
            <w:vAlign w:val="center"/>
          </w:tcPr>
          <w:p w14:paraId="2BE615B8" w14:textId="77777777" w:rsidR="00EE36A6" w:rsidRDefault="00EE36A6" w:rsidP="00D727DA">
            <w:pPr>
              <w:ind w:firstLineChars="0" w:firstLine="0"/>
              <w:jc w:val="center"/>
            </w:pPr>
          </w:p>
        </w:tc>
        <w:tc>
          <w:tcPr>
            <w:tcW w:w="1952" w:type="dxa"/>
            <w:vAlign w:val="center"/>
          </w:tcPr>
          <w:p w14:paraId="34DC079D" w14:textId="71E4A25C" w:rsidR="00EE36A6" w:rsidRDefault="00EE36A6" w:rsidP="00D727DA">
            <w:pPr>
              <w:ind w:firstLineChars="0" w:firstLine="0"/>
              <w:jc w:val="center"/>
            </w:pPr>
            <w:r w:rsidRPr="009D1FA0">
              <w:t>m-CMP</w:t>
            </w:r>
          </w:p>
        </w:tc>
        <w:tc>
          <w:tcPr>
            <w:tcW w:w="1338" w:type="dxa"/>
            <w:vAlign w:val="center"/>
          </w:tcPr>
          <w:p w14:paraId="781CEEB8" w14:textId="1F3B9E07" w:rsidR="00EE36A6" w:rsidRDefault="00EE36A6" w:rsidP="00D727DA">
            <w:pPr>
              <w:ind w:firstLineChars="0" w:firstLine="0"/>
              <w:jc w:val="center"/>
            </w:pPr>
            <w:r>
              <w:rPr>
                <w:rFonts w:hint="eastAsia"/>
              </w:rPr>
              <w:t>500</w:t>
            </w:r>
          </w:p>
        </w:tc>
        <w:tc>
          <w:tcPr>
            <w:tcW w:w="929" w:type="dxa"/>
            <w:vAlign w:val="center"/>
          </w:tcPr>
          <w:p w14:paraId="08FEFD23" w14:textId="7F0D225B" w:rsidR="00EE36A6" w:rsidRDefault="00EE36A6" w:rsidP="00D727DA">
            <w:pPr>
              <w:ind w:firstLineChars="0" w:firstLine="0"/>
              <w:jc w:val="center"/>
            </w:pPr>
            <w:r>
              <w:rPr>
                <w:rFonts w:hint="eastAsia"/>
              </w:rPr>
              <w:t>16.4</w:t>
            </w:r>
          </w:p>
        </w:tc>
        <w:tc>
          <w:tcPr>
            <w:tcW w:w="1046" w:type="dxa"/>
            <w:vAlign w:val="center"/>
          </w:tcPr>
          <w:p w14:paraId="3941D798" w14:textId="1E240CB6" w:rsidR="00EE36A6" w:rsidRDefault="00402535" w:rsidP="00D727DA">
            <w:pPr>
              <w:ind w:firstLineChars="0" w:firstLine="0"/>
              <w:jc w:val="center"/>
            </w:pPr>
            <w:r>
              <w:rPr>
                <w:rFonts w:hint="eastAsia"/>
              </w:rPr>
              <w:t>-</w:t>
            </w:r>
          </w:p>
        </w:tc>
        <w:tc>
          <w:tcPr>
            <w:tcW w:w="800" w:type="dxa"/>
            <w:vAlign w:val="center"/>
          </w:tcPr>
          <w:p w14:paraId="2DF8BEAF" w14:textId="1E7C35AE" w:rsidR="00EE36A6" w:rsidRDefault="00402535" w:rsidP="00D727DA">
            <w:pPr>
              <w:ind w:firstLineChars="0" w:firstLine="0"/>
              <w:jc w:val="center"/>
            </w:pPr>
            <w:r>
              <w:rPr>
                <w:rFonts w:hint="eastAsia"/>
              </w:rPr>
              <w:t>-</w:t>
            </w:r>
          </w:p>
        </w:tc>
        <w:tc>
          <w:tcPr>
            <w:tcW w:w="829" w:type="dxa"/>
            <w:vAlign w:val="center"/>
          </w:tcPr>
          <w:p w14:paraId="3AB7F898" w14:textId="31C6461B" w:rsidR="00EE36A6" w:rsidRDefault="00402535" w:rsidP="00D727DA">
            <w:pPr>
              <w:ind w:firstLineChars="0" w:firstLine="0"/>
              <w:jc w:val="center"/>
            </w:pPr>
            <w:r>
              <w:rPr>
                <w:rFonts w:hint="eastAsia"/>
              </w:rPr>
              <w:t>-</w:t>
            </w:r>
          </w:p>
        </w:tc>
        <w:tc>
          <w:tcPr>
            <w:tcW w:w="1331" w:type="dxa"/>
            <w:vMerge w:val="restart"/>
            <w:vAlign w:val="center"/>
          </w:tcPr>
          <w:p w14:paraId="0BE820C3" w14:textId="7B054BC7" w:rsidR="00EE36A6" w:rsidRDefault="00EE36A6" w:rsidP="00D727DA">
            <w:pPr>
              <w:ind w:firstLineChars="0" w:firstLine="0"/>
              <w:jc w:val="center"/>
            </w:pPr>
            <w:r>
              <w:fldChar w:fldCharType="begin"/>
            </w:r>
            <w:r w:rsidR="002F1FD4">
              <w:instrText xml:space="preserve"> ADDIN EN.CITE &lt;EndNote&gt;&lt;Cite&gt;&lt;Author&gt;Liang&lt;/Author&gt;&lt;Year&gt;2018&lt;/Year&gt;&lt;RecNum&gt;529&lt;/RecNum&gt;&lt;DisplayText&gt;&lt;style face="superscript"&gt;13&lt;/style&gt;&lt;/DisplayText&gt;&lt;record&gt;&lt;rec-number&gt;529&lt;/rec-number&gt;&lt;foreign-keys&gt;&lt;key app="EN" db-id="9x55wvds7d2svleat27xarf4dxvxpvx25rff" timestamp="1744869847"&gt;529&lt;/key&gt;&lt;/foreign-keys&gt;&lt;ref-type name="Journal Article"&gt;17&lt;/ref-type&gt;&lt;contributors&gt;&lt;authors&gt;&lt;author&gt;Liang, Bin&lt;/author&gt;&lt;author&gt;Wang, Hui&lt;/author&gt;&lt;author&gt;Shi, Xinghua&lt;/author&gt;&lt;author&gt;Shen, Baoying&lt;/author&gt;&lt;author&gt;He, Xiao&lt;/author&gt;&lt;author&gt;Ghazi, Zahid Ali&lt;/author&gt;&lt;author&gt;Khan, Niaz Ali&lt;/author&gt;&lt;author&gt;Sin, Haksong&lt;/author&gt;&lt;author&gt;Khattak, Abdul Muqsit&lt;/author&gt;&lt;author&gt;Li, Lianshan&lt;/author&gt;&lt;author&gt;Tang, Zhiyong&lt;/author&gt;&lt;/authors&gt;&lt;/contributors&gt;&lt;titles&gt;&lt;title&gt;Microporous membranes comprising conjugated polymers with rigid backbones enable ultrafast organic-solvent nanofiltration&lt;/title&gt;&lt;secondary-title&gt;Nature Chemistry&lt;/secondary-title&gt;&lt;/titles&gt;&lt;periodical&gt;&lt;full-title&gt;Nature Chemistry&lt;/full-title&gt;&lt;abbr-1&gt;Nat. Chem.&lt;/abbr-1&gt;&lt;/periodical&gt;&lt;pages&gt;961–967&lt;/pages&gt;&lt;volume&gt;10&lt;/volume&gt;&lt;dates&gt;&lt;year&gt;2018&lt;/year&gt;&lt;pub-dates&gt;&lt;date&gt;2018/07/23&lt;/date&gt;&lt;/pub-dates&gt;&lt;/dates&gt;&lt;urls&gt;&lt;related-urls&gt;&lt;url&gt;http://dx.doi.org/10.1038/s41557-018-0093-9&lt;/url&gt;&lt;/related-urls&gt;&lt;/urls&gt;&lt;electronic-resource-num&gt;10.1038/s41557-018-0093-9&lt;/electronic-resource-num&gt;&lt;/record&gt;&lt;/Cite&gt;&lt;/EndNote&gt;</w:instrText>
            </w:r>
            <w:r>
              <w:fldChar w:fldCharType="separate"/>
            </w:r>
            <w:r w:rsidR="002F1FD4" w:rsidRPr="002F1FD4">
              <w:rPr>
                <w:noProof/>
                <w:vertAlign w:val="superscript"/>
              </w:rPr>
              <w:t>13</w:t>
            </w:r>
            <w:r>
              <w:fldChar w:fldCharType="end"/>
            </w:r>
          </w:p>
        </w:tc>
      </w:tr>
      <w:tr w:rsidR="00EE36A6" w14:paraId="6959F26A" w14:textId="77777777" w:rsidTr="002D0E70">
        <w:tc>
          <w:tcPr>
            <w:tcW w:w="1403" w:type="dxa"/>
            <w:vMerge/>
            <w:vAlign w:val="center"/>
          </w:tcPr>
          <w:p w14:paraId="1C93A299" w14:textId="77777777" w:rsidR="00EE36A6" w:rsidRDefault="00EE36A6" w:rsidP="00D727DA">
            <w:pPr>
              <w:ind w:firstLineChars="0" w:firstLine="0"/>
              <w:jc w:val="center"/>
            </w:pPr>
          </w:p>
        </w:tc>
        <w:tc>
          <w:tcPr>
            <w:tcW w:w="1952" w:type="dxa"/>
            <w:vAlign w:val="center"/>
          </w:tcPr>
          <w:p w14:paraId="66D17A15" w14:textId="39545FED" w:rsidR="00EE36A6" w:rsidRPr="009D1FA0" w:rsidRDefault="00EE36A6" w:rsidP="00D727DA">
            <w:pPr>
              <w:ind w:firstLineChars="0" w:firstLine="0"/>
              <w:jc w:val="center"/>
            </w:pPr>
            <w:r>
              <w:rPr>
                <w:rFonts w:hint="eastAsia"/>
              </w:rPr>
              <w:t>p-CMP</w:t>
            </w:r>
          </w:p>
        </w:tc>
        <w:tc>
          <w:tcPr>
            <w:tcW w:w="1338" w:type="dxa"/>
            <w:vAlign w:val="center"/>
          </w:tcPr>
          <w:p w14:paraId="0D4561CE" w14:textId="3178D66A" w:rsidR="00EE36A6" w:rsidRDefault="00EE36A6" w:rsidP="00D727DA">
            <w:pPr>
              <w:ind w:firstLineChars="0" w:firstLine="0"/>
              <w:jc w:val="center"/>
            </w:pPr>
            <w:r>
              <w:rPr>
                <w:rFonts w:hint="eastAsia"/>
              </w:rPr>
              <w:t>520</w:t>
            </w:r>
          </w:p>
        </w:tc>
        <w:tc>
          <w:tcPr>
            <w:tcW w:w="929" w:type="dxa"/>
            <w:vAlign w:val="center"/>
          </w:tcPr>
          <w:p w14:paraId="39C5DE13" w14:textId="71C107FD" w:rsidR="00EE36A6" w:rsidRDefault="00EE36A6" w:rsidP="00D727DA">
            <w:pPr>
              <w:ind w:firstLineChars="0" w:firstLine="0"/>
              <w:jc w:val="center"/>
            </w:pPr>
            <w:r>
              <w:rPr>
                <w:rFonts w:hint="eastAsia"/>
              </w:rPr>
              <w:t>22.5</w:t>
            </w:r>
          </w:p>
        </w:tc>
        <w:tc>
          <w:tcPr>
            <w:tcW w:w="1046" w:type="dxa"/>
            <w:vAlign w:val="center"/>
          </w:tcPr>
          <w:p w14:paraId="76E54841" w14:textId="680853F1" w:rsidR="00EE36A6" w:rsidRDefault="00402535" w:rsidP="00D727DA">
            <w:pPr>
              <w:ind w:firstLineChars="0" w:firstLine="0"/>
              <w:jc w:val="center"/>
            </w:pPr>
            <w:r>
              <w:rPr>
                <w:rFonts w:hint="eastAsia"/>
              </w:rPr>
              <w:t>-</w:t>
            </w:r>
          </w:p>
        </w:tc>
        <w:tc>
          <w:tcPr>
            <w:tcW w:w="800" w:type="dxa"/>
            <w:vAlign w:val="center"/>
          </w:tcPr>
          <w:p w14:paraId="5511DF25" w14:textId="22893CBD" w:rsidR="00EE36A6" w:rsidRDefault="00402535" w:rsidP="00D727DA">
            <w:pPr>
              <w:ind w:firstLineChars="0" w:firstLine="0"/>
              <w:jc w:val="center"/>
            </w:pPr>
            <w:r>
              <w:rPr>
                <w:rFonts w:hint="eastAsia"/>
              </w:rPr>
              <w:t>-</w:t>
            </w:r>
          </w:p>
        </w:tc>
        <w:tc>
          <w:tcPr>
            <w:tcW w:w="829" w:type="dxa"/>
            <w:vAlign w:val="center"/>
          </w:tcPr>
          <w:p w14:paraId="29AA8042" w14:textId="05EBDFA0" w:rsidR="00EE36A6" w:rsidRDefault="00402535" w:rsidP="00D727DA">
            <w:pPr>
              <w:ind w:firstLineChars="0" w:firstLine="0"/>
              <w:jc w:val="center"/>
            </w:pPr>
            <w:r>
              <w:rPr>
                <w:rFonts w:hint="eastAsia"/>
              </w:rPr>
              <w:t>-</w:t>
            </w:r>
          </w:p>
        </w:tc>
        <w:tc>
          <w:tcPr>
            <w:tcW w:w="1331" w:type="dxa"/>
            <w:vMerge/>
            <w:vAlign w:val="center"/>
          </w:tcPr>
          <w:p w14:paraId="0D073A72" w14:textId="77777777" w:rsidR="00EE36A6" w:rsidRDefault="00EE36A6" w:rsidP="00D727DA">
            <w:pPr>
              <w:ind w:firstLineChars="0" w:firstLine="0"/>
              <w:jc w:val="center"/>
            </w:pPr>
          </w:p>
        </w:tc>
      </w:tr>
      <w:tr w:rsidR="00EE36A6" w14:paraId="1017D535" w14:textId="633D9947" w:rsidTr="002D0E70">
        <w:tc>
          <w:tcPr>
            <w:tcW w:w="1403" w:type="dxa"/>
            <w:vMerge/>
            <w:vAlign w:val="center"/>
          </w:tcPr>
          <w:p w14:paraId="36C096FE" w14:textId="77777777" w:rsidR="00EE36A6" w:rsidRDefault="00EE36A6" w:rsidP="00D727DA">
            <w:pPr>
              <w:ind w:firstLineChars="0" w:firstLine="0"/>
              <w:jc w:val="center"/>
            </w:pPr>
          </w:p>
        </w:tc>
        <w:tc>
          <w:tcPr>
            <w:tcW w:w="1952" w:type="dxa"/>
            <w:vAlign w:val="center"/>
          </w:tcPr>
          <w:p w14:paraId="156D51DD" w14:textId="140985AB" w:rsidR="00EE36A6" w:rsidRDefault="00EE36A6" w:rsidP="00D727DA">
            <w:pPr>
              <w:ind w:firstLineChars="0" w:firstLine="0"/>
              <w:jc w:val="center"/>
            </w:pPr>
            <w:r w:rsidRPr="00F61770">
              <w:t>Polyamide-CD (0.64)</w:t>
            </w:r>
          </w:p>
        </w:tc>
        <w:tc>
          <w:tcPr>
            <w:tcW w:w="1338" w:type="dxa"/>
            <w:vAlign w:val="center"/>
          </w:tcPr>
          <w:p w14:paraId="1DEA389F" w14:textId="2B9547C8" w:rsidR="00EE36A6" w:rsidRDefault="00EE36A6" w:rsidP="00D727DA">
            <w:pPr>
              <w:ind w:firstLineChars="0" w:firstLine="0"/>
              <w:jc w:val="center"/>
            </w:pPr>
            <w:r>
              <w:rPr>
                <w:rFonts w:hint="eastAsia"/>
              </w:rPr>
              <w:t>340</w:t>
            </w:r>
          </w:p>
        </w:tc>
        <w:tc>
          <w:tcPr>
            <w:tcW w:w="929" w:type="dxa"/>
            <w:vAlign w:val="center"/>
          </w:tcPr>
          <w:p w14:paraId="3D8ADB1E" w14:textId="676D3184" w:rsidR="00EE36A6" w:rsidRDefault="00EE36A6" w:rsidP="00D727DA">
            <w:pPr>
              <w:ind w:firstLineChars="0" w:firstLine="0"/>
              <w:jc w:val="center"/>
            </w:pPr>
            <w:r>
              <w:rPr>
                <w:rFonts w:hint="eastAsia"/>
              </w:rPr>
              <w:t>17.6</w:t>
            </w:r>
          </w:p>
        </w:tc>
        <w:tc>
          <w:tcPr>
            <w:tcW w:w="1046" w:type="dxa"/>
            <w:vAlign w:val="center"/>
          </w:tcPr>
          <w:p w14:paraId="1304DFF3" w14:textId="7A639862" w:rsidR="00EE36A6" w:rsidRDefault="00EE36A6" w:rsidP="00D727DA">
            <w:pPr>
              <w:ind w:firstLineChars="0" w:firstLine="0"/>
              <w:jc w:val="center"/>
            </w:pPr>
            <w:r>
              <w:rPr>
                <w:rFonts w:hint="eastAsia"/>
              </w:rPr>
              <w:t>24.6</w:t>
            </w:r>
          </w:p>
        </w:tc>
        <w:tc>
          <w:tcPr>
            <w:tcW w:w="800" w:type="dxa"/>
            <w:vAlign w:val="center"/>
          </w:tcPr>
          <w:p w14:paraId="3D101CC8" w14:textId="163D0B6B" w:rsidR="00EE36A6" w:rsidRDefault="00EE36A6" w:rsidP="00D727DA">
            <w:pPr>
              <w:ind w:firstLineChars="0" w:firstLine="0"/>
              <w:jc w:val="center"/>
            </w:pPr>
            <w:r>
              <w:rPr>
                <w:rFonts w:hint="eastAsia"/>
              </w:rPr>
              <w:t>17</w:t>
            </w:r>
          </w:p>
        </w:tc>
        <w:tc>
          <w:tcPr>
            <w:tcW w:w="829" w:type="dxa"/>
            <w:vAlign w:val="center"/>
          </w:tcPr>
          <w:p w14:paraId="2E2D04A4" w14:textId="44EEC31C" w:rsidR="00EE36A6" w:rsidRDefault="00402535" w:rsidP="00D727DA">
            <w:pPr>
              <w:ind w:firstLineChars="0" w:firstLine="0"/>
              <w:jc w:val="center"/>
            </w:pPr>
            <w:r>
              <w:rPr>
                <w:rFonts w:hint="eastAsia"/>
              </w:rPr>
              <w:t>-</w:t>
            </w:r>
          </w:p>
        </w:tc>
        <w:tc>
          <w:tcPr>
            <w:tcW w:w="1331" w:type="dxa"/>
            <w:vMerge w:val="restart"/>
            <w:vAlign w:val="center"/>
          </w:tcPr>
          <w:p w14:paraId="4D2E1AB9" w14:textId="01C2E55C" w:rsidR="00EE36A6" w:rsidRDefault="00EE36A6" w:rsidP="00D727DA">
            <w:pPr>
              <w:ind w:firstLineChars="0" w:firstLine="0"/>
              <w:jc w:val="center"/>
            </w:pPr>
            <w:r>
              <w:fldChar w:fldCharType="begin"/>
            </w:r>
            <w:r w:rsidR="002F1FD4">
              <w:instrText xml:space="preserve"> ADDIN EN.CITE &lt;EndNote&gt;&lt;Cite&gt;&lt;Author&gt;Huang&lt;/Author&gt;&lt;Year&gt;2019&lt;/Year&gt;&lt;RecNum&gt;530&lt;/RecNum&gt;&lt;DisplayText&gt;&lt;style face="superscript"&gt;14&lt;/style&gt;&lt;/DisplayText&gt;&lt;record&gt;&lt;rec-number&gt;530&lt;/rec-number&gt;&lt;foreign-keys&gt;&lt;key app="EN" db-id="9x55wvds7d2svleat27xarf4dxvxpvx2</w:instrText>
            </w:r>
            <w:r w:rsidR="002F1FD4">
              <w:rPr>
                <w:rFonts w:hint="eastAsia"/>
              </w:rPr>
              <w:instrText>5rff" timestamp="1744869847"&gt;530&lt;/key&gt;&lt;/foreign-keys&gt;&lt;ref-type name="Journal Article"&gt;17&lt;/ref-type&gt;&lt;contributors&gt;&lt;authors&gt;&lt;author&gt;Huang, Tiefan&lt;/author&gt;&lt;author&gt;Puspasari, Tiara&lt;/author&gt;&lt;author&gt;Nunes, Suzana P.&lt;/author&gt;&lt;author&gt;Peinemann, Klaus</w:instrText>
            </w:r>
            <w:r w:rsidR="002F1FD4">
              <w:rPr>
                <w:rFonts w:hint="eastAsia"/>
              </w:rPr>
              <w:instrText>‐</w:instrText>
            </w:r>
            <w:r w:rsidR="002F1FD4">
              <w:rPr>
                <w:rFonts w:hint="eastAsia"/>
              </w:rPr>
              <w:instrText>Viktor&lt;/author&gt;&lt;/authors&gt;&lt;/contributors&gt;&lt;titles&gt;&lt;title&gt;Ultrathin 2D</w:instrText>
            </w:r>
            <w:r w:rsidR="002F1FD4">
              <w:rPr>
                <w:rFonts w:hint="eastAsia"/>
              </w:rPr>
              <w:instrText>‐</w:instrText>
            </w:r>
            <w:r w:rsidR="002F1FD4">
              <w:rPr>
                <w:rFonts w:hint="eastAsia"/>
              </w:rPr>
              <w:instrText>Layered Cyclodextrin Membranes for High</w:instrText>
            </w:r>
            <w:r w:rsidR="002F1FD4">
              <w:rPr>
                <w:rFonts w:hint="eastAsia"/>
              </w:rPr>
              <w:instrText>‐</w:instrText>
            </w:r>
            <w:r w:rsidR="002F1FD4">
              <w:rPr>
                <w:rFonts w:hint="eastAsia"/>
              </w:rPr>
              <w:instrText xml:space="preserve"> Performance Organic Solvent Nanofiltration&lt;/title&gt;&lt;secondary-title&gt;Advanced Functional Materials&lt;/secondary-title&gt;&lt;/titles&gt;&lt;periodical&gt;&lt;full-title&gt;Advanced Fu</w:instrText>
            </w:r>
            <w:r w:rsidR="002F1FD4">
              <w:instrText>nctional Materials&lt;/full-title&gt;&lt;abbr-1&gt;Adv. Funct. Mater.&lt;/abbr-1&gt;&lt;/periodical&gt;&lt;pages&gt;1906797-1906805&lt;/pages&gt;&lt;volume&gt;30&lt;/volume&gt;&lt;dates&gt;&lt;year&gt;2019&lt;/year&gt;&lt;pub-dates&gt;&lt;date&gt;2019/11/04&lt;/date&gt;&lt;/pub-dates&gt;&lt;/dates&gt;&lt;urls&gt;&lt;related-urls&gt;&lt;url&gt;http://dx.doi.org/10.1002/adfm.201906797&lt;/url&gt;&lt;/related-urls&gt;&lt;/urls&gt;&lt;electronic-resource-num&gt;10.1002/adfm.201906797&lt;/electronic-resource-num&gt;&lt;/record&gt;&lt;/Cite&gt;&lt;/EndNote&gt;</w:instrText>
            </w:r>
            <w:r>
              <w:fldChar w:fldCharType="separate"/>
            </w:r>
            <w:r w:rsidR="002F1FD4" w:rsidRPr="002F1FD4">
              <w:rPr>
                <w:noProof/>
                <w:vertAlign w:val="superscript"/>
              </w:rPr>
              <w:t>14</w:t>
            </w:r>
            <w:r>
              <w:fldChar w:fldCharType="end"/>
            </w:r>
          </w:p>
        </w:tc>
      </w:tr>
      <w:tr w:rsidR="00EE36A6" w14:paraId="141B057D" w14:textId="7CC4148E" w:rsidTr="002D0E70">
        <w:tc>
          <w:tcPr>
            <w:tcW w:w="1403" w:type="dxa"/>
            <w:vMerge/>
            <w:vAlign w:val="center"/>
          </w:tcPr>
          <w:p w14:paraId="7D5B0C9F" w14:textId="77777777" w:rsidR="00EE36A6" w:rsidRDefault="00EE36A6" w:rsidP="00D727DA">
            <w:pPr>
              <w:ind w:firstLineChars="0" w:firstLine="0"/>
              <w:jc w:val="center"/>
            </w:pPr>
          </w:p>
        </w:tc>
        <w:tc>
          <w:tcPr>
            <w:tcW w:w="1952" w:type="dxa"/>
            <w:vAlign w:val="center"/>
          </w:tcPr>
          <w:p w14:paraId="29001CB6" w14:textId="73333DBF" w:rsidR="00EE36A6" w:rsidRDefault="00EE36A6" w:rsidP="00D727DA">
            <w:pPr>
              <w:ind w:firstLineChars="0" w:firstLine="0"/>
              <w:jc w:val="center"/>
            </w:pPr>
            <w:r w:rsidRPr="00F61770">
              <w:t>Polyamide-CD (0.</w:t>
            </w:r>
            <w:r>
              <w:rPr>
                <w:rFonts w:hint="eastAsia"/>
              </w:rPr>
              <w:t>16</w:t>
            </w:r>
            <w:r w:rsidRPr="00F61770">
              <w:t>)</w:t>
            </w:r>
          </w:p>
        </w:tc>
        <w:tc>
          <w:tcPr>
            <w:tcW w:w="1338" w:type="dxa"/>
            <w:vAlign w:val="center"/>
          </w:tcPr>
          <w:p w14:paraId="045A29CB" w14:textId="07B431B1" w:rsidR="00EE36A6" w:rsidRDefault="00EE36A6" w:rsidP="00D727DA">
            <w:pPr>
              <w:ind w:firstLineChars="0" w:firstLine="0"/>
              <w:jc w:val="center"/>
            </w:pPr>
            <w:r>
              <w:rPr>
                <w:rFonts w:hint="eastAsia"/>
              </w:rPr>
              <w:t>400</w:t>
            </w:r>
          </w:p>
        </w:tc>
        <w:tc>
          <w:tcPr>
            <w:tcW w:w="929" w:type="dxa"/>
            <w:vAlign w:val="center"/>
          </w:tcPr>
          <w:p w14:paraId="120202A7" w14:textId="25B03E91" w:rsidR="00EE36A6" w:rsidRDefault="00402535" w:rsidP="00D727DA">
            <w:pPr>
              <w:ind w:firstLineChars="0" w:firstLine="0"/>
              <w:jc w:val="center"/>
            </w:pPr>
            <w:r>
              <w:rPr>
                <w:rFonts w:hint="eastAsia"/>
              </w:rPr>
              <w:t>-</w:t>
            </w:r>
          </w:p>
        </w:tc>
        <w:tc>
          <w:tcPr>
            <w:tcW w:w="1046" w:type="dxa"/>
            <w:vAlign w:val="center"/>
          </w:tcPr>
          <w:p w14:paraId="722C7318" w14:textId="1E5E60B2" w:rsidR="00EE36A6" w:rsidRDefault="00402535" w:rsidP="00D727DA">
            <w:pPr>
              <w:ind w:firstLineChars="0" w:firstLine="0"/>
              <w:jc w:val="center"/>
            </w:pPr>
            <w:r>
              <w:rPr>
                <w:rFonts w:hint="eastAsia"/>
              </w:rPr>
              <w:t>-</w:t>
            </w:r>
          </w:p>
        </w:tc>
        <w:tc>
          <w:tcPr>
            <w:tcW w:w="800" w:type="dxa"/>
            <w:vAlign w:val="center"/>
          </w:tcPr>
          <w:p w14:paraId="2E4842ED" w14:textId="587512C8" w:rsidR="00EE36A6" w:rsidRDefault="00402535" w:rsidP="00D727DA">
            <w:pPr>
              <w:ind w:firstLineChars="0" w:firstLine="0"/>
              <w:jc w:val="center"/>
            </w:pPr>
            <w:r>
              <w:rPr>
                <w:rFonts w:hint="eastAsia"/>
              </w:rPr>
              <w:t>-</w:t>
            </w:r>
          </w:p>
        </w:tc>
        <w:tc>
          <w:tcPr>
            <w:tcW w:w="829" w:type="dxa"/>
            <w:vAlign w:val="center"/>
          </w:tcPr>
          <w:p w14:paraId="253C4475" w14:textId="16BFD5AD" w:rsidR="00EE36A6" w:rsidRDefault="00402535" w:rsidP="00D727DA">
            <w:pPr>
              <w:ind w:firstLineChars="0" w:firstLine="0"/>
              <w:jc w:val="center"/>
            </w:pPr>
            <w:r>
              <w:rPr>
                <w:rFonts w:hint="eastAsia"/>
              </w:rPr>
              <w:t>-</w:t>
            </w:r>
          </w:p>
        </w:tc>
        <w:tc>
          <w:tcPr>
            <w:tcW w:w="1331" w:type="dxa"/>
            <w:vMerge/>
            <w:vAlign w:val="center"/>
          </w:tcPr>
          <w:p w14:paraId="09557444" w14:textId="77777777" w:rsidR="00EE36A6" w:rsidRDefault="00EE36A6" w:rsidP="00D727DA">
            <w:pPr>
              <w:ind w:firstLineChars="0" w:firstLine="0"/>
              <w:jc w:val="center"/>
            </w:pPr>
          </w:p>
        </w:tc>
      </w:tr>
      <w:tr w:rsidR="00EE36A6" w14:paraId="70E01941" w14:textId="2E59FEBD" w:rsidTr="002D0E70">
        <w:tc>
          <w:tcPr>
            <w:tcW w:w="1403" w:type="dxa"/>
            <w:vMerge/>
            <w:vAlign w:val="center"/>
          </w:tcPr>
          <w:p w14:paraId="6BAE3CBD" w14:textId="77777777" w:rsidR="00EE36A6" w:rsidRDefault="00EE36A6" w:rsidP="00D727DA">
            <w:pPr>
              <w:ind w:firstLineChars="0" w:firstLine="0"/>
              <w:jc w:val="center"/>
            </w:pPr>
          </w:p>
        </w:tc>
        <w:tc>
          <w:tcPr>
            <w:tcW w:w="1952" w:type="dxa"/>
            <w:vAlign w:val="center"/>
          </w:tcPr>
          <w:p w14:paraId="165CFE92" w14:textId="37519599" w:rsidR="00EE36A6" w:rsidRDefault="00EE36A6" w:rsidP="00D727DA">
            <w:pPr>
              <w:ind w:firstLineChars="0" w:firstLine="0"/>
              <w:jc w:val="center"/>
            </w:pPr>
            <w:r w:rsidRPr="00E1110D">
              <w:rPr>
                <w:kern w:val="0"/>
                <w:szCs w:val="21"/>
              </w:rPr>
              <w:t>BTRC/PEEK</w:t>
            </w:r>
          </w:p>
        </w:tc>
        <w:tc>
          <w:tcPr>
            <w:tcW w:w="1338" w:type="dxa"/>
            <w:vAlign w:val="center"/>
          </w:tcPr>
          <w:p w14:paraId="089EEDB3" w14:textId="108FA63A" w:rsidR="00EE36A6" w:rsidRDefault="00EE36A6" w:rsidP="00D727DA">
            <w:pPr>
              <w:ind w:firstLineChars="0" w:firstLine="0"/>
              <w:jc w:val="center"/>
            </w:pPr>
            <w:r>
              <w:rPr>
                <w:rFonts w:hint="eastAsia"/>
              </w:rPr>
              <w:t>378</w:t>
            </w:r>
          </w:p>
        </w:tc>
        <w:tc>
          <w:tcPr>
            <w:tcW w:w="929" w:type="dxa"/>
            <w:vAlign w:val="center"/>
          </w:tcPr>
          <w:p w14:paraId="5411AA84" w14:textId="0680FD43" w:rsidR="00EE36A6" w:rsidRDefault="00EE36A6" w:rsidP="00D727DA">
            <w:pPr>
              <w:ind w:firstLineChars="0" w:firstLine="0"/>
              <w:jc w:val="center"/>
            </w:pPr>
            <w:r>
              <w:rPr>
                <w:rFonts w:hint="eastAsia"/>
              </w:rPr>
              <w:t>14</w:t>
            </w:r>
          </w:p>
        </w:tc>
        <w:tc>
          <w:tcPr>
            <w:tcW w:w="1046" w:type="dxa"/>
            <w:vAlign w:val="center"/>
          </w:tcPr>
          <w:p w14:paraId="44C77686" w14:textId="691F8D88" w:rsidR="00EE36A6" w:rsidRDefault="00EE36A6" w:rsidP="00D727DA">
            <w:pPr>
              <w:ind w:firstLineChars="0" w:firstLine="0"/>
              <w:jc w:val="center"/>
            </w:pPr>
            <w:r>
              <w:rPr>
                <w:rFonts w:hint="eastAsia"/>
              </w:rPr>
              <w:t>9</w:t>
            </w:r>
          </w:p>
        </w:tc>
        <w:tc>
          <w:tcPr>
            <w:tcW w:w="800" w:type="dxa"/>
            <w:vAlign w:val="center"/>
          </w:tcPr>
          <w:p w14:paraId="331AD416" w14:textId="755D1976" w:rsidR="00EE36A6" w:rsidRDefault="00402535" w:rsidP="00D727DA">
            <w:pPr>
              <w:ind w:firstLineChars="0" w:firstLine="0"/>
              <w:jc w:val="center"/>
            </w:pPr>
            <w:r>
              <w:rPr>
                <w:rFonts w:hint="eastAsia"/>
              </w:rPr>
              <w:t>-</w:t>
            </w:r>
          </w:p>
        </w:tc>
        <w:tc>
          <w:tcPr>
            <w:tcW w:w="829" w:type="dxa"/>
            <w:vAlign w:val="center"/>
          </w:tcPr>
          <w:p w14:paraId="27472EEE" w14:textId="1D8096A2" w:rsidR="00EE36A6" w:rsidRDefault="00EE36A6" w:rsidP="00D727DA">
            <w:pPr>
              <w:ind w:firstLineChars="0" w:firstLine="0"/>
              <w:jc w:val="center"/>
            </w:pPr>
            <w:r>
              <w:rPr>
                <w:rFonts w:hint="eastAsia"/>
              </w:rPr>
              <w:t>8</w:t>
            </w:r>
          </w:p>
        </w:tc>
        <w:tc>
          <w:tcPr>
            <w:tcW w:w="1331" w:type="dxa"/>
            <w:vAlign w:val="center"/>
          </w:tcPr>
          <w:p w14:paraId="4D8E6EAD" w14:textId="57E009B8" w:rsidR="00EE36A6" w:rsidRDefault="00EE36A6" w:rsidP="00D727DA">
            <w:pPr>
              <w:ind w:firstLineChars="0" w:firstLine="0"/>
              <w:jc w:val="center"/>
            </w:pPr>
            <w:r>
              <w:fldChar w:fldCharType="begin"/>
            </w:r>
            <w:r w:rsidR="00C57720">
              <w:instrText xml:space="preserve"> ADDIN EN.CITE &lt;EndNote&gt;&lt;Cite&gt;&lt;Author&gt;Liu&lt;/Author&gt;&lt;Year&gt;2024&lt;/Year&gt;&lt;RecNum&gt;527&lt;/RecNum&gt;&lt;DisplayText&gt;&lt;style face="superscript"&gt;3&lt;/style&gt;&lt;/DisplayText&gt;&lt;record&gt;&lt;rec-number&gt;527&lt;/rec-number&gt;&lt;foreign-keys&gt;&lt;key app="EN" db-id="9x55wvds7d2svleat27xarf4dxvxpvx25rff" timestamp="1744869847"&gt;527&lt;/key&gt;&lt;/foreign-keys&gt;&lt;ref-type name="Journal Article"&gt;17&lt;/ref-type&gt;&lt;contributors&gt;&lt;authors&gt;&lt;author&gt;Liu, Zheng&lt;/author&gt;&lt;author&gt;Zhang, Qifeng&lt;/author&gt;&lt;author&gt;Sun, Yuxuan&lt;/author&gt;&lt;author&gt;Li, Shenghai&lt;/author&gt;&lt;author&gt;Zhang, Suobo&lt;/author&gt;&lt;/authors&gt;&lt;/contributors&gt;&lt;titles&gt;&lt;title&gt;Screening of the biphenyl polyamides nanofilms appropriate for molecular separation in organic solution feed&lt;/title&gt;&lt;secondary-title&gt;Separation and Purification Technology&lt;/secondary-title&gt;&lt;/titles&gt;&lt;periodical&gt;&lt;full-title&gt;Separation and Purification Technology&lt;/full-title&gt;&lt;abbr-1&gt;Sep. Purif. Technol.&lt;/abbr-1&gt;&lt;/periodical&gt;&lt;pages&gt;&lt;style face="normal" font="default" size="100%"&gt;130232-&lt;/style&gt;&lt;style face="normal" font="default" charset="134" size="100%"&gt;1302&lt;/style&gt;&lt;style face="normal" font="default" size="100%"&gt;43&lt;/style&gt;&lt;/pages&gt;&lt;volume&gt;358&lt;/volume&gt;&lt;dates&gt;&lt;year&gt;2024&lt;/year&gt;&lt;pub-dates&gt;&lt;date&gt;2024/10/26&lt;/date&gt;&lt;/pub-dates&gt;&lt;/dates&gt;&lt;urls&gt;&lt;related-urls&gt;&lt;url&gt;http://dx.doi.org/10.1016/j.seppur.2024.130232&lt;/url&gt;&lt;/related-urls&gt;&lt;/urls&gt;&lt;electronic-resource-num&gt;10.1016/j.seppur.2024.130232&lt;/electronic-resource-num&gt;&lt;/record&gt;&lt;/Cite&gt;&lt;/EndNote&gt;</w:instrText>
            </w:r>
            <w:r>
              <w:fldChar w:fldCharType="separate"/>
            </w:r>
            <w:r w:rsidR="00C57720" w:rsidRPr="00C57720">
              <w:rPr>
                <w:noProof/>
                <w:vertAlign w:val="superscript"/>
              </w:rPr>
              <w:t>3</w:t>
            </w:r>
            <w:r>
              <w:fldChar w:fldCharType="end"/>
            </w:r>
          </w:p>
        </w:tc>
      </w:tr>
      <w:tr w:rsidR="00EE36A6" w14:paraId="3712588A" w14:textId="6C38D0C4" w:rsidTr="002D0E70">
        <w:tc>
          <w:tcPr>
            <w:tcW w:w="1403" w:type="dxa"/>
            <w:vMerge/>
            <w:vAlign w:val="center"/>
          </w:tcPr>
          <w:p w14:paraId="6035C6AD" w14:textId="77777777" w:rsidR="00EE36A6" w:rsidRDefault="00EE36A6" w:rsidP="00D727DA">
            <w:pPr>
              <w:ind w:firstLineChars="0" w:firstLine="0"/>
              <w:jc w:val="center"/>
            </w:pPr>
          </w:p>
        </w:tc>
        <w:tc>
          <w:tcPr>
            <w:tcW w:w="1952" w:type="dxa"/>
            <w:vAlign w:val="center"/>
          </w:tcPr>
          <w:p w14:paraId="0A13C2A1" w14:textId="4BDF4056" w:rsidR="00EE36A6" w:rsidRDefault="00EE36A6" w:rsidP="00D727DA">
            <w:pPr>
              <w:ind w:firstLineChars="0" w:firstLine="0"/>
              <w:jc w:val="center"/>
            </w:pPr>
            <w:r w:rsidRPr="007206C8">
              <w:t>β-CD-0.1</w:t>
            </w:r>
          </w:p>
        </w:tc>
        <w:tc>
          <w:tcPr>
            <w:tcW w:w="1338" w:type="dxa"/>
            <w:vAlign w:val="center"/>
          </w:tcPr>
          <w:p w14:paraId="331E3D8E" w14:textId="2DA60C78" w:rsidR="00EE36A6" w:rsidRDefault="00EE36A6" w:rsidP="00D727DA">
            <w:pPr>
              <w:ind w:firstLineChars="0" w:firstLine="0"/>
              <w:jc w:val="center"/>
            </w:pPr>
            <w:r>
              <w:rPr>
                <w:rFonts w:hint="eastAsia"/>
              </w:rPr>
              <w:t>~300</w:t>
            </w:r>
          </w:p>
        </w:tc>
        <w:tc>
          <w:tcPr>
            <w:tcW w:w="929" w:type="dxa"/>
            <w:vAlign w:val="center"/>
          </w:tcPr>
          <w:p w14:paraId="2A2C4ABA" w14:textId="3D2D5D0C" w:rsidR="00EE36A6" w:rsidRDefault="00EE36A6" w:rsidP="00D727DA">
            <w:pPr>
              <w:ind w:firstLineChars="0" w:firstLine="0"/>
              <w:jc w:val="center"/>
            </w:pPr>
            <w:r>
              <w:rPr>
                <w:rFonts w:hint="eastAsia"/>
              </w:rPr>
              <w:t>0.2</w:t>
            </w:r>
          </w:p>
        </w:tc>
        <w:tc>
          <w:tcPr>
            <w:tcW w:w="1046" w:type="dxa"/>
            <w:vAlign w:val="center"/>
          </w:tcPr>
          <w:p w14:paraId="003B88C2" w14:textId="3A557D57" w:rsidR="00EE36A6" w:rsidRDefault="00402535" w:rsidP="00D727DA">
            <w:pPr>
              <w:ind w:firstLineChars="0" w:firstLine="0"/>
              <w:jc w:val="center"/>
            </w:pPr>
            <w:r>
              <w:rPr>
                <w:rFonts w:hint="eastAsia"/>
              </w:rPr>
              <w:t>-</w:t>
            </w:r>
          </w:p>
        </w:tc>
        <w:tc>
          <w:tcPr>
            <w:tcW w:w="800" w:type="dxa"/>
            <w:vAlign w:val="center"/>
          </w:tcPr>
          <w:p w14:paraId="06FA1D06" w14:textId="0D24080C" w:rsidR="00EE36A6" w:rsidRDefault="00402535" w:rsidP="00D727DA">
            <w:pPr>
              <w:ind w:firstLineChars="0" w:firstLine="0"/>
              <w:jc w:val="center"/>
            </w:pPr>
            <w:r>
              <w:rPr>
                <w:rFonts w:hint="eastAsia"/>
              </w:rPr>
              <w:t>-</w:t>
            </w:r>
          </w:p>
        </w:tc>
        <w:tc>
          <w:tcPr>
            <w:tcW w:w="829" w:type="dxa"/>
            <w:vAlign w:val="center"/>
          </w:tcPr>
          <w:p w14:paraId="4438188B" w14:textId="0FA6CD70" w:rsidR="00EE36A6" w:rsidRDefault="00402535" w:rsidP="00D727DA">
            <w:pPr>
              <w:ind w:firstLineChars="0" w:firstLine="0"/>
              <w:jc w:val="center"/>
            </w:pPr>
            <w:r>
              <w:rPr>
                <w:rFonts w:hint="eastAsia"/>
              </w:rPr>
              <w:t>-</w:t>
            </w:r>
          </w:p>
        </w:tc>
        <w:tc>
          <w:tcPr>
            <w:tcW w:w="1331" w:type="dxa"/>
            <w:vMerge w:val="restart"/>
            <w:vAlign w:val="center"/>
          </w:tcPr>
          <w:p w14:paraId="5AADDAF3" w14:textId="458C0890" w:rsidR="00EE36A6" w:rsidRDefault="00EE36A6" w:rsidP="00D727DA">
            <w:pPr>
              <w:ind w:firstLineChars="0" w:firstLine="0"/>
              <w:jc w:val="center"/>
            </w:pPr>
            <w:r>
              <w:fldChar w:fldCharType="begin"/>
            </w:r>
            <w:r w:rsidR="002F1FD4">
              <w:instrText xml:space="preserve"> ADDIN EN.CITE &lt;EndNote&gt;&lt;Cite&gt;&lt;Author&gt;Villalobos&lt;/Author&gt;&lt;Year&gt;2017&lt;/Year&gt;&lt;RecNum&gt;528&lt;/RecNum&gt;&lt;DisplayText&gt;&lt;style face="superscript"&gt;15&lt;/style&gt;&lt;/DisplayText&gt;&lt;record&gt;&lt;rec-number&gt;528&lt;/rec-number&gt;&lt;foreign-keys&gt;&lt;key app="EN" db-id="9x55wvds7d2svleat27xarf4dxvxpvx25rff" timestamp="1744869847"&gt;528&lt;/key&gt;&lt;/foreign-keys&gt;&lt;ref-type name="Journal Article"&gt;17&lt;/ref-type&gt;&lt;contributors&gt;&lt;authors&gt;&lt;author&gt;Villalobos, Luis Francisco&lt;/author&gt;&lt;author&gt;Huang, Tiefan&lt;/author&gt;&lt;author&gt;Peinemann, Klaus-Viktor&lt;/author&gt;&lt;/authors&gt;&lt;/con</w:instrText>
            </w:r>
            <w:r w:rsidR="002F1FD4">
              <w:rPr>
                <w:rFonts w:hint="eastAsia"/>
              </w:rPr>
              <w:instrText>tributors&gt;&lt;auth-address&gt;King Abdullah Univ Sci &amp;amp; Technol, Adv Membranes &amp;amp; Porous Mat Ctr, Thuwal 239556900, Saudi Arabia&lt;/auth-address&gt;&lt;titles&gt;&lt;title&gt;Cyclodextrin Films with Fast Solvent Transport and Shape</w:instrText>
            </w:r>
            <w:r w:rsidR="002F1FD4">
              <w:rPr>
                <w:rFonts w:hint="eastAsia"/>
              </w:rPr>
              <w:instrText>‐</w:instrText>
            </w:r>
            <w:r w:rsidR="002F1FD4">
              <w:rPr>
                <w:rFonts w:hint="eastAsia"/>
              </w:rPr>
              <w:instrText>Selective Permeability&lt;/title&gt;&lt;secondary</w:instrText>
            </w:r>
            <w:r w:rsidR="002F1FD4">
              <w:instrText>-title&gt;Advanced Materials&lt;/secondary-title&gt;&lt;alt-title&gt;Adv Mater&lt;/alt-title&gt;&lt;/titles&gt;&lt;periodical&gt;&lt;full-title&gt;Advanced Materials&lt;/full-title&gt;&lt;abbr-1&gt;Adv. Mater.&lt;/abbr-1&gt;&lt;/periodical&gt;&lt;pages&gt;&lt;style face="normal" font="default" size="100%"&gt;1606641-&lt;/style&gt;&lt;style face="normal" font="default" charset="134" size="100%"&gt;160664&lt;/style&gt;&lt;style face="normal" font="default" size="100%"&gt;8&lt;/style&gt;&lt;/pages&gt;&lt;volume&gt;29&lt;/volume&gt;&lt;number&gt;26&lt;/number&gt;&lt;keywords&gt;&lt;keyword&gt;cyclodextrins&lt;/keyword&gt;&lt;keyword&gt;interfacial polymerization&lt;/keyword&gt;&lt;keyword&gt;membranes&lt;/keyword&gt;&lt;keyword&gt;nanofiltration&lt;/keyword&gt;&lt;keyword&gt;intrinsic microporosity&lt;/keyword&gt;&lt;keyword&gt;free-volume&lt;/keyword&gt;&lt;keyword&gt;separation&lt;/keyword&gt;&lt;keyword&gt;adsorption&lt;/keyword&gt;&lt;keyword&gt;nanofilms&lt;/keyword&gt;&lt;keyword&gt;membranes&lt;/keyword&gt;&lt;keyword&gt;polymers&lt;/keyword&gt;&lt;keyword&gt;water&lt;/keyword&gt;&lt;/keywords&gt;&lt;dates&gt;&lt;year&gt;2017&lt;/year&gt;&lt;pub-dates&gt;&lt;date&gt;2017/04/24&lt;/date&gt;&lt;/pub-dates&gt;&lt;/dates&gt;&lt;isbn&gt;0935-9648&lt;/isbn&gt;&lt;accession-num&gt;WOS:000404982700006&lt;/accession-num&gt;&lt;urls&gt;&lt;related-urls&gt;&lt;url&gt;http://dx.doi.org/10.1002/adma.201606641&lt;/url&gt;&lt;/related-urls&gt;&lt;/urls&gt;&lt;electronic-resource-num&gt;10.1002/adma.201606641&lt;/electronic-resource-num&gt;&lt;language&gt;English&lt;/language&gt;&lt;/record&gt;&lt;/Cite&gt;&lt;/EndNote&gt;</w:instrText>
            </w:r>
            <w:r>
              <w:fldChar w:fldCharType="separate"/>
            </w:r>
            <w:r w:rsidR="002F1FD4" w:rsidRPr="002F1FD4">
              <w:rPr>
                <w:noProof/>
                <w:vertAlign w:val="superscript"/>
              </w:rPr>
              <w:t>15</w:t>
            </w:r>
            <w:r>
              <w:fldChar w:fldCharType="end"/>
            </w:r>
          </w:p>
        </w:tc>
      </w:tr>
      <w:tr w:rsidR="00EE36A6" w14:paraId="5F74BBDD" w14:textId="5AB57DE8" w:rsidTr="002D0E70">
        <w:tc>
          <w:tcPr>
            <w:tcW w:w="1403" w:type="dxa"/>
            <w:vMerge/>
            <w:vAlign w:val="center"/>
          </w:tcPr>
          <w:p w14:paraId="55DB7EB2" w14:textId="77777777" w:rsidR="00EE36A6" w:rsidRDefault="00EE36A6" w:rsidP="00D727DA">
            <w:pPr>
              <w:ind w:firstLineChars="0" w:firstLine="0"/>
              <w:jc w:val="center"/>
            </w:pPr>
          </w:p>
        </w:tc>
        <w:tc>
          <w:tcPr>
            <w:tcW w:w="1952" w:type="dxa"/>
            <w:vAlign w:val="center"/>
          </w:tcPr>
          <w:p w14:paraId="60986753" w14:textId="7119B45F" w:rsidR="00EE36A6" w:rsidRDefault="00EE36A6" w:rsidP="00D727DA">
            <w:pPr>
              <w:ind w:firstLineChars="0" w:firstLine="0"/>
              <w:jc w:val="center"/>
            </w:pPr>
            <w:r w:rsidRPr="007206C8">
              <w:t>β-CD-0.</w:t>
            </w:r>
            <w:r>
              <w:rPr>
                <w:rFonts w:hint="eastAsia"/>
              </w:rPr>
              <w:t>5</w:t>
            </w:r>
          </w:p>
        </w:tc>
        <w:tc>
          <w:tcPr>
            <w:tcW w:w="1338" w:type="dxa"/>
            <w:vAlign w:val="center"/>
          </w:tcPr>
          <w:p w14:paraId="51C0D43C" w14:textId="052785D2" w:rsidR="00EE36A6" w:rsidRDefault="00EE36A6" w:rsidP="00D727DA">
            <w:pPr>
              <w:ind w:firstLineChars="0" w:firstLine="0"/>
              <w:jc w:val="center"/>
            </w:pPr>
            <w:r>
              <w:rPr>
                <w:rFonts w:hint="eastAsia"/>
              </w:rPr>
              <w:t>~280</w:t>
            </w:r>
          </w:p>
        </w:tc>
        <w:tc>
          <w:tcPr>
            <w:tcW w:w="929" w:type="dxa"/>
            <w:vAlign w:val="center"/>
          </w:tcPr>
          <w:p w14:paraId="6D9AF004" w14:textId="4B3FE5D6" w:rsidR="00EE36A6" w:rsidRDefault="00EE36A6" w:rsidP="00D727DA">
            <w:pPr>
              <w:ind w:firstLineChars="0" w:firstLine="0"/>
              <w:jc w:val="center"/>
            </w:pPr>
            <w:r>
              <w:rPr>
                <w:rFonts w:hint="eastAsia"/>
              </w:rPr>
              <w:t>1.8</w:t>
            </w:r>
          </w:p>
        </w:tc>
        <w:tc>
          <w:tcPr>
            <w:tcW w:w="1046" w:type="dxa"/>
            <w:vAlign w:val="center"/>
          </w:tcPr>
          <w:p w14:paraId="6BF6AAB5" w14:textId="7CB6494B" w:rsidR="00EE36A6" w:rsidRDefault="00402535" w:rsidP="00D727DA">
            <w:pPr>
              <w:ind w:firstLineChars="0" w:firstLine="0"/>
              <w:jc w:val="center"/>
            </w:pPr>
            <w:r>
              <w:rPr>
                <w:rFonts w:hint="eastAsia"/>
              </w:rPr>
              <w:t>-</w:t>
            </w:r>
          </w:p>
        </w:tc>
        <w:tc>
          <w:tcPr>
            <w:tcW w:w="800" w:type="dxa"/>
            <w:vAlign w:val="center"/>
          </w:tcPr>
          <w:p w14:paraId="70FFD943" w14:textId="02E75CFA" w:rsidR="00EE36A6" w:rsidRDefault="00402535" w:rsidP="00D727DA">
            <w:pPr>
              <w:ind w:firstLineChars="0" w:firstLine="0"/>
              <w:jc w:val="center"/>
            </w:pPr>
            <w:r>
              <w:rPr>
                <w:rFonts w:hint="eastAsia"/>
              </w:rPr>
              <w:t>-</w:t>
            </w:r>
          </w:p>
        </w:tc>
        <w:tc>
          <w:tcPr>
            <w:tcW w:w="829" w:type="dxa"/>
            <w:vAlign w:val="center"/>
          </w:tcPr>
          <w:p w14:paraId="223ED4C1" w14:textId="7826C884" w:rsidR="00EE36A6" w:rsidRDefault="00402535" w:rsidP="00D727DA">
            <w:pPr>
              <w:ind w:firstLineChars="0" w:firstLine="0"/>
              <w:jc w:val="center"/>
            </w:pPr>
            <w:r>
              <w:rPr>
                <w:rFonts w:hint="eastAsia"/>
              </w:rPr>
              <w:t>-</w:t>
            </w:r>
          </w:p>
        </w:tc>
        <w:tc>
          <w:tcPr>
            <w:tcW w:w="1331" w:type="dxa"/>
            <w:vMerge/>
            <w:vAlign w:val="center"/>
          </w:tcPr>
          <w:p w14:paraId="7FAC211E" w14:textId="77777777" w:rsidR="00EE36A6" w:rsidRDefault="00EE36A6" w:rsidP="00D727DA">
            <w:pPr>
              <w:ind w:firstLineChars="0" w:firstLine="0"/>
              <w:jc w:val="center"/>
            </w:pPr>
          </w:p>
        </w:tc>
      </w:tr>
      <w:tr w:rsidR="00EE36A6" w14:paraId="5E7EE4E2" w14:textId="097F7510" w:rsidTr="002D0E70">
        <w:tc>
          <w:tcPr>
            <w:tcW w:w="1403" w:type="dxa"/>
            <w:vMerge/>
            <w:vAlign w:val="center"/>
          </w:tcPr>
          <w:p w14:paraId="1C57FFA1" w14:textId="77777777" w:rsidR="00EE36A6" w:rsidRDefault="00EE36A6" w:rsidP="00D727DA">
            <w:pPr>
              <w:ind w:firstLineChars="0" w:firstLine="0"/>
              <w:jc w:val="center"/>
            </w:pPr>
          </w:p>
        </w:tc>
        <w:tc>
          <w:tcPr>
            <w:tcW w:w="1952" w:type="dxa"/>
            <w:vAlign w:val="center"/>
          </w:tcPr>
          <w:p w14:paraId="76F67E01" w14:textId="763A070B" w:rsidR="00EE36A6" w:rsidRDefault="00EE36A6" w:rsidP="00D727DA">
            <w:pPr>
              <w:ind w:firstLineChars="0" w:firstLine="0"/>
              <w:jc w:val="center"/>
            </w:pPr>
            <w:r w:rsidRPr="007206C8">
              <w:t>β-CD-</w:t>
            </w:r>
            <w:r>
              <w:rPr>
                <w:rFonts w:hint="eastAsia"/>
              </w:rPr>
              <w:t>1.0</w:t>
            </w:r>
          </w:p>
        </w:tc>
        <w:tc>
          <w:tcPr>
            <w:tcW w:w="1338" w:type="dxa"/>
            <w:vAlign w:val="center"/>
          </w:tcPr>
          <w:p w14:paraId="694CE73E" w14:textId="58458F0C" w:rsidR="00EE36A6" w:rsidRDefault="00EE36A6" w:rsidP="00D727DA">
            <w:pPr>
              <w:ind w:firstLineChars="0" w:firstLine="0"/>
              <w:jc w:val="center"/>
            </w:pPr>
            <w:r>
              <w:rPr>
                <w:rFonts w:hint="eastAsia"/>
              </w:rPr>
              <w:t>~280</w:t>
            </w:r>
          </w:p>
        </w:tc>
        <w:tc>
          <w:tcPr>
            <w:tcW w:w="929" w:type="dxa"/>
            <w:vAlign w:val="center"/>
          </w:tcPr>
          <w:p w14:paraId="46503188" w14:textId="01A79895" w:rsidR="00EE36A6" w:rsidRDefault="00EE36A6" w:rsidP="00D727DA">
            <w:pPr>
              <w:ind w:firstLineChars="0" w:firstLine="0"/>
              <w:jc w:val="center"/>
            </w:pPr>
            <w:r>
              <w:rPr>
                <w:rFonts w:hint="eastAsia"/>
              </w:rPr>
              <w:t>5.8</w:t>
            </w:r>
          </w:p>
        </w:tc>
        <w:tc>
          <w:tcPr>
            <w:tcW w:w="1046" w:type="dxa"/>
            <w:vAlign w:val="center"/>
          </w:tcPr>
          <w:p w14:paraId="0D88F97D" w14:textId="00E6A164" w:rsidR="00EE36A6" w:rsidRDefault="00402535" w:rsidP="00D727DA">
            <w:pPr>
              <w:ind w:firstLineChars="0" w:firstLine="0"/>
              <w:jc w:val="center"/>
            </w:pPr>
            <w:r>
              <w:rPr>
                <w:rFonts w:hint="eastAsia"/>
              </w:rPr>
              <w:t>-</w:t>
            </w:r>
          </w:p>
        </w:tc>
        <w:tc>
          <w:tcPr>
            <w:tcW w:w="800" w:type="dxa"/>
            <w:vAlign w:val="center"/>
          </w:tcPr>
          <w:p w14:paraId="5AD7E409" w14:textId="64B54A52" w:rsidR="00EE36A6" w:rsidRDefault="00EE36A6" w:rsidP="00D727DA">
            <w:pPr>
              <w:ind w:firstLineChars="0" w:firstLine="0"/>
              <w:jc w:val="center"/>
            </w:pPr>
            <w:r>
              <w:rPr>
                <w:rFonts w:hint="eastAsia"/>
              </w:rPr>
              <w:t>3.2</w:t>
            </w:r>
          </w:p>
        </w:tc>
        <w:tc>
          <w:tcPr>
            <w:tcW w:w="829" w:type="dxa"/>
            <w:vAlign w:val="center"/>
          </w:tcPr>
          <w:p w14:paraId="27540CE1" w14:textId="76DBAFC6" w:rsidR="00EE36A6" w:rsidRDefault="00402535" w:rsidP="00D727DA">
            <w:pPr>
              <w:ind w:firstLineChars="0" w:firstLine="0"/>
              <w:jc w:val="center"/>
            </w:pPr>
            <w:r>
              <w:rPr>
                <w:rFonts w:hint="eastAsia"/>
              </w:rPr>
              <w:t>-</w:t>
            </w:r>
          </w:p>
        </w:tc>
        <w:tc>
          <w:tcPr>
            <w:tcW w:w="1331" w:type="dxa"/>
            <w:vMerge/>
            <w:vAlign w:val="center"/>
          </w:tcPr>
          <w:p w14:paraId="79BA8F58" w14:textId="77777777" w:rsidR="00EE36A6" w:rsidRDefault="00EE36A6" w:rsidP="00D727DA">
            <w:pPr>
              <w:ind w:firstLineChars="0" w:firstLine="0"/>
              <w:jc w:val="center"/>
            </w:pPr>
          </w:p>
        </w:tc>
      </w:tr>
      <w:tr w:rsidR="00EE36A6" w14:paraId="6EAEEDF4" w14:textId="051A2D71" w:rsidTr="002D0E70">
        <w:tc>
          <w:tcPr>
            <w:tcW w:w="1403" w:type="dxa"/>
            <w:vMerge/>
            <w:vAlign w:val="center"/>
          </w:tcPr>
          <w:p w14:paraId="451FA770" w14:textId="77777777" w:rsidR="00EE36A6" w:rsidRDefault="00EE36A6" w:rsidP="00D727DA">
            <w:pPr>
              <w:ind w:firstLineChars="0" w:firstLine="0"/>
              <w:jc w:val="center"/>
            </w:pPr>
          </w:p>
        </w:tc>
        <w:tc>
          <w:tcPr>
            <w:tcW w:w="1952" w:type="dxa"/>
            <w:vAlign w:val="center"/>
          </w:tcPr>
          <w:p w14:paraId="6A675EC2" w14:textId="1B76D810" w:rsidR="00EE36A6" w:rsidRDefault="00EE36A6" w:rsidP="00D727DA">
            <w:pPr>
              <w:ind w:firstLineChars="0" w:firstLine="0"/>
              <w:jc w:val="center"/>
            </w:pPr>
            <w:r w:rsidRPr="007206C8">
              <w:t>β-CD-</w:t>
            </w:r>
            <w:r>
              <w:rPr>
                <w:rFonts w:hint="eastAsia"/>
              </w:rPr>
              <w:t>1.5</w:t>
            </w:r>
          </w:p>
        </w:tc>
        <w:tc>
          <w:tcPr>
            <w:tcW w:w="1338" w:type="dxa"/>
            <w:vAlign w:val="center"/>
          </w:tcPr>
          <w:p w14:paraId="1AAB27F9" w14:textId="7F8D9D51" w:rsidR="00EE36A6" w:rsidRDefault="00EE36A6" w:rsidP="00D727DA">
            <w:pPr>
              <w:ind w:firstLineChars="0" w:firstLine="0"/>
              <w:jc w:val="center"/>
            </w:pPr>
            <w:r>
              <w:rPr>
                <w:rFonts w:hint="eastAsia"/>
              </w:rPr>
              <w:t>~280</w:t>
            </w:r>
          </w:p>
        </w:tc>
        <w:tc>
          <w:tcPr>
            <w:tcW w:w="929" w:type="dxa"/>
            <w:vAlign w:val="center"/>
          </w:tcPr>
          <w:p w14:paraId="332939B9" w14:textId="0EDA0282" w:rsidR="00EE36A6" w:rsidRDefault="00EE36A6" w:rsidP="00D727DA">
            <w:pPr>
              <w:ind w:firstLineChars="0" w:firstLine="0"/>
              <w:jc w:val="center"/>
            </w:pPr>
            <w:r>
              <w:rPr>
                <w:rFonts w:hint="eastAsia"/>
              </w:rPr>
              <w:t>6.1</w:t>
            </w:r>
          </w:p>
        </w:tc>
        <w:tc>
          <w:tcPr>
            <w:tcW w:w="1046" w:type="dxa"/>
            <w:vAlign w:val="center"/>
          </w:tcPr>
          <w:p w14:paraId="4F9845DF" w14:textId="2ACA2025" w:rsidR="00EE36A6" w:rsidRDefault="00402535" w:rsidP="00D727DA">
            <w:pPr>
              <w:ind w:firstLineChars="0" w:firstLine="0"/>
              <w:jc w:val="center"/>
            </w:pPr>
            <w:r>
              <w:rPr>
                <w:rFonts w:hint="eastAsia"/>
              </w:rPr>
              <w:t>-</w:t>
            </w:r>
          </w:p>
        </w:tc>
        <w:tc>
          <w:tcPr>
            <w:tcW w:w="800" w:type="dxa"/>
            <w:vAlign w:val="center"/>
          </w:tcPr>
          <w:p w14:paraId="1FBD69C9" w14:textId="3D5CE90C" w:rsidR="00EE36A6" w:rsidRDefault="00402535" w:rsidP="00D727DA">
            <w:pPr>
              <w:ind w:firstLineChars="0" w:firstLine="0"/>
              <w:jc w:val="center"/>
            </w:pPr>
            <w:r>
              <w:rPr>
                <w:rFonts w:hint="eastAsia"/>
              </w:rPr>
              <w:t>-</w:t>
            </w:r>
          </w:p>
        </w:tc>
        <w:tc>
          <w:tcPr>
            <w:tcW w:w="829" w:type="dxa"/>
            <w:vAlign w:val="center"/>
          </w:tcPr>
          <w:p w14:paraId="408FFB77" w14:textId="64F34520" w:rsidR="00EE36A6" w:rsidRDefault="00402535" w:rsidP="00D727DA">
            <w:pPr>
              <w:ind w:firstLineChars="0" w:firstLine="0"/>
              <w:jc w:val="center"/>
            </w:pPr>
            <w:r>
              <w:rPr>
                <w:rFonts w:hint="eastAsia"/>
              </w:rPr>
              <w:t>-</w:t>
            </w:r>
          </w:p>
        </w:tc>
        <w:tc>
          <w:tcPr>
            <w:tcW w:w="1331" w:type="dxa"/>
            <w:vMerge/>
            <w:vAlign w:val="center"/>
          </w:tcPr>
          <w:p w14:paraId="584DEEF0" w14:textId="77777777" w:rsidR="00EE36A6" w:rsidRDefault="00EE36A6" w:rsidP="00D727DA">
            <w:pPr>
              <w:ind w:firstLineChars="0" w:firstLine="0"/>
              <w:jc w:val="center"/>
            </w:pPr>
          </w:p>
        </w:tc>
      </w:tr>
      <w:tr w:rsidR="00EE36A6" w14:paraId="2562576A" w14:textId="40D45171" w:rsidTr="002D0E70">
        <w:tc>
          <w:tcPr>
            <w:tcW w:w="1403" w:type="dxa"/>
            <w:vMerge/>
            <w:vAlign w:val="center"/>
          </w:tcPr>
          <w:p w14:paraId="75BD4110" w14:textId="77777777" w:rsidR="00EE36A6" w:rsidRDefault="00EE36A6" w:rsidP="00D727DA">
            <w:pPr>
              <w:ind w:firstLineChars="0" w:firstLine="0"/>
              <w:jc w:val="center"/>
            </w:pPr>
          </w:p>
        </w:tc>
        <w:tc>
          <w:tcPr>
            <w:tcW w:w="1952" w:type="dxa"/>
            <w:vAlign w:val="center"/>
          </w:tcPr>
          <w:p w14:paraId="7875E8A3" w14:textId="62AC6EC1" w:rsidR="00EE36A6" w:rsidRDefault="00EE36A6" w:rsidP="00D727DA">
            <w:pPr>
              <w:ind w:firstLineChars="0" w:firstLine="0"/>
              <w:jc w:val="center"/>
            </w:pPr>
            <w:r w:rsidRPr="007206C8">
              <w:t>β-CD-</w:t>
            </w:r>
            <w:r>
              <w:rPr>
                <w:rFonts w:hint="eastAsia"/>
              </w:rPr>
              <w:t>2.0</w:t>
            </w:r>
          </w:p>
        </w:tc>
        <w:tc>
          <w:tcPr>
            <w:tcW w:w="1338" w:type="dxa"/>
            <w:vAlign w:val="center"/>
          </w:tcPr>
          <w:p w14:paraId="5E6AAFB9" w14:textId="3112F799" w:rsidR="00EE36A6" w:rsidRDefault="00EE36A6" w:rsidP="00D727DA">
            <w:pPr>
              <w:ind w:firstLineChars="0" w:firstLine="0"/>
              <w:jc w:val="center"/>
            </w:pPr>
            <w:r>
              <w:rPr>
                <w:rFonts w:hint="eastAsia"/>
              </w:rPr>
              <w:t>327</w:t>
            </w:r>
          </w:p>
        </w:tc>
        <w:tc>
          <w:tcPr>
            <w:tcW w:w="929" w:type="dxa"/>
            <w:vAlign w:val="center"/>
          </w:tcPr>
          <w:p w14:paraId="3DE42572" w14:textId="635A8AD7" w:rsidR="00EE36A6" w:rsidRDefault="00EE36A6" w:rsidP="00D727DA">
            <w:pPr>
              <w:ind w:firstLineChars="0" w:firstLine="0"/>
              <w:jc w:val="center"/>
            </w:pPr>
            <w:r>
              <w:rPr>
                <w:rFonts w:hint="eastAsia"/>
              </w:rPr>
              <w:t>9.6</w:t>
            </w:r>
          </w:p>
        </w:tc>
        <w:tc>
          <w:tcPr>
            <w:tcW w:w="1046" w:type="dxa"/>
            <w:vAlign w:val="center"/>
          </w:tcPr>
          <w:p w14:paraId="747D6D10" w14:textId="273FF95D" w:rsidR="00EE36A6" w:rsidRDefault="00402535" w:rsidP="00D727DA">
            <w:pPr>
              <w:ind w:firstLineChars="0" w:firstLine="0"/>
              <w:jc w:val="center"/>
            </w:pPr>
            <w:r>
              <w:rPr>
                <w:rFonts w:hint="eastAsia"/>
              </w:rPr>
              <w:t>-</w:t>
            </w:r>
          </w:p>
        </w:tc>
        <w:tc>
          <w:tcPr>
            <w:tcW w:w="800" w:type="dxa"/>
            <w:vAlign w:val="center"/>
          </w:tcPr>
          <w:p w14:paraId="0ACDF92D" w14:textId="30654EB9" w:rsidR="00EE36A6" w:rsidRDefault="00402535" w:rsidP="00D727DA">
            <w:pPr>
              <w:ind w:firstLineChars="0" w:firstLine="0"/>
              <w:jc w:val="center"/>
            </w:pPr>
            <w:r>
              <w:rPr>
                <w:rFonts w:hint="eastAsia"/>
              </w:rPr>
              <w:t>-</w:t>
            </w:r>
          </w:p>
        </w:tc>
        <w:tc>
          <w:tcPr>
            <w:tcW w:w="829" w:type="dxa"/>
            <w:vAlign w:val="center"/>
          </w:tcPr>
          <w:p w14:paraId="1ADCD84A" w14:textId="63AFC2C0" w:rsidR="00EE36A6" w:rsidRDefault="00402535" w:rsidP="00D727DA">
            <w:pPr>
              <w:ind w:firstLineChars="0" w:firstLine="0"/>
              <w:jc w:val="center"/>
            </w:pPr>
            <w:r>
              <w:rPr>
                <w:rFonts w:hint="eastAsia"/>
              </w:rPr>
              <w:t>-</w:t>
            </w:r>
          </w:p>
        </w:tc>
        <w:tc>
          <w:tcPr>
            <w:tcW w:w="1331" w:type="dxa"/>
            <w:vMerge/>
            <w:vAlign w:val="center"/>
          </w:tcPr>
          <w:p w14:paraId="2C45373D" w14:textId="77777777" w:rsidR="00EE36A6" w:rsidRDefault="00EE36A6" w:rsidP="00D727DA">
            <w:pPr>
              <w:ind w:firstLineChars="0" w:firstLine="0"/>
              <w:jc w:val="center"/>
            </w:pPr>
          </w:p>
        </w:tc>
      </w:tr>
      <w:tr w:rsidR="00EE36A6" w14:paraId="2980BBA7" w14:textId="7664FB2B" w:rsidTr="002D0E70">
        <w:tc>
          <w:tcPr>
            <w:tcW w:w="1403" w:type="dxa"/>
            <w:vMerge/>
            <w:vAlign w:val="center"/>
          </w:tcPr>
          <w:p w14:paraId="618BBD9A" w14:textId="6CB220A0" w:rsidR="00EE36A6" w:rsidRDefault="00EE36A6" w:rsidP="001B3723">
            <w:pPr>
              <w:ind w:firstLineChars="0" w:firstLine="0"/>
              <w:jc w:val="center"/>
            </w:pPr>
          </w:p>
        </w:tc>
        <w:tc>
          <w:tcPr>
            <w:tcW w:w="1952" w:type="dxa"/>
            <w:vAlign w:val="center"/>
          </w:tcPr>
          <w:p w14:paraId="48F5BA9A" w14:textId="01C5A30E" w:rsidR="00EE36A6" w:rsidRDefault="008649CC" w:rsidP="008649CC">
            <w:pPr>
              <w:ind w:firstLineChars="0" w:firstLine="0"/>
              <w:jc w:val="center"/>
            </w:pPr>
            <w:r>
              <w:rPr>
                <w:rFonts w:hint="eastAsia"/>
              </w:rPr>
              <w:t>ISP</w:t>
            </w:r>
            <w:r w:rsidR="00EE36A6">
              <w:rPr>
                <w:rFonts w:hint="eastAsia"/>
              </w:rPr>
              <w:t>-</w:t>
            </w:r>
            <w:r>
              <w:rPr>
                <w:rFonts w:hint="eastAsia"/>
              </w:rPr>
              <w:t>TRI-</w:t>
            </w:r>
            <w:r w:rsidR="00EE36A6">
              <w:rPr>
                <w:rFonts w:hint="eastAsia"/>
              </w:rPr>
              <w:t>10 s</w:t>
            </w:r>
          </w:p>
        </w:tc>
        <w:tc>
          <w:tcPr>
            <w:tcW w:w="1338" w:type="dxa"/>
            <w:vAlign w:val="center"/>
          </w:tcPr>
          <w:p w14:paraId="160470E0" w14:textId="457CFFCA" w:rsidR="00EE36A6" w:rsidRDefault="00EE36A6" w:rsidP="001B3723">
            <w:pPr>
              <w:ind w:firstLineChars="0" w:firstLine="0"/>
              <w:jc w:val="center"/>
            </w:pPr>
            <w:r>
              <w:rPr>
                <w:rFonts w:hint="eastAsia"/>
              </w:rPr>
              <w:t>430</w:t>
            </w:r>
          </w:p>
        </w:tc>
        <w:tc>
          <w:tcPr>
            <w:tcW w:w="929" w:type="dxa"/>
            <w:vAlign w:val="center"/>
          </w:tcPr>
          <w:p w14:paraId="436B0D6D" w14:textId="61028D9C" w:rsidR="00EE36A6" w:rsidRDefault="00EE36A6" w:rsidP="001B3723">
            <w:pPr>
              <w:ind w:firstLineChars="0" w:firstLine="0"/>
              <w:jc w:val="center"/>
            </w:pPr>
            <w:r>
              <w:rPr>
                <w:rFonts w:hint="eastAsia"/>
              </w:rPr>
              <w:t>36</w:t>
            </w:r>
          </w:p>
        </w:tc>
        <w:tc>
          <w:tcPr>
            <w:tcW w:w="1046" w:type="dxa"/>
            <w:vAlign w:val="center"/>
          </w:tcPr>
          <w:p w14:paraId="7CEEF672" w14:textId="5C4E27E2" w:rsidR="00EE36A6" w:rsidRDefault="00402535" w:rsidP="001B3723">
            <w:pPr>
              <w:ind w:firstLineChars="0" w:firstLine="0"/>
              <w:jc w:val="center"/>
            </w:pPr>
            <w:r>
              <w:rPr>
                <w:rFonts w:hint="eastAsia"/>
              </w:rPr>
              <w:t>-</w:t>
            </w:r>
          </w:p>
        </w:tc>
        <w:tc>
          <w:tcPr>
            <w:tcW w:w="800" w:type="dxa"/>
            <w:vAlign w:val="center"/>
          </w:tcPr>
          <w:p w14:paraId="76716A2C" w14:textId="3989CF1F" w:rsidR="00EE36A6" w:rsidRDefault="00402535" w:rsidP="001B3723">
            <w:pPr>
              <w:ind w:firstLineChars="0" w:firstLine="0"/>
              <w:jc w:val="center"/>
            </w:pPr>
            <w:r>
              <w:rPr>
                <w:rFonts w:hint="eastAsia"/>
              </w:rPr>
              <w:t>-</w:t>
            </w:r>
          </w:p>
        </w:tc>
        <w:tc>
          <w:tcPr>
            <w:tcW w:w="829" w:type="dxa"/>
            <w:vAlign w:val="center"/>
          </w:tcPr>
          <w:p w14:paraId="78031670" w14:textId="68CF2FB1" w:rsidR="00EE36A6" w:rsidRDefault="00402535" w:rsidP="001B3723">
            <w:pPr>
              <w:ind w:firstLineChars="0" w:firstLine="0"/>
              <w:jc w:val="center"/>
            </w:pPr>
            <w:r>
              <w:rPr>
                <w:rFonts w:hint="eastAsia"/>
              </w:rPr>
              <w:t>-</w:t>
            </w:r>
          </w:p>
        </w:tc>
        <w:tc>
          <w:tcPr>
            <w:tcW w:w="1331" w:type="dxa"/>
            <w:vMerge w:val="restart"/>
            <w:vAlign w:val="center"/>
          </w:tcPr>
          <w:p w14:paraId="1B04A2ED" w14:textId="089A9B88" w:rsidR="00EE36A6" w:rsidRDefault="00EE36A6" w:rsidP="001B3723">
            <w:pPr>
              <w:ind w:firstLineChars="0" w:firstLine="0"/>
              <w:jc w:val="center"/>
            </w:pPr>
            <w:r>
              <w:t>T</w:t>
            </w:r>
            <w:r>
              <w:rPr>
                <w:rFonts w:hint="eastAsia"/>
              </w:rPr>
              <w:t>his work</w:t>
            </w:r>
          </w:p>
        </w:tc>
      </w:tr>
      <w:tr w:rsidR="00EE36A6" w14:paraId="5B6CC821" w14:textId="77777777" w:rsidTr="002D0E70">
        <w:tc>
          <w:tcPr>
            <w:tcW w:w="1403" w:type="dxa"/>
            <w:vMerge/>
            <w:vAlign w:val="center"/>
          </w:tcPr>
          <w:p w14:paraId="382FBFA6" w14:textId="77777777" w:rsidR="00EE36A6" w:rsidRDefault="00EE36A6" w:rsidP="001B3723">
            <w:pPr>
              <w:ind w:firstLineChars="0" w:firstLine="0"/>
              <w:jc w:val="center"/>
            </w:pPr>
          </w:p>
        </w:tc>
        <w:tc>
          <w:tcPr>
            <w:tcW w:w="1952" w:type="dxa"/>
            <w:vAlign w:val="center"/>
          </w:tcPr>
          <w:p w14:paraId="1AD81893" w14:textId="50DB69DB" w:rsidR="00EE36A6" w:rsidRDefault="008649CC" w:rsidP="001B3723">
            <w:pPr>
              <w:ind w:firstLineChars="0" w:firstLine="0"/>
              <w:jc w:val="center"/>
            </w:pPr>
            <w:r>
              <w:rPr>
                <w:rFonts w:hint="eastAsia"/>
              </w:rPr>
              <w:t>ISP-TRI-</w:t>
            </w:r>
            <w:r w:rsidR="00EE36A6">
              <w:rPr>
                <w:rFonts w:hint="eastAsia"/>
              </w:rPr>
              <w:t>20 s</w:t>
            </w:r>
          </w:p>
        </w:tc>
        <w:tc>
          <w:tcPr>
            <w:tcW w:w="1338" w:type="dxa"/>
            <w:vAlign w:val="center"/>
          </w:tcPr>
          <w:p w14:paraId="6F338E00" w14:textId="3AB7A2FF" w:rsidR="00EE36A6" w:rsidRDefault="00EE36A6" w:rsidP="001B3723">
            <w:pPr>
              <w:ind w:firstLineChars="0" w:firstLine="0"/>
              <w:jc w:val="center"/>
            </w:pPr>
            <w:r>
              <w:rPr>
                <w:rFonts w:hint="eastAsia"/>
              </w:rPr>
              <w:t>320</w:t>
            </w:r>
          </w:p>
        </w:tc>
        <w:tc>
          <w:tcPr>
            <w:tcW w:w="929" w:type="dxa"/>
            <w:vAlign w:val="center"/>
          </w:tcPr>
          <w:p w14:paraId="27DB8499" w14:textId="37E3A36D" w:rsidR="00EE36A6" w:rsidRDefault="00EE36A6" w:rsidP="001B3723">
            <w:pPr>
              <w:ind w:firstLineChars="0" w:firstLine="0"/>
              <w:jc w:val="center"/>
            </w:pPr>
            <w:r>
              <w:rPr>
                <w:rFonts w:hint="eastAsia"/>
              </w:rPr>
              <w:t>26.3</w:t>
            </w:r>
          </w:p>
        </w:tc>
        <w:tc>
          <w:tcPr>
            <w:tcW w:w="1046" w:type="dxa"/>
            <w:vAlign w:val="center"/>
          </w:tcPr>
          <w:p w14:paraId="2B7A98F5" w14:textId="2D7889BD" w:rsidR="00EE36A6" w:rsidRDefault="00EE36A6" w:rsidP="001B3723">
            <w:pPr>
              <w:ind w:firstLineChars="0" w:firstLine="0"/>
              <w:jc w:val="center"/>
            </w:pPr>
            <w:r>
              <w:rPr>
                <w:rFonts w:hint="eastAsia"/>
              </w:rPr>
              <w:t>55.77</w:t>
            </w:r>
          </w:p>
        </w:tc>
        <w:tc>
          <w:tcPr>
            <w:tcW w:w="800" w:type="dxa"/>
            <w:vAlign w:val="center"/>
          </w:tcPr>
          <w:p w14:paraId="194AAB66" w14:textId="318A2DAC" w:rsidR="00EE36A6" w:rsidRDefault="00EE36A6" w:rsidP="001B3723">
            <w:pPr>
              <w:ind w:firstLineChars="0" w:firstLine="0"/>
              <w:jc w:val="center"/>
            </w:pPr>
            <w:r>
              <w:rPr>
                <w:rFonts w:hint="eastAsia"/>
              </w:rPr>
              <w:t>46.16</w:t>
            </w:r>
          </w:p>
        </w:tc>
        <w:tc>
          <w:tcPr>
            <w:tcW w:w="829" w:type="dxa"/>
            <w:vAlign w:val="center"/>
          </w:tcPr>
          <w:p w14:paraId="609E2AF7" w14:textId="3ED5790C" w:rsidR="00EE36A6" w:rsidRDefault="00EE36A6" w:rsidP="001B3723">
            <w:pPr>
              <w:ind w:firstLineChars="0" w:firstLine="0"/>
              <w:jc w:val="center"/>
            </w:pPr>
            <w:r>
              <w:rPr>
                <w:rFonts w:hint="eastAsia"/>
              </w:rPr>
              <w:t>33.48</w:t>
            </w:r>
          </w:p>
        </w:tc>
        <w:tc>
          <w:tcPr>
            <w:tcW w:w="1331" w:type="dxa"/>
            <w:vMerge/>
            <w:vAlign w:val="center"/>
          </w:tcPr>
          <w:p w14:paraId="2EE32770" w14:textId="77777777" w:rsidR="00EE36A6" w:rsidRDefault="00EE36A6" w:rsidP="001B3723">
            <w:pPr>
              <w:ind w:firstLineChars="0" w:firstLine="0"/>
              <w:jc w:val="center"/>
            </w:pPr>
          </w:p>
        </w:tc>
      </w:tr>
      <w:tr w:rsidR="00EE36A6" w14:paraId="66AB9718" w14:textId="77777777" w:rsidTr="002D0E70">
        <w:tc>
          <w:tcPr>
            <w:tcW w:w="1403" w:type="dxa"/>
            <w:vMerge/>
            <w:vAlign w:val="center"/>
          </w:tcPr>
          <w:p w14:paraId="47674E10" w14:textId="77777777" w:rsidR="00EE36A6" w:rsidRDefault="00EE36A6" w:rsidP="001B3723">
            <w:pPr>
              <w:ind w:firstLineChars="0" w:firstLine="0"/>
              <w:jc w:val="center"/>
            </w:pPr>
          </w:p>
        </w:tc>
        <w:tc>
          <w:tcPr>
            <w:tcW w:w="1952" w:type="dxa"/>
            <w:vAlign w:val="center"/>
          </w:tcPr>
          <w:p w14:paraId="612A91E7" w14:textId="13D6B419" w:rsidR="00EE36A6" w:rsidRDefault="008649CC" w:rsidP="001B3723">
            <w:pPr>
              <w:ind w:firstLineChars="0" w:firstLine="0"/>
              <w:jc w:val="center"/>
            </w:pPr>
            <w:r>
              <w:rPr>
                <w:rFonts w:hint="eastAsia"/>
              </w:rPr>
              <w:t>ISP-TRI-</w:t>
            </w:r>
            <w:r w:rsidR="00EE36A6">
              <w:rPr>
                <w:rFonts w:hint="eastAsia"/>
              </w:rPr>
              <w:t>30 s</w:t>
            </w:r>
          </w:p>
        </w:tc>
        <w:tc>
          <w:tcPr>
            <w:tcW w:w="1338" w:type="dxa"/>
            <w:vAlign w:val="center"/>
          </w:tcPr>
          <w:p w14:paraId="392C3FCF" w14:textId="1F832163" w:rsidR="00EE36A6" w:rsidRDefault="00EE36A6" w:rsidP="001B3723">
            <w:pPr>
              <w:ind w:firstLineChars="0" w:firstLine="0"/>
              <w:jc w:val="center"/>
            </w:pPr>
            <w:r>
              <w:rPr>
                <w:rFonts w:hint="eastAsia"/>
              </w:rPr>
              <w:t>320</w:t>
            </w:r>
          </w:p>
        </w:tc>
        <w:tc>
          <w:tcPr>
            <w:tcW w:w="929" w:type="dxa"/>
            <w:vAlign w:val="center"/>
          </w:tcPr>
          <w:p w14:paraId="7198A976" w14:textId="1D3ABE00" w:rsidR="00EE36A6" w:rsidRDefault="00EE36A6" w:rsidP="001B3723">
            <w:pPr>
              <w:ind w:firstLineChars="0" w:firstLine="0"/>
              <w:jc w:val="center"/>
            </w:pPr>
            <w:r>
              <w:rPr>
                <w:rFonts w:hint="eastAsia"/>
              </w:rPr>
              <w:t>21</w:t>
            </w:r>
          </w:p>
        </w:tc>
        <w:tc>
          <w:tcPr>
            <w:tcW w:w="1046" w:type="dxa"/>
            <w:vAlign w:val="center"/>
          </w:tcPr>
          <w:p w14:paraId="08A9F5BA" w14:textId="6F658160" w:rsidR="00EE36A6" w:rsidRDefault="00402535" w:rsidP="001B3723">
            <w:pPr>
              <w:ind w:firstLineChars="0" w:firstLine="0"/>
              <w:jc w:val="center"/>
            </w:pPr>
            <w:r>
              <w:rPr>
                <w:rFonts w:hint="eastAsia"/>
              </w:rPr>
              <w:t>-</w:t>
            </w:r>
          </w:p>
        </w:tc>
        <w:tc>
          <w:tcPr>
            <w:tcW w:w="800" w:type="dxa"/>
            <w:vAlign w:val="center"/>
          </w:tcPr>
          <w:p w14:paraId="7B449CBC" w14:textId="4E6C21D4" w:rsidR="00EE36A6" w:rsidRDefault="00402535" w:rsidP="001B3723">
            <w:pPr>
              <w:ind w:firstLineChars="0" w:firstLine="0"/>
              <w:jc w:val="center"/>
            </w:pPr>
            <w:r>
              <w:rPr>
                <w:rFonts w:hint="eastAsia"/>
              </w:rPr>
              <w:t>-</w:t>
            </w:r>
          </w:p>
        </w:tc>
        <w:tc>
          <w:tcPr>
            <w:tcW w:w="829" w:type="dxa"/>
            <w:vAlign w:val="center"/>
          </w:tcPr>
          <w:p w14:paraId="123DD308" w14:textId="5563241B" w:rsidR="00EE36A6" w:rsidRDefault="00402535" w:rsidP="001B3723">
            <w:pPr>
              <w:ind w:firstLineChars="0" w:firstLine="0"/>
              <w:jc w:val="center"/>
            </w:pPr>
            <w:r>
              <w:rPr>
                <w:rFonts w:hint="eastAsia"/>
              </w:rPr>
              <w:t>-</w:t>
            </w:r>
          </w:p>
        </w:tc>
        <w:tc>
          <w:tcPr>
            <w:tcW w:w="1331" w:type="dxa"/>
            <w:vMerge/>
            <w:vAlign w:val="center"/>
          </w:tcPr>
          <w:p w14:paraId="68D5A1C3" w14:textId="77777777" w:rsidR="00EE36A6" w:rsidRDefault="00EE36A6" w:rsidP="001B3723">
            <w:pPr>
              <w:ind w:firstLineChars="0" w:firstLine="0"/>
              <w:jc w:val="center"/>
            </w:pPr>
          </w:p>
        </w:tc>
      </w:tr>
      <w:tr w:rsidR="00EE36A6" w14:paraId="769F4619" w14:textId="77777777" w:rsidTr="002D0E70">
        <w:tc>
          <w:tcPr>
            <w:tcW w:w="1403" w:type="dxa"/>
            <w:vMerge/>
            <w:vAlign w:val="center"/>
          </w:tcPr>
          <w:p w14:paraId="38B50345" w14:textId="77777777" w:rsidR="00EE36A6" w:rsidRDefault="00EE36A6" w:rsidP="001B3723">
            <w:pPr>
              <w:ind w:firstLineChars="0" w:firstLine="0"/>
              <w:jc w:val="center"/>
            </w:pPr>
          </w:p>
        </w:tc>
        <w:tc>
          <w:tcPr>
            <w:tcW w:w="1952" w:type="dxa"/>
            <w:vAlign w:val="center"/>
          </w:tcPr>
          <w:p w14:paraId="134B4A62" w14:textId="2B7B8810" w:rsidR="00EE36A6" w:rsidRDefault="008649CC" w:rsidP="001B3723">
            <w:pPr>
              <w:ind w:firstLineChars="0" w:firstLine="0"/>
              <w:jc w:val="center"/>
            </w:pPr>
            <w:r>
              <w:rPr>
                <w:rFonts w:hint="eastAsia"/>
              </w:rPr>
              <w:t>ISP-TRI-</w:t>
            </w:r>
            <w:r w:rsidR="00EE36A6">
              <w:rPr>
                <w:rFonts w:hint="eastAsia"/>
              </w:rPr>
              <w:t>40 s</w:t>
            </w:r>
          </w:p>
        </w:tc>
        <w:tc>
          <w:tcPr>
            <w:tcW w:w="1338" w:type="dxa"/>
            <w:vAlign w:val="center"/>
          </w:tcPr>
          <w:p w14:paraId="4A713CAF" w14:textId="16336BB6" w:rsidR="00EE36A6" w:rsidRDefault="00EE36A6" w:rsidP="001B3723">
            <w:pPr>
              <w:ind w:firstLineChars="0" w:firstLine="0"/>
              <w:jc w:val="center"/>
            </w:pPr>
            <w:r>
              <w:rPr>
                <w:rFonts w:hint="eastAsia"/>
              </w:rPr>
              <w:t>300</w:t>
            </w:r>
          </w:p>
        </w:tc>
        <w:tc>
          <w:tcPr>
            <w:tcW w:w="929" w:type="dxa"/>
            <w:vAlign w:val="center"/>
          </w:tcPr>
          <w:p w14:paraId="7531F06B" w14:textId="7197B6C7" w:rsidR="00EE36A6" w:rsidRDefault="00EE36A6" w:rsidP="001B3723">
            <w:pPr>
              <w:ind w:firstLineChars="0" w:firstLine="0"/>
              <w:jc w:val="center"/>
            </w:pPr>
            <w:r>
              <w:rPr>
                <w:rFonts w:hint="eastAsia"/>
              </w:rPr>
              <w:t>14.8</w:t>
            </w:r>
          </w:p>
        </w:tc>
        <w:tc>
          <w:tcPr>
            <w:tcW w:w="1046" w:type="dxa"/>
            <w:vAlign w:val="center"/>
          </w:tcPr>
          <w:p w14:paraId="17E139D3" w14:textId="2421252E" w:rsidR="00EE36A6" w:rsidRDefault="00402535" w:rsidP="001B3723">
            <w:pPr>
              <w:ind w:firstLineChars="0" w:firstLine="0"/>
              <w:jc w:val="center"/>
            </w:pPr>
            <w:r>
              <w:rPr>
                <w:rFonts w:hint="eastAsia"/>
              </w:rPr>
              <w:t>-</w:t>
            </w:r>
          </w:p>
        </w:tc>
        <w:tc>
          <w:tcPr>
            <w:tcW w:w="800" w:type="dxa"/>
            <w:vAlign w:val="center"/>
          </w:tcPr>
          <w:p w14:paraId="36741E5B" w14:textId="255AA333" w:rsidR="00EE36A6" w:rsidRDefault="00402535" w:rsidP="001B3723">
            <w:pPr>
              <w:ind w:firstLineChars="0" w:firstLine="0"/>
              <w:jc w:val="center"/>
            </w:pPr>
            <w:r>
              <w:rPr>
                <w:rFonts w:hint="eastAsia"/>
              </w:rPr>
              <w:t>-</w:t>
            </w:r>
          </w:p>
        </w:tc>
        <w:tc>
          <w:tcPr>
            <w:tcW w:w="829" w:type="dxa"/>
            <w:vAlign w:val="center"/>
          </w:tcPr>
          <w:p w14:paraId="1FBD6692" w14:textId="576D12BF" w:rsidR="00EE36A6" w:rsidRDefault="00402535" w:rsidP="001B3723">
            <w:pPr>
              <w:ind w:firstLineChars="0" w:firstLine="0"/>
              <w:jc w:val="center"/>
            </w:pPr>
            <w:r>
              <w:rPr>
                <w:rFonts w:hint="eastAsia"/>
              </w:rPr>
              <w:t>-</w:t>
            </w:r>
          </w:p>
        </w:tc>
        <w:tc>
          <w:tcPr>
            <w:tcW w:w="1331" w:type="dxa"/>
            <w:vMerge/>
            <w:vAlign w:val="center"/>
          </w:tcPr>
          <w:p w14:paraId="4014BCE4" w14:textId="77777777" w:rsidR="00EE36A6" w:rsidRDefault="00EE36A6" w:rsidP="001B3723">
            <w:pPr>
              <w:ind w:firstLineChars="0" w:firstLine="0"/>
              <w:jc w:val="center"/>
            </w:pPr>
          </w:p>
        </w:tc>
      </w:tr>
      <w:tr w:rsidR="00EE36A6" w14:paraId="3327FD2F" w14:textId="77777777" w:rsidTr="002D0E70">
        <w:tc>
          <w:tcPr>
            <w:tcW w:w="1403" w:type="dxa"/>
            <w:vMerge/>
            <w:vAlign w:val="center"/>
          </w:tcPr>
          <w:p w14:paraId="6BDF9A73" w14:textId="77777777" w:rsidR="00EE36A6" w:rsidRDefault="00EE36A6" w:rsidP="001B3723">
            <w:pPr>
              <w:ind w:firstLineChars="0" w:firstLine="0"/>
              <w:jc w:val="center"/>
            </w:pPr>
          </w:p>
        </w:tc>
        <w:tc>
          <w:tcPr>
            <w:tcW w:w="1952" w:type="dxa"/>
            <w:vAlign w:val="center"/>
          </w:tcPr>
          <w:p w14:paraId="7C352F66" w14:textId="4495D114" w:rsidR="00EE36A6" w:rsidRDefault="008649CC" w:rsidP="001B3723">
            <w:pPr>
              <w:ind w:firstLineChars="0" w:firstLine="0"/>
              <w:jc w:val="center"/>
            </w:pPr>
            <w:r>
              <w:rPr>
                <w:rFonts w:hint="eastAsia"/>
              </w:rPr>
              <w:t>ISP-TRI-</w:t>
            </w:r>
            <w:r w:rsidR="00EE36A6">
              <w:rPr>
                <w:rFonts w:hint="eastAsia"/>
              </w:rPr>
              <w:t>50 s</w:t>
            </w:r>
          </w:p>
        </w:tc>
        <w:tc>
          <w:tcPr>
            <w:tcW w:w="1338" w:type="dxa"/>
            <w:vAlign w:val="center"/>
          </w:tcPr>
          <w:p w14:paraId="1F68658D" w14:textId="5D50D023" w:rsidR="00EE36A6" w:rsidRDefault="00EE36A6" w:rsidP="001B3723">
            <w:pPr>
              <w:ind w:firstLineChars="0" w:firstLine="0"/>
              <w:jc w:val="center"/>
            </w:pPr>
            <w:r>
              <w:rPr>
                <w:rFonts w:hint="eastAsia"/>
              </w:rPr>
              <w:t>290</w:t>
            </w:r>
          </w:p>
        </w:tc>
        <w:tc>
          <w:tcPr>
            <w:tcW w:w="929" w:type="dxa"/>
            <w:vAlign w:val="center"/>
          </w:tcPr>
          <w:p w14:paraId="030C91B1" w14:textId="644BD3A5" w:rsidR="00EE36A6" w:rsidRDefault="00EE36A6" w:rsidP="001B3723">
            <w:pPr>
              <w:ind w:firstLineChars="0" w:firstLine="0"/>
              <w:jc w:val="center"/>
            </w:pPr>
            <w:r>
              <w:rPr>
                <w:rFonts w:hint="eastAsia"/>
              </w:rPr>
              <w:t>12.0</w:t>
            </w:r>
          </w:p>
        </w:tc>
        <w:tc>
          <w:tcPr>
            <w:tcW w:w="1046" w:type="dxa"/>
            <w:vAlign w:val="center"/>
          </w:tcPr>
          <w:p w14:paraId="143DE103" w14:textId="269C1F5E" w:rsidR="00EE36A6" w:rsidRDefault="00402535" w:rsidP="001B3723">
            <w:pPr>
              <w:ind w:firstLineChars="0" w:firstLine="0"/>
              <w:jc w:val="center"/>
            </w:pPr>
            <w:r>
              <w:rPr>
                <w:rFonts w:hint="eastAsia"/>
              </w:rPr>
              <w:t>-</w:t>
            </w:r>
          </w:p>
        </w:tc>
        <w:tc>
          <w:tcPr>
            <w:tcW w:w="800" w:type="dxa"/>
            <w:vAlign w:val="center"/>
          </w:tcPr>
          <w:p w14:paraId="24EDDBED" w14:textId="2133A58F" w:rsidR="00EE36A6" w:rsidRDefault="00402535" w:rsidP="001B3723">
            <w:pPr>
              <w:ind w:firstLineChars="0" w:firstLine="0"/>
              <w:jc w:val="center"/>
            </w:pPr>
            <w:r>
              <w:rPr>
                <w:rFonts w:hint="eastAsia"/>
              </w:rPr>
              <w:t>-</w:t>
            </w:r>
          </w:p>
        </w:tc>
        <w:tc>
          <w:tcPr>
            <w:tcW w:w="829" w:type="dxa"/>
            <w:vAlign w:val="center"/>
          </w:tcPr>
          <w:p w14:paraId="541AE78A" w14:textId="0E751BA8" w:rsidR="00EE36A6" w:rsidRDefault="00402535" w:rsidP="001B3723">
            <w:pPr>
              <w:ind w:firstLineChars="0" w:firstLine="0"/>
              <w:jc w:val="center"/>
            </w:pPr>
            <w:r>
              <w:rPr>
                <w:rFonts w:hint="eastAsia"/>
              </w:rPr>
              <w:t>-</w:t>
            </w:r>
          </w:p>
        </w:tc>
        <w:tc>
          <w:tcPr>
            <w:tcW w:w="1331" w:type="dxa"/>
            <w:vMerge/>
            <w:vAlign w:val="center"/>
          </w:tcPr>
          <w:p w14:paraId="27318E2C" w14:textId="77777777" w:rsidR="00EE36A6" w:rsidRDefault="00EE36A6" w:rsidP="005A3A43">
            <w:pPr>
              <w:keepNext/>
              <w:ind w:firstLineChars="0" w:firstLine="0"/>
              <w:jc w:val="center"/>
            </w:pPr>
          </w:p>
        </w:tc>
      </w:tr>
    </w:tbl>
    <w:p w14:paraId="655572C0" w14:textId="6688B32B" w:rsidR="005A3A43" w:rsidRDefault="002D0E70" w:rsidP="005A3A43">
      <w:pPr>
        <w:pStyle w:val="a5"/>
        <w:ind w:firstLineChars="0" w:firstLine="0"/>
        <w:rPr>
          <w:rFonts w:ascii="Times New Roman" w:hAnsi="Times New Roman" w:cs="Times New Roman"/>
        </w:rPr>
      </w:pPr>
      <w:r w:rsidRPr="002D0E70">
        <w:rPr>
          <w:rFonts w:ascii="Times New Roman" w:hAnsi="Times New Roman" w:cs="Times New Roman"/>
          <w:b/>
          <w:bCs/>
        </w:rPr>
        <w:t>Supplementary</w:t>
      </w:r>
      <w:r w:rsidRPr="002D0E70">
        <w:rPr>
          <w:rFonts w:ascii="Times New Roman" w:hAnsi="Times New Roman" w:cs="Times New Roman" w:hint="eastAsia"/>
          <w:b/>
          <w:bCs/>
        </w:rPr>
        <w:t xml:space="preserve"> </w:t>
      </w:r>
      <w:r w:rsidR="005A3A43" w:rsidRPr="005A3A43">
        <w:rPr>
          <w:rFonts w:ascii="Times New Roman" w:hAnsi="Times New Roman" w:cs="Times New Roman" w:hint="eastAsia"/>
          <w:b/>
          <w:bCs/>
        </w:rPr>
        <w:t xml:space="preserve">Table </w:t>
      </w:r>
      <w:r w:rsidR="005A52C4">
        <w:rPr>
          <w:rFonts w:ascii="Times New Roman" w:hAnsi="Times New Roman" w:cs="Times New Roman" w:hint="eastAsia"/>
          <w:b/>
          <w:bCs/>
        </w:rPr>
        <w:t>3</w:t>
      </w:r>
      <w:r w:rsidR="005A3A43" w:rsidRPr="005A3A43">
        <w:rPr>
          <w:rFonts w:ascii="Times New Roman" w:hAnsi="Times New Roman" w:cs="Times New Roman"/>
          <w:b/>
          <w:bCs/>
        </w:rPr>
        <w:t xml:space="preserve"> </w:t>
      </w:r>
      <w:r w:rsidR="005A3A43" w:rsidRPr="00072044">
        <w:rPr>
          <w:rFonts w:ascii="Times New Roman" w:hAnsi="Times New Roman" w:cs="Times New Roman"/>
        </w:rPr>
        <w:t>Summary of the performance of membrane with commercial</w:t>
      </w:r>
      <w:r w:rsidR="005A3A43" w:rsidRPr="00072044">
        <w:rPr>
          <w:rFonts w:ascii="Times New Roman" w:hAnsi="Times New Roman" w:cs="Times New Roman" w:hint="eastAsia"/>
        </w:rPr>
        <w:t xml:space="preserve"> </w:t>
      </w:r>
      <w:r w:rsidR="005A3A43" w:rsidRPr="00072044">
        <w:rPr>
          <w:rFonts w:ascii="Times New Roman" w:hAnsi="Times New Roman" w:cs="Times New Roman"/>
        </w:rPr>
        <w:t>membranes and the state-of-the-art OSN membranes</w:t>
      </w:r>
      <w:r w:rsidR="005A3A43">
        <w:rPr>
          <w:rFonts w:ascii="Times New Roman" w:hAnsi="Times New Roman" w:cs="Times New Roman" w:hint="eastAsia"/>
        </w:rPr>
        <w:t>.</w:t>
      </w:r>
    </w:p>
    <w:p w14:paraId="72D70F4E" w14:textId="77777777" w:rsidR="005A52C4" w:rsidRDefault="005A52C4" w:rsidP="005A52C4">
      <w:pPr>
        <w:ind w:firstLineChars="0" w:firstLine="0"/>
        <w:rPr>
          <w:rFonts w:eastAsia="黑体" w:cs="Times New Roman"/>
          <w:sz w:val="20"/>
          <w:szCs w:val="20"/>
        </w:rPr>
      </w:pPr>
    </w:p>
    <w:tbl>
      <w:tblPr>
        <w:tblStyle w:val="a4"/>
        <w:tblW w:w="0" w:type="auto"/>
        <w:tblLook w:val="04A0" w:firstRow="1" w:lastRow="0" w:firstColumn="1" w:lastColumn="0" w:noHBand="0" w:noVBand="1"/>
      </w:tblPr>
      <w:tblGrid>
        <w:gridCol w:w="1800"/>
        <w:gridCol w:w="4610"/>
        <w:gridCol w:w="1710"/>
        <w:gridCol w:w="1508"/>
      </w:tblGrid>
      <w:tr w:rsidR="005A52C4" w14:paraId="6C932B91" w14:textId="77777777" w:rsidTr="002729AB">
        <w:tc>
          <w:tcPr>
            <w:tcW w:w="1800" w:type="dxa"/>
            <w:vAlign w:val="center"/>
          </w:tcPr>
          <w:p w14:paraId="3F7319DF" w14:textId="77777777" w:rsidR="005A52C4" w:rsidRDefault="005A52C4" w:rsidP="002729AB">
            <w:pPr>
              <w:ind w:firstLineChars="0" w:firstLine="0"/>
              <w:jc w:val="center"/>
            </w:pPr>
            <w:r w:rsidRPr="00475A0C">
              <w:rPr>
                <w:rFonts w:cs="Times New Roman"/>
                <w:color w:val="000000" w:themeColor="text1"/>
                <w:szCs w:val="21"/>
              </w:rPr>
              <w:lastRenderedPageBreak/>
              <w:t>Name</w:t>
            </w:r>
          </w:p>
        </w:tc>
        <w:tc>
          <w:tcPr>
            <w:tcW w:w="4610" w:type="dxa"/>
            <w:vAlign w:val="center"/>
          </w:tcPr>
          <w:p w14:paraId="3DB467A3" w14:textId="77777777" w:rsidR="005A52C4" w:rsidRDefault="005A52C4" w:rsidP="002729AB">
            <w:pPr>
              <w:ind w:firstLineChars="0" w:firstLine="0"/>
              <w:jc w:val="center"/>
            </w:pPr>
            <w:r w:rsidRPr="00475A0C">
              <w:rPr>
                <w:rFonts w:cs="Times New Roman"/>
                <w:color w:val="000000" w:themeColor="text1"/>
                <w:szCs w:val="21"/>
              </w:rPr>
              <w:t>Structure</w:t>
            </w:r>
          </w:p>
        </w:tc>
        <w:tc>
          <w:tcPr>
            <w:tcW w:w="1710" w:type="dxa"/>
            <w:vAlign w:val="center"/>
          </w:tcPr>
          <w:p w14:paraId="4CF8BA12" w14:textId="77777777" w:rsidR="005A52C4" w:rsidRPr="00475A0C" w:rsidRDefault="005A52C4" w:rsidP="002729AB">
            <w:pPr>
              <w:ind w:firstLineChars="0" w:firstLine="0"/>
              <w:jc w:val="center"/>
              <w:rPr>
                <w:rFonts w:cs="Times New Roman"/>
                <w:b/>
                <w:bCs/>
                <w:color w:val="000000" w:themeColor="text1"/>
                <w:szCs w:val="21"/>
              </w:rPr>
            </w:pPr>
            <w:r w:rsidRPr="00475A0C">
              <w:rPr>
                <w:rFonts w:cs="Times New Roman"/>
                <w:color w:val="000000" w:themeColor="text1"/>
                <w:szCs w:val="21"/>
              </w:rPr>
              <w:t>Mass</w:t>
            </w:r>
          </w:p>
          <w:p w14:paraId="7D0726EB" w14:textId="77777777" w:rsidR="005A52C4" w:rsidRDefault="005A52C4" w:rsidP="002729AB">
            <w:pPr>
              <w:ind w:firstLineChars="0" w:firstLine="0"/>
              <w:jc w:val="center"/>
            </w:pPr>
            <w:r w:rsidRPr="00475A0C">
              <w:rPr>
                <w:rFonts w:cs="Times New Roman"/>
                <w:color w:val="000000" w:themeColor="text1"/>
                <w:szCs w:val="21"/>
              </w:rPr>
              <w:t>(g mol</w:t>
            </w:r>
            <w:r w:rsidRPr="00475A0C">
              <w:rPr>
                <w:rFonts w:cs="Times New Roman"/>
                <w:color w:val="000000" w:themeColor="text1"/>
                <w:szCs w:val="21"/>
                <w:vertAlign w:val="superscript"/>
              </w:rPr>
              <w:t>-1</w:t>
            </w:r>
            <w:r w:rsidRPr="00475A0C">
              <w:rPr>
                <w:rFonts w:cs="Times New Roman"/>
                <w:color w:val="000000" w:themeColor="text1"/>
                <w:szCs w:val="21"/>
              </w:rPr>
              <w:t>)</w:t>
            </w:r>
          </w:p>
        </w:tc>
        <w:tc>
          <w:tcPr>
            <w:tcW w:w="1508" w:type="dxa"/>
            <w:vAlign w:val="center"/>
          </w:tcPr>
          <w:p w14:paraId="166CF22B" w14:textId="77777777" w:rsidR="005A52C4" w:rsidRDefault="005A52C4" w:rsidP="002729AB">
            <w:pPr>
              <w:ind w:firstLineChars="0" w:firstLine="0"/>
              <w:jc w:val="center"/>
            </w:pPr>
            <w:r w:rsidRPr="00475A0C">
              <w:rPr>
                <w:rFonts w:cs="Times New Roman"/>
                <w:color w:val="000000" w:themeColor="text1"/>
                <w:szCs w:val="21"/>
              </w:rPr>
              <w:t>Charge</w:t>
            </w:r>
          </w:p>
        </w:tc>
      </w:tr>
      <w:tr w:rsidR="005A52C4" w14:paraId="7AF93C00" w14:textId="77777777" w:rsidTr="002729AB">
        <w:tc>
          <w:tcPr>
            <w:tcW w:w="1800" w:type="dxa"/>
            <w:vAlign w:val="center"/>
          </w:tcPr>
          <w:p w14:paraId="64FB529C" w14:textId="77777777" w:rsidR="005A52C4" w:rsidRDefault="005A52C4" w:rsidP="002729AB">
            <w:pPr>
              <w:ind w:firstLineChars="0" w:firstLine="0"/>
              <w:jc w:val="center"/>
            </w:pPr>
            <w:r w:rsidRPr="00FA687B">
              <w:rPr>
                <w:rFonts w:hint="eastAsia"/>
              </w:rPr>
              <w:t>Sudan Orange</w:t>
            </w:r>
          </w:p>
        </w:tc>
        <w:tc>
          <w:tcPr>
            <w:tcW w:w="4610" w:type="dxa"/>
            <w:vAlign w:val="center"/>
          </w:tcPr>
          <w:p w14:paraId="189D0B1B" w14:textId="77777777" w:rsidR="005A52C4" w:rsidRDefault="005A52C4" w:rsidP="002729AB">
            <w:pPr>
              <w:ind w:firstLineChars="0" w:firstLine="0"/>
              <w:jc w:val="center"/>
            </w:pPr>
            <w:r w:rsidRPr="00475A0C">
              <w:rPr>
                <w:color w:val="000000" w:themeColor="text1"/>
                <w:szCs w:val="21"/>
              </w:rPr>
              <w:object w:dxaOrig="2297" w:dyaOrig="1181" w14:anchorId="43E896BD">
                <v:shape id="_x0000_i1027" type="#_x0000_t75" style="width:93.75pt;height:51.9pt" o:ole="">
                  <v:imagedata r:id="rId25" o:title=""/>
                </v:shape>
                <o:OLEObject Type="Embed" ProgID="ChemDraw.Document.6.0" ShapeID="_x0000_i1027" DrawAspect="Content" ObjectID="_1822126496" r:id="rId26"/>
              </w:object>
            </w:r>
          </w:p>
        </w:tc>
        <w:tc>
          <w:tcPr>
            <w:tcW w:w="1710" w:type="dxa"/>
            <w:vAlign w:val="center"/>
          </w:tcPr>
          <w:p w14:paraId="5BBFDBE1" w14:textId="77777777" w:rsidR="005A52C4" w:rsidRDefault="005A52C4" w:rsidP="002729AB">
            <w:pPr>
              <w:ind w:firstLineChars="0" w:firstLine="0"/>
              <w:jc w:val="center"/>
            </w:pPr>
            <w:r>
              <w:rPr>
                <w:rFonts w:hint="eastAsia"/>
              </w:rPr>
              <w:t>214.2</w:t>
            </w:r>
          </w:p>
        </w:tc>
        <w:tc>
          <w:tcPr>
            <w:tcW w:w="1508" w:type="dxa"/>
            <w:vAlign w:val="center"/>
          </w:tcPr>
          <w:p w14:paraId="6A63351B" w14:textId="77777777" w:rsidR="005A52C4" w:rsidRDefault="005A52C4" w:rsidP="002729AB">
            <w:pPr>
              <w:ind w:firstLineChars="0" w:firstLine="0"/>
              <w:jc w:val="center"/>
            </w:pPr>
            <w:r>
              <w:rPr>
                <w:rFonts w:hint="eastAsia"/>
              </w:rPr>
              <w:t>0</w:t>
            </w:r>
          </w:p>
        </w:tc>
      </w:tr>
      <w:tr w:rsidR="005A52C4" w14:paraId="365F7139" w14:textId="77777777" w:rsidTr="002729AB">
        <w:tc>
          <w:tcPr>
            <w:tcW w:w="1800" w:type="dxa"/>
            <w:vAlign w:val="center"/>
          </w:tcPr>
          <w:p w14:paraId="467FBB1E" w14:textId="77777777" w:rsidR="005A52C4" w:rsidRDefault="005A52C4" w:rsidP="002729AB">
            <w:pPr>
              <w:ind w:firstLineChars="0" w:firstLine="0"/>
              <w:jc w:val="center"/>
            </w:pPr>
            <w:r w:rsidRPr="00475A0C">
              <w:rPr>
                <w:rFonts w:cs="Times New Roman" w:hint="eastAsia"/>
                <w:color w:val="000000" w:themeColor="text1"/>
                <w:szCs w:val="21"/>
              </w:rPr>
              <w:t>Methyl Orange</w:t>
            </w:r>
          </w:p>
        </w:tc>
        <w:tc>
          <w:tcPr>
            <w:tcW w:w="4610" w:type="dxa"/>
            <w:vAlign w:val="center"/>
          </w:tcPr>
          <w:p w14:paraId="2D3A5620" w14:textId="77777777" w:rsidR="005A52C4" w:rsidRDefault="005A52C4" w:rsidP="002729AB">
            <w:pPr>
              <w:ind w:firstLineChars="0" w:firstLine="0"/>
              <w:jc w:val="center"/>
            </w:pPr>
            <w:r w:rsidRPr="00475A0C">
              <w:rPr>
                <w:rFonts w:cs="Times New Roman"/>
                <w:color w:val="000000" w:themeColor="text1"/>
                <w:szCs w:val="21"/>
              </w:rPr>
              <w:object w:dxaOrig="3120" w:dyaOrig="1527" w14:anchorId="4CEBB01E">
                <v:shape id="_x0000_i1028" type="#_x0000_t75" style="width:138.15pt;height:66.15pt" o:ole="">
                  <v:imagedata r:id="rId27" o:title=""/>
                </v:shape>
                <o:OLEObject Type="Embed" ProgID="ChemDraw.Document.6.0" ShapeID="_x0000_i1028" DrawAspect="Content" ObjectID="_1822126497" r:id="rId28"/>
              </w:object>
            </w:r>
          </w:p>
        </w:tc>
        <w:tc>
          <w:tcPr>
            <w:tcW w:w="1710" w:type="dxa"/>
            <w:vAlign w:val="center"/>
          </w:tcPr>
          <w:p w14:paraId="3206D681" w14:textId="77777777" w:rsidR="005A52C4" w:rsidRDefault="005A52C4" w:rsidP="002729AB">
            <w:pPr>
              <w:ind w:firstLineChars="0" w:firstLine="0"/>
              <w:jc w:val="center"/>
            </w:pPr>
            <w:r>
              <w:rPr>
                <w:rFonts w:hint="eastAsia"/>
              </w:rPr>
              <w:t>327.3</w:t>
            </w:r>
          </w:p>
        </w:tc>
        <w:tc>
          <w:tcPr>
            <w:tcW w:w="1508" w:type="dxa"/>
            <w:vAlign w:val="center"/>
          </w:tcPr>
          <w:p w14:paraId="4B5FD446" w14:textId="77777777" w:rsidR="005A52C4" w:rsidRDefault="005A52C4" w:rsidP="002729AB">
            <w:pPr>
              <w:ind w:firstLineChars="0" w:firstLine="0"/>
              <w:jc w:val="center"/>
            </w:pPr>
            <w:r>
              <w:rPr>
                <w:rFonts w:hint="eastAsia"/>
              </w:rPr>
              <w:t>-</w:t>
            </w:r>
          </w:p>
        </w:tc>
      </w:tr>
      <w:tr w:rsidR="005A52C4" w14:paraId="259AB379" w14:textId="77777777" w:rsidTr="002729AB">
        <w:tc>
          <w:tcPr>
            <w:tcW w:w="1800" w:type="dxa"/>
            <w:vAlign w:val="center"/>
          </w:tcPr>
          <w:p w14:paraId="068771D9" w14:textId="77777777" w:rsidR="005A52C4" w:rsidRDefault="005A52C4" w:rsidP="002729AB">
            <w:pPr>
              <w:ind w:firstLineChars="0" w:firstLine="0"/>
              <w:jc w:val="center"/>
            </w:pPr>
            <w:r w:rsidRPr="00475A0C">
              <w:rPr>
                <w:rFonts w:cs="Times New Roman"/>
                <w:color w:val="000000" w:themeColor="text1"/>
                <w:szCs w:val="21"/>
              </w:rPr>
              <w:t>Sunset Yellow</w:t>
            </w:r>
          </w:p>
        </w:tc>
        <w:tc>
          <w:tcPr>
            <w:tcW w:w="4610" w:type="dxa"/>
            <w:vAlign w:val="center"/>
          </w:tcPr>
          <w:p w14:paraId="15275904" w14:textId="77777777" w:rsidR="005A52C4" w:rsidRDefault="005A52C4" w:rsidP="002729AB">
            <w:pPr>
              <w:ind w:firstLineChars="0" w:firstLine="0"/>
              <w:jc w:val="center"/>
            </w:pPr>
            <w:r w:rsidRPr="00475A0C">
              <w:rPr>
                <w:rFonts w:cs="Times New Roman"/>
                <w:color w:val="000000" w:themeColor="text1"/>
                <w:szCs w:val="21"/>
              </w:rPr>
              <w:object w:dxaOrig="2348" w:dyaOrig="2631" w14:anchorId="08D0587A">
                <v:shape id="_x0000_i1029" type="#_x0000_t75" style="width:92.1pt;height:103pt" o:ole="">
                  <v:imagedata r:id="rId29" o:title=""/>
                </v:shape>
                <o:OLEObject Type="Embed" ProgID="ChemDraw.Document.6.0" ShapeID="_x0000_i1029" DrawAspect="Content" ObjectID="_1822126498" r:id="rId30"/>
              </w:object>
            </w:r>
          </w:p>
        </w:tc>
        <w:tc>
          <w:tcPr>
            <w:tcW w:w="1710" w:type="dxa"/>
            <w:vAlign w:val="center"/>
          </w:tcPr>
          <w:p w14:paraId="218EB75C" w14:textId="77777777" w:rsidR="005A52C4" w:rsidRDefault="005A52C4" w:rsidP="002729AB">
            <w:pPr>
              <w:ind w:firstLineChars="0" w:firstLine="0"/>
              <w:jc w:val="center"/>
            </w:pPr>
            <w:r>
              <w:rPr>
                <w:rFonts w:hint="eastAsia"/>
              </w:rPr>
              <w:t>452.4</w:t>
            </w:r>
          </w:p>
        </w:tc>
        <w:tc>
          <w:tcPr>
            <w:tcW w:w="1508" w:type="dxa"/>
            <w:vAlign w:val="center"/>
          </w:tcPr>
          <w:p w14:paraId="7B1D1424" w14:textId="77777777" w:rsidR="005A52C4" w:rsidRDefault="005A52C4" w:rsidP="002729AB">
            <w:pPr>
              <w:ind w:firstLineChars="0" w:firstLine="0"/>
              <w:jc w:val="center"/>
            </w:pPr>
            <w:r>
              <w:rPr>
                <w:rFonts w:hint="eastAsia"/>
              </w:rPr>
              <w:t>-</w:t>
            </w:r>
          </w:p>
        </w:tc>
      </w:tr>
      <w:tr w:rsidR="005A52C4" w14:paraId="15BFEF4F" w14:textId="77777777" w:rsidTr="002729AB">
        <w:tc>
          <w:tcPr>
            <w:tcW w:w="1800" w:type="dxa"/>
            <w:vAlign w:val="center"/>
          </w:tcPr>
          <w:p w14:paraId="3AE3EF51" w14:textId="77777777" w:rsidR="005A52C4" w:rsidRDefault="005A52C4" w:rsidP="002729AB">
            <w:pPr>
              <w:ind w:firstLineChars="0" w:firstLine="0"/>
              <w:jc w:val="center"/>
            </w:pPr>
            <w:r w:rsidRPr="00FA687B">
              <w:t xml:space="preserve">Acid </w:t>
            </w:r>
            <w:proofErr w:type="spellStart"/>
            <w:r w:rsidRPr="00FA687B">
              <w:t>fuschin</w:t>
            </w:r>
            <w:proofErr w:type="spellEnd"/>
          </w:p>
        </w:tc>
        <w:tc>
          <w:tcPr>
            <w:tcW w:w="4610" w:type="dxa"/>
            <w:vAlign w:val="center"/>
          </w:tcPr>
          <w:p w14:paraId="5560BF68" w14:textId="72A2A72D" w:rsidR="005A52C4" w:rsidRDefault="007220AF" w:rsidP="002729AB">
            <w:pPr>
              <w:ind w:firstLineChars="0" w:firstLine="0"/>
              <w:jc w:val="center"/>
            </w:pPr>
            <w:r w:rsidRPr="00475A0C">
              <w:rPr>
                <w:rFonts w:cs="Times New Roman"/>
                <w:color w:val="000000" w:themeColor="text1"/>
                <w:szCs w:val="21"/>
              </w:rPr>
              <w:object w:dxaOrig="2040" w:dyaOrig="1500" w14:anchorId="3BDEF12D">
                <v:shape id="_x0000_i1030" type="#_x0000_t75" style="width:138.15pt;height:103.8pt" o:ole="">
                  <v:imagedata r:id="rId31" o:title=""/>
                </v:shape>
                <o:OLEObject Type="Embed" ProgID="ChemDraw.Document.6.0" ShapeID="_x0000_i1030" DrawAspect="Content" ObjectID="_1822126499" r:id="rId32"/>
              </w:object>
            </w:r>
          </w:p>
        </w:tc>
        <w:tc>
          <w:tcPr>
            <w:tcW w:w="1710" w:type="dxa"/>
            <w:vAlign w:val="center"/>
          </w:tcPr>
          <w:p w14:paraId="7B9BCF78" w14:textId="77777777" w:rsidR="005A52C4" w:rsidRDefault="005A52C4" w:rsidP="002729AB">
            <w:pPr>
              <w:ind w:firstLineChars="0" w:firstLine="0"/>
              <w:jc w:val="center"/>
            </w:pPr>
            <w:r>
              <w:rPr>
                <w:rFonts w:hint="eastAsia"/>
              </w:rPr>
              <w:t>585</w:t>
            </w:r>
          </w:p>
        </w:tc>
        <w:tc>
          <w:tcPr>
            <w:tcW w:w="1508" w:type="dxa"/>
            <w:vAlign w:val="center"/>
          </w:tcPr>
          <w:p w14:paraId="237334DE" w14:textId="77777777" w:rsidR="005A52C4" w:rsidRDefault="005A52C4" w:rsidP="002729AB">
            <w:pPr>
              <w:ind w:firstLineChars="0" w:firstLine="0"/>
              <w:jc w:val="center"/>
            </w:pPr>
            <w:r>
              <w:rPr>
                <w:rFonts w:hint="eastAsia"/>
              </w:rPr>
              <w:t>-</w:t>
            </w:r>
          </w:p>
        </w:tc>
      </w:tr>
      <w:tr w:rsidR="005A52C4" w14:paraId="77EB9091" w14:textId="77777777" w:rsidTr="002729AB">
        <w:tc>
          <w:tcPr>
            <w:tcW w:w="1800" w:type="dxa"/>
            <w:vAlign w:val="center"/>
          </w:tcPr>
          <w:p w14:paraId="7F4C6830" w14:textId="77777777" w:rsidR="005A52C4" w:rsidRDefault="005A52C4" w:rsidP="002729AB">
            <w:pPr>
              <w:ind w:firstLineChars="0" w:firstLine="0"/>
              <w:jc w:val="center"/>
            </w:pPr>
            <w:r w:rsidRPr="00FA687B">
              <w:rPr>
                <w:rFonts w:hint="eastAsia"/>
              </w:rPr>
              <w:t>Congo red</w:t>
            </w:r>
          </w:p>
        </w:tc>
        <w:tc>
          <w:tcPr>
            <w:tcW w:w="4610" w:type="dxa"/>
            <w:vAlign w:val="center"/>
          </w:tcPr>
          <w:p w14:paraId="3145E603" w14:textId="77777777" w:rsidR="005A52C4" w:rsidRDefault="005A52C4" w:rsidP="002729AB">
            <w:pPr>
              <w:ind w:firstLineChars="0" w:firstLine="0"/>
              <w:jc w:val="center"/>
            </w:pPr>
            <w:r w:rsidRPr="00543D86">
              <w:rPr>
                <w:rFonts w:hint="eastAsia"/>
                <w:noProof/>
              </w:rPr>
              <w:drawing>
                <wp:inline distT="0" distB="0" distL="0" distR="0" wp14:anchorId="6C4967DB" wp14:editId="58EBD0B2">
                  <wp:extent cx="2722911" cy="812800"/>
                  <wp:effectExtent l="0" t="0" r="1270" b="6350"/>
                  <wp:docPr id="12686543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3404" cy="854738"/>
                          </a:xfrm>
                          <a:prstGeom prst="rect">
                            <a:avLst/>
                          </a:prstGeom>
                          <a:noFill/>
                          <a:ln>
                            <a:noFill/>
                          </a:ln>
                        </pic:spPr>
                      </pic:pic>
                    </a:graphicData>
                  </a:graphic>
                </wp:inline>
              </w:drawing>
            </w:r>
          </w:p>
        </w:tc>
        <w:tc>
          <w:tcPr>
            <w:tcW w:w="1710" w:type="dxa"/>
            <w:vAlign w:val="center"/>
          </w:tcPr>
          <w:p w14:paraId="6195BC35" w14:textId="77777777" w:rsidR="005A52C4" w:rsidRDefault="005A52C4" w:rsidP="002729AB">
            <w:pPr>
              <w:ind w:firstLineChars="0" w:firstLine="0"/>
              <w:jc w:val="center"/>
            </w:pPr>
            <w:r>
              <w:rPr>
                <w:rFonts w:hint="eastAsia"/>
              </w:rPr>
              <w:t>696.66</w:t>
            </w:r>
          </w:p>
        </w:tc>
        <w:tc>
          <w:tcPr>
            <w:tcW w:w="1508" w:type="dxa"/>
            <w:vAlign w:val="center"/>
          </w:tcPr>
          <w:p w14:paraId="48622328" w14:textId="77777777" w:rsidR="005A52C4" w:rsidRDefault="005A52C4" w:rsidP="002729AB">
            <w:pPr>
              <w:keepNext/>
              <w:ind w:firstLineChars="0" w:firstLine="0"/>
              <w:jc w:val="center"/>
            </w:pPr>
            <w:r>
              <w:rPr>
                <w:rFonts w:hint="eastAsia"/>
              </w:rPr>
              <w:t>-</w:t>
            </w:r>
          </w:p>
        </w:tc>
      </w:tr>
    </w:tbl>
    <w:p w14:paraId="2315FF1E" w14:textId="4D4D5608" w:rsidR="005A52C4" w:rsidRDefault="005A52C4" w:rsidP="005A52C4">
      <w:pPr>
        <w:pStyle w:val="a5"/>
        <w:ind w:firstLineChars="0" w:firstLine="0"/>
        <w:rPr>
          <w:rFonts w:ascii="Times New Roman" w:hAnsi="Times New Roman" w:cs="Times New Roman"/>
        </w:rPr>
      </w:pPr>
      <w:r w:rsidRPr="002D0E70">
        <w:rPr>
          <w:rFonts w:ascii="Times New Roman" w:hAnsi="Times New Roman" w:cs="Times New Roman"/>
          <w:b/>
          <w:bCs/>
        </w:rPr>
        <w:t xml:space="preserve">Supplementary </w:t>
      </w:r>
      <w:r w:rsidRPr="005A3A43">
        <w:rPr>
          <w:rFonts w:ascii="Times New Roman" w:hAnsi="Times New Roman" w:cs="Times New Roman"/>
          <w:b/>
          <w:bCs/>
        </w:rPr>
        <w:t xml:space="preserve">Table </w:t>
      </w:r>
      <w:r>
        <w:rPr>
          <w:rFonts w:ascii="Times New Roman" w:hAnsi="Times New Roman" w:cs="Times New Roman" w:hint="eastAsia"/>
          <w:b/>
          <w:bCs/>
        </w:rPr>
        <w:t>4</w:t>
      </w:r>
      <w:r>
        <w:rPr>
          <w:rFonts w:hint="eastAsia"/>
        </w:rPr>
        <w:t xml:space="preserve"> </w:t>
      </w:r>
      <w:bookmarkStart w:id="13" w:name="OLE_LINK2"/>
      <w:r w:rsidRPr="00311394">
        <w:rPr>
          <w:rFonts w:ascii="Times New Roman" w:hAnsi="Times New Roman" w:cs="Times New Roman"/>
        </w:rPr>
        <w:t>Properties and structure of dye molecules used as a marker for organic solvent nanofiltration.</w:t>
      </w:r>
      <w:bookmarkEnd w:id="13"/>
    </w:p>
    <w:p w14:paraId="591C27D1" w14:textId="28306FA5" w:rsidR="00740A10" w:rsidRDefault="00740A10">
      <w:pPr>
        <w:widowControl/>
        <w:spacing w:line="240" w:lineRule="auto"/>
        <w:ind w:firstLineChars="0" w:firstLine="0"/>
        <w:jc w:val="left"/>
      </w:pPr>
      <w:r>
        <w:br w:type="page"/>
      </w:r>
    </w:p>
    <w:p w14:paraId="6537C3F0" w14:textId="77777777" w:rsidR="00740A10" w:rsidRPr="00740A10" w:rsidRDefault="00740A10" w:rsidP="00740A10">
      <w:pPr>
        <w:ind w:firstLine="480"/>
      </w:pPr>
    </w:p>
    <w:tbl>
      <w:tblPr>
        <w:tblStyle w:val="a4"/>
        <w:tblW w:w="0" w:type="auto"/>
        <w:tblLook w:val="04A0" w:firstRow="1" w:lastRow="0" w:firstColumn="1" w:lastColumn="0" w:noHBand="0" w:noVBand="1"/>
      </w:tblPr>
      <w:tblGrid>
        <w:gridCol w:w="3167"/>
        <w:gridCol w:w="3221"/>
        <w:gridCol w:w="3240"/>
      </w:tblGrid>
      <w:tr w:rsidR="005A52C4" w14:paraId="70EE52FF" w14:textId="77777777" w:rsidTr="002729AB">
        <w:tc>
          <w:tcPr>
            <w:tcW w:w="3167" w:type="dxa"/>
            <w:vAlign w:val="center"/>
          </w:tcPr>
          <w:p w14:paraId="55FBF1C6" w14:textId="77777777" w:rsidR="005A52C4" w:rsidRDefault="005A52C4" w:rsidP="002729AB">
            <w:pPr>
              <w:ind w:firstLineChars="0" w:firstLine="0"/>
              <w:jc w:val="center"/>
              <w:rPr>
                <w:rFonts w:cs="Times New Roman"/>
                <w:color w:val="000000" w:themeColor="text1"/>
                <w:szCs w:val="24"/>
              </w:rPr>
            </w:pPr>
            <w:r>
              <w:rPr>
                <w:rFonts w:cs="Times New Roman" w:hint="eastAsia"/>
                <w:color w:val="000000" w:themeColor="text1"/>
                <w:szCs w:val="24"/>
              </w:rPr>
              <w:t>Name</w:t>
            </w:r>
          </w:p>
        </w:tc>
        <w:tc>
          <w:tcPr>
            <w:tcW w:w="3221" w:type="dxa"/>
            <w:vAlign w:val="center"/>
          </w:tcPr>
          <w:p w14:paraId="3D770E59" w14:textId="77777777" w:rsidR="005A52C4" w:rsidRDefault="005A52C4" w:rsidP="002729AB">
            <w:pPr>
              <w:ind w:firstLineChars="0" w:firstLine="0"/>
              <w:jc w:val="center"/>
              <w:rPr>
                <w:rFonts w:cs="Times New Roman"/>
                <w:color w:val="000000" w:themeColor="text1"/>
                <w:szCs w:val="24"/>
              </w:rPr>
            </w:pPr>
            <w:r>
              <w:rPr>
                <w:rFonts w:cs="Times New Roman"/>
                <w:color w:val="000000" w:themeColor="text1"/>
                <w:szCs w:val="24"/>
              </w:rPr>
              <w:t>S</w:t>
            </w:r>
            <w:r>
              <w:rPr>
                <w:rFonts w:cs="Times New Roman" w:hint="eastAsia"/>
                <w:color w:val="000000" w:themeColor="text1"/>
                <w:szCs w:val="24"/>
              </w:rPr>
              <w:t>tructural formula</w:t>
            </w:r>
          </w:p>
        </w:tc>
        <w:tc>
          <w:tcPr>
            <w:tcW w:w="3240" w:type="dxa"/>
            <w:vAlign w:val="center"/>
          </w:tcPr>
          <w:p w14:paraId="1B6E48DF" w14:textId="77777777" w:rsidR="005A52C4" w:rsidRDefault="005A52C4" w:rsidP="002729AB">
            <w:pPr>
              <w:ind w:firstLineChars="0" w:firstLine="0"/>
              <w:jc w:val="center"/>
              <w:rPr>
                <w:rFonts w:cs="Times New Roman"/>
                <w:color w:val="000000" w:themeColor="text1"/>
                <w:szCs w:val="24"/>
              </w:rPr>
            </w:pPr>
            <w:r>
              <w:rPr>
                <w:rFonts w:cs="Times New Roman"/>
                <w:color w:val="000000" w:themeColor="text1"/>
                <w:szCs w:val="24"/>
              </w:rPr>
              <w:t>S</w:t>
            </w:r>
            <w:r>
              <w:rPr>
                <w:rFonts w:cs="Times New Roman" w:hint="eastAsia"/>
                <w:color w:val="000000" w:themeColor="text1"/>
                <w:szCs w:val="24"/>
              </w:rPr>
              <w:t>imulation model</w:t>
            </w:r>
          </w:p>
        </w:tc>
      </w:tr>
      <w:tr w:rsidR="005A52C4" w14:paraId="388B2544" w14:textId="77777777" w:rsidTr="002729AB">
        <w:tc>
          <w:tcPr>
            <w:tcW w:w="3167" w:type="dxa"/>
            <w:vAlign w:val="center"/>
          </w:tcPr>
          <w:p w14:paraId="01F3057D" w14:textId="77777777" w:rsidR="005A52C4" w:rsidRDefault="005A52C4" w:rsidP="002729AB">
            <w:pPr>
              <w:ind w:firstLineChars="0" w:firstLine="0"/>
              <w:jc w:val="center"/>
              <w:rPr>
                <w:rFonts w:cs="Times New Roman"/>
                <w:color w:val="000000" w:themeColor="text1"/>
                <w:szCs w:val="24"/>
              </w:rPr>
            </w:pPr>
            <w:r>
              <w:rPr>
                <w:rFonts w:cs="Times New Roman" w:hint="eastAsia"/>
                <w:color w:val="000000" w:themeColor="text1"/>
                <w:szCs w:val="24"/>
              </w:rPr>
              <w:t>TRI</w:t>
            </w:r>
          </w:p>
        </w:tc>
        <w:tc>
          <w:tcPr>
            <w:tcW w:w="3221" w:type="dxa"/>
            <w:vAlign w:val="center"/>
          </w:tcPr>
          <w:p w14:paraId="632641D5" w14:textId="77777777" w:rsidR="005A52C4" w:rsidRDefault="005A52C4" w:rsidP="002729AB">
            <w:pPr>
              <w:ind w:firstLineChars="0" w:firstLine="0"/>
              <w:jc w:val="center"/>
              <w:rPr>
                <w:rFonts w:cs="Times New Roman"/>
                <w:color w:val="000000" w:themeColor="text1"/>
                <w:szCs w:val="24"/>
              </w:rPr>
            </w:pPr>
            <w:r w:rsidRPr="006F45FF">
              <w:rPr>
                <w:rFonts w:cs="Times New Roman"/>
                <w:noProof/>
                <w:color w:val="000000" w:themeColor="text1"/>
                <w:szCs w:val="24"/>
              </w:rPr>
              <w:drawing>
                <wp:inline distT="0" distB="0" distL="0" distR="0" wp14:anchorId="557C6DDD" wp14:editId="218FA488">
                  <wp:extent cx="1080000" cy="669600"/>
                  <wp:effectExtent l="0" t="0" r="0" b="0"/>
                  <wp:docPr id="10397100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80000" cy="669600"/>
                          </a:xfrm>
                          <a:prstGeom prst="rect">
                            <a:avLst/>
                          </a:prstGeom>
                          <a:noFill/>
                          <a:ln>
                            <a:noFill/>
                          </a:ln>
                        </pic:spPr>
                      </pic:pic>
                    </a:graphicData>
                  </a:graphic>
                </wp:inline>
              </w:drawing>
            </w:r>
          </w:p>
        </w:tc>
        <w:tc>
          <w:tcPr>
            <w:tcW w:w="3240" w:type="dxa"/>
            <w:vAlign w:val="center"/>
          </w:tcPr>
          <w:p w14:paraId="4DB875C7" w14:textId="77777777" w:rsidR="005A52C4" w:rsidRDefault="005A52C4" w:rsidP="002729AB">
            <w:pPr>
              <w:ind w:firstLineChars="0" w:firstLine="0"/>
              <w:jc w:val="center"/>
              <w:rPr>
                <w:rFonts w:cs="Times New Roman"/>
                <w:color w:val="000000" w:themeColor="text1"/>
                <w:szCs w:val="24"/>
              </w:rPr>
            </w:pPr>
            <w:r>
              <w:rPr>
                <w:noProof/>
              </w:rPr>
              <w:drawing>
                <wp:inline distT="0" distB="0" distL="0" distR="0" wp14:anchorId="1EA7C8CE" wp14:editId="25CF40AF">
                  <wp:extent cx="1080000" cy="720000"/>
                  <wp:effectExtent l="0" t="0" r="0" b="0"/>
                  <wp:docPr id="6296466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7362" r="24979" b="19382"/>
                          <a:stretch/>
                        </pic:blipFill>
                        <pic:spPr bwMode="auto">
                          <a:xfrm>
                            <a:off x="0" y="0"/>
                            <a:ext cx="1080000"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52C4" w14:paraId="76647FB5" w14:textId="77777777" w:rsidTr="002729AB">
        <w:tc>
          <w:tcPr>
            <w:tcW w:w="3167" w:type="dxa"/>
            <w:vAlign w:val="center"/>
          </w:tcPr>
          <w:p w14:paraId="4D21709A" w14:textId="77777777" w:rsidR="005A52C4" w:rsidRDefault="005A52C4" w:rsidP="002729AB">
            <w:pPr>
              <w:ind w:firstLineChars="0" w:firstLine="0"/>
              <w:jc w:val="center"/>
              <w:rPr>
                <w:rFonts w:cs="Times New Roman"/>
                <w:color w:val="000000" w:themeColor="text1"/>
                <w:szCs w:val="24"/>
              </w:rPr>
            </w:pPr>
            <w:r>
              <w:rPr>
                <w:rFonts w:cs="Times New Roman" w:hint="eastAsia"/>
                <w:color w:val="000000" w:themeColor="text1"/>
                <w:szCs w:val="24"/>
              </w:rPr>
              <w:t>TMC</w:t>
            </w:r>
          </w:p>
        </w:tc>
        <w:tc>
          <w:tcPr>
            <w:tcW w:w="3221" w:type="dxa"/>
            <w:vAlign w:val="center"/>
          </w:tcPr>
          <w:p w14:paraId="16E9A80D" w14:textId="77777777" w:rsidR="005A52C4" w:rsidRDefault="005A52C4" w:rsidP="002729AB">
            <w:pPr>
              <w:ind w:firstLineChars="0" w:firstLine="0"/>
              <w:jc w:val="center"/>
              <w:rPr>
                <w:rFonts w:cs="Times New Roman"/>
                <w:color w:val="000000" w:themeColor="text1"/>
                <w:szCs w:val="24"/>
              </w:rPr>
            </w:pPr>
            <w:r w:rsidRPr="006F45FF">
              <w:rPr>
                <w:rFonts w:cs="Times New Roman"/>
                <w:noProof/>
                <w:color w:val="000000" w:themeColor="text1"/>
                <w:szCs w:val="24"/>
              </w:rPr>
              <w:drawing>
                <wp:inline distT="0" distB="0" distL="0" distR="0" wp14:anchorId="1AF135BF" wp14:editId="32A78E65">
                  <wp:extent cx="1080000" cy="630000"/>
                  <wp:effectExtent l="0" t="0" r="0" b="0"/>
                  <wp:docPr id="18595484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80000" cy="630000"/>
                          </a:xfrm>
                          <a:prstGeom prst="rect">
                            <a:avLst/>
                          </a:prstGeom>
                          <a:noFill/>
                          <a:ln>
                            <a:noFill/>
                          </a:ln>
                        </pic:spPr>
                      </pic:pic>
                    </a:graphicData>
                  </a:graphic>
                </wp:inline>
              </w:drawing>
            </w:r>
          </w:p>
        </w:tc>
        <w:tc>
          <w:tcPr>
            <w:tcW w:w="3240" w:type="dxa"/>
            <w:vAlign w:val="center"/>
          </w:tcPr>
          <w:p w14:paraId="1CE0C7FA" w14:textId="77777777" w:rsidR="005A52C4" w:rsidRDefault="005A52C4" w:rsidP="002729AB">
            <w:pPr>
              <w:ind w:firstLineChars="0" w:firstLine="0"/>
              <w:jc w:val="center"/>
              <w:rPr>
                <w:rFonts w:cs="Times New Roman"/>
                <w:color w:val="000000" w:themeColor="text1"/>
                <w:szCs w:val="24"/>
              </w:rPr>
            </w:pPr>
            <w:r>
              <w:rPr>
                <w:noProof/>
              </w:rPr>
              <w:drawing>
                <wp:inline distT="0" distB="0" distL="0" distR="0" wp14:anchorId="610E8065" wp14:editId="0813E2AD">
                  <wp:extent cx="1331489" cy="858741"/>
                  <wp:effectExtent l="0" t="0" r="0" b="0"/>
                  <wp:docPr id="15701350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2259" t="5832" r="22894" b="20021"/>
                          <a:stretch/>
                        </pic:blipFill>
                        <pic:spPr bwMode="auto">
                          <a:xfrm>
                            <a:off x="0" y="0"/>
                            <a:ext cx="1348203" cy="8695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52C4" w14:paraId="2AA4FFED" w14:textId="77777777" w:rsidTr="002729AB">
        <w:tc>
          <w:tcPr>
            <w:tcW w:w="3167" w:type="dxa"/>
            <w:vAlign w:val="center"/>
          </w:tcPr>
          <w:p w14:paraId="0884444F" w14:textId="77777777" w:rsidR="005A52C4" w:rsidRDefault="005A52C4" w:rsidP="002729AB">
            <w:pPr>
              <w:ind w:firstLineChars="0" w:firstLine="0"/>
              <w:jc w:val="center"/>
              <w:rPr>
                <w:rFonts w:cs="Times New Roman"/>
                <w:color w:val="000000" w:themeColor="text1"/>
                <w:szCs w:val="24"/>
              </w:rPr>
            </w:pPr>
            <w:r>
              <w:rPr>
                <w:rFonts w:cs="Times New Roman" w:hint="eastAsia"/>
                <w:color w:val="000000" w:themeColor="text1"/>
                <w:szCs w:val="24"/>
              </w:rPr>
              <w:t>MPD</w:t>
            </w:r>
          </w:p>
        </w:tc>
        <w:tc>
          <w:tcPr>
            <w:tcW w:w="3221" w:type="dxa"/>
            <w:vAlign w:val="center"/>
          </w:tcPr>
          <w:p w14:paraId="553D406C" w14:textId="77777777" w:rsidR="005A52C4" w:rsidRDefault="005A52C4" w:rsidP="002729AB">
            <w:pPr>
              <w:ind w:firstLineChars="0" w:firstLine="0"/>
              <w:jc w:val="center"/>
              <w:rPr>
                <w:rFonts w:cs="Times New Roman"/>
                <w:color w:val="000000" w:themeColor="text1"/>
                <w:szCs w:val="24"/>
              </w:rPr>
            </w:pPr>
            <w:r w:rsidRPr="006F45FF">
              <w:rPr>
                <w:rFonts w:cs="Times New Roman"/>
                <w:noProof/>
                <w:color w:val="000000" w:themeColor="text1"/>
                <w:szCs w:val="24"/>
              </w:rPr>
              <w:drawing>
                <wp:inline distT="0" distB="0" distL="0" distR="0" wp14:anchorId="095BE81E" wp14:editId="25E48730">
                  <wp:extent cx="1080000" cy="482400"/>
                  <wp:effectExtent l="0" t="0" r="0" b="0"/>
                  <wp:docPr id="1684155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80000" cy="482400"/>
                          </a:xfrm>
                          <a:prstGeom prst="rect">
                            <a:avLst/>
                          </a:prstGeom>
                          <a:noFill/>
                          <a:ln>
                            <a:noFill/>
                          </a:ln>
                        </pic:spPr>
                      </pic:pic>
                    </a:graphicData>
                  </a:graphic>
                </wp:inline>
              </w:drawing>
            </w:r>
          </w:p>
        </w:tc>
        <w:tc>
          <w:tcPr>
            <w:tcW w:w="3240" w:type="dxa"/>
            <w:vAlign w:val="center"/>
          </w:tcPr>
          <w:p w14:paraId="29DD5224" w14:textId="77777777" w:rsidR="005A52C4" w:rsidRDefault="005A52C4" w:rsidP="002729AB">
            <w:pPr>
              <w:keepNext/>
              <w:ind w:firstLineChars="0" w:firstLine="0"/>
              <w:jc w:val="center"/>
              <w:rPr>
                <w:rFonts w:cs="Times New Roman"/>
                <w:color w:val="000000" w:themeColor="text1"/>
                <w:szCs w:val="24"/>
              </w:rPr>
            </w:pPr>
            <w:r>
              <w:rPr>
                <w:noProof/>
              </w:rPr>
              <w:drawing>
                <wp:inline distT="0" distB="0" distL="0" distR="0" wp14:anchorId="4B23106F" wp14:editId="1B3A3D8E">
                  <wp:extent cx="946205" cy="884164"/>
                  <wp:effectExtent l="0" t="0" r="0" b="0"/>
                  <wp:docPr id="12462815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0900" t="10504" r="37382" b="27372"/>
                          <a:stretch/>
                        </pic:blipFill>
                        <pic:spPr bwMode="auto">
                          <a:xfrm>
                            <a:off x="0" y="0"/>
                            <a:ext cx="960546" cy="8975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6FB0091" w14:textId="7B6A3A3A" w:rsidR="005A52C4" w:rsidRDefault="005A52C4" w:rsidP="005A52C4">
      <w:pPr>
        <w:pStyle w:val="a5"/>
        <w:ind w:firstLineChars="0" w:firstLine="0"/>
        <w:rPr>
          <w:rFonts w:ascii="Times New Roman" w:eastAsia="宋体" w:hAnsi="Times New Roman" w:cs="Times New Roman"/>
          <w:color w:val="000000" w:themeColor="text1"/>
        </w:rPr>
      </w:pPr>
      <w:r w:rsidRPr="002D0E70">
        <w:rPr>
          <w:rFonts w:ascii="Times New Roman" w:eastAsia="宋体" w:hAnsi="Times New Roman" w:cs="Times New Roman"/>
          <w:b/>
          <w:bCs/>
          <w:color w:val="000000" w:themeColor="text1"/>
        </w:rPr>
        <w:t xml:space="preserve">Supplementary </w:t>
      </w:r>
      <w:r w:rsidRPr="00BC1D34">
        <w:rPr>
          <w:rFonts w:ascii="Times New Roman" w:eastAsia="宋体" w:hAnsi="Times New Roman" w:cs="Times New Roman"/>
          <w:b/>
          <w:bCs/>
          <w:color w:val="000000" w:themeColor="text1"/>
        </w:rPr>
        <w:t xml:space="preserve">Table </w:t>
      </w:r>
      <w:r>
        <w:rPr>
          <w:rFonts w:ascii="Times New Roman" w:eastAsia="宋体" w:hAnsi="Times New Roman" w:cs="Times New Roman" w:hint="eastAsia"/>
          <w:b/>
          <w:bCs/>
          <w:color w:val="000000" w:themeColor="text1"/>
        </w:rPr>
        <w:t>5</w:t>
      </w:r>
      <w:r w:rsidRPr="00BC1D34">
        <w:rPr>
          <w:rFonts w:ascii="Times New Roman" w:eastAsia="宋体" w:hAnsi="Times New Roman" w:cs="Times New Roman"/>
          <w:color w:val="000000" w:themeColor="text1"/>
        </w:rPr>
        <w:t xml:space="preserve"> Simulation model of monomers.</w:t>
      </w:r>
    </w:p>
    <w:p w14:paraId="2AA981E2" w14:textId="36516982" w:rsidR="005A52C4" w:rsidRPr="005A52C4" w:rsidRDefault="005A52C4" w:rsidP="005A52C4">
      <w:pPr>
        <w:ind w:firstLine="480"/>
      </w:pPr>
      <w:r>
        <w:rPr>
          <w:rFonts w:cs="Times New Roman"/>
          <w:color w:val="000000" w:themeColor="text1"/>
        </w:rPr>
        <w:br w:type="page"/>
      </w:r>
    </w:p>
    <w:p w14:paraId="5260132A" w14:textId="562604F2" w:rsidR="005F7B8A" w:rsidRPr="00393E85" w:rsidRDefault="000700DC" w:rsidP="00393E85">
      <w:pPr>
        <w:ind w:firstLineChars="0" w:firstLine="0"/>
        <w:rPr>
          <w:b/>
          <w:bCs/>
        </w:rPr>
      </w:pPr>
      <w:r>
        <w:rPr>
          <w:rFonts w:hint="eastAsia"/>
          <w:b/>
          <w:bCs/>
        </w:rPr>
        <w:lastRenderedPageBreak/>
        <w:t xml:space="preserve">4. </w:t>
      </w:r>
      <w:r w:rsidR="002D0E70" w:rsidRPr="002D0E70">
        <w:rPr>
          <w:b/>
          <w:bCs/>
        </w:rPr>
        <w:t>Supplementary</w:t>
      </w:r>
      <w:r w:rsidR="002D0E70" w:rsidRPr="002D0E70">
        <w:rPr>
          <w:rFonts w:hint="eastAsia"/>
          <w:b/>
          <w:bCs/>
        </w:rPr>
        <w:t xml:space="preserve"> </w:t>
      </w:r>
      <w:r w:rsidR="00393E85" w:rsidRPr="00393E85">
        <w:rPr>
          <w:rFonts w:hint="eastAsia"/>
          <w:b/>
          <w:bCs/>
        </w:rPr>
        <w:t>References</w:t>
      </w:r>
    </w:p>
    <w:p w14:paraId="5D0CC373" w14:textId="77777777" w:rsidR="002F1FD4" w:rsidRPr="002F1FD4" w:rsidRDefault="005F7B8A" w:rsidP="00023816">
      <w:pPr>
        <w:pStyle w:val="EndNoteBibliography"/>
        <w:ind w:left="480" w:hangingChars="200" w:hanging="480"/>
      </w:pPr>
      <w:r>
        <w:fldChar w:fldCharType="begin"/>
      </w:r>
      <w:r>
        <w:instrText xml:space="preserve"> ADDIN EN.REFLIST </w:instrText>
      </w:r>
      <w:r>
        <w:fldChar w:fldCharType="separate"/>
      </w:r>
      <w:r w:rsidR="002F1FD4" w:rsidRPr="002F1FD4">
        <w:t>1.</w:t>
      </w:r>
      <w:r w:rsidR="002F1FD4" w:rsidRPr="002F1FD4">
        <w:tab/>
        <w:t xml:space="preserve">Maaike de L, Jan HvE, Richard MK, Ben LF. C3-Symmetric, amino acid based organogelators and thickeners: a systematic study of structure–property relations. </w:t>
      </w:r>
      <w:r w:rsidR="002F1FD4" w:rsidRPr="002F1FD4">
        <w:rPr>
          <w:i/>
        </w:rPr>
        <w:t>Tetrahedron</w:t>
      </w:r>
      <w:r w:rsidR="002F1FD4" w:rsidRPr="002F1FD4">
        <w:t xml:space="preserve"> </w:t>
      </w:r>
      <w:r w:rsidR="002F1FD4" w:rsidRPr="002F1FD4">
        <w:rPr>
          <w:b/>
        </w:rPr>
        <w:t>63</w:t>
      </w:r>
      <w:r w:rsidR="002F1FD4" w:rsidRPr="002F1FD4">
        <w:t>, 7285-7302 (2007).</w:t>
      </w:r>
    </w:p>
    <w:p w14:paraId="5427C0A9" w14:textId="77777777" w:rsidR="002F1FD4" w:rsidRPr="002F1FD4" w:rsidRDefault="002F1FD4" w:rsidP="00023816">
      <w:pPr>
        <w:pStyle w:val="EndNoteBibliography"/>
        <w:ind w:left="480" w:hangingChars="200" w:hanging="480"/>
      </w:pPr>
      <w:r w:rsidRPr="002F1FD4">
        <w:t>2.</w:t>
      </w:r>
      <w:r w:rsidRPr="002F1FD4">
        <w:tab/>
        <w:t>Davis MC. Safer Conditions for the Curtius Rearrangement of</w:t>
      </w:r>
      <w:r w:rsidRPr="002F1FD4">
        <w:rPr>
          <w:rFonts w:hint="eastAsia"/>
        </w:rPr>
        <w:t xml:space="preserve"> 1,3,5</w:t>
      </w:r>
      <w:r w:rsidRPr="002F1FD4">
        <w:rPr>
          <w:rFonts w:hint="eastAsia"/>
        </w:rPr>
        <w:t>‐</w:t>
      </w:r>
      <w:r w:rsidRPr="002F1FD4">
        <w:rPr>
          <w:rFonts w:hint="eastAsia"/>
        </w:rPr>
        <w:t xml:space="preserve">Benzenetricarboxylic Acid. </w:t>
      </w:r>
      <w:r w:rsidRPr="002F1FD4">
        <w:rPr>
          <w:rFonts w:hint="eastAsia"/>
          <w:i/>
        </w:rPr>
        <w:t>Synthetic Communications</w:t>
      </w:r>
      <w:r w:rsidRPr="002F1FD4">
        <w:rPr>
          <w:rFonts w:hint="eastAsia"/>
        </w:rPr>
        <w:t xml:space="preserve"> </w:t>
      </w:r>
      <w:r w:rsidRPr="002F1FD4">
        <w:rPr>
          <w:rFonts w:hint="eastAsia"/>
          <w:b/>
        </w:rPr>
        <w:t>37</w:t>
      </w:r>
      <w:r w:rsidRPr="002F1FD4">
        <w:rPr>
          <w:rFonts w:hint="eastAsia"/>
        </w:rPr>
        <w:t>, 3519-3530 (2007).</w:t>
      </w:r>
    </w:p>
    <w:p w14:paraId="1EF88489" w14:textId="77777777" w:rsidR="002F1FD4" w:rsidRPr="002F1FD4" w:rsidRDefault="002F1FD4" w:rsidP="00023816">
      <w:pPr>
        <w:pStyle w:val="EndNoteBibliography"/>
        <w:ind w:left="480" w:hangingChars="200" w:hanging="480"/>
      </w:pPr>
      <w:r w:rsidRPr="002F1FD4">
        <w:t>3.</w:t>
      </w:r>
      <w:r w:rsidRPr="002F1FD4">
        <w:tab/>
        <w:t xml:space="preserve">Liu Z, Zhang Q, Sun Y, Li S, Zhang S. Screening of the biphenyl polyamides nanofilms appropriate for molecular separation in organic solution feed. </w:t>
      </w:r>
      <w:r w:rsidRPr="002F1FD4">
        <w:rPr>
          <w:i/>
        </w:rPr>
        <w:t>Sep. Purif. Technol.</w:t>
      </w:r>
      <w:r w:rsidRPr="002F1FD4">
        <w:t xml:space="preserve"> </w:t>
      </w:r>
      <w:r w:rsidRPr="002F1FD4">
        <w:rPr>
          <w:b/>
        </w:rPr>
        <w:t>358</w:t>
      </w:r>
      <w:r w:rsidRPr="002F1FD4">
        <w:t>, 130232-130243 (2024).</w:t>
      </w:r>
    </w:p>
    <w:p w14:paraId="2D10C374" w14:textId="14DEA4D2" w:rsidR="002F1FD4" w:rsidRPr="002F1FD4" w:rsidRDefault="002F1FD4" w:rsidP="00023816">
      <w:pPr>
        <w:pStyle w:val="EndNoteBibliography"/>
        <w:ind w:left="480" w:hangingChars="200" w:hanging="480"/>
      </w:pPr>
      <w:r w:rsidRPr="002F1FD4">
        <w:t>4.</w:t>
      </w:r>
      <w:r w:rsidRPr="002F1FD4">
        <w:tab/>
        <w:t xml:space="preserve">Sun H, et al. COMPASS II: </w:t>
      </w:r>
      <w:bookmarkStart w:id="14" w:name="OLE_LINK5"/>
      <w:r w:rsidRPr="002F1FD4">
        <w:t>extended coverage for polymer</w:t>
      </w:r>
      <w:bookmarkEnd w:id="14"/>
      <w:r w:rsidRPr="002F1FD4">
        <w:t xml:space="preserve"> and drug-like molecule databases. </w:t>
      </w:r>
      <w:r w:rsidRPr="002F1FD4">
        <w:rPr>
          <w:i/>
        </w:rPr>
        <w:t>J. Mol. Model.</w:t>
      </w:r>
      <w:r w:rsidRPr="002F1FD4">
        <w:t xml:space="preserve"> </w:t>
      </w:r>
      <w:r w:rsidRPr="002F1FD4">
        <w:rPr>
          <w:b/>
        </w:rPr>
        <w:t>22</w:t>
      </w:r>
      <w:r w:rsidRPr="002F1FD4">
        <w:t>, 10</w:t>
      </w:r>
      <w:r w:rsidR="00023816">
        <w:rPr>
          <w:rFonts w:hint="eastAsia"/>
        </w:rPr>
        <w:t>-21</w:t>
      </w:r>
      <w:r w:rsidRPr="002F1FD4">
        <w:t xml:space="preserve"> (2016).</w:t>
      </w:r>
    </w:p>
    <w:p w14:paraId="19A401CB" w14:textId="6CE1E20B" w:rsidR="002F1FD4" w:rsidRPr="002F1FD4" w:rsidRDefault="002F1FD4" w:rsidP="00023816">
      <w:pPr>
        <w:pStyle w:val="EndNoteBibliography"/>
        <w:ind w:left="480" w:hangingChars="200" w:hanging="480"/>
      </w:pPr>
      <w:r w:rsidRPr="002F1FD4">
        <w:t>5.</w:t>
      </w:r>
      <w:r w:rsidRPr="002F1FD4">
        <w:tab/>
        <w:t xml:space="preserve">Nussinov Z, van den Brink J. Compass models: Theory and physical motivations. </w:t>
      </w:r>
      <w:r w:rsidRPr="002F1FD4">
        <w:rPr>
          <w:i/>
        </w:rPr>
        <w:t>Rev. Mod. Phys.</w:t>
      </w:r>
      <w:r w:rsidRPr="002F1FD4">
        <w:t xml:space="preserve"> </w:t>
      </w:r>
      <w:r w:rsidRPr="002F1FD4">
        <w:rPr>
          <w:b/>
        </w:rPr>
        <w:t>87</w:t>
      </w:r>
      <w:r w:rsidRPr="002F1FD4">
        <w:t>, 59</w:t>
      </w:r>
      <w:r w:rsidR="00023816">
        <w:rPr>
          <w:rFonts w:hint="eastAsia"/>
        </w:rPr>
        <w:t>-70</w:t>
      </w:r>
      <w:r w:rsidRPr="002F1FD4">
        <w:t xml:space="preserve"> (2015).</w:t>
      </w:r>
    </w:p>
    <w:p w14:paraId="5867EB05" w14:textId="77777777" w:rsidR="002F1FD4" w:rsidRPr="002F1FD4" w:rsidRDefault="002F1FD4" w:rsidP="00023816">
      <w:pPr>
        <w:pStyle w:val="EndNoteBibliography"/>
        <w:ind w:left="480" w:hangingChars="200" w:hanging="480"/>
      </w:pPr>
      <w:r w:rsidRPr="002F1FD4">
        <w:t>6.</w:t>
      </w:r>
      <w:r w:rsidRPr="002F1FD4">
        <w:tab/>
        <w:t xml:space="preserve">Sun H. COMPASS: An ab initio force-field optimized for condensed-phase applications - Overview with details on alkane and benzene compounds. </w:t>
      </w:r>
      <w:r w:rsidRPr="002F1FD4">
        <w:rPr>
          <w:i/>
        </w:rPr>
        <w:t>J. Phys. Chem. B</w:t>
      </w:r>
      <w:r w:rsidRPr="002F1FD4">
        <w:t xml:space="preserve"> </w:t>
      </w:r>
      <w:r w:rsidRPr="002F1FD4">
        <w:rPr>
          <w:b/>
        </w:rPr>
        <w:t>102</w:t>
      </w:r>
      <w:r w:rsidRPr="002F1FD4">
        <w:t>, 7338-7364 (1998).</w:t>
      </w:r>
    </w:p>
    <w:p w14:paraId="3FE8A0FF" w14:textId="77777777" w:rsidR="002F1FD4" w:rsidRPr="002F1FD4" w:rsidRDefault="002F1FD4" w:rsidP="00023816">
      <w:pPr>
        <w:pStyle w:val="EndNoteBibliography"/>
        <w:ind w:left="480" w:hangingChars="200" w:hanging="480"/>
      </w:pPr>
      <w:r w:rsidRPr="002F1FD4">
        <w:t>7.</w:t>
      </w:r>
      <w:r w:rsidRPr="002F1FD4">
        <w:tab/>
        <w:t xml:space="preserve">Zhao G, Sun J, Wan Y, Pan G, Zhang Y, Liu Y. Scalable fabrication of poly(urea-thiourea) nanofiltration membrane elements for extreme pH conditions and efficient alkali recovery. </w:t>
      </w:r>
      <w:r w:rsidRPr="002F1FD4">
        <w:rPr>
          <w:i/>
        </w:rPr>
        <w:t>Sep. Purif. Technol.</w:t>
      </w:r>
      <w:r w:rsidRPr="002F1FD4">
        <w:t xml:space="preserve"> </w:t>
      </w:r>
      <w:r w:rsidRPr="002F1FD4">
        <w:rPr>
          <w:b/>
        </w:rPr>
        <w:t>359</w:t>
      </w:r>
      <w:r w:rsidRPr="002F1FD4">
        <w:t>, 130563-130579 (2024).</w:t>
      </w:r>
    </w:p>
    <w:p w14:paraId="660C1E68" w14:textId="77777777" w:rsidR="002F1FD4" w:rsidRPr="002F1FD4" w:rsidRDefault="002F1FD4" w:rsidP="00023816">
      <w:pPr>
        <w:pStyle w:val="EndNoteBibliography"/>
        <w:ind w:left="480" w:hangingChars="200" w:hanging="480"/>
      </w:pPr>
      <w:r w:rsidRPr="002F1FD4">
        <w:t>8.</w:t>
      </w:r>
      <w:r w:rsidRPr="002F1FD4">
        <w:tab/>
        <w:t xml:space="preserve">Zhang Y, et al. Thin-film composite nanofiltration membrane based on polyurea for extreme pH condition. </w:t>
      </w:r>
      <w:r w:rsidRPr="002F1FD4">
        <w:rPr>
          <w:i/>
        </w:rPr>
        <w:t>J. Membr. Sci.</w:t>
      </w:r>
      <w:r w:rsidRPr="002F1FD4">
        <w:t xml:space="preserve"> </w:t>
      </w:r>
      <w:r w:rsidRPr="002F1FD4">
        <w:rPr>
          <w:b/>
        </w:rPr>
        <w:t>635</w:t>
      </w:r>
      <w:r w:rsidRPr="002F1FD4">
        <w:t>, 119472-119486 (2021).</w:t>
      </w:r>
    </w:p>
    <w:p w14:paraId="5ED9CB7F" w14:textId="77777777" w:rsidR="002F1FD4" w:rsidRPr="002F1FD4" w:rsidRDefault="002F1FD4" w:rsidP="00023816">
      <w:pPr>
        <w:pStyle w:val="EndNoteBibliography"/>
        <w:ind w:left="480" w:hangingChars="200" w:hanging="480"/>
      </w:pPr>
      <w:r w:rsidRPr="002F1FD4">
        <w:t>9.</w:t>
      </w:r>
      <w:r w:rsidRPr="002F1FD4">
        <w:tab/>
        <w:t xml:space="preserve">Zhang Q, Yang Y, Xiang L. Post-curing effect on the chemical structure and its relationship with heat resistance and thermal-mechanical properties of crosslinked PVC foams. </w:t>
      </w:r>
      <w:r w:rsidRPr="002F1FD4">
        <w:rPr>
          <w:i/>
        </w:rPr>
        <w:t>Polymer Testing</w:t>
      </w:r>
      <w:r w:rsidRPr="002F1FD4">
        <w:t xml:space="preserve"> </w:t>
      </w:r>
      <w:r w:rsidRPr="002F1FD4">
        <w:rPr>
          <w:b/>
        </w:rPr>
        <w:t>73</w:t>
      </w:r>
      <w:r w:rsidRPr="002F1FD4">
        <w:t>, 418-424 (2019).</w:t>
      </w:r>
    </w:p>
    <w:p w14:paraId="6BF7F260" w14:textId="77777777" w:rsidR="002F1FD4" w:rsidRPr="002F1FD4" w:rsidRDefault="002F1FD4" w:rsidP="00023816">
      <w:pPr>
        <w:pStyle w:val="EndNoteBibliography"/>
        <w:ind w:left="480" w:hangingChars="200" w:hanging="480"/>
      </w:pPr>
      <w:r w:rsidRPr="002F1FD4">
        <w:t>10.</w:t>
      </w:r>
      <w:r w:rsidRPr="002F1FD4">
        <w:tab/>
        <w:t xml:space="preserve">Marchetti P, Jimenez Solomon MF, Szekely G, Livingston AG. Molecular Separation with Organic Solvent Nanofiltration: A Critical Review. </w:t>
      </w:r>
      <w:r w:rsidRPr="002F1FD4">
        <w:rPr>
          <w:i/>
        </w:rPr>
        <w:t>Chem.Rev.</w:t>
      </w:r>
      <w:r w:rsidRPr="002F1FD4">
        <w:t xml:space="preserve"> </w:t>
      </w:r>
      <w:r w:rsidRPr="002F1FD4">
        <w:rPr>
          <w:b/>
        </w:rPr>
        <w:t>114</w:t>
      </w:r>
      <w:r w:rsidRPr="002F1FD4">
        <w:t>, 10735-10806 (2014).</w:t>
      </w:r>
    </w:p>
    <w:p w14:paraId="6DAC2CE5" w14:textId="77777777" w:rsidR="002F1FD4" w:rsidRPr="002F1FD4" w:rsidRDefault="002F1FD4" w:rsidP="00023816">
      <w:pPr>
        <w:pStyle w:val="EndNoteBibliography"/>
        <w:ind w:left="480" w:hangingChars="200" w:hanging="480"/>
      </w:pPr>
      <w:r w:rsidRPr="002F1FD4">
        <w:t>11.</w:t>
      </w:r>
      <w:r w:rsidRPr="002F1FD4">
        <w:tab/>
        <w:t xml:space="preserve">Jimenez-Solomon MF, Song Q, Jelfs KE, Munoz-Ibanez M, Livingston AG. Polymer nanofilms with enhanced microporosity by interfacial polymerization. </w:t>
      </w:r>
      <w:r w:rsidRPr="002F1FD4">
        <w:rPr>
          <w:i/>
        </w:rPr>
        <w:t>Nat. Mater.</w:t>
      </w:r>
      <w:r w:rsidRPr="002F1FD4">
        <w:t xml:space="preserve"> </w:t>
      </w:r>
      <w:r w:rsidRPr="002F1FD4">
        <w:rPr>
          <w:b/>
        </w:rPr>
        <w:t>15</w:t>
      </w:r>
      <w:r w:rsidRPr="002F1FD4">
        <w:t>, 760-767 (2016).</w:t>
      </w:r>
    </w:p>
    <w:p w14:paraId="1205E9A4" w14:textId="77777777" w:rsidR="002F1FD4" w:rsidRPr="002F1FD4" w:rsidRDefault="002F1FD4" w:rsidP="00023816">
      <w:pPr>
        <w:pStyle w:val="EndNoteBibliography"/>
        <w:ind w:left="480" w:hangingChars="200" w:hanging="480"/>
      </w:pPr>
      <w:r w:rsidRPr="002F1FD4">
        <w:t>12.</w:t>
      </w:r>
      <w:r w:rsidRPr="002F1FD4">
        <w:tab/>
        <w:t xml:space="preserve">Karan S, Jiang Z, Livingston AG. Sub-10 nm polyamide nanofilms with ultrafast solvent transport for molecular separation. </w:t>
      </w:r>
      <w:r w:rsidRPr="002F1FD4">
        <w:rPr>
          <w:i/>
        </w:rPr>
        <w:t>Science</w:t>
      </w:r>
      <w:r w:rsidRPr="002F1FD4">
        <w:t xml:space="preserve"> </w:t>
      </w:r>
      <w:r w:rsidRPr="002F1FD4">
        <w:rPr>
          <w:b/>
        </w:rPr>
        <w:t>348</w:t>
      </w:r>
      <w:r w:rsidRPr="002F1FD4">
        <w:t>, 1347-1351 (2015).</w:t>
      </w:r>
    </w:p>
    <w:p w14:paraId="59F68064" w14:textId="77777777" w:rsidR="002F1FD4" w:rsidRPr="002F1FD4" w:rsidRDefault="002F1FD4" w:rsidP="00023816">
      <w:pPr>
        <w:pStyle w:val="EndNoteBibliography"/>
        <w:ind w:left="480" w:hangingChars="200" w:hanging="480"/>
      </w:pPr>
      <w:r w:rsidRPr="002F1FD4">
        <w:t>13.</w:t>
      </w:r>
      <w:r w:rsidRPr="002F1FD4">
        <w:tab/>
        <w:t xml:space="preserve">Liang B, et al. Microporous membranes comprising conjugated polymers with rigid backbones enable ultrafast organic-solvent nanofiltration. </w:t>
      </w:r>
      <w:r w:rsidRPr="002F1FD4">
        <w:rPr>
          <w:i/>
        </w:rPr>
        <w:t>Nat. Chem.</w:t>
      </w:r>
      <w:r w:rsidRPr="002F1FD4">
        <w:t xml:space="preserve"> </w:t>
      </w:r>
      <w:r w:rsidRPr="002F1FD4">
        <w:rPr>
          <w:b/>
        </w:rPr>
        <w:t>10</w:t>
      </w:r>
      <w:r w:rsidRPr="002F1FD4">
        <w:t>, 961–967 (2018).</w:t>
      </w:r>
    </w:p>
    <w:p w14:paraId="78E16B12" w14:textId="77777777" w:rsidR="002F1FD4" w:rsidRPr="002F1FD4" w:rsidRDefault="002F1FD4" w:rsidP="00023816">
      <w:pPr>
        <w:pStyle w:val="EndNoteBibliography"/>
        <w:ind w:left="480" w:hangingChars="200" w:hanging="480"/>
      </w:pPr>
      <w:r w:rsidRPr="002F1FD4">
        <w:t>14.</w:t>
      </w:r>
      <w:r w:rsidRPr="002F1FD4">
        <w:tab/>
        <w:t>Huang T, Puspasari T, Nunes SP, Peinemann KV. Ultrathin 2D</w:t>
      </w:r>
      <w:r w:rsidRPr="002F1FD4">
        <w:rPr>
          <w:rFonts w:hint="eastAsia"/>
        </w:rPr>
        <w:t>‐</w:t>
      </w:r>
      <w:r w:rsidRPr="002F1FD4">
        <w:rPr>
          <w:rFonts w:hint="eastAsia"/>
        </w:rPr>
        <w:t>Layered Cyclodextrin Membranes for High</w:t>
      </w:r>
      <w:r w:rsidRPr="002F1FD4">
        <w:rPr>
          <w:rFonts w:hint="eastAsia"/>
        </w:rPr>
        <w:t>‐</w:t>
      </w:r>
      <w:r w:rsidRPr="002F1FD4">
        <w:rPr>
          <w:rFonts w:hint="eastAsia"/>
        </w:rPr>
        <w:t xml:space="preserve"> Performance Organic Solvent Nanofiltration. </w:t>
      </w:r>
      <w:r w:rsidRPr="002F1FD4">
        <w:rPr>
          <w:rFonts w:hint="eastAsia"/>
          <w:i/>
        </w:rPr>
        <w:t>Adv. Funct. Mater.</w:t>
      </w:r>
      <w:r w:rsidRPr="002F1FD4">
        <w:rPr>
          <w:rFonts w:hint="eastAsia"/>
        </w:rPr>
        <w:t xml:space="preserve"> </w:t>
      </w:r>
      <w:r w:rsidRPr="002F1FD4">
        <w:rPr>
          <w:rFonts w:hint="eastAsia"/>
          <w:b/>
        </w:rPr>
        <w:t>30</w:t>
      </w:r>
      <w:r w:rsidRPr="002F1FD4">
        <w:rPr>
          <w:rFonts w:hint="eastAsia"/>
        </w:rPr>
        <w:t>, 1906797-1906805 (2019).</w:t>
      </w:r>
    </w:p>
    <w:p w14:paraId="18823549" w14:textId="77777777" w:rsidR="002F1FD4" w:rsidRPr="002F1FD4" w:rsidRDefault="002F1FD4" w:rsidP="00023816">
      <w:pPr>
        <w:pStyle w:val="EndNoteBibliography"/>
        <w:ind w:left="480" w:hangingChars="200" w:hanging="480"/>
      </w:pPr>
      <w:r w:rsidRPr="002F1FD4">
        <w:rPr>
          <w:rFonts w:hint="eastAsia"/>
        </w:rPr>
        <w:t>15.</w:t>
      </w:r>
      <w:r w:rsidRPr="002F1FD4">
        <w:rPr>
          <w:rFonts w:hint="eastAsia"/>
        </w:rPr>
        <w:tab/>
        <w:t>Villalobos LF, Huang T, Peinemann K-V. Cyclodextrin Films with Fast Solvent Transport and Shape</w:t>
      </w:r>
      <w:r w:rsidRPr="002F1FD4">
        <w:rPr>
          <w:rFonts w:hint="eastAsia"/>
        </w:rPr>
        <w:t>‐</w:t>
      </w:r>
      <w:r w:rsidRPr="002F1FD4">
        <w:rPr>
          <w:rFonts w:hint="eastAsia"/>
        </w:rPr>
        <w:t>Selective Permeability</w:t>
      </w:r>
      <w:r w:rsidRPr="002F1FD4">
        <w:t xml:space="preserve">. </w:t>
      </w:r>
      <w:r w:rsidRPr="002F1FD4">
        <w:rPr>
          <w:i/>
        </w:rPr>
        <w:t>Adv. Mater.</w:t>
      </w:r>
      <w:r w:rsidRPr="002F1FD4">
        <w:t xml:space="preserve"> </w:t>
      </w:r>
      <w:r w:rsidRPr="002F1FD4">
        <w:rPr>
          <w:b/>
        </w:rPr>
        <w:t>29</w:t>
      </w:r>
      <w:r w:rsidRPr="002F1FD4">
        <w:t>, 1606641-1606648 (2017).</w:t>
      </w:r>
    </w:p>
    <w:p w14:paraId="6D4FAFCE" w14:textId="7E3889CD" w:rsidR="00BA243E" w:rsidRPr="00327F14" w:rsidRDefault="005F7B8A" w:rsidP="00023816">
      <w:pPr>
        <w:ind w:left="480" w:hangingChars="200" w:hanging="480"/>
      </w:pPr>
      <w:r>
        <w:fldChar w:fldCharType="end"/>
      </w:r>
    </w:p>
    <w:sectPr w:rsidR="00BA243E" w:rsidRPr="00327F14" w:rsidSect="005B0DBE">
      <w:headerReference w:type="even" r:id="rId40"/>
      <w:headerReference w:type="default" r:id="rId41"/>
      <w:footerReference w:type="even" r:id="rId42"/>
      <w:footerReference w:type="default" r:id="rId43"/>
      <w:headerReference w:type="first" r:id="rId44"/>
      <w:footerReference w:type="first" r:id="rId45"/>
      <w:pgSz w:w="11906" w:h="16838"/>
      <w:pgMar w:top="1440" w:right="1134" w:bottom="1440" w:left="1134"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EDC9A6" w14:textId="77777777" w:rsidR="007B0FC2" w:rsidRDefault="007B0FC2" w:rsidP="00924C2B">
      <w:pPr>
        <w:ind w:firstLine="480"/>
      </w:pPr>
      <w:r>
        <w:separator/>
      </w:r>
    </w:p>
  </w:endnote>
  <w:endnote w:type="continuationSeparator" w:id="0">
    <w:p w14:paraId="0EE32C04" w14:textId="77777777" w:rsidR="007B0FC2" w:rsidRDefault="007B0FC2" w:rsidP="00924C2B">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Times">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9F686" w14:textId="77777777" w:rsidR="00D11572" w:rsidRDefault="00D11572" w:rsidP="00924C2B">
    <w:pPr>
      <w:pStyle w:val="a9"/>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662413"/>
      <w:docPartObj>
        <w:docPartGallery w:val="Page Numbers (Bottom of Page)"/>
        <w:docPartUnique/>
      </w:docPartObj>
    </w:sdtPr>
    <w:sdtContent>
      <w:p w14:paraId="1DFCA661" w14:textId="026FB5AD" w:rsidR="0017299C" w:rsidRDefault="0017299C">
        <w:pPr>
          <w:pStyle w:val="a9"/>
          <w:ind w:firstLine="360"/>
          <w:jc w:val="center"/>
        </w:pPr>
        <w:r>
          <w:fldChar w:fldCharType="begin"/>
        </w:r>
        <w:r>
          <w:instrText>PAGE   \* MERGEFORMAT</w:instrText>
        </w:r>
        <w:r>
          <w:fldChar w:fldCharType="separate"/>
        </w:r>
        <w:r>
          <w:rPr>
            <w:lang w:val="zh-CN"/>
          </w:rPr>
          <w:t>2</w:t>
        </w:r>
        <w:r>
          <w:fldChar w:fldCharType="end"/>
        </w:r>
      </w:p>
    </w:sdtContent>
  </w:sdt>
  <w:p w14:paraId="515CBA92" w14:textId="77777777" w:rsidR="00D11572" w:rsidRDefault="00D11572" w:rsidP="00924C2B">
    <w:pPr>
      <w:pStyle w:val="a9"/>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DC884F" w14:textId="77777777" w:rsidR="00D11572" w:rsidRDefault="00D11572" w:rsidP="00924C2B">
    <w:pPr>
      <w:pStyle w:val="a9"/>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AEF7FE" w14:textId="77777777" w:rsidR="007B0FC2" w:rsidRDefault="007B0FC2" w:rsidP="00924C2B">
      <w:pPr>
        <w:ind w:firstLine="480"/>
      </w:pPr>
      <w:r>
        <w:separator/>
      </w:r>
    </w:p>
  </w:footnote>
  <w:footnote w:type="continuationSeparator" w:id="0">
    <w:p w14:paraId="5949E645" w14:textId="77777777" w:rsidR="007B0FC2" w:rsidRDefault="007B0FC2" w:rsidP="00924C2B">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065E20" w14:textId="77777777" w:rsidR="00D11572" w:rsidRDefault="00D11572" w:rsidP="00924C2B">
    <w:pPr>
      <w:pStyle w:val="a7"/>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FC736" w14:textId="77777777" w:rsidR="00D11572" w:rsidRDefault="00D11572" w:rsidP="00924C2B">
    <w:pPr>
      <w:pStyle w:val="a7"/>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44CC8" w14:textId="77777777" w:rsidR="00D11572" w:rsidRDefault="00D11572" w:rsidP="00924C2B">
    <w:pPr>
      <w:pStyle w:val="a7"/>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62481A"/>
    <w:multiLevelType w:val="multilevel"/>
    <w:tmpl w:val="4680F036"/>
    <w:lvl w:ilvl="0">
      <w:start w:val="1"/>
      <w:numFmt w:val="decimal"/>
      <w:lvlText w:val="%1."/>
      <w:lvlJc w:val="left"/>
      <w:pPr>
        <w:ind w:left="360" w:hanging="360"/>
      </w:pPr>
      <w:rPr>
        <w:rFonts w:ascii="Times New Roman" w:eastAsia="宋体" w:hAnsi="Times New Roman" w:cs="Times New Roman"/>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242A0B39"/>
    <w:multiLevelType w:val="hybridMultilevel"/>
    <w:tmpl w:val="6DD050A0"/>
    <w:lvl w:ilvl="0" w:tplc="3AEE3C4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258A45EC"/>
    <w:multiLevelType w:val="hybridMultilevel"/>
    <w:tmpl w:val="E2521C16"/>
    <w:lvl w:ilvl="0" w:tplc="E1342CA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4BE83D31"/>
    <w:multiLevelType w:val="hybridMultilevel"/>
    <w:tmpl w:val="05A014B6"/>
    <w:lvl w:ilvl="0" w:tplc="CF4A0A1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4C1F01B9"/>
    <w:multiLevelType w:val="multilevel"/>
    <w:tmpl w:val="29C00A90"/>
    <w:lvl w:ilvl="0">
      <w:start w:val="1"/>
      <w:numFmt w:val="decimal"/>
      <w:lvlText w:val="%1."/>
      <w:lvlJc w:val="left"/>
      <w:pPr>
        <w:ind w:left="360" w:hanging="360"/>
      </w:pPr>
      <w:rPr>
        <w:rFonts w:ascii="Times New Roman" w:eastAsia="宋体" w:hAnsi="Times New Roman" w:cs="Times New Roman"/>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4F2E6547"/>
    <w:multiLevelType w:val="hybridMultilevel"/>
    <w:tmpl w:val="8C704788"/>
    <w:lvl w:ilvl="0" w:tplc="DDC6B97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5727462A"/>
    <w:multiLevelType w:val="hybridMultilevel"/>
    <w:tmpl w:val="91A843D2"/>
    <w:lvl w:ilvl="0" w:tplc="13DC3AD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550456512">
    <w:abstractNumId w:val="3"/>
  </w:num>
  <w:num w:numId="2" w16cid:durableId="394622205">
    <w:abstractNumId w:val="5"/>
  </w:num>
  <w:num w:numId="3" w16cid:durableId="1085568000">
    <w:abstractNumId w:val="2"/>
  </w:num>
  <w:num w:numId="4" w16cid:durableId="888079340">
    <w:abstractNumId w:val="1"/>
  </w:num>
  <w:num w:numId="5" w16cid:durableId="814227434">
    <w:abstractNumId w:val="6"/>
  </w:num>
  <w:num w:numId="6" w16cid:durableId="1832675950">
    <w:abstractNumId w:val="4"/>
  </w:num>
  <w:num w:numId="7" w16cid:durableId="132030219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proofState w:spelling="clean" w:grammar="clean"/>
  <w:defaultTabStop w:val="420"/>
  <w:drawingGridHorizontalSpacing w:val="120"/>
  <w:drawingGridVerticalSpacing w:val="163"/>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ommunications 副本&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x55wvds7d2svleat27xarf4dxvxpvx25rff&quot;&gt;My EndNote Library&lt;record-ids&gt;&lt;item&gt;233&lt;/item&gt;&lt;item&gt;248&lt;/item&gt;&lt;item&gt;286&lt;/item&gt;&lt;item&gt;421&lt;/item&gt;&lt;item&gt;527&lt;/item&gt;&lt;item&gt;528&lt;/item&gt;&lt;item&gt;529&lt;/item&gt;&lt;item&gt;530&lt;/item&gt;&lt;item&gt;531&lt;/item&gt;&lt;item&gt;558&lt;/item&gt;&lt;item&gt;560&lt;/item&gt;&lt;item&gt;861&lt;/item&gt;&lt;/record-ids&gt;&lt;/item&gt;&lt;/Libraries&gt;"/>
  </w:docVars>
  <w:rsids>
    <w:rsidRoot w:val="00C11CA2"/>
    <w:rsid w:val="0000249A"/>
    <w:rsid w:val="00010317"/>
    <w:rsid w:val="00011B00"/>
    <w:rsid w:val="0001277D"/>
    <w:rsid w:val="0001414F"/>
    <w:rsid w:val="00015251"/>
    <w:rsid w:val="000157D2"/>
    <w:rsid w:val="000168BC"/>
    <w:rsid w:val="0002010E"/>
    <w:rsid w:val="00021032"/>
    <w:rsid w:val="00023816"/>
    <w:rsid w:val="00023D8A"/>
    <w:rsid w:val="00024A4B"/>
    <w:rsid w:val="000254CF"/>
    <w:rsid w:val="00025C3B"/>
    <w:rsid w:val="00026BDD"/>
    <w:rsid w:val="00026F49"/>
    <w:rsid w:val="000279FD"/>
    <w:rsid w:val="00033B9B"/>
    <w:rsid w:val="000352B1"/>
    <w:rsid w:val="00035FE3"/>
    <w:rsid w:val="00040A70"/>
    <w:rsid w:val="00041DDF"/>
    <w:rsid w:val="00042E8B"/>
    <w:rsid w:val="000431D6"/>
    <w:rsid w:val="0004449A"/>
    <w:rsid w:val="0005060E"/>
    <w:rsid w:val="00051269"/>
    <w:rsid w:val="00051B29"/>
    <w:rsid w:val="00051CC7"/>
    <w:rsid w:val="00053838"/>
    <w:rsid w:val="00056B2A"/>
    <w:rsid w:val="00056C83"/>
    <w:rsid w:val="000627BE"/>
    <w:rsid w:val="00063007"/>
    <w:rsid w:val="00065169"/>
    <w:rsid w:val="00066BE3"/>
    <w:rsid w:val="00066CBF"/>
    <w:rsid w:val="000700DC"/>
    <w:rsid w:val="00072044"/>
    <w:rsid w:val="00073303"/>
    <w:rsid w:val="00077262"/>
    <w:rsid w:val="00081F2A"/>
    <w:rsid w:val="00084E1D"/>
    <w:rsid w:val="0008584C"/>
    <w:rsid w:val="00085D06"/>
    <w:rsid w:val="0008724B"/>
    <w:rsid w:val="000923DB"/>
    <w:rsid w:val="00092B2F"/>
    <w:rsid w:val="0009333D"/>
    <w:rsid w:val="00094131"/>
    <w:rsid w:val="00094814"/>
    <w:rsid w:val="000952F3"/>
    <w:rsid w:val="00095E04"/>
    <w:rsid w:val="000A01B9"/>
    <w:rsid w:val="000A04E9"/>
    <w:rsid w:val="000A21ED"/>
    <w:rsid w:val="000A2ACB"/>
    <w:rsid w:val="000A409C"/>
    <w:rsid w:val="000A6E03"/>
    <w:rsid w:val="000A777E"/>
    <w:rsid w:val="000B110D"/>
    <w:rsid w:val="000B234E"/>
    <w:rsid w:val="000B2675"/>
    <w:rsid w:val="000B2C88"/>
    <w:rsid w:val="000B4FAF"/>
    <w:rsid w:val="000B57B9"/>
    <w:rsid w:val="000C4FA7"/>
    <w:rsid w:val="000D12B7"/>
    <w:rsid w:val="000D17A7"/>
    <w:rsid w:val="000D5B57"/>
    <w:rsid w:val="000D5EAA"/>
    <w:rsid w:val="000D646F"/>
    <w:rsid w:val="000E0599"/>
    <w:rsid w:val="000E1720"/>
    <w:rsid w:val="000E2039"/>
    <w:rsid w:val="000E22B6"/>
    <w:rsid w:val="000E440E"/>
    <w:rsid w:val="000E55E7"/>
    <w:rsid w:val="000E617B"/>
    <w:rsid w:val="000F007E"/>
    <w:rsid w:val="000F220F"/>
    <w:rsid w:val="000F38E3"/>
    <w:rsid w:val="000F5467"/>
    <w:rsid w:val="00103F0D"/>
    <w:rsid w:val="001050B9"/>
    <w:rsid w:val="0010542C"/>
    <w:rsid w:val="00110B24"/>
    <w:rsid w:val="00112305"/>
    <w:rsid w:val="00116683"/>
    <w:rsid w:val="00117B85"/>
    <w:rsid w:val="001221F0"/>
    <w:rsid w:val="00123372"/>
    <w:rsid w:val="00123B51"/>
    <w:rsid w:val="00125477"/>
    <w:rsid w:val="001256E1"/>
    <w:rsid w:val="0012687B"/>
    <w:rsid w:val="00126D57"/>
    <w:rsid w:val="00131D4C"/>
    <w:rsid w:val="00133D82"/>
    <w:rsid w:val="001350C0"/>
    <w:rsid w:val="001369AF"/>
    <w:rsid w:val="001372BE"/>
    <w:rsid w:val="001375FB"/>
    <w:rsid w:val="00137704"/>
    <w:rsid w:val="00137E49"/>
    <w:rsid w:val="00142D18"/>
    <w:rsid w:val="0014321F"/>
    <w:rsid w:val="00145ED4"/>
    <w:rsid w:val="00146719"/>
    <w:rsid w:val="001467F6"/>
    <w:rsid w:val="00146CE0"/>
    <w:rsid w:val="00150328"/>
    <w:rsid w:val="00150BF7"/>
    <w:rsid w:val="00151515"/>
    <w:rsid w:val="001529F9"/>
    <w:rsid w:val="001546A5"/>
    <w:rsid w:val="0015599D"/>
    <w:rsid w:val="001567B7"/>
    <w:rsid w:val="00156F1E"/>
    <w:rsid w:val="0015752E"/>
    <w:rsid w:val="00160752"/>
    <w:rsid w:val="00163565"/>
    <w:rsid w:val="00164180"/>
    <w:rsid w:val="001652CB"/>
    <w:rsid w:val="00165C08"/>
    <w:rsid w:val="001668CD"/>
    <w:rsid w:val="00171966"/>
    <w:rsid w:val="001727AB"/>
    <w:rsid w:val="0017299C"/>
    <w:rsid w:val="00173120"/>
    <w:rsid w:val="00174074"/>
    <w:rsid w:val="00175F7A"/>
    <w:rsid w:val="00176A96"/>
    <w:rsid w:val="00177251"/>
    <w:rsid w:val="00180308"/>
    <w:rsid w:val="0018271B"/>
    <w:rsid w:val="0018487B"/>
    <w:rsid w:val="0019105C"/>
    <w:rsid w:val="0019278D"/>
    <w:rsid w:val="001943FB"/>
    <w:rsid w:val="001955FD"/>
    <w:rsid w:val="0019659D"/>
    <w:rsid w:val="00197474"/>
    <w:rsid w:val="001A16AC"/>
    <w:rsid w:val="001A16D9"/>
    <w:rsid w:val="001A2D6F"/>
    <w:rsid w:val="001A6051"/>
    <w:rsid w:val="001B0175"/>
    <w:rsid w:val="001B10EA"/>
    <w:rsid w:val="001B3649"/>
    <w:rsid w:val="001B3723"/>
    <w:rsid w:val="001B38F9"/>
    <w:rsid w:val="001B5324"/>
    <w:rsid w:val="001B6464"/>
    <w:rsid w:val="001B7F26"/>
    <w:rsid w:val="001C108A"/>
    <w:rsid w:val="001C262C"/>
    <w:rsid w:val="001C67C3"/>
    <w:rsid w:val="001D133F"/>
    <w:rsid w:val="001D1DD7"/>
    <w:rsid w:val="001D23D7"/>
    <w:rsid w:val="001D3252"/>
    <w:rsid w:val="001D32E7"/>
    <w:rsid w:val="001D3F05"/>
    <w:rsid w:val="001D4F50"/>
    <w:rsid w:val="001D551C"/>
    <w:rsid w:val="001D753D"/>
    <w:rsid w:val="001D76D6"/>
    <w:rsid w:val="001E5C68"/>
    <w:rsid w:val="002004F9"/>
    <w:rsid w:val="00202B80"/>
    <w:rsid w:val="00203505"/>
    <w:rsid w:val="00205A04"/>
    <w:rsid w:val="0020752E"/>
    <w:rsid w:val="002109E2"/>
    <w:rsid w:val="00210DAD"/>
    <w:rsid w:val="002131CC"/>
    <w:rsid w:val="00214BF4"/>
    <w:rsid w:val="002151F9"/>
    <w:rsid w:val="00221D9D"/>
    <w:rsid w:val="00226C7B"/>
    <w:rsid w:val="00227D7A"/>
    <w:rsid w:val="00231562"/>
    <w:rsid w:val="00233C15"/>
    <w:rsid w:val="002365CA"/>
    <w:rsid w:val="00237371"/>
    <w:rsid w:val="002375BD"/>
    <w:rsid w:val="0024061E"/>
    <w:rsid w:val="00240AEA"/>
    <w:rsid w:val="00240C6B"/>
    <w:rsid w:val="0024126D"/>
    <w:rsid w:val="00241273"/>
    <w:rsid w:val="00241828"/>
    <w:rsid w:val="00242B12"/>
    <w:rsid w:val="00242F5B"/>
    <w:rsid w:val="00243027"/>
    <w:rsid w:val="00245DEE"/>
    <w:rsid w:val="00252B34"/>
    <w:rsid w:val="00252F86"/>
    <w:rsid w:val="00253641"/>
    <w:rsid w:val="002546BB"/>
    <w:rsid w:val="00260F3D"/>
    <w:rsid w:val="002617CC"/>
    <w:rsid w:val="00262267"/>
    <w:rsid w:val="002659EF"/>
    <w:rsid w:val="00265E90"/>
    <w:rsid w:val="00266917"/>
    <w:rsid w:val="0027251B"/>
    <w:rsid w:val="00272691"/>
    <w:rsid w:val="00273EF7"/>
    <w:rsid w:val="00274487"/>
    <w:rsid w:val="00275ACB"/>
    <w:rsid w:val="00277663"/>
    <w:rsid w:val="002840B9"/>
    <w:rsid w:val="00285FA4"/>
    <w:rsid w:val="002922FC"/>
    <w:rsid w:val="00294EDD"/>
    <w:rsid w:val="002A23F8"/>
    <w:rsid w:val="002A2896"/>
    <w:rsid w:val="002A322B"/>
    <w:rsid w:val="002A3C48"/>
    <w:rsid w:val="002A7276"/>
    <w:rsid w:val="002A7D0E"/>
    <w:rsid w:val="002B0AF3"/>
    <w:rsid w:val="002B1B2C"/>
    <w:rsid w:val="002B2E95"/>
    <w:rsid w:val="002B4293"/>
    <w:rsid w:val="002C4273"/>
    <w:rsid w:val="002C48FD"/>
    <w:rsid w:val="002D03C7"/>
    <w:rsid w:val="002D090C"/>
    <w:rsid w:val="002D0C92"/>
    <w:rsid w:val="002D0CCD"/>
    <w:rsid w:val="002D0E70"/>
    <w:rsid w:val="002D29D6"/>
    <w:rsid w:val="002D5CD1"/>
    <w:rsid w:val="002D7D06"/>
    <w:rsid w:val="002D7F08"/>
    <w:rsid w:val="002E1820"/>
    <w:rsid w:val="002E54D1"/>
    <w:rsid w:val="002E66CA"/>
    <w:rsid w:val="002E7134"/>
    <w:rsid w:val="002E78C2"/>
    <w:rsid w:val="002E7FD6"/>
    <w:rsid w:val="002F10B5"/>
    <w:rsid w:val="002F18E8"/>
    <w:rsid w:val="002F1FD4"/>
    <w:rsid w:val="002F5339"/>
    <w:rsid w:val="00301453"/>
    <w:rsid w:val="00301B1D"/>
    <w:rsid w:val="00301E8F"/>
    <w:rsid w:val="00302CD7"/>
    <w:rsid w:val="00303C59"/>
    <w:rsid w:val="0030672F"/>
    <w:rsid w:val="00307677"/>
    <w:rsid w:val="00310CF0"/>
    <w:rsid w:val="00311394"/>
    <w:rsid w:val="00311FA2"/>
    <w:rsid w:val="003124FD"/>
    <w:rsid w:val="0031456C"/>
    <w:rsid w:val="00314C97"/>
    <w:rsid w:val="00315DAD"/>
    <w:rsid w:val="003243BE"/>
    <w:rsid w:val="00327F14"/>
    <w:rsid w:val="00327FF7"/>
    <w:rsid w:val="00331CB5"/>
    <w:rsid w:val="00332A30"/>
    <w:rsid w:val="003333DB"/>
    <w:rsid w:val="00333A4D"/>
    <w:rsid w:val="00333F02"/>
    <w:rsid w:val="00336363"/>
    <w:rsid w:val="00336F5B"/>
    <w:rsid w:val="003406F9"/>
    <w:rsid w:val="00342B68"/>
    <w:rsid w:val="00347646"/>
    <w:rsid w:val="00347729"/>
    <w:rsid w:val="003519D9"/>
    <w:rsid w:val="00357420"/>
    <w:rsid w:val="00361D3F"/>
    <w:rsid w:val="00362A1F"/>
    <w:rsid w:val="00363AD7"/>
    <w:rsid w:val="00364CC4"/>
    <w:rsid w:val="00365816"/>
    <w:rsid w:val="00366634"/>
    <w:rsid w:val="00371EDA"/>
    <w:rsid w:val="00372D2E"/>
    <w:rsid w:val="00373142"/>
    <w:rsid w:val="003735C1"/>
    <w:rsid w:val="00381943"/>
    <w:rsid w:val="003906EC"/>
    <w:rsid w:val="003908F1"/>
    <w:rsid w:val="003934AE"/>
    <w:rsid w:val="00393E85"/>
    <w:rsid w:val="003947CB"/>
    <w:rsid w:val="00396135"/>
    <w:rsid w:val="003966EE"/>
    <w:rsid w:val="0039764C"/>
    <w:rsid w:val="003A0CC6"/>
    <w:rsid w:val="003A3334"/>
    <w:rsid w:val="003A3FA8"/>
    <w:rsid w:val="003A5870"/>
    <w:rsid w:val="003A5A39"/>
    <w:rsid w:val="003A76D3"/>
    <w:rsid w:val="003A7CAA"/>
    <w:rsid w:val="003A7D14"/>
    <w:rsid w:val="003B01C9"/>
    <w:rsid w:val="003B109F"/>
    <w:rsid w:val="003B16CF"/>
    <w:rsid w:val="003B2838"/>
    <w:rsid w:val="003B418C"/>
    <w:rsid w:val="003B4BB2"/>
    <w:rsid w:val="003B540A"/>
    <w:rsid w:val="003B7EF5"/>
    <w:rsid w:val="003C1BF8"/>
    <w:rsid w:val="003C40A3"/>
    <w:rsid w:val="003C6484"/>
    <w:rsid w:val="003C6CDE"/>
    <w:rsid w:val="003D0A00"/>
    <w:rsid w:val="003D204D"/>
    <w:rsid w:val="003D39DF"/>
    <w:rsid w:val="003D4B49"/>
    <w:rsid w:val="003E2D33"/>
    <w:rsid w:val="003E32C8"/>
    <w:rsid w:val="003E4E36"/>
    <w:rsid w:val="003F033F"/>
    <w:rsid w:val="003F0740"/>
    <w:rsid w:val="003F283C"/>
    <w:rsid w:val="003F429A"/>
    <w:rsid w:val="003F5521"/>
    <w:rsid w:val="003F6A69"/>
    <w:rsid w:val="00400703"/>
    <w:rsid w:val="00401BC9"/>
    <w:rsid w:val="00401C70"/>
    <w:rsid w:val="00402535"/>
    <w:rsid w:val="00404600"/>
    <w:rsid w:val="00404A9C"/>
    <w:rsid w:val="004053F8"/>
    <w:rsid w:val="00405EB0"/>
    <w:rsid w:val="00406500"/>
    <w:rsid w:val="00407DCA"/>
    <w:rsid w:val="004105CF"/>
    <w:rsid w:val="00411103"/>
    <w:rsid w:val="0041303D"/>
    <w:rsid w:val="00413B77"/>
    <w:rsid w:val="00413C77"/>
    <w:rsid w:val="00416312"/>
    <w:rsid w:val="00416939"/>
    <w:rsid w:val="00416D18"/>
    <w:rsid w:val="00416F8D"/>
    <w:rsid w:val="0042092D"/>
    <w:rsid w:val="0042127D"/>
    <w:rsid w:val="00421734"/>
    <w:rsid w:val="00421813"/>
    <w:rsid w:val="00425469"/>
    <w:rsid w:val="004303C8"/>
    <w:rsid w:val="00431C12"/>
    <w:rsid w:val="00433CD8"/>
    <w:rsid w:val="0043454D"/>
    <w:rsid w:val="00434FBA"/>
    <w:rsid w:val="004352FE"/>
    <w:rsid w:val="004409E9"/>
    <w:rsid w:val="004511EE"/>
    <w:rsid w:val="00452C8B"/>
    <w:rsid w:val="004544DE"/>
    <w:rsid w:val="00454B78"/>
    <w:rsid w:val="00454E9E"/>
    <w:rsid w:val="004551D2"/>
    <w:rsid w:val="00455551"/>
    <w:rsid w:val="00455688"/>
    <w:rsid w:val="004607EA"/>
    <w:rsid w:val="00460DC8"/>
    <w:rsid w:val="004626D6"/>
    <w:rsid w:val="0046275E"/>
    <w:rsid w:val="00462C19"/>
    <w:rsid w:val="00462F44"/>
    <w:rsid w:val="00462FD5"/>
    <w:rsid w:val="0046435C"/>
    <w:rsid w:val="0046589D"/>
    <w:rsid w:val="004679B9"/>
    <w:rsid w:val="00470749"/>
    <w:rsid w:val="00471ED1"/>
    <w:rsid w:val="00471FB7"/>
    <w:rsid w:val="00473087"/>
    <w:rsid w:val="00474106"/>
    <w:rsid w:val="004744F8"/>
    <w:rsid w:val="00480FA4"/>
    <w:rsid w:val="004870E0"/>
    <w:rsid w:val="004870EF"/>
    <w:rsid w:val="0049158D"/>
    <w:rsid w:val="004928A9"/>
    <w:rsid w:val="00494D40"/>
    <w:rsid w:val="00495B4D"/>
    <w:rsid w:val="004A26E8"/>
    <w:rsid w:val="004A4463"/>
    <w:rsid w:val="004A59D2"/>
    <w:rsid w:val="004B01E1"/>
    <w:rsid w:val="004B0436"/>
    <w:rsid w:val="004B191C"/>
    <w:rsid w:val="004B28B2"/>
    <w:rsid w:val="004B487D"/>
    <w:rsid w:val="004B4A1C"/>
    <w:rsid w:val="004B4B73"/>
    <w:rsid w:val="004B5035"/>
    <w:rsid w:val="004B651C"/>
    <w:rsid w:val="004B6BC0"/>
    <w:rsid w:val="004B6C9B"/>
    <w:rsid w:val="004C088D"/>
    <w:rsid w:val="004C0E55"/>
    <w:rsid w:val="004C285D"/>
    <w:rsid w:val="004C4405"/>
    <w:rsid w:val="004C62F8"/>
    <w:rsid w:val="004C77A0"/>
    <w:rsid w:val="004D042C"/>
    <w:rsid w:val="004D09E9"/>
    <w:rsid w:val="004D7A25"/>
    <w:rsid w:val="004E0177"/>
    <w:rsid w:val="004E05B4"/>
    <w:rsid w:val="004E3BDA"/>
    <w:rsid w:val="004E63BB"/>
    <w:rsid w:val="004E7A70"/>
    <w:rsid w:val="004F2FAB"/>
    <w:rsid w:val="004F3640"/>
    <w:rsid w:val="004F3786"/>
    <w:rsid w:val="004F4875"/>
    <w:rsid w:val="004F4E7C"/>
    <w:rsid w:val="004F646D"/>
    <w:rsid w:val="004F7DC8"/>
    <w:rsid w:val="00505703"/>
    <w:rsid w:val="00507637"/>
    <w:rsid w:val="00510159"/>
    <w:rsid w:val="00511A80"/>
    <w:rsid w:val="005136BD"/>
    <w:rsid w:val="005142AA"/>
    <w:rsid w:val="00523775"/>
    <w:rsid w:val="00523813"/>
    <w:rsid w:val="005244BA"/>
    <w:rsid w:val="00526E77"/>
    <w:rsid w:val="0052762C"/>
    <w:rsid w:val="005308CD"/>
    <w:rsid w:val="00530BED"/>
    <w:rsid w:val="00530C75"/>
    <w:rsid w:val="00530DD7"/>
    <w:rsid w:val="0053349B"/>
    <w:rsid w:val="005334AF"/>
    <w:rsid w:val="005373BB"/>
    <w:rsid w:val="005403FC"/>
    <w:rsid w:val="00541A19"/>
    <w:rsid w:val="00543C11"/>
    <w:rsid w:val="00543D86"/>
    <w:rsid w:val="00545258"/>
    <w:rsid w:val="00545744"/>
    <w:rsid w:val="00546ADD"/>
    <w:rsid w:val="00546BA4"/>
    <w:rsid w:val="0055058A"/>
    <w:rsid w:val="00551B73"/>
    <w:rsid w:val="00554A24"/>
    <w:rsid w:val="00556ADF"/>
    <w:rsid w:val="00556F3C"/>
    <w:rsid w:val="005575B7"/>
    <w:rsid w:val="005634BE"/>
    <w:rsid w:val="00564979"/>
    <w:rsid w:val="00564F3E"/>
    <w:rsid w:val="005667B4"/>
    <w:rsid w:val="005701E4"/>
    <w:rsid w:val="00570528"/>
    <w:rsid w:val="00570653"/>
    <w:rsid w:val="00570F87"/>
    <w:rsid w:val="005714A6"/>
    <w:rsid w:val="00577F44"/>
    <w:rsid w:val="00581759"/>
    <w:rsid w:val="00582FBE"/>
    <w:rsid w:val="0058445E"/>
    <w:rsid w:val="00584B45"/>
    <w:rsid w:val="00585CB0"/>
    <w:rsid w:val="005867F5"/>
    <w:rsid w:val="00586902"/>
    <w:rsid w:val="00587E3C"/>
    <w:rsid w:val="00591D09"/>
    <w:rsid w:val="00592290"/>
    <w:rsid w:val="00595787"/>
    <w:rsid w:val="00596302"/>
    <w:rsid w:val="00596695"/>
    <w:rsid w:val="005A2A38"/>
    <w:rsid w:val="005A3A43"/>
    <w:rsid w:val="005A3E0C"/>
    <w:rsid w:val="005A52C4"/>
    <w:rsid w:val="005A65E9"/>
    <w:rsid w:val="005A76D9"/>
    <w:rsid w:val="005B0CFA"/>
    <w:rsid w:val="005B0DBE"/>
    <w:rsid w:val="005B0EE6"/>
    <w:rsid w:val="005B2DD4"/>
    <w:rsid w:val="005B2DDC"/>
    <w:rsid w:val="005B6DB1"/>
    <w:rsid w:val="005B7C59"/>
    <w:rsid w:val="005C0BC8"/>
    <w:rsid w:val="005C38BC"/>
    <w:rsid w:val="005C39D5"/>
    <w:rsid w:val="005C3C57"/>
    <w:rsid w:val="005C6D57"/>
    <w:rsid w:val="005C7CFF"/>
    <w:rsid w:val="005D1542"/>
    <w:rsid w:val="005D1D75"/>
    <w:rsid w:val="005D25DA"/>
    <w:rsid w:val="005D2DAF"/>
    <w:rsid w:val="005D6FAE"/>
    <w:rsid w:val="005E035B"/>
    <w:rsid w:val="005E2D34"/>
    <w:rsid w:val="005E30A5"/>
    <w:rsid w:val="005E3A8A"/>
    <w:rsid w:val="005E3DB1"/>
    <w:rsid w:val="005E4C01"/>
    <w:rsid w:val="005E4C68"/>
    <w:rsid w:val="005E6029"/>
    <w:rsid w:val="005E67AF"/>
    <w:rsid w:val="005F02A0"/>
    <w:rsid w:val="005F414F"/>
    <w:rsid w:val="005F4220"/>
    <w:rsid w:val="005F457B"/>
    <w:rsid w:val="005F47FF"/>
    <w:rsid w:val="005F7618"/>
    <w:rsid w:val="005F7B8A"/>
    <w:rsid w:val="0060073A"/>
    <w:rsid w:val="00600C3E"/>
    <w:rsid w:val="0060319D"/>
    <w:rsid w:val="00603260"/>
    <w:rsid w:val="00605FF1"/>
    <w:rsid w:val="006117B9"/>
    <w:rsid w:val="0061185F"/>
    <w:rsid w:val="00612B9E"/>
    <w:rsid w:val="0061310F"/>
    <w:rsid w:val="00613B42"/>
    <w:rsid w:val="00615D45"/>
    <w:rsid w:val="006223B3"/>
    <w:rsid w:val="00625175"/>
    <w:rsid w:val="00626B01"/>
    <w:rsid w:val="00627FA0"/>
    <w:rsid w:val="00630152"/>
    <w:rsid w:val="00633095"/>
    <w:rsid w:val="006330FD"/>
    <w:rsid w:val="0063365B"/>
    <w:rsid w:val="006378C2"/>
    <w:rsid w:val="00641A77"/>
    <w:rsid w:val="00642CF0"/>
    <w:rsid w:val="006435D9"/>
    <w:rsid w:val="0064523A"/>
    <w:rsid w:val="006455C5"/>
    <w:rsid w:val="006506D6"/>
    <w:rsid w:val="00651595"/>
    <w:rsid w:val="00651AF1"/>
    <w:rsid w:val="00652CD0"/>
    <w:rsid w:val="006531B2"/>
    <w:rsid w:val="00655734"/>
    <w:rsid w:val="0066102B"/>
    <w:rsid w:val="00661F0B"/>
    <w:rsid w:val="006630BB"/>
    <w:rsid w:val="00663A5B"/>
    <w:rsid w:val="00664635"/>
    <w:rsid w:val="00665C10"/>
    <w:rsid w:val="0066664E"/>
    <w:rsid w:val="006705D2"/>
    <w:rsid w:val="00673260"/>
    <w:rsid w:val="0067455A"/>
    <w:rsid w:val="00680E3F"/>
    <w:rsid w:val="0068222C"/>
    <w:rsid w:val="006836D9"/>
    <w:rsid w:val="006838E9"/>
    <w:rsid w:val="006864C8"/>
    <w:rsid w:val="00691EC5"/>
    <w:rsid w:val="006922FA"/>
    <w:rsid w:val="006923E9"/>
    <w:rsid w:val="00693324"/>
    <w:rsid w:val="00693E7F"/>
    <w:rsid w:val="00694A3F"/>
    <w:rsid w:val="00694EF8"/>
    <w:rsid w:val="00695BD3"/>
    <w:rsid w:val="006961EB"/>
    <w:rsid w:val="0069793D"/>
    <w:rsid w:val="006A12DB"/>
    <w:rsid w:val="006A4B00"/>
    <w:rsid w:val="006A5AA8"/>
    <w:rsid w:val="006A70A4"/>
    <w:rsid w:val="006A7C13"/>
    <w:rsid w:val="006B00B8"/>
    <w:rsid w:val="006B1E47"/>
    <w:rsid w:val="006B2412"/>
    <w:rsid w:val="006B4251"/>
    <w:rsid w:val="006C0C2E"/>
    <w:rsid w:val="006C17CB"/>
    <w:rsid w:val="006D1003"/>
    <w:rsid w:val="006D7F03"/>
    <w:rsid w:val="006E6BA5"/>
    <w:rsid w:val="006F2151"/>
    <w:rsid w:val="006F45FF"/>
    <w:rsid w:val="006F62AD"/>
    <w:rsid w:val="006F6D54"/>
    <w:rsid w:val="00701414"/>
    <w:rsid w:val="007103BB"/>
    <w:rsid w:val="00710E54"/>
    <w:rsid w:val="007165A3"/>
    <w:rsid w:val="00716ACA"/>
    <w:rsid w:val="0071713C"/>
    <w:rsid w:val="007206C8"/>
    <w:rsid w:val="00720961"/>
    <w:rsid w:val="007220AF"/>
    <w:rsid w:val="0072228D"/>
    <w:rsid w:val="007227FA"/>
    <w:rsid w:val="00723BC7"/>
    <w:rsid w:val="00725E9F"/>
    <w:rsid w:val="00726D4E"/>
    <w:rsid w:val="007273D6"/>
    <w:rsid w:val="00732A80"/>
    <w:rsid w:val="007335E9"/>
    <w:rsid w:val="00734255"/>
    <w:rsid w:val="0073582A"/>
    <w:rsid w:val="00736BC7"/>
    <w:rsid w:val="007375E7"/>
    <w:rsid w:val="00740A10"/>
    <w:rsid w:val="00741797"/>
    <w:rsid w:val="00742950"/>
    <w:rsid w:val="00742F33"/>
    <w:rsid w:val="007438F7"/>
    <w:rsid w:val="00744477"/>
    <w:rsid w:val="00745D9B"/>
    <w:rsid w:val="007508FC"/>
    <w:rsid w:val="00754465"/>
    <w:rsid w:val="00754532"/>
    <w:rsid w:val="007561CA"/>
    <w:rsid w:val="00760540"/>
    <w:rsid w:val="007620AE"/>
    <w:rsid w:val="00762DF1"/>
    <w:rsid w:val="00763A1D"/>
    <w:rsid w:val="0076532B"/>
    <w:rsid w:val="00765475"/>
    <w:rsid w:val="0076652A"/>
    <w:rsid w:val="007702DE"/>
    <w:rsid w:val="00770D04"/>
    <w:rsid w:val="00774C16"/>
    <w:rsid w:val="007802ED"/>
    <w:rsid w:val="00784B08"/>
    <w:rsid w:val="00784C4A"/>
    <w:rsid w:val="00785753"/>
    <w:rsid w:val="00791973"/>
    <w:rsid w:val="00793D58"/>
    <w:rsid w:val="007947F0"/>
    <w:rsid w:val="00796171"/>
    <w:rsid w:val="007A07DF"/>
    <w:rsid w:val="007A298B"/>
    <w:rsid w:val="007B032C"/>
    <w:rsid w:val="007B0FC2"/>
    <w:rsid w:val="007B15AE"/>
    <w:rsid w:val="007B3EBD"/>
    <w:rsid w:val="007B6A5C"/>
    <w:rsid w:val="007C2417"/>
    <w:rsid w:val="007C31B6"/>
    <w:rsid w:val="007C4AF6"/>
    <w:rsid w:val="007C6A94"/>
    <w:rsid w:val="007C7072"/>
    <w:rsid w:val="007D1562"/>
    <w:rsid w:val="007D17A3"/>
    <w:rsid w:val="007D19E5"/>
    <w:rsid w:val="007D2814"/>
    <w:rsid w:val="007D2C1E"/>
    <w:rsid w:val="007D63A0"/>
    <w:rsid w:val="007D6746"/>
    <w:rsid w:val="007D7EF1"/>
    <w:rsid w:val="007E4942"/>
    <w:rsid w:val="007E7308"/>
    <w:rsid w:val="007E7BA3"/>
    <w:rsid w:val="007F06EC"/>
    <w:rsid w:val="007F6573"/>
    <w:rsid w:val="00801306"/>
    <w:rsid w:val="008043B0"/>
    <w:rsid w:val="008049FD"/>
    <w:rsid w:val="008057BE"/>
    <w:rsid w:val="00805A17"/>
    <w:rsid w:val="00805ED9"/>
    <w:rsid w:val="008060F5"/>
    <w:rsid w:val="008076CB"/>
    <w:rsid w:val="008076DB"/>
    <w:rsid w:val="008102C6"/>
    <w:rsid w:val="0081083B"/>
    <w:rsid w:val="00810A5D"/>
    <w:rsid w:val="00812E60"/>
    <w:rsid w:val="00814772"/>
    <w:rsid w:val="00814D2F"/>
    <w:rsid w:val="0082170E"/>
    <w:rsid w:val="008219F1"/>
    <w:rsid w:val="00822D78"/>
    <w:rsid w:val="008248FE"/>
    <w:rsid w:val="0082633B"/>
    <w:rsid w:val="008265A8"/>
    <w:rsid w:val="008301C0"/>
    <w:rsid w:val="00833260"/>
    <w:rsid w:val="008339A4"/>
    <w:rsid w:val="008346BF"/>
    <w:rsid w:val="00837379"/>
    <w:rsid w:val="00837618"/>
    <w:rsid w:val="0084157E"/>
    <w:rsid w:val="00841E3F"/>
    <w:rsid w:val="00843276"/>
    <w:rsid w:val="0084575D"/>
    <w:rsid w:val="00846985"/>
    <w:rsid w:val="00850A2A"/>
    <w:rsid w:val="008545D7"/>
    <w:rsid w:val="00855ADF"/>
    <w:rsid w:val="00860CA4"/>
    <w:rsid w:val="008649CC"/>
    <w:rsid w:val="00866565"/>
    <w:rsid w:val="008669F6"/>
    <w:rsid w:val="0087117E"/>
    <w:rsid w:val="00872C3F"/>
    <w:rsid w:val="008765FB"/>
    <w:rsid w:val="00877DD4"/>
    <w:rsid w:val="00877EAD"/>
    <w:rsid w:val="0088132F"/>
    <w:rsid w:val="00881CFE"/>
    <w:rsid w:val="00883EE0"/>
    <w:rsid w:val="008852C2"/>
    <w:rsid w:val="008860ED"/>
    <w:rsid w:val="00886530"/>
    <w:rsid w:val="00886EBC"/>
    <w:rsid w:val="00890261"/>
    <w:rsid w:val="00893500"/>
    <w:rsid w:val="00894700"/>
    <w:rsid w:val="00894BC5"/>
    <w:rsid w:val="00896AE7"/>
    <w:rsid w:val="008977D2"/>
    <w:rsid w:val="0089781D"/>
    <w:rsid w:val="00897B91"/>
    <w:rsid w:val="00897CC3"/>
    <w:rsid w:val="008A2894"/>
    <w:rsid w:val="008A2B26"/>
    <w:rsid w:val="008A6340"/>
    <w:rsid w:val="008A6F2B"/>
    <w:rsid w:val="008B151C"/>
    <w:rsid w:val="008B1884"/>
    <w:rsid w:val="008B1ABE"/>
    <w:rsid w:val="008B2DD2"/>
    <w:rsid w:val="008B68CA"/>
    <w:rsid w:val="008B6E5F"/>
    <w:rsid w:val="008C0958"/>
    <w:rsid w:val="008C3437"/>
    <w:rsid w:val="008C4442"/>
    <w:rsid w:val="008C464B"/>
    <w:rsid w:val="008D1EF2"/>
    <w:rsid w:val="008D309F"/>
    <w:rsid w:val="008D39BC"/>
    <w:rsid w:val="008D3C7D"/>
    <w:rsid w:val="008D4169"/>
    <w:rsid w:val="008D615F"/>
    <w:rsid w:val="008E01E2"/>
    <w:rsid w:val="008E1EE8"/>
    <w:rsid w:val="008E2FC2"/>
    <w:rsid w:val="008E6B65"/>
    <w:rsid w:val="008E6ECF"/>
    <w:rsid w:val="008E7D53"/>
    <w:rsid w:val="008F2822"/>
    <w:rsid w:val="008F2A72"/>
    <w:rsid w:val="008F2C53"/>
    <w:rsid w:val="008F44AA"/>
    <w:rsid w:val="008F4C89"/>
    <w:rsid w:val="008F69A0"/>
    <w:rsid w:val="0090248D"/>
    <w:rsid w:val="00902EE6"/>
    <w:rsid w:val="0090542D"/>
    <w:rsid w:val="00905F51"/>
    <w:rsid w:val="00906535"/>
    <w:rsid w:val="00906A83"/>
    <w:rsid w:val="00907A56"/>
    <w:rsid w:val="00907F1B"/>
    <w:rsid w:val="00907FD0"/>
    <w:rsid w:val="00910740"/>
    <w:rsid w:val="00910A39"/>
    <w:rsid w:val="00912364"/>
    <w:rsid w:val="009123EF"/>
    <w:rsid w:val="00914D5A"/>
    <w:rsid w:val="00915787"/>
    <w:rsid w:val="00915F9F"/>
    <w:rsid w:val="0092086C"/>
    <w:rsid w:val="0092100B"/>
    <w:rsid w:val="009225DB"/>
    <w:rsid w:val="00923278"/>
    <w:rsid w:val="00923689"/>
    <w:rsid w:val="00923C44"/>
    <w:rsid w:val="009247B6"/>
    <w:rsid w:val="00924C2B"/>
    <w:rsid w:val="00926F82"/>
    <w:rsid w:val="00927E38"/>
    <w:rsid w:val="00930DAA"/>
    <w:rsid w:val="00931891"/>
    <w:rsid w:val="009319CF"/>
    <w:rsid w:val="00933921"/>
    <w:rsid w:val="00937124"/>
    <w:rsid w:val="00937603"/>
    <w:rsid w:val="009401E8"/>
    <w:rsid w:val="00940A5C"/>
    <w:rsid w:val="00940CB1"/>
    <w:rsid w:val="00942286"/>
    <w:rsid w:val="009427E8"/>
    <w:rsid w:val="00942E14"/>
    <w:rsid w:val="009451A9"/>
    <w:rsid w:val="009454BD"/>
    <w:rsid w:val="00945DCB"/>
    <w:rsid w:val="009526FE"/>
    <w:rsid w:val="00954024"/>
    <w:rsid w:val="00954BC7"/>
    <w:rsid w:val="0095642E"/>
    <w:rsid w:val="0095660F"/>
    <w:rsid w:val="009570F6"/>
    <w:rsid w:val="00961372"/>
    <w:rsid w:val="00963527"/>
    <w:rsid w:val="00966F5A"/>
    <w:rsid w:val="00967AFC"/>
    <w:rsid w:val="00967B47"/>
    <w:rsid w:val="00971510"/>
    <w:rsid w:val="00971EDE"/>
    <w:rsid w:val="00972AE1"/>
    <w:rsid w:val="00972DDD"/>
    <w:rsid w:val="0097615A"/>
    <w:rsid w:val="00976AAA"/>
    <w:rsid w:val="00977F77"/>
    <w:rsid w:val="00981D33"/>
    <w:rsid w:val="009836D9"/>
    <w:rsid w:val="0098542E"/>
    <w:rsid w:val="009915FE"/>
    <w:rsid w:val="009926CB"/>
    <w:rsid w:val="0099336F"/>
    <w:rsid w:val="009A152A"/>
    <w:rsid w:val="009A57C7"/>
    <w:rsid w:val="009A5FA3"/>
    <w:rsid w:val="009A62ED"/>
    <w:rsid w:val="009A6CBC"/>
    <w:rsid w:val="009B0192"/>
    <w:rsid w:val="009B041A"/>
    <w:rsid w:val="009B0B45"/>
    <w:rsid w:val="009B4182"/>
    <w:rsid w:val="009B582D"/>
    <w:rsid w:val="009B77FE"/>
    <w:rsid w:val="009C2D73"/>
    <w:rsid w:val="009C6D78"/>
    <w:rsid w:val="009D00F4"/>
    <w:rsid w:val="009D0389"/>
    <w:rsid w:val="009D0CDF"/>
    <w:rsid w:val="009D1D23"/>
    <w:rsid w:val="009D1FA0"/>
    <w:rsid w:val="009D41B5"/>
    <w:rsid w:val="009D41B7"/>
    <w:rsid w:val="009D66E1"/>
    <w:rsid w:val="009D74F2"/>
    <w:rsid w:val="009E42BA"/>
    <w:rsid w:val="009E4807"/>
    <w:rsid w:val="009E6251"/>
    <w:rsid w:val="009E6A25"/>
    <w:rsid w:val="009F5495"/>
    <w:rsid w:val="00A012E7"/>
    <w:rsid w:val="00A0184B"/>
    <w:rsid w:val="00A02074"/>
    <w:rsid w:val="00A04A64"/>
    <w:rsid w:val="00A0621E"/>
    <w:rsid w:val="00A11910"/>
    <w:rsid w:val="00A14298"/>
    <w:rsid w:val="00A143F6"/>
    <w:rsid w:val="00A14B37"/>
    <w:rsid w:val="00A1536F"/>
    <w:rsid w:val="00A200FC"/>
    <w:rsid w:val="00A2016C"/>
    <w:rsid w:val="00A21660"/>
    <w:rsid w:val="00A22E11"/>
    <w:rsid w:val="00A255C9"/>
    <w:rsid w:val="00A30E12"/>
    <w:rsid w:val="00A3525C"/>
    <w:rsid w:val="00A403A1"/>
    <w:rsid w:val="00A42BF7"/>
    <w:rsid w:val="00A42FD7"/>
    <w:rsid w:val="00A433E4"/>
    <w:rsid w:val="00A44209"/>
    <w:rsid w:val="00A500DC"/>
    <w:rsid w:val="00A5075D"/>
    <w:rsid w:val="00A52BA0"/>
    <w:rsid w:val="00A56150"/>
    <w:rsid w:val="00A63911"/>
    <w:rsid w:val="00A63A65"/>
    <w:rsid w:val="00A643BB"/>
    <w:rsid w:val="00A64E6D"/>
    <w:rsid w:val="00A65CCA"/>
    <w:rsid w:val="00A66083"/>
    <w:rsid w:val="00A663CA"/>
    <w:rsid w:val="00A67EAA"/>
    <w:rsid w:val="00A7103B"/>
    <w:rsid w:val="00A7268B"/>
    <w:rsid w:val="00A767E1"/>
    <w:rsid w:val="00A76A1E"/>
    <w:rsid w:val="00A81AA5"/>
    <w:rsid w:val="00A82B33"/>
    <w:rsid w:val="00A834A0"/>
    <w:rsid w:val="00A838F7"/>
    <w:rsid w:val="00A84BB5"/>
    <w:rsid w:val="00A85AD2"/>
    <w:rsid w:val="00A85CDC"/>
    <w:rsid w:val="00A875D3"/>
    <w:rsid w:val="00A95A6C"/>
    <w:rsid w:val="00AA0A87"/>
    <w:rsid w:val="00AA2633"/>
    <w:rsid w:val="00AA7C11"/>
    <w:rsid w:val="00AB1103"/>
    <w:rsid w:val="00AB167A"/>
    <w:rsid w:val="00AB1682"/>
    <w:rsid w:val="00AB2071"/>
    <w:rsid w:val="00AB2E86"/>
    <w:rsid w:val="00AB2FD0"/>
    <w:rsid w:val="00AB3A0C"/>
    <w:rsid w:val="00AB469A"/>
    <w:rsid w:val="00AB7A48"/>
    <w:rsid w:val="00AC0A43"/>
    <w:rsid w:val="00AC59CB"/>
    <w:rsid w:val="00AC60F9"/>
    <w:rsid w:val="00AC7B4D"/>
    <w:rsid w:val="00AD1657"/>
    <w:rsid w:val="00AD2070"/>
    <w:rsid w:val="00AD2C3B"/>
    <w:rsid w:val="00AD2D0D"/>
    <w:rsid w:val="00AD3D00"/>
    <w:rsid w:val="00AD7AC6"/>
    <w:rsid w:val="00AD7B56"/>
    <w:rsid w:val="00AE3CED"/>
    <w:rsid w:val="00AE6BF4"/>
    <w:rsid w:val="00AF0C53"/>
    <w:rsid w:val="00AF229B"/>
    <w:rsid w:val="00AF22F0"/>
    <w:rsid w:val="00AF7363"/>
    <w:rsid w:val="00B00FA6"/>
    <w:rsid w:val="00B01091"/>
    <w:rsid w:val="00B018FD"/>
    <w:rsid w:val="00B032AA"/>
    <w:rsid w:val="00B10627"/>
    <w:rsid w:val="00B12721"/>
    <w:rsid w:val="00B13936"/>
    <w:rsid w:val="00B14113"/>
    <w:rsid w:val="00B174C3"/>
    <w:rsid w:val="00B2036D"/>
    <w:rsid w:val="00B20559"/>
    <w:rsid w:val="00B25F77"/>
    <w:rsid w:val="00B30BE7"/>
    <w:rsid w:val="00B30BFD"/>
    <w:rsid w:val="00B36E9F"/>
    <w:rsid w:val="00B40714"/>
    <w:rsid w:val="00B42ED9"/>
    <w:rsid w:val="00B430E9"/>
    <w:rsid w:val="00B4373D"/>
    <w:rsid w:val="00B4440A"/>
    <w:rsid w:val="00B457C6"/>
    <w:rsid w:val="00B51A23"/>
    <w:rsid w:val="00B53AB7"/>
    <w:rsid w:val="00B54018"/>
    <w:rsid w:val="00B54C87"/>
    <w:rsid w:val="00B56F59"/>
    <w:rsid w:val="00B5746E"/>
    <w:rsid w:val="00B613B6"/>
    <w:rsid w:val="00B62499"/>
    <w:rsid w:val="00B627F1"/>
    <w:rsid w:val="00B62FEC"/>
    <w:rsid w:val="00B648BA"/>
    <w:rsid w:val="00B70D2F"/>
    <w:rsid w:val="00B717B8"/>
    <w:rsid w:val="00B73CEF"/>
    <w:rsid w:val="00B744A7"/>
    <w:rsid w:val="00B7489A"/>
    <w:rsid w:val="00B756D8"/>
    <w:rsid w:val="00B76485"/>
    <w:rsid w:val="00B81024"/>
    <w:rsid w:val="00B81272"/>
    <w:rsid w:val="00B81428"/>
    <w:rsid w:val="00B82343"/>
    <w:rsid w:val="00B8248E"/>
    <w:rsid w:val="00B82F79"/>
    <w:rsid w:val="00B93449"/>
    <w:rsid w:val="00B94242"/>
    <w:rsid w:val="00BA1A0B"/>
    <w:rsid w:val="00BA243E"/>
    <w:rsid w:val="00BA3546"/>
    <w:rsid w:val="00BA3572"/>
    <w:rsid w:val="00BA4644"/>
    <w:rsid w:val="00BA4804"/>
    <w:rsid w:val="00BA595F"/>
    <w:rsid w:val="00BB01FE"/>
    <w:rsid w:val="00BB0601"/>
    <w:rsid w:val="00BB133F"/>
    <w:rsid w:val="00BB1618"/>
    <w:rsid w:val="00BB2637"/>
    <w:rsid w:val="00BB2DC4"/>
    <w:rsid w:val="00BC0777"/>
    <w:rsid w:val="00BC13D7"/>
    <w:rsid w:val="00BC1D34"/>
    <w:rsid w:val="00BC3510"/>
    <w:rsid w:val="00BC6BFA"/>
    <w:rsid w:val="00BD45E6"/>
    <w:rsid w:val="00BD528F"/>
    <w:rsid w:val="00BD5E6E"/>
    <w:rsid w:val="00BD6552"/>
    <w:rsid w:val="00BD687D"/>
    <w:rsid w:val="00BE5121"/>
    <w:rsid w:val="00BE6C3A"/>
    <w:rsid w:val="00BF24A6"/>
    <w:rsid w:val="00BF3242"/>
    <w:rsid w:val="00BF4D92"/>
    <w:rsid w:val="00C000EA"/>
    <w:rsid w:val="00C007EC"/>
    <w:rsid w:val="00C012FA"/>
    <w:rsid w:val="00C039D9"/>
    <w:rsid w:val="00C04055"/>
    <w:rsid w:val="00C04AA9"/>
    <w:rsid w:val="00C04D16"/>
    <w:rsid w:val="00C079DB"/>
    <w:rsid w:val="00C07F72"/>
    <w:rsid w:val="00C10D3E"/>
    <w:rsid w:val="00C11CA2"/>
    <w:rsid w:val="00C14D2D"/>
    <w:rsid w:val="00C14D9F"/>
    <w:rsid w:val="00C15A2A"/>
    <w:rsid w:val="00C204DB"/>
    <w:rsid w:val="00C22B0A"/>
    <w:rsid w:val="00C22FB2"/>
    <w:rsid w:val="00C23CB1"/>
    <w:rsid w:val="00C23CC1"/>
    <w:rsid w:val="00C245CE"/>
    <w:rsid w:val="00C250AB"/>
    <w:rsid w:val="00C314B0"/>
    <w:rsid w:val="00C3171F"/>
    <w:rsid w:val="00C3181E"/>
    <w:rsid w:val="00C356A4"/>
    <w:rsid w:val="00C406A4"/>
    <w:rsid w:val="00C40F10"/>
    <w:rsid w:val="00C426A4"/>
    <w:rsid w:val="00C45603"/>
    <w:rsid w:val="00C462B6"/>
    <w:rsid w:val="00C47252"/>
    <w:rsid w:val="00C5024E"/>
    <w:rsid w:val="00C502DA"/>
    <w:rsid w:val="00C53CD2"/>
    <w:rsid w:val="00C547A5"/>
    <w:rsid w:val="00C54CEB"/>
    <w:rsid w:val="00C57442"/>
    <w:rsid w:val="00C57720"/>
    <w:rsid w:val="00C57B86"/>
    <w:rsid w:val="00C617C3"/>
    <w:rsid w:val="00C624F7"/>
    <w:rsid w:val="00C64B78"/>
    <w:rsid w:val="00C67477"/>
    <w:rsid w:val="00C71009"/>
    <w:rsid w:val="00C73A8D"/>
    <w:rsid w:val="00C73CDC"/>
    <w:rsid w:val="00C772BE"/>
    <w:rsid w:val="00C82470"/>
    <w:rsid w:val="00C8727E"/>
    <w:rsid w:val="00C87F6A"/>
    <w:rsid w:val="00C90F29"/>
    <w:rsid w:val="00C91FD0"/>
    <w:rsid w:val="00C93B7C"/>
    <w:rsid w:val="00C93E7D"/>
    <w:rsid w:val="00C94B5F"/>
    <w:rsid w:val="00C955C9"/>
    <w:rsid w:val="00C95637"/>
    <w:rsid w:val="00C95675"/>
    <w:rsid w:val="00C95A7D"/>
    <w:rsid w:val="00C97683"/>
    <w:rsid w:val="00CA032D"/>
    <w:rsid w:val="00CA261F"/>
    <w:rsid w:val="00CA2E02"/>
    <w:rsid w:val="00CA3367"/>
    <w:rsid w:val="00CA5F45"/>
    <w:rsid w:val="00CA6A19"/>
    <w:rsid w:val="00CB0386"/>
    <w:rsid w:val="00CB47EF"/>
    <w:rsid w:val="00CB49BF"/>
    <w:rsid w:val="00CB62EA"/>
    <w:rsid w:val="00CB67DF"/>
    <w:rsid w:val="00CC337F"/>
    <w:rsid w:val="00CC449F"/>
    <w:rsid w:val="00CC698B"/>
    <w:rsid w:val="00CD15E8"/>
    <w:rsid w:val="00CD26E0"/>
    <w:rsid w:val="00CD431E"/>
    <w:rsid w:val="00CD6CA8"/>
    <w:rsid w:val="00CD748B"/>
    <w:rsid w:val="00CE0D25"/>
    <w:rsid w:val="00CE155D"/>
    <w:rsid w:val="00CE15B4"/>
    <w:rsid w:val="00CE21C6"/>
    <w:rsid w:val="00CE29B5"/>
    <w:rsid w:val="00CE4991"/>
    <w:rsid w:val="00CE531B"/>
    <w:rsid w:val="00CE5DF2"/>
    <w:rsid w:val="00CE69C5"/>
    <w:rsid w:val="00CE6A43"/>
    <w:rsid w:val="00CF0195"/>
    <w:rsid w:val="00CF05FA"/>
    <w:rsid w:val="00CF5D1A"/>
    <w:rsid w:val="00CF656F"/>
    <w:rsid w:val="00D02BF5"/>
    <w:rsid w:val="00D040FD"/>
    <w:rsid w:val="00D05939"/>
    <w:rsid w:val="00D077B2"/>
    <w:rsid w:val="00D07AB5"/>
    <w:rsid w:val="00D10FB3"/>
    <w:rsid w:val="00D11572"/>
    <w:rsid w:val="00D13613"/>
    <w:rsid w:val="00D1613E"/>
    <w:rsid w:val="00D2085E"/>
    <w:rsid w:val="00D21C9A"/>
    <w:rsid w:val="00D22375"/>
    <w:rsid w:val="00D2259E"/>
    <w:rsid w:val="00D2311C"/>
    <w:rsid w:val="00D2576D"/>
    <w:rsid w:val="00D26011"/>
    <w:rsid w:val="00D30CA1"/>
    <w:rsid w:val="00D314E8"/>
    <w:rsid w:val="00D359B4"/>
    <w:rsid w:val="00D36054"/>
    <w:rsid w:val="00D40341"/>
    <w:rsid w:val="00D41C30"/>
    <w:rsid w:val="00D4309D"/>
    <w:rsid w:val="00D43195"/>
    <w:rsid w:val="00D434C4"/>
    <w:rsid w:val="00D550B8"/>
    <w:rsid w:val="00D625E1"/>
    <w:rsid w:val="00D635B4"/>
    <w:rsid w:val="00D63BEA"/>
    <w:rsid w:val="00D656C7"/>
    <w:rsid w:val="00D70DC9"/>
    <w:rsid w:val="00D727DA"/>
    <w:rsid w:val="00D729AB"/>
    <w:rsid w:val="00D732B7"/>
    <w:rsid w:val="00D733E9"/>
    <w:rsid w:val="00D73C5E"/>
    <w:rsid w:val="00D7563F"/>
    <w:rsid w:val="00D76445"/>
    <w:rsid w:val="00D76645"/>
    <w:rsid w:val="00D803CD"/>
    <w:rsid w:val="00D81062"/>
    <w:rsid w:val="00D8163A"/>
    <w:rsid w:val="00D85AC0"/>
    <w:rsid w:val="00D904E7"/>
    <w:rsid w:val="00D90588"/>
    <w:rsid w:val="00D91527"/>
    <w:rsid w:val="00D91DF1"/>
    <w:rsid w:val="00D92A98"/>
    <w:rsid w:val="00D92B58"/>
    <w:rsid w:val="00D935AC"/>
    <w:rsid w:val="00D958E9"/>
    <w:rsid w:val="00D97FF3"/>
    <w:rsid w:val="00DA2289"/>
    <w:rsid w:val="00DA6597"/>
    <w:rsid w:val="00DA6D56"/>
    <w:rsid w:val="00DA6EC8"/>
    <w:rsid w:val="00DB0DF6"/>
    <w:rsid w:val="00DB1B56"/>
    <w:rsid w:val="00DB1F09"/>
    <w:rsid w:val="00DB46DD"/>
    <w:rsid w:val="00DC1414"/>
    <w:rsid w:val="00DC1FEE"/>
    <w:rsid w:val="00DC48B5"/>
    <w:rsid w:val="00DC4E78"/>
    <w:rsid w:val="00DC55C5"/>
    <w:rsid w:val="00DC7809"/>
    <w:rsid w:val="00DD7688"/>
    <w:rsid w:val="00DE2716"/>
    <w:rsid w:val="00DE4C2D"/>
    <w:rsid w:val="00DE52EA"/>
    <w:rsid w:val="00DE5599"/>
    <w:rsid w:val="00DE60CC"/>
    <w:rsid w:val="00DE6308"/>
    <w:rsid w:val="00DE705E"/>
    <w:rsid w:val="00DE7105"/>
    <w:rsid w:val="00DF1344"/>
    <w:rsid w:val="00DF2CF9"/>
    <w:rsid w:val="00DF3965"/>
    <w:rsid w:val="00DF3E3B"/>
    <w:rsid w:val="00DF404F"/>
    <w:rsid w:val="00DF622D"/>
    <w:rsid w:val="00E0011B"/>
    <w:rsid w:val="00E039C7"/>
    <w:rsid w:val="00E03E20"/>
    <w:rsid w:val="00E05C2F"/>
    <w:rsid w:val="00E05C8E"/>
    <w:rsid w:val="00E0746B"/>
    <w:rsid w:val="00E10DC8"/>
    <w:rsid w:val="00E161E5"/>
    <w:rsid w:val="00E169EC"/>
    <w:rsid w:val="00E1758A"/>
    <w:rsid w:val="00E20648"/>
    <w:rsid w:val="00E2198D"/>
    <w:rsid w:val="00E237E3"/>
    <w:rsid w:val="00E23FC0"/>
    <w:rsid w:val="00E2433F"/>
    <w:rsid w:val="00E2549A"/>
    <w:rsid w:val="00E25C6A"/>
    <w:rsid w:val="00E268CB"/>
    <w:rsid w:val="00E31E78"/>
    <w:rsid w:val="00E32682"/>
    <w:rsid w:val="00E32743"/>
    <w:rsid w:val="00E330A9"/>
    <w:rsid w:val="00E3528D"/>
    <w:rsid w:val="00E3631C"/>
    <w:rsid w:val="00E36A91"/>
    <w:rsid w:val="00E37E36"/>
    <w:rsid w:val="00E4036D"/>
    <w:rsid w:val="00E44059"/>
    <w:rsid w:val="00E47ED1"/>
    <w:rsid w:val="00E51116"/>
    <w:rsid w:val="00E541BF"/>
    <w:rsid w:val="00E55B84"/>
    <w:rsid w:val="00E56EDE"/>
    <w:rsid w:val="00E57296"/>
    <w:rsid w:val="00E60117"/>
    <w:rsid w:val="00E63544"/>
    <w:rsid w:val="00E6713B"/>
    <w:rsid w:val="00E71720"/>
    <w:rsid w:val="00E71E69"/>
    <w:rsid w:val="00E74261"/>
    <w:rsid w:val="00E75E38"/>
    <w:rsid w:val="00E77D1A"/>
    <w:rsid w:val="00E816C5"/>
    <w:rsid w:val="00E82721"/>
    <w:rsid w:val="00E82B8B"/>
    <w:rsid w:val="00E82CDF"/>
    <w:rsid w:val="00E84082"/>
    <w:rsid w:val="00E84DE2"/>
    <w:rsid w:val="00E869BE"/>
    <w:rsid w:val="00E9099C"/>
    <w:rsid w:val="00E90C49"/>
    <w:rsid w:val="00E913CB"/>
    <w:rsid w:val="00E9160C"/>
    <w:rsid w:val="00E91D42"/>
    <w:rsid w:val="00E92E2E"/>
    <w:rsid w:val="00E94E06"/>
    <w:rsid w:val="00E96BF2"/>
    <w:rsid w:val="00E96E36"/>
    <w:rsid w:val="00EA027B"/>
    <w:rsid w:val="00EA1919"/>
    <w:rsid w:val="00EA2444"/>
    <w:rsid w:val="00EA4136"/>
    <w:rsid w:val="00EA6020"/>
    <w:rsid w:val="00EA64D5"/>
    <w:rsid w:val="00EB42B4"/>
    <w:rsid w:val="00EB49D8"/>
    <w:rsid w:val="00EC7B4A"/>
    <w:rsid w:val="00EC7FCC"/>
    <w:rsid w:val="00ED0941"/>
    <w:rsid w:val="00ED43A9"/>
    <w:rsid w:val="00ED4B18"/>
    <w:rsid w:val="00EE0E86"/>
    <w:rsid w:val="00EE23F2"/>
    <w:rsid w:val="00EE2865"/>
    <w:rsid w:val="00EE2A28"/>
    <w:rsid w:val="00EE36A6"/>
    <w:rsid w:val="00EE6988"/>
    <w:rsid w:val="00EE7428"/>
    <w:rsid w:val="00EF1C92"/>
    <w:rsid w:val="00EF2853"/>
    <w:rsid w:val="00EF3603"/>
    <w:rsid w:val="00EF3C83"/>
    <w:rsid w:val="00EF3ED0"/>
    <w:rsid w:val="00EF7AB4"/>
    <w:rsid w:val="00F01820"/>
    <w:rsid w:val="00F021BF"/>
    <w:rsid w:val="00F04BD5"/>
    <w:rsid w:val="00F06CCC"/>
    <w:rsid w:val="00F1001D"/>
    <w:rsid w:val="00F1105D"/>
    <w:rsid w:val="00F11DA6"/>
    <w:rsid w:val="00F161F7"/>
    <w:rsid w:val="00F1674B"/>
    <w:rsid w:val="00F16A75"/>
    <w:rsid w:val="00F20742"/>
    <w:rsid w:val="00F20D7D"/>
    <w:rsid w:val="00F215F5"/>
    <w:rsid w:val="00F23AEC"/>
    <w:rsid w:val="00F257BE"/>
    <w:rsid w:val="00F26931"/>
    <w:rsid w:val="00F31D00"/>
    <w:rsid w:val="00F32257"/>
    <w:rsid w:val="00F35CAD"/>
    <w:rsid w:val="00F35D88"/>
    <w:rsid w:val="00F4044D"/>
    <w:rsid w:val="00F41F44"/>
    <w:rsid w:val="00F42257"/>
    <w:rsid w:val="00F42F12"/>
    <w:rsid w:val="00F45CEE"/>
    <w:rsid w:val="00F45DD4"/>
    <w:rsid w:val="00F469EB"/>
    <w:rsid w:val="00F50CA9"/>
    <w:rsid w:val="00F51194"/>
    <w:rsid w:val="00F52607"/>
    <w:rsid w:val="00F54769"/>
    <w:rsid w:val="00F54CB9"/>
    <w:rsid w:val="00F60C29"/>
    <w:rsid w:val="00F61770"/>
    <w:rsid w:val="00F61FF6"/>
    <w:rsid w:val="00F66104"/>
    <w:rsid w:val="00F6665A"/>
    <w:rsid w:val="00F66B87"/>
    <w:rsid w:val="00F66CFB"/>
    <w:rsid w:val="00F72329"/>
    <w:rsid w:val="00F72E57"/>
    <w:rsid w:val="00F72F50"/>
    <w:rsid w:val="00F72FFF"/>
    <w:rsid w:val="00F773B2"/>
    <w:rsid w:val="00F80B23"/>
    <w:rsid w:val="00F850C8"/>
    <w:rsid w:val="00F851D8"/>
    <w:rsid w:val="00F87A95"/>
    <w:rsid w:val="00F917A9"/>
    <w:rsid w:val="00F94340"/>
    <w:rsid w:val="00F96CBD"/>
    <w:rsid w:val="00FA06FC"/>
    <w:rsid w:val="00FA596C"/>
    <w:rsid w:val="00FA687B"/>
    <w:rsid w:val="00FA6ACD"/>
    <w:rsid w:val="00FA7252"/>
    <w:rsid w:val="00FA7B5E"/>
    <w:rsid w:val="00FB1003"/>
    <w:rsid w:val="00FB1349"/>
    <w:rsid w:val="00FB1505"/>
    <w:rsid w:val="00FB1718"/>
    <w:rsid w:val="00FB2FFF"/>
    <w:rsid w:val="00FB578B"/>
    <w:rsid w:val="00FB6E53"/>
    <w:rsid w:val="00FB7740"/>
    <w:rsid w:val="00FC0D64"/>
    <w:rsid w:val="00FC10C8"/>
    <w:rsid w:val="00FC7785"/>
    <w:rsid w:val="00FD1A01"/>
    <w:rsid w:val="00FD6C46"/>
    <w:rsid w:val="00FD6DB9"/>
    <w:rsid w:val="00FE1321"/>
    <w:rsid w:val="00FE2BEE"/>
    <w:rsid w:val="00FE2F0E"/>
    <w:rsid w:val="00FE46D8"/>
    <w:rsid w:val="00FF29B7"/>
    <w:rsid w:val="00FF3124"/>
    <w:rsid w:val="00FF32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1E72E12"/>
  <w15:docId w15:val="{7EA5EC69-15F6-4B58-9616-2681C23CE8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816C5"/>
    <w:pPr>
      <w:widowControl w:val="0"/>
      <w:spacing w:line="360" w:lineRule="auto"/>
      <w:ind w:firstLineChars="200" w:firstLine="200"/>
      <w:jc w:val="both"/>
    </w:pPr>
    <w:rPr>
      <w:rFonts w:ascii="Times New Roman" w:eastAsia="宋体" w:hAnsi="Times New Roman"/>
      <w:color w:val="000000"/>
      <w:sz w:val="24"/>
      <w:szCs w:val="23"/>
      <w:shd w:val="clear" w:color="auto" w:fill="FFFFFF"/>
    </w:rPr>
  </w:style>
  <w:style w:type="paragraph" w:styleId="1">
    <w:name w:val="heading 1"/>
    <w:basedOn w:val="a"/>
    <w:next w:val="a"/>
    <w:link w:val="10"/>
    <w:uiPriority w:val="9"/>
    <w:qFormat/>
    <w:rsid w:val="004544DE"/>
    <w:pPr>
      <w:keepNext/>
      <w:keepLines/>
      <w:spacing w:before="340" w:after="330" w:line="578" w:lineRule="auto"/>
      <w:outlineLvl w:val="0"/>
    </w:pPr>
    <w:rPr>
      <w:b/>
      <w:bCs/>
      <w:kern w:val="44"/>
      <w:sz w:val="32"/>
      <w:szCs w:val="44"/>
    </w:rPr>
  </w:style>
  <w:style w:type="paragraph" w:styleId="2">
    <w:name w:val="heading 2"/>
    <w:basedOn w:val="a"/>
    <w:next w:val="a"/>
    <w:link w:val="20"/>
    <w:uiPriority w:val="9"/>
    <w:unhideWhenUsed/>
    <w:qFormat/>
    <w:rsid w:val="003735C1"/>
    <w:pPr>
      <w:keepNext/>
      <w:keepLines/>
      <w:spacing w:before="260" w:after="260" w:line="415" w:lineRule="auto"/>
      <w:ind w:firstLineChars="0" w:firstLine="602"/>
      <w:outlineLvl w:val="1"/>
    </w:pPr>
    <w:rPr>
      <w:rFonts w:cstheme="majorBidi"/>
      <w:b/>
      <w:bCs/>
      <w:sz w:val="30"/>
      <w:szCs w:val="32"/>
    </w:rPr>
  </w:style>
  <w:style w:type="paragraph" w:styleId="3">
    <w:name w:val="heading 3"/>
    <w:basedOn w:val="a"/>
    <w:next w:val="a"/>
    <w:link w:val="30"/>
    <w:uiPriority w:val="9"/>
    <w:unhideWhenUsed/>
    <w:qFormat/>
    <w:rsid w:val="001A6051"/>
    <w:pPr>
      <w:keepNext/>
      <w:keepLines/>
      <w:spacing w:before="260" w:after="260" w:line="416" w:lineRule="auto"/>
      <w:outlineLvl w:val="2"/>
    </w:pPr>
    <w:rPr>
      <w:b/>
      <w:bCs/>
      <w:sz w:val="32"/>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Intense Reference"/>
    <w:basedOn w:val="a0"/>
    <w:uiPriority w:val="32"/>
    <w:qFormat/>
    <w:rsid w:val="00266917"/>
    <w:rPr>
      <w:b/>
      <w:bCs/>
      <w:smallCaps/>
      <w:color w:val="4472C4" w:themeColor="accent1"/>
      <w:spacing w:val="5"/>
    </w:rPr>
  </w:style>
  <w:style w:type="paragraph" w:customStyle="1" w:styleId="EndNoteBibliographyTitle">
    <w:name w:val="EndNote Bibliography Title"/>
    <w:basedOn w:val="a"/>
    <w:link w:val="EndNoteBibliographyTitle0"/>
    <w:rsid w:val="00365816"/>
    <w:pPr>
      <w:jc w:val="center"/>
    </w:pPr>
    <w:rPr>
      <w:rFonts w:cs="Times New Roman"/>
      <w:noProof/>
    </w:rPr>
  </w:style>
  <w:style w:type="character" w:customStyle="1" w:styleId="EndNoteBibliographyTitle0">
    <w:name w:val="EndNote Bibliography Title 字符"/>
    <w:basedOn w:val="a0"/>
    <w:link w:val="EndNoteBibliographyTitle"/>
    <w:rsid w:val="00365816"/>
    <w:rPr>
      <w:rFonts w:ascii="Times New Roman" w:eastAsia="宋体" w:hAnsi="Times New Roman" w:cs="Times New Roman"/>
      <w:noProof/>
      <w:color w:val="000000"/>
      <w:sz w:val="24"/>
      <w:szCs w:val="23"/>
    </w:rPr>
  </w:style>
  <w:style w:type="paragraph" w:customStyle="1" w:styleId="EndNoteBibliography">
    <w:name w:val="EndNote Bibliography"/>
    <w:basedOn w:val="a"/>
    <w:link w:val="EndNoteBibliography0"/>
    <w:rsid w:val="00365816"/>
    <w:pPr>
      <w:spacing w:line="240" w:lineRule="auto"/>
    </w:pPr>
    <w:rPr>
      <w:rFonts w:cs="Times New Roman"/>
      <w:noProof/>
    </w:rPr>
  </w:style>
  <w:style w:type="character" w:customStyle="1" w:styleId="EndNoteBibliography0">
    <w:name w:val="EndNote Bibliography 字符"/>
    <w:basedOn w:val="a0"/>
    <w:link w:val="EndNoteBibliography"/>
    <w:rsid w:val="00365816"/>
    <w:rPr>
      <w:rFonts w:ascii="Times New Roman" w:eastAsia="宋体" w:hAnsi="Times New Roman" w:cs="Times New Roman"/>
      <w:noProof/>
      <w:color w:val="000000"/>
      <w:sz w:val="24"/>
      <w:szCs w:val="23"/>
    </w:rPr>
  </w:style>
  <w:style w:type="table" w:styleId="a4">
    <w:name w:val="Table Grid"/>
    <w:basedOn w:val="a1"/>
    <w:uiPriority w:val="39"/>
    <w:qFormat/>
    <w:rsid w:val="00F269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caption"/>
    <w:basedOn w:val="a"/>
    <w:next w:val="a"/>
    <w:uiPriority w:val="35"/>
    <w:unhideWhenUsed/>
    <w:qFormat/>
    <w:rsid w:val="00EF3C83"/>
    <w:rPr>
      <w:rFonts w:asciiTheme="majorHAnsi" w:eastAsia="黑体" w:hAnsiTheme="majorHAnsi" w:cstheme="majorBidi"/>
      <w:sz w:val="20"/>
      <w:szCs w:val="20"/>
    </w:rPr>
  </w:style>
  <w:style w:type="paragraph" w:styleId="a6">
    <w:name w:val="Normal (Web)"/>
    <w:basedOn w:val="a"/>
    <w:uiPriority w:val="99"/>
    <w:semiHidden/>
    <w:unhideWhenUsed/>
    <w:rsid w:val="00342B68"/>
    <w:pPr>
      <w:widowControl/>
      <w:spacing w:before="100" w:beforeAutospacing="1" w:after="100" w:afterAutospacing="1"/>
      <w:ind w:firstLineChars="0" w:firstLine="0"/>
      <w:jc w:val="left"/>
    </w:pPr>
    <w:rPr>
      <w:rFonts w:ascii="宋体" w:hAnsi="宋体" w:cs="宋体"/>
      <w:kern w:val="0"/>
      <w:szCs w:val="24"/>
    </w:rPr>
  </w:style>
  <w:style w:type="paragraph" w:styleId="a7">
    <w:name w:val="header"/>
    <w:basedOn w:val="a"/>
    <w:link w:val="a8"/>
    <w:uiPriority w:val="99"/>
    <w:unhideWhenUsed/>
    <w:rsid w:val="00D11572"/>
    <w:pPr>
      <w:tabs>
        <w:tab w:val="center" w:pos="4153"/>
        <w:tab w:val="right" w:pos="8306"/>
      </w:tabs>
      <w:snapToGrid w:val="0"/>
      <w:jc w:val="center"/>
    </w:pPr>
    <w:rPr>
      <w:sz w:val="18"/>
      <w:szCs w:val="18"/>
    </w:rPr>
  </w:style>
  <w:style w:type="character" w:customStyle="1" w:styleId="a8">
    <w:name w:val="页眉 字符"/>
    <w:basedOn w:val="a0"/>
    <w:link w:val="a7"/>
    <w:uiPriority w:val="99"/>
    <w:rsid w:val="00D11572"/>
    <w:rPr>
      <w:rFonts w:ascii="Times New Roman" w:eastAsia="宋体" w:hAnsi="Times New Roman"/>
      <w:sz w:val="18"/>
      <w:szCs w:val="18"/>
    </w:rPr>
  </w:style>
  <w:style w:type="paragraph" w:styleId="a9">
    <w:name w:val="footer"/>
    <w:basedOn w:val="a"/>
    <w:link w:val="aa"/>
    <w:uiPriority w:val="99"/>
    <w:unhideWhenUsed/>
    <w:rsid w:val="00D11572"/>
    <w:pPr>
      <w:tabs>
        <w:tab w:val="center" w:pos="4153"/>
        <w:tab w:val="right" w:pos="8306"/>
      </w:tabs>
      <w:snapToGrid w:val="0"/>
      <w:jc w:val="left"/>
    </w:pPr>
    <w:rPr>
      <w:sz w:val="18"/>
      <w:szCs w:val="18"/>
    </w:rPr>
  </w:style>
  <w:style w:type="character" w:customStyle="1" w:styleId="aa">
    <w:name w:val="页脚 字符"/>
    <w:basedOn w:val="a0"/>
    <w:link w:val="a9"/>
    <w:uiPriority w:val="99"/>
    <w:rsid w:val="00D11572"/>
    <w:rPr>
      <w:rFonts w:ascii="Times New Roman" w:eastAsia="宋体" w:hAnsi="Times New Roman"/>
      <w:sz w:val="18"/>
      <w:szCs w:val="18"/>
    </w:rPr>
  </w:style>
  <w:style w:type="character" w:customStyle="1" w:styleId="10">
    <w:name w:val="标题 1 字符"/>
    <w:basedOn w:val="a0"/>
    <w:link w:val="1"/>
    <w:uiPriority w:val="9"/>
    <w:rsid w:val="004544DE"/>
    <w:rPr>
      <w:rFonts w:ascii="Times New Roman" w:eastAsia="宋体" w:hAnsi="Times New Roman"/>
      <w:b/>
      <w:bCs/>
      <w:kern w:val="44"/>
      <w:sz w:val="32"/>
      <w:szCs w:val="44"/>
    </w:rPr>
  </w:style>
  <w:style w:type="character" w:customStyle="1" w:styleId="20">
    <w:name w:val="标题 2 字符"/>
    <w:basedOn w:val="a0"/>
    <w:link w:val="2"/>
    <w:uiPriority w:val="9"/>
    <w:rsid w:val="003735C1"/>
    <w:rPr>
      <w:rFonts w:ascii="Times New Roman" w:eastAsia="宋体" w:hAnsi="Times New Roman" w:cstheme="majorBidi"/>
      <w:b/>
      <w:bCs/>
      <w:color w:val="000000"/>
      <w:sz w:val="30"/>
      <w:szCs w:val="32"/>
    </w:rPr>
  </w:style>
  <w:style w:type="character" w:customStyle="1" w:styleId="30">
    <w:name w:val="标题 3 字符"/>
    <w:basedOn w:val="a0"/>
    <w:link w:val="3"/>
    <w:uiPriority w:val="9"/>
    <w:rsid w:val="001A6051"/>
    <w:rPr>
      <w:rFonts w:ascii="Times New Roman" w:eastAsia="宋体" w:hAnsi="Times New Roman"/>
      <w:b/>
      <w:bCs/>
      <w:color w:val="000000"/>
      <w:sz w:val="32"/>
      <w:szCs w:val="32"/>
    </w:rPr>
  </w:style>
  <w:style w:type="table" w:styleId="ab">
    <w:name w:val="Grid Table Light"/>
    <w:basedOn w:val="a1"/>
    <w:uiPriority w:val="40"/>
    <w:rsid w:val="0002010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
    <w:name w:val="样式1"/>
    <w:basedOn w:val="a1"/>
    <w:uiPriority w:val="99"/>
    <w:rsid w:val="00051CC7"/>
    <w:rPr>
      <w:rFonts w:ascii="Times New Roman" w:eastAsia="宋体" w:hAnsi="Times New Roman"/>
      <w:sz w:val="24"/>
    </w:rPr>
    <w:tblPr>
      <w:tblBorders>
        <w:top w:val="single" w:sz="12" w:space="0" w:color="auto"/>
        <w:bottom w:val="single" w:sz="12" w:space="0" w:color="auto"/>
      </w:tblBorders>
    </w:tblPr>
    <w:tcPr>
      <w:shd w:val="clear" w:color="auto" w:fill="auto"/>
    </w:tcPr>
  </w:style>
  <w:style w:type="character" w:styleId="ac">
    <w:name w:val="Hyperlink"/>
    <w:basedOn w:val="a0"/>
    <w:uiPriority w:val="99"/>
    <w:unhideWhenUsed/>
    <w:rsid w:val="00174074"/>
    <w:rPr>
      <w:color w:val="0563C1" w:themeColor="hyperlink"/>
      <w:u w:val="single"/>
    </w:rPr>
  </w:style>
  <w:style w:type="character" w:styleId="ad">
    <w:name w:val="Unresolved Mention"/>
    <w:basedOn w:val="a0"/>
    <w:uiPriority w:val="99"/>
    <w:semiHidden/>
    <w:unhideWhenUsed/>
    <w:rsid w:val="00174074"/>
    <w:rPr>
      <w:color w:val="605E5C"/>
      <w:shd w:val="clear" w:color="auto" w:fill="E1DFDD"/>
    </w:rPr>
  </w:style>
  <w:style w:type="character" w:styleId="ae">
    <w:name w:val="line number"/>
    <w:basedOn w:val="a0"/>
    <w:uiPriority w:val="99"/>
    <w:semiHidden/>
    <w:unhideWhenUsed/>
    <w:rsid w:val="0066664E"/>
  </w:style>
  <w:style w:type="paragraph" w:styleId="af">
    <w:name w:val="List Paragraph"/>
    <w:basedOn w:val="a"/>
    <w:uiPriority w:val="34"/>
    <w:qFormat/>
    <w:rsid w:val="0066664E"/>
    <w:pPr>
      <w:ind w:firstLine="420"/>
    </w:pPr>
  </w:style>
  <w:style w:type="character" w:styleId="af0">
    <w:name w:val="annotation reference"/>
    <w:basedOn w:val="a0"/>
    <w:uiPriority w:val="99"/>
    <w:semiHidden/>
    <w:unhideWhenUsed/>
    <w:rsid w:val="00694A3F"/>
    <w:rPr>
      <w:sz w:val="21"/>
      <w:szCs w:val="21"/>
    </w:rPr>
  </w:style>
  <w:style w:type="paragraph" w:styleId="af1">
    <w:name w:val="annotation text"/>
    <w:basedOn w:val="a"/>
    <w:link w:val="af2"/>
    <w:uiPriority w:val="99"/>
    <w:semiHidden/>
    <w:unhideWhenUsed/>
    <w:rsid w:val="00694A3F"/>
    <w:pPr>
      <w:jc w:val="left"/>
    </w:pPr>
    <w:rPr>
      <w:sz w:val="28"/>
    </w:rPr>
  </w:style>
  <w:style w:type="character" w:customStyle="1" w:styleId="af2">
    <w:name w:val="批注文字 字符"/>
    <w:basedOn w:val="a0"/>
    <w:link w:val="af1"/>
    <w:uiPriority w:val="99"/>
    <w:semiHidden/>
    <w:rsid w:val="00694A3F"/>
    <w:rPr>
      <w:rFonts w:ascii="Times New Roman" w:eastAsia="宋体" w:hAnsi="Times New Roman"/>
      <w:color w:val="000000"/>
      <w:sz w:val="28"/>
      <w:szCs w:val="23"/>
    </w:rPr>
  </w:style>
  <w:style w:type="paragraph" w:styleId="af3">
    <w:name w:val="annotation subject"/>
    <w:basedOn w:val="af1"/>
    <w:next w:val="af1"/>
    <w:link w:val="af4"/>
    <w:uiPriority w:val="99"/>
    <w:semiHidden/>
    <w:unhideWhenUsed/>
    <w:rsid w:val="00694A3F"/>
    <w:rPr>
      <w:b/>
      <w:bCs/>
      <w:sz w:val="24"/>
    </w:rPr>
  </w:style>
  <w:style w:type="character" w:customStyle="1" w:styleId="af4">
    <w:name w:val="批注主题 字符"/>
    <w:basedOn w:val="af2"/>
    <w:link w:val="af3"/>
    <w:uiPriority w:val="99"/>
    <w:semiHidden/>
    <w:rsid w:val="00694A3F"/>
    <w:rPr>
      <w:rFonts w:ascii="Times New Roman" w:eastAsia="宋体" w:hAnsi="Times New Roman"/>
      <w:b/>
      <w:bCs/>
      <w:color w:val="000000"/>
      <w:sz w:val="24"/>
      <w:szCs w:val="23"/>
    </w:rPr>
  </w:style>
  <w:style w:type="paragraph" w:customStyle="1" w:styleId="BCAuthorAddress">
    <w:name w:val="BC_Author_Address"/>
    <w:basedOn w:val="a"/>
    <w:next w:val="a"/>
    <w:link w:val="BCAuthorAddressChar"/>
    <w:uiPriority w:val="99"/>
    <w:qFormat/>
    <w:rsid w:val="00C23CC1"/>
    <w:pPr>
      <w:widowControl/>
      <w:spacing w:after="240" w:line="480" w:lineRule="auto"/>
      <w:ind w:firstLineChars="0" w:firstLine="0"/>
      <w:jc w:val="center"/>
    </w:pPr>
    <w:rPr>
      <w:rFonts w:ascii="Times" w:hAnsi="Times" w:cs="Times New Roman"/>
      <w:color w:val="auto"/>
      <w:kern w:val="0"/>
      <w:szCs w:val="20"/>
      <w:shd w:val="clear" w:color="auto" w:fill="auto"/>
      <w:lang w:eastAsia="en-US"/>
    </w:rPr>
  </w:style>
  <w:style w:type="character" w:customStyle="1" w:styleId="style11">
    <w:name w:val="style11"/>
    <w:qFormat/>
    <w:rsid w:val="00C23CC1"/>
    <w:rPr>
      <w:rFonts w:ascii="宋体" w:eastAsia="宋体" w:hAnsi="宋体" w:hint="eastAsia"/>
      <w:color w:val="000000"/>
      <w:sz w:val="18"/>
      <w:szCs w:val="18"/>
      <w:u w:val="none"/>
    </w:rPr>
  </w:style>
  <w:style w:type="character" w:customStyle="1" w:styleId="BCAuthorAddressChar">
    <w:name w:val="BC_Author_Address Char"/>
    <w:link w:val="BCAuthorAddress"/>
    <w:uiPriority w:val="99"/>
    <w:qFormat/>
    <w:rsid w:val="00C23CC1"/>
    <w:rPr>
      <w:rFonts w:ascii="Times" w:eastAsia="宋体" w:hAnsi="Times" w:cs="Times New Roman"/>
      <w:kern w:val="0"/>
      <w:sz w:val="24"/>
      <w:szCs w:val="20"/>
      <w:lang w:eastAsia="en-US"/>
    </w:rPr>
  </w:style>
  <w:style w:type="paragraph" w:styleId="af5">
    <w:name w:val="Intense Quote"/>
    <w:basedOn w:val="a"/>
    <w:next w:val="a"/>
    <w:link w:val="af6"/>
    <w:uiPriority w:val="30"/>
    <w:qFormat/>
    <w:rsid w:val="00C57720"/>
    <w:pPr>
      <w:pBdr>
        <w:top w:val="single" w:sz="4" w:space="10" w:color="2F5496" w:themeColor="accent1" w:themeShade="BF"/>
        <w:bottom w:val="single" w:sz="4" w:space="10" w:color="2F5496" w:themeColor="accent1" w:themeShade="BF"/>
      </w:pBdr>
      <w:spacing w:before="360" w:after="360" w:line="278" w:lineRule="auto"/>
      <w:ind w:left="864" w:right="864" w:firstLineChars="0" w:firstLine="0"/>
      <w:jc w:val="center"/>
    </w:pPr>
    <w:rPr>
      <w:rFonts w:asciiTheme="minorHAnsi" w:eastAsiaTheme="minorEastAsia" w:hAnsiTheme="minorHAnsi"/>
      <w:i/>
      <w:iCs/>
      <w:color w:val="2F5496" w:themeColor="accent1" w:themeShade="BF"/>
      <w:sz w:val="22"/>
      <w:szCs w:val="24"/>
      <w:shd w:val="clear" w:color="auto" w:fill="auto"/>
      <w14:ligatures w14:val="standardContextual"/>
    </w:rPr>
  </w:style>
  <w:style w:type="character" w:customStyle="1" w:styleId="af6">
    <w:name w:val="明显引用 字符"/>
    <w:basedOn w:val="a0"/>
    <w:link w:val="af5"/>
    <w:uiPriority w:val="30"/>
    <w:rsid w:val="00C57720"/>
    <w:rPr>
      <w:i/>
      <w:iCs/>
      <w:color w:val="2F5496" w:themeColor="accent1" w:themeShade="BF"/>
      <w:sz w:val="22"/>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26766">
      <w:bodyDiv w:val="1"/>
      <w:marLeft w:val="0"/>
      <w:marRight w:val="0"/>
      <w:marTop w:val="0"/>
      <w:marBottom w:val="0"/>
      <w:divBdr>
        <w:top w:val="none" w:sz="0" w:space="0" w:color="auto"/>
        <w:left w:val="none" w:sz="0" w:space="0" w:color="auto"/>
        <w:bottom w:val="none" w:sz="0" w:space="0" w:color="auto"/>
        <w:right w:val="none" w:sz="0" w:space="0" w:color="auto"/>
      </w:divBdr>
    </w:div>
    <w:div w:id="41178724">
      <w:bodyDiv w:val="1"/>
      <w:marLeft w:val="0"/>
      <w:marRight w:val="0"/>
      <w:marTop w:val="0"/>
      <w:marBottom w:val="0"/>
      <w:divBdr>
        <w:top w:val="none" w:sz="0" w:space="0" w:color="auto"/>
        <w:left w:val="none" w:sz="0" w:space="0" w:color="auto"/>
        <w:bottom w:val="none" w:sz="0" w:space="0" w:color="auto"/>
        <w:right w:val="none" w:sz="0" w:space="0" w:color="auto"/>
      </w:divBdr>
      <w:divsChild>
        <w:div w:id="403071444">
          <w:marLeft w:val="0"/>
          <w:marRight w:val="0"/>
          <w:marTop w:val="0"/>
          <w:marBottom w:val="0"/>
          <w:divBdr>
            <w:top w:val="none" w:sz="0" w:space="0" w:color="auto"/>
            <w:left w:val="none" w:sz="0" w:space="0" w:color="auto"/>
            <w:bottom w:val="none" w:sz="0" w:space="0" w:color="auto"/>
            <w:right w:val="none" w:sz="0" w:space="0" w:color="auto"/>
          </w:divBdr>
        </w:div>
        <w:div w:id="705638407">
          <w:marLeft w:val="0"/>
          <w:marRight w:val="0"/>
          <w:marTop w:val="0"/>
          <w:marBottom w:val="0"/>
          <w:divBdr>
            <w:top w:val="none" w:sz="0" w:space="0" w:color="auto"/>
            <w:left w:val="none" w:sz="0" w:space="0" w:color="auto"/>
            <w:bottom w:val="none" w:sz="0" w:space="0" w:color="auto"/>
            <w:right w:val="none" w:sz="0" w:space="0" w:color="auto"/>
          </w:divBdr>
        </w:div>
      </w:divsChild>
    </w:div>
    <w:div w:id="56589935">
      <w:bodyDiv w:val="1"/>
      <w:marLeft w:val="0"/>
      <w:marRight w:val="0"/>
      <w:marTop w:val="0"/>
      <w:marBottom w:val="0"/>
      <w:divBdr>
        <w:top w:val="none" w:sz="0" w:space="0" w:color="auto"/>
        <w:left w:val="none" w:sz="0" w:space="0" w:color="auto"/>
        <w:bottom w:val="none" w:sz="0" w:space="0" w:color="auto"/>
        <w:right w:val="none" w:sz="0" w:space="0" w:color="auto"/>
      </w:divBdr>
    </w:div>
    <w:div w:id="150949088">
      <w:bodyDiv w:val="1"/>
      <w:marLeft w:val="0"/>
      <w:marRight w:val="0"/>
      <w:marTop w:val="0"/>
      <w:marBottom w:val="0"/>
      <w:divBdr>
        <w:top w:val="none" w:sz="0" w:space="0" w:color="auto"/>
        <w:left w:val="none" w:sz="0" w:space="0" w:color="auto"/>
        <w:bottom w:val="none" w:sz="0" w:space="0" w:color="auto"/>
        <w:right w:val="none" w:sz="0" w:space="0" w:color="auto"/>
      </w:divBdr>
    </w:div>
    <w:div w:id="381296771">
      <w:bodyDiv w:val="1"/>
      <w:marLeft w:val="0"/>
      <w:marRight w:val="0"/>
      <w:marTop w:val="0"/>
      <w:marBottom w:val="0"/>
      <w:divBdr>
        <w:top w:val="none" w:sz="0" w:space="0" w:color="auto"/>
        <w:left w:val="none" w:sz="0" w:space="0" w:color="auto"/>
        <w:bottom w:val="none" w:sz="0" w:space="0" w:color="auto"/>
        <w:right w:val="none" w:sz="0" w:space="0" w:color="auto"/>
      </w:divBdr>
    </w:div>
    <w:div w:id="416294360">
      <w:bodyDiv w:val="1"/>
      <w:marLeft w:val="0"/>
      <w:marRight w:val="0"/>
      <w:marTop w:val="0"/>
      <w:marBottom w:val="0"/>
      <w:divBdr>
        <w:top w:val="none" w:sz="0" w:space="0" w:color="auto"/>
        <w:left w:val="none" w:sz="0" w:space="0" w:color="auto"/>
        <w:bottom w:val="none" w:sz="0" w:space="0" w:color="auto"/>
        <w:right w:val="none" w:sz="0" w:space="0" w:color="auto"/>
      </w:divBdr>
    </w:div>
    <w:div w:id="496042194">
      <w:bodyDiv w:val="1"/>
      <w:marLeft w:val="0"/>
      <w:marRight w:val="0"/>
      <w:marTop w:val="0"/>
      <w:marBottom w:val="0"/>
      <w:divBdr>
        <w:top w:val="none" w:sz="0" w:space="0" w:color="auto"/>
        <w:left w:val="none" w:sz="0" w:space="0" w:color="auto"/>
        <w:bottom w:val="none" w:sz="0" w:space="0" w:color="auto"/>
        <w:right w:val="none" w:sz="0" w:space="0" w:color="auto"/>
      </w:divBdr>
    </w:div>
    <w:div w:id="525678153">
      <w:bodyDiv w:val="1"/>
      <w:marLeft w:val="0"/>
      <w:marRight w:val="0"/>
      <w:marTop w:val="0"/>
      <w:marBottom w:val="0"/>
      <w:divBdr>
        <w:top w:val="none" w:sz="0" w:space="0" w:color="auto"/>
        <w:left w:val="none" w:sz="0" w:space="0" w:color="auto"/>
        <w:bottom w:val="none" w:sz="0" w:space="0" w:color="auto"/>
        <w:right w:val="none" w:sz="0" w:space="0" w:color="auto"/>
      </w:divBdr>
    </w:div>
    <w:div w:id="614604619">
      <w:bodyDiv w:val="1"/>
      <w:marLeft w:val="0"/>
      <w:marRight w:val="0"/>
      <w:marTop w:val="0"/>
      <w:marBottom w:val="0"/>
      <w:divBdr>
        <w:top w:val="none" w:sz="0" w:space="0" w:color="auto"/>
        <w:left w:val="none" w:sz="0" w:space="0" w:color="auto"/>
        <w:bottom w:val="none" w:sz="0" w:space="0" w:color="auto"/>
        <w:right w:val="none" w:sz="0" w:space="0" w:color="auto"/>
      </w:divBdr>
      <w:divsChild>
        <w:div w:id="134415284">
          <w:marLeft w:val="30"/>
          <w:marRight w:val="0"/>
          <w:marTop w:val="0"/>
          <w:marBottom w:val="0"/>
          <w:divBdr>
            <w:top w:val="none" w:sz="0" w:space="0" w:color="auto"/>
            <w:left w:val="none" w:sz="0" w:space="0" w:color="auto"/>
            <w:bottom w:val="none" w:sz="0" w:space="0" w:color="auto"/>
            <w:right w:val="none" w:sz="0" w:space="0" w:color="auto"/>
          </w:divBdr>
          <w:divsChild>
            <w:div w:id="1152989592">
              <w:marLeft w:val="0"/>
              <w:marRight w:val="0"/>
              <w:marTop w:val="0"/>
              <w:marBottom w:val="0"/>
              <w:divBdr>
                <w:top w:val="none" w:sz="0" w:space="0" w:color="auto"/>
                <w:left w:val="none" w:sz="0" w:space="0" w:color="auto"/>
                <w:bottom w:val="none" w:sz="0" w:space="0" w:color="auto"/>
                <w:right w:val="none" w:sz="0" w:space="0" w:color="auto"/>
              </w:divBdr>
              <w:divsChild>
                <w:div w:id="1689602465">
                  <w:marLeft w:val="0"/>
                  <w:marRight w:val="0"/>
                  <w:marTop w:val="0"/>
                  <w:marBottom w:val="0"/>
                  <w:divBdr>
                    <w:top w:val="none" w:sz="0" w:space="0" w:color="auto"/>
                    <w:left w:val="none" w:sz="0" w:space="0" w:color="auto"/>
                    <w:bottom w:val="none" w:sz="0" w:space="0" w:color="auto"/>
                    <w:right w:val="none" w:sz="0" w:space="0" w:color="auto"/>
                  </w:divBdr>
                  <w:divsChild>
                    <w:div w:id="111779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775940">
      <w:bodyDiv w:val="1"/>
      <w:marLeft w:val="0"/>
      <w:marRight w:val="0"/>
      <w:marTop w:val="0"/>
      <w:marBottom w:val="0"/>
      <w:divBdr>
        <w:top w:val="none" w:sz="0" w:space="0" w:color="auto"/>
        <w:left w:val="none" w:sz="0" w:space="0" w:color="auto"/>
        <w:bottom w:val="none" w:sz="0" w:space="0" w:color="auto"/>
        <w:right w:val="none" w:sz="0" w:space="0" w:color="auto"/>
      </w:divBdr>
      <w:divsChild>
        <w:div w:id="188301363">
          <w:marLeft w:val="0"/>
          <w:marRight w:val="0"/>
          <w:marTop w:val="0"/>
          <w:marBottom w:val="0"/>
          <w:divBdr>
            <w:top w:val="none" w:sz="0" w:space="0" w:color="auto"/>
            <w:left w:val="none" w:sz="0" w:space="0" w:color="auto"/>
            <w:bottom w:val="none" w:sz="0" w:space="0" w:color="auto"/>
            <w:right w:val="none" w:sz="0" w:space="0" w:color="auto"/>
          </w:divBdr>
        </w:div>
        <w:div w:id="247078061">
          <w:marLeft w:val="0"/>
          <w:marRight w:val="0"/>
          <w:marTop w:val="0"/>
          <w:marBottom w:val="0"/>
          <w:divBdr>
            <w:top w:val="none" w:sz="0" w:space="0" w:color="auto"/>
            <w:left w:val="none" w:sz="0" w:space="0" w:color="auto"/>
            <w:bottom w:val="none" w:sz="0" w:space="0" w:color="auto"/>
            <w:right w:val="none" w:sz="0" w:space="0" w:color="auto"/>
          </w:divBdr>
        </w:div>
      </w:divsChild>
    </w:div>
    <w:div w:id="798180479">
      <w:bodyDiv w:val="1"/>
      <w:marLeft w:val="0"/>
      <w:marRight w:val="0"/>
      <w:marTop w:val="0"/>
      <w:marBottom w:val="0"/>
      <w:divBdr>
        <w:top w:val="none" w:sz="0" w:space="0" w:color="auto"/>
        <w:left w:val="none" w:sz="0" w:space="0" w:color="auto"/>
        <w:bottom w:val="none" w:sz="0" w:space="0" w:color="auto"/>
        <w:right w:val="none" w:sz="0" w:space="0" w:color="auto"/>
      </w:divBdr>
    </w:div>
    <w:div w:id="835649988">
      <w:bodyDiv w:val="1"/>
      <w:marLeft w:val="0"/>
      <w:marRight w:val="0"/>
      <w:marTop w:val="0"/>
      <w:marBottom w:val="0"/>
      <w:divBdr>
        <w:top w:val="none" w:sz="0" w:space="0" w:color="auto"/>
        <w:left w:val="none" w:sz="0" w:space="0" w:color="auto"/>
        <w:bottom w:val="none" w:sz="0" w:space="0" w:color="auto"/>
        <w:right w:val="none" w:sz="0" w:space="0" w:color="auto"/>
      </w:divBdr>
    </w:div>
    <w:div w:id="901912235">
      <w:bodyDiv w:val="1"/>
      <w:marLeft w:val="0"/>
      <w:marRight w:val="0"/>
      <w:marTop w:val="0"/>
      <w:marBottom w:val="0"/>
      <w:divBdr>
        <w:top w:val="none" w:sz="0" w:space="0" w:color="auto"/>
        <w:left w:val="none" w:sz="0" w:space="0" w:color="auto"/>
        <w:bottom w:val="none" w:sz="0" w:space="0" w:color="auto"/>
        <w:right w:val="none" w:sz="0" w:space="0" w:color="auto"/>
      </w:divBdr>
    </w:div>
    <w:div w:id="986058864">
      <w:bodyDiv w:val="1"/>
      <w:marLeft w:val="0"/>
      <w:marRight w:val="0"/>
      <w:marTop w:val="0"/>
      <w:marBottom w:val="0"/>
      <w:divBdr>
        <w:top w:val="none" w:sz="0" w:space="0" w:color="auto"/>
        <w:left w:val="none" w:sz="0" w:space="0" w:color="auto"/>
        <w:bottom w:val="none" w:sz="0" w:space="0" w:color="auto"/>
        <w:right w:val="none" w:sz="0" w:space="0" w:color="auto"/>
      </w:divBdr>
      <w:divsChild>
        <w:div w:id="813761684">
          <w:marLeft w:val="0"/>
          <w:marRight w:val="0"/>
          <w:marTop w:val="0"/>
          <w:marBottom w:val="0"/>
          <w:divBdr>
            <w:top w:val="none" w:sz="0" w:space="0" w:color="auto"/>
            <w:left w:val="none" w:sz="0" w:space="0" w:color="auto"/>
            <w:bottom w:val="none" w:sz="0" w:space="0" w:color="auto"/>
            <w:right w:val="none" w:sz="0" w:space="0" w:color="auto"/>
          </w:divBdr>
        </w:div>
        <w:div w:id="486750160">
          <w:marLeft w:val="0"/>
          <w:marRight w:val="0"/>
          <w:marTop w:val="0"/>
          <w:marBottom w:val="0"/>
          <w:divBdr>
            <w:top w:val="none" w:sz="0" w:space="0" w:color="auto"/>
            <w:left w:val="none" w:sz="0" w:space="0" w:color="auto"/>
            <w:bottom w:val="none" w:sz="0" w:space="0" w:color="auto"/>
            <w:right w:val="none" w:sz="0" w:space="0" w:color="auto"/>
          </w:divBdr>
        </w:div>
      </w:divsChild>
    </w:div>
    <w:div w:id="993794654">
      <w:bodyDiv w:val="1"/>
      <w:marLeft w:val="0"/>
      <w:marRight w:val="0"/>
      <w:marTop w:val="0"/>
      <w:marBottom w:val="0"/>
      <w:divBdr>
        <w:top w:val="none" w:sz="0" w:space="0" w:color="auto"/>
        <w:left w:val="none" w:sz="0" w:space="0" w:color="auto"/>
        <w:bottom w:val="none" w:sz="0" w:space="0" w:color="auto"/>
        <w:right w:val="none" w:sz="0" w:space="0" w:color="auto"/>
      </w:divBdr>
    </w:div>
    <w:div w:id="1027802267">
      <w:bodyDiv w:val="1"/>
      <w:marLeft w:val="0"/>
      <w:marRight w:val="0"/>
      <w:marTop w:val="0"/>
      <w:marBottom w:val="0"/>
      <w:divBdr>
        <w:top w:val="none" w:sz="0" w:space="0" w:color="auto"/>
        <w:left w:val="none" w:sz="0" w:space="0" w:color="auto"/>
        <w:bottom w:val="none" w:sz="0" w:space="0" w:color="auto"/>
        <w:right w:val="none" w:sz="0" w:space="0" w:color="auto"/>
      </w:divBdr>
    </w:div>
    <w:div w:id="1031956591">
      <w:bodyDiv w:val="1"/>
      <w:marLeft w:val="0"/>
      <w:marRight w:val="0"/>
      <w:marTop w:val="0"/>
      <w:marBottom w:val="0"/>
      <w:divBdr>
        <w:top w:val="none" w:sz="0" w:space="0" w:color="auto"/>
        <w:left w:val="none" w:sz="0" w:space="0" w:color="auto"/>
        <w:bottom w:val="none" w:sz="0" w:space="0" w:color="auto"/>
        <w:right w:val="none" w:sz="0" w:space="0" w:color="auto"/>
      </w:divBdr>
    </w:div>
    <w:div w:id="1058043975">
      <w:bodyDiv w:val="1"/>
      <w:marLeft w:val="0"/>
      <w:marRight w:val="0"/>
      <w:marTop w:val="0"/>
      <w:marBottom w:val="0"/>
      <w:divBdr>
        <w:top w:val="none" w:sz="0" w:space="0" w:color="auto"/>
        <w:left w:val="none" w:sz="0" w:space="0" w:color="auto"/>
        <w:bottom w:val="none" w:sz="0" w:space="0" w:color="auto"/>
        <w:right w:val="none" w:sz="0" w:space="0" w:color="auto"/>
      </w:divBdr>
    </w:div>
    <w:div w:id="1131171288">
      <w:bodyDiv w:val="1"/>
      <w:marLeft w:val="0"/>
      <w:marRight w:val="0"/>
      <w:marTop w:val="0"/>
      <w:marBottom w:val="0"/>
      <w:divBdr>
        <w:top w:val="none" w:sz="0" w:space="0" w:color="auto"/>
        <w:left w:val="none" w:sz="0" w:space="0" w:color="auto"/>
        <w:bottom w:val="none" w:sz="0" w:space="0" w:color="auto"/>
        <w:right w:val="none" w:sz="0" w:space="0" w:color="auto"/>
      </w:divBdr>
    </w:div>
    <w:div w:id="1138185553">
      <w:bodyDiv w:val="1"/>
      <w:marLeft w:val="0"/>
      <w:marRight w:val="0"/>
      <w:marTop w:val="0"/>
      <w:marBottom w:val="0"/>
      <w:divBdr>
        <w:top w:val="none" w:sz="0" w:space="0" w:color="auto"/>
        <w:left w:val="none" w:sz="0" w:space="0" w:color="auto"/>
        <w:bottom w:val="none" w:sz="0" w:space="0" w:color="auto"/>
        <w:right w:val="none" w:sz="0" w:space="0" w:color="auto"/>
      </w:divBdr>
    </w:div>
    <w:div w:id="1154832712">
      <w:bodyDiv w:val="1"/>
      <w:marLeft w:val="0"/>
      <w:marRight w:val="0"/>
      <w:marTop w:val="0"/>
      <w:marBottom w:val="0"/>
      <w:divBdr>
        <w:top w:val="none" w:sz="0" w:space="0" w:color="auto"/>
        <w:left w:val="none" w:sz="0" w:space="0" w:color="auto"/>
        <w:bottom w:val="none" w:sz="0" w:space="0" w:color="auto"/>
        <w:right w:val="none" w:sz="0" w:space="0" w:color="auto"/>
      </w:divBdr>
    </w:div>
    <w:div w:id="1279995249">
      <w:bodyDiv w:val="1"/>
      <w:marLeft w:val="0"/>
      <w:marRight w:val="0"/>
      <w:marTop w:val="0"/>
      <w:marBottom w:val="0"/>
      <w:divBdr>
        <w:top w:val="none" w:sz="0" w:space="0" w:color="auto"/>
        <w:left w:val="none" w:sz="0" w:space="0" w:color="auto"/>
        <w:bottom w:val="none" w:sz="0" w:space="0" w:color="auto"/>
        <w:right w:val="none" w:sz="0" w:space="0" w:color="auto"/>
      </w:divBdr>
    </w:div>
    <w:div w:id="1366128272">
      <w:bodyDiv w:val="1"/>
      <w:marLeft w:val="0"/>
      <w:marRight w:val="0"/>
      <w:marTop w:val="0"/>
      <w:marBottom w:val="0"/>
      <w:divBdr>
        <w:top w:val="none" w:sz="0" w:space="0" w:color="auto"/>
        <w:left w:val="none" w:sz="0" w:space="0" w:color="auto"/>
        <w:bottom w:val="none" w:sz="0" w:space="0" w:color="auto"/>
        <w:right w:val="none" w:sz="0" w:space="0" w:color="auto"/>
      </w:divBdr>
    </w:div>
    <w:div w:id="1380863093">
      <w:bodyDiv w:val="1"/>
      <w:marLeft w:val="0"/>
      <w:marRight w:val="0"/>
      <w:marTop w:val="0"/>
      <w:marBottom w:val="0"/>
      <w:divBdr>
        <w:top w:val="none" w:sz="0" w:space="0" w:color="auto"/>
        <w:left w:val="none" w:sz="0" w:space="0" w:color="auto"/>
        <w:bottom w:val="none" w:sz="0" w:space="0" w:color="auto"/>
        <w:right w:val="none" w:sz="0" w:space="0" w:color="auto"/>
      </w:divBdr>
    </w:div>
    <w:div w:id="1423798163">
      <w:bodyDiv w:val="1"/>
      <w:marLeft w:val="0"/>
      <w:marRight w:val="0"/>
      <w:marTop w:val="0"/>
      <w:marBottom w:val="0"/>
      <w:divBdr>
        <w:top w:val="none" w:sz="0" w:space="0" w:color="auto"/>
        <w:left w:val="none" w:sz="0" w:space="0" w:color="auto"/>
        <w:bottom w:val="none" w:sz="0" w:space="0" w:color="auto"/>
        <w:right w:val="none" w:sz="0" w:space="0" w:color="auto"/>
      </w:divBdr>
    </w:div>
    <w:div w:id="1490444043">
      <w:bodyDiv w:val="1"/>
      <w:marLeft w:val="0"/>
      <w:marRight w:val="0"/>
      <w:marTop w:val="0"/>
      <w:marBottom w:val="0"/>
      <w:divBdr>
        <w:top w:val="none" w:sz="0" w:space="0" w:color="auto"/>
        <w:left w:val="none" w:sz="0" w:space="0" w:color="auto"/>
        <w:bottom w:val="none" w:sz="0" w:space="0" w:color="auto"/>
        <w:right w:val="none" w:sz="0" w:space="0" w:color="auto"/>
      </w:divBdr>
    </w:div>
    <w:div w:id="1547328070">
      <w:bodyDiv w:val="1"/>
      <w:marLeft w:val="0"/>
      <w:marRight w:val="0"/>
      <w:marTop w:val="0"/>
      <w:marBottom w:val="0"/>
      <w:divBdr>
        <w:top w:val="none" w:sz="0" w:space="0" w:color="auto"/>
        <w:left w:val="none" w:sz="0" w:space="0" w:color="auto"/>
        <w:bottom w:val="none" w:sz="0" w:space="0" w:color="auto"/>
        <w:right w:val="none" w:sz="0" w:space="0" w:color="auto"/>
      </w:divBdr>
    </w:div>
    <w:div w:id="1594706388">
      <w:bodyDiv w:val="1"/>
      <w:marLeft w:val="0"/>
      <w:marRight w:val="0"/>
      <w:marTop w:val="0"/>
      <w:marBottom w:val="0"/>
      <w:divBdr>
        <w:top w:val="none" w:sz="0" w:space="0" w:color="auto"/>
        <w:left w:val="none" w:sz="0" w:space="0" w:color="auto"/>
        <w:bottom w:val="none" w:sz="0" w:space="0" w:color="auto"/>
        <w:right w:val="none" w:sz="0" w:space="0" w:color="auto"/>
      </w:divBdr>
    </w:div>
    <w:div w:id="1652127280">
      <w:bodyDiv w:val="1"/>
      <w:marLeft w:val="0"/>
      <w:marRight w:val="0"/>
      <w:marTop w:val="0"/>
      <w:marBottom w:val="0"/>
      <w:divBdr>
        <w:top w:val="none" w:sz="0" w:space="0" w:color="auto"/>
        <w:left w:val="none" w:sz="0" w:space="0" w:color="auto"/>
        <w:bottom w:val="none" w:sz="0" w:space="0" w:color="auto"/>
        <w:right w:val="none" w:sz="0" w:space="0" w:color="auto"/>
      </w:divBdr>
      <w:divsChild>
        <w:div w:id="29107945">
          <w:marLeft w:val="0"/>
          <w:marRight w:val="0"/>
          <w:marTop w:val="0"/>
          <w:marBottom w:val="0"/>
          <w:divBdr>
            <w:top w:val="none" w:sz="0" w:space="0" w:color="auto"/>
            <w:left w:val="none" w:sz="0" w:space="0" w:color="auto"/>
            <w:bottom w:val="none" w:sz="0" w:space="0" w:color="auto"/>
            <w:right w:val="none" w:sz="0" w:space="0" w:color="auto"/>
          </w:divBdr>
        </w:div>
        <w:div w:id="1093277984">
          <w:marLeft w:val="0"/>
          <w:marRight w:val="0"/>
          <w:marTop w:val="0"/>
          <w:marBottom w:val="0"/>
          <w:divBdr>
            <w:top w:val="none" w:sz="0" w:space="0" w:color="auto"/>
            <w:left w:val="none" w:sz="0" w:space="0" w:color="auto"/>
            <w:bottom w:val="none" w:sz="0" w:space="0" w:color="auto"/>
            <w:right w:val="none" w:sz="0" w:space="0" w:color="auto"/>
          </w:divBdr>
        </w:div>
      </w:divsChild>
    </w:div>
    <w:div w:id="1668173234">
      <w:bodyDiv w:val="1"/>
      <w:marLeft w:val="0"/>
      <w:marRight w:val="0"/>
      <w:marTop w:val="0"/>
      <w:marBottom w:val="0"/>
      <w:divBdr>
        <w:top w:val="none" w:sz="0" w:space="0" w:color="auto"/>
        <w:left w:val="none" w:sz="0" w:space="0" w:color="auto"/>
        <w:bottom w:val="none" w:sz="0" w:space="0" w:color="auto"/>
        <w:right w:val="none" w:sz="0" w:space="0" w:color="auto"/>
      </w:divBdr>
    </w:div>
    <w:div w:id="1677344056">
      <w:bodyDiv w:val="1"/>
      <w:marLeft w:val="0"/>
      <w:marRight w:val="0"/>
      <w:marTop w:val="0"/>
      <w:marBottom w:val="0"/>
      <w:divBdr>
        <w:top w:val="none" w:sz="0" w:space="0" w:color="auto"/>
        <w:left w:val="none" w:sz="0" w:space="0" w:color="auto"/>
        <w:bottom w:val="none" w:sz="0" w:space="0" w:color="auto"/>
        <w:right w:val="none" w:sz="0" w:space="0" w:color="auto"/>
      </w:divBdr>
      <w:divsChild>
        <w:div w:id="1911891821">
          <w:marLeft w:val="0"/>
          <w:marRight w:val="0"/>
          <w:marTop w:val="0"/>
          <w:marBottom w:val="0"/>
          <w:divBdr>
            <w:top w:val="none" w:sz="0" w:space="0" w:color="auto"/>
            <w:left w:val="none" w:sz="0" w:space="0" w:color="auto"/>
            <w:bottom w:val="none" w:sz="0" w:space="0" w:color="auto"/>
            <w:right w:val="none" w:sz="0" w:space="0" w:color="auto"/>
          </w:divBdr>
        </w:div>
        <w:div w:id="567809522">
          <w:marLeft w:val="0"/>
          <w:marRight w:val="0"/>
          <w:marTop w:val="0"/>
          <w:marBottom w:val="0"/>
          <w:divBdr>
            <w:top w:val="none" w:sz="0" w:space="0" w:color="auto"/>
            <w:left w:val="none" w:sz="0" w:space="0" w:color="auto"/>
            <w:bottom w:val="none" w:sz="0" w:space="0" w:color="auto"/>
            <w:right w:val="none" w:sz="0" w:space="0" w:color="auto"/>
          </w:divBdr>
        </w:div>
      </w:divsChild>
    </w:div>
    <w:div w:id="1721661372">
      <w:bodyDiv w:val="1"/>
      <w:marLeft w:val="0"/>
      <w:marRight w:val="0"/>
      <w:marTop w:val="0"/>
      <w:marBottom w:val="0"/>
      <w:divBdr>
        <w:top w:val="none" w:sz="0" w:space="0" w:color="auto"/>
        <w:left w:val="none" w:sz="0" w:space="0" w:color="auto"/>
        <w:bottom w:val="none" w:sz="0" w:space="0" w:color="auto"/>
        <w:right w:val="none" w:sz="0" w:space="0" w:color="auto"/>
      </w:divBdr>
    </w:div>
    <w:div w:id="1812399805">
      <w:bodyDiv w:val="1"/>
      <w:marLeft w:val="0"/>
      <w:marRight w:val="0"/>
      <w:marTop w:val="0"/>
      <w:marBottom w:val="0"/>
      <w:divBdr>
        <w:top w:val="none" w:sz="0" w:space="0" w:color="auto"/>
        <w:left w:val="none" w:sz="0" w:space="0" w:color="auto"/>
        <w:bottom w:val="none" w:sz="0" w:space="0" w:color="auto"/>
        <w:right w:val="none" w:sz="0" w:space="0" w:color="auto"/>
      </w:divBdr>
      <w:divsChild>
        <w:div w:id="145555799">
          <w:marLeft w:val="0"/>
          <w:marRight w:val="0"/>
          <w:marTop w:val="0"/>
          <w:marBottom w:val="0"/>
          <w:divBdr>
            <w:top w:val="none" w:sz="0" w:space="0" w:color="auto"/>
            <w:left w:val="none" w:sz="0" w:space="0" w:color="auto"/>
            <w:bottom w:val="none" w:sz="0" w:space="0" w:color="auto"/>
            <w:right w:val="none" w:sz="0" w:space="0" w:color="auto"/>
          </w:divBdr>
        </w:div>
        <w:div w:id="1588804124">
          <w:marLeft w:val="0"/>
          <w:marRight w:val="0"/>
          <w:marTop w:val="0"/>
          <w:marBottom w:val="0"/>
          <w:divBdr>
            <w:top w:val="none" w:sz="0" w:space="0" w:color="auto"/>
            <w:left w:val="none" w:sz="0" w:space="0" w:color="auto"/>
            <w:bottom w:val="none" w:sz="0" w:space="0" w:color="auto"/>
            <w:right w:val="none" w:sz="0" w:space="0" w:color="auto"/>
          </w:divBdr>
        </w:div>
      </w:divsChild>
    </w:div>
    <w:div w:id="1926189453">
      <w:bodyDiv w:val="1"/>
      <w:marLeft w:val="0"/>
      <w:marRight w:val="0"/>
      <w:marTop w:val="0"/>
      <w:marBottom w:val="0"/>
      <w:divBdr>
        <w:top w:val="none" w:sz="0" w:space="0" w:color="auto"/>
        <w:left w:val="none" w:sz="0" w:space="0" w:color="auto"/>
        <w:bottom w:val="none" w:sz="0" w:space="0" w:color="auto"/>
        <w:right w:val="none" w:sz="0" w:space="0" w:color="auto"/>
      </w:divBdr>
    </w:div>
    <w:div w:id="19865432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emf"/><Relationship Id="rId26" Type="http://schemas.openxmlformats.org/officeDocument/2006/relationships/oleObject" Target="embeddings/oleObject3.bin"/><Relationship Id="rId39" Type="http://schemas.openxmlformats.org/officeDocument/2006/relationships/image" Target="media/image26.png"/><Relationship Id="rId21" Type="http://schemas.openxmlformats.org/officeDocument/2006/relationships/image" Target="media/image12.emf"/><Relationship Id="rId34" Type="http://schemas.openxmlformats.org/officeDocument/2006/relationships/image" Target="media/image21.emf"/><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emf"/><Relationship Id="rId32" Type="http://schemas.openxmlformats.org/officeDocument/2006/relationships/oleObject" Target="embeddings/oleObject6.bin"/><Relationship Id="rId37" Type="http://schemas.openxmlformats.org/officeDocument/2006/relationships/image" Target="media/image24.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4.emf"/><Relationship Id="rId28" Type="http://schemas.openxmlformats.org/officeDocument/2006/relationships/oleObject" Target="embeddings/oleObject4.bin"/><Relationship Id="rId36" Type="http://schemas.openxmlformats.org/officeDocument/2006/relationships/image" Target="media/image23.emf"/><Relationship Id="rId10" Type="http://schemas.openxmlformats.org/officeDocument/2006/relationships/image" Target="media/image3.emf"/><Relationship Id="rId19" Type="http://schemas.openxmlformats.org/officeDocument/2006/relationships/image" Target="media/image11.emf"/><Relationship Id="rId31" Type="http://schemas.openxmlformats.org/officeDocument/2006/relationships/image" Target="media/image19.emf"/><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3.emf"/><Relationship Id="rId27" Type="http://schemas.openxmlformats.org/officeDocument/2006/relationships/image" Target="media/image17.emf"/><Relationship Id="rId30" Type="http://schemas.openxmlformats.org/officeDocument/2006/relationships/oleObject" Target="embeddings/oleObject5.bin"/><Relationship Id="rId35" Type="http://schemas.openxmlformats.org/officeDocument/2006/relationships/image" Target="media/image22.png"/><Relationship Id="rId43" Type="http://schemas.openxmlformats.org/officeDocument/2006/relationships/footer" Target="footer2.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9.emf"/><Relationship Id="rId25" Type="http://schemas.openxmlformats.org/officeDocument/2006/relationships/image" Target="media/image16.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fontTable" Target="fontTable.xml"/><Relationship Id="rId20" Type="http://schemas.openxmlformats.org/officeDocument/2006/relationships/oleObject" Target="embeddings/oleObject2.bin"/><Relationship Id="rId41" Type="http://schemas.openxmlformats.org/officeDocument/2006/relationships/header" Target="head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7D7E76-2472-42CD-8B84-5404D29029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TotalTime>
  <Pages>24</Pages>
  <Words>6162</Words>
  <Characters>34450</Characters>
  <Application>Microsoft Office Word</Application>
  <DocSecurity>0</DocSecurity>
  <Lines>1111</Lines>
  <Paragraphs>725</Paragraphs>
  <ScaleCrop>false</ScaleCrop>
  <Company/>
  <LinksUpToDate>false</LinksUpToDate>
  <CharactersWithSpaces>39887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qiu</dc:creator>
  <cp:keywords/>
  <dc:description/>
  <cp:lastModifiedBy>JH Q</cp:lastModifiedBy>
  <cp:revision>42</cp:revision>
  <dcterms:created xsi:type="dcterms:W3CDTF">2025-10-12T08:00:00Z</dcterms:created>
  <dcterms:modified xsi:type="dcterms:W3CDTF">2025-10-16T05:28:00Z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7d1dfa487f28177439b11ccbdc98265e2b74532335d0bd32b577d3a4b56e522c</vt:lpwstr>
  </property>
</Properties>
</file>