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57469" w14:textId="6429DECC" w:rsidR="00897025" w:rsidRDefault="001039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Tables: Juvenile Fibromyalgia</w:t>
      </w:r>
    </w:p>
    <w:p w14:paraId="35552B0D" w14:textId="63D8AD36" w:rsidR="00233BA8" w:rsidRDefault="00233BA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5519D09" wp14:editId="57026146">
            <wp:extent cx="5429250" cy="3241675"/>
            <wp:effectExtent l="0" t="0" r="0" b="15875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4F84E44" w14:textId="0BCC428B" w:rsidR="00233BA8" w:rsidRPr="00C81372" w:rsidRDefault="00233BA8" w:rsidP="00233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8137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C81372">
        <w:rPr>
          <w:rFonts w:ascii="Times New Roman" w:hAnsi="Times New Roman" w:cs="Times New Roman"/>
          <w:b/>
          <w:sz w:val="24"/>
          <w:szCs w:val="24"/>
        </w:rPr>
        <w:t xml:space="preserve">:  </w:t>
      </w:r>
      <w:r>
        <w:rPr>
          <w:rFonts w:ascii="Times New Roman" w:hAnsi="Times New Roman" w:cs="Times New Roman"/>
          <w:b/>
          <w:sz w:val="24"/>
          <w:szCs w:val="24"/>
        </w:rPr>
        <w:t xml:space="preserve">Gender                                                                                                                                     </w:t>
      </w:r>
      <w:r w:rsidRPr="00C81372">
        <w:rPr>
          <w:rFonts w:ascii="Times New Roman" w:hAnsi="Times New Roman" w:cs="Times New Roman"/>
          <w:sz w:val="24"/>
          <w:szCs w:val="24"/>
        </w:rPr>
        <w:t>N=</w:t>
      </w: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; Transgender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male</w:t>
      </w:r>
      <w:r w:rsidRPr="00C8137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A79E150" w14:textId="3A40B532" w:rsidR="00233BA8" w:rsidRDefault="00233BA8">
      <w:pPr>
        <w:rPr>
          <w:rFonts w:ascii="Times New Roman" w:hAnsi="Times New Roman" w:cs="Times New Roman"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5B6E1E94" wp14:editId="2A97FA58">
            <wp:extent cx="5510151" cy="2565070"/>
            <wp:effectExtent l="0" t="0" r="14605" b="6985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0764012" w14:textId="77777777" w:rsidR="00233BA8" w:rsidRPr="00C81372" w:rsidRDefault="00233BA8" w:rsidP="00233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81372">
        <w:rPr>
          <w:rFonts w:ascii="Times New Roman" w:hAnsi="Times New Roman" w:cs="Times New Roman"/>
          <w:b/>
          <w:sz w:val="24"/>
          <w:szCs w:val="24"/>
        </w:rPr>
        <w:t>Table 2:  Effective Therapeutic Regimen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Pr="00C81372">
        <w:rPr>
          <w:rFonts w:ascii="Times New Roman" w:hAnsi="Times New Roman" w:cs="Times New Roman"/>
          <w:sz w:val="24"/>
          <w:szCs w:val="24"/>
        </w:rPr>
        <w:t xml:space="preserve">N=18.  In one patient the symptoms self-resolved and the other patient no effective treatments have been found. </w:t>
      </w:r>
      <w:r w:rsidRPr="00C8137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F74170E" w14:textId="77777777" w:rsidR="00233BA8" w:rsidRPr="0010398A" w:rsidRDefault="00233BA8">
      <w:pPr>
        <w:rPr>
          <w:rFonts w:ascii="Times New Roman" w:hAnsi="Times New Roman" w:cs="Times New Roman"/>
          <w:sz w:val="24"/>
          <w:szCs w:val="24"/>
        </w:rPr>
      </w:pPr>
    </w:p>
    <w:sectPr w:rsidR="00233BA8" w:rsidRPr="001039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98A"/>
    <w:rsid w:val="0010398A"/>
    <w:rsid w:val="00233BA8"/>
    <w:rsid w:val="0089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1954A"/>
  <w15:chartTrackingRefBased/>
  <w15:docId w15:val="{4356AAB4-CB89-4D2A-9B44-8E261D6A5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0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Table 1: Gender</a:t>
            </a:r>
          </a:p>
        </c:rich>
      </c:tx>
      <c:layout>
        <c:manualLayout>
          <c:xMode val="edge"/>
          <c:yMode val="edge"/>
          <c:x val="0.33877773173090203"/>
          <c:y val="2.74240940254652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0" i="0" u="none" strike="noStrike" kern="1200" cap="none" spc="0" normalizeH="0" baseline="0">
              <a:solidFill>
                <a:schemeClr val="tx1">
                  <a:lumMod val="65000"/>
                  <a:lumOff val="35000"/>
                </a:scheme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</c:f>
              <c:strCache>
                <c:ptCount val="1"/>
                <c:pt idx="0">
                  <c:v>Table 1: Gender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34B-4F58-B939-AC34797C7E8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</c:f>
              <c:strCache>
                <c:ptCount val="1"/>
                <c:pt idx="0">
                  <c:v>Table 1: Gender</c:v>
                </c:pt>
              </c:strCache>
            </c:strRef>
          </c:cat>
          <c:val>
            <c:numRef>
              <c:f>Sheet1!$C$2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34B-4F58-B939-AC34797C7E81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Transgender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</c:f>
              <c:strCache>
                <c:ptCount val="1"/>
                <c:pt idx="0">
                  <c:v>Table 1: Gender</c:v>
                </c:pt>
              </c:strCache>
            </c:strRef>
          </c:cat>
          <c:val>
            <c:numRef>
              <c:f>Sheet1!$D$2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34B-4F58-B939-AC34797C7E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99"/>
        <c:axId val="143239424"/>
        <c:axId val="143241216"/>
      </c:barChart>
      <c:catAx>
        <c:axId val="1432394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Gender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3241216"/>
        <c:crosses val="autoZero"/>
        <c:auto val="1"/>
        <c:lblAlgn val="ctr"/>
        <c:lblOffset val="100"/>
        <c:noMultiLvlLbl val="0"/>
      </c:catAx>
      <c:valAx>
        <c:axId val="1432412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 of 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32394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 b="0"/>
              <a:t>Table</a:t>
            </a:r>
            <a:r>
              <a:rPr lang="en-US" b="0" baseline="0"/>
              <a:t> 2: Effective Therapeutic Regimens</a:t>
            </a:r>
            <a:endParaRPr lang="en-US" b="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with CBT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Sheet1!$B$2:$B$3</c:f>
              <c:strCache>
                <c:ptCount val="2"/>
                <c:pt idx="0">
                  <c:v>Medication</c:v>
                </c:pt>
                <c:pt idx="1">
                  <c:v>CBT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5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94A-4785-990B-66667CFE5961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with PT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Sheet1!$B$2:$B$3</c:f>
              <c:strCache>
                <c:ptCount val="2"/>
                <c:pt idx="0">
                  <c:v>Medication</c:v>
                </c:pt>
                <c:pt idx="1">
                  <c:v>CBT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2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94A-4785-990B-66667CFE5961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CBT/PT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Sheet1!$B$2:$B$3</c:f>
              <c:strCache>
                <c:ptCount val="2"/>
                <c:pt idx="0">
                  <c:v>Medication</c:v>
                </c:pt>
                <c:pt idx="1">
                  <c:v>CBT</c:v>
                </c:pt>
              </c:strCache>
            </c:strRef>
          </c:cat>
          <c:val>
            <c:numRef>
              <c:f>Sheet1!$E$2:$E$3</c:f>
              <c:numCache>
                <c:formatCode>General</c:formatCode>
                <c:ptCount val="2"/>
                <c:pt idx="0">
                  <c:v>3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94A-4785-990B-66667CFE5961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Monotherapy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Sheet1!$B$2:$B$3</c:f>
              <c:strCache>
                <c:ptCount val="2"/>
                <c:pt idx="0">
                  <c:v>Medication</c:v>
                </c:pt>
                <c:pt idx="1">
                  <c:v>CBT</c:v>
                </c:pt>
              </c:strCache>
            </c:strRef>
          </c:cat>
          <c:val>
            <c:numRef>
              <c:f>Sheet1!$F$2:$F$3</c:f>
              <c:numCache>
                <c:formatCode>General</c:formatCode>
                <c:ptCount val="2"/>
                <c:pt idx="0">
                  <c:v>4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94A-4785-990B-66667CFE5961}"/>
            </c:ext>
          </c:extLst>
        </c:ser>
        <c:ser>
          <c:idx val="4"/>
          <c:order val="4"/>
          <c:tx>
            <c:strRef>
              <c:f>Sheet1!$G$1</c:f>
              <c:strCache>
                <c:ptCount val="1"/>
                <c:pt idx="0">
                  <c:v>CBT/TPI/CAM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Sheet1!$B$2:$B$3</c:f>
              <c:strCache>
                <c:ptCount val="2"/>
                <c:pt idx="0">
                  <c:v>Medication</c:v>
                </c:pt>
                <c:pt idx="1">
                  <c:v>CBT</c:v>
                </c:pt>
              </c:strCache>
            </c:strRef>
          </c:cat>
          <c:val>
            <c:numRef>
              <c:f>Sheet1!$G$2:$G$3</c:f>
              <c:numCache>
                <c:formatCode>General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94A-4785-990B-66667CFE5961}"/>
            </c:ext>
          </c:extLst>
        </c:ser>
        <c:ser>
          <c:idx val="5"/>
          <c:order val="5"/>
          <c:tx>
            <c:strRef>
              <c:f>Sheet1!$H$1</c:f>
              <c:strCache>
                <c:ptCount val="1"/>
                <c:pt idx="0">
                  <c:v>CAM/CBT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Sheet1!$B$2:$B$3</c:f>
              <c:strCache>
                <c:ptCount val="2"/>
                <c:pt idx="0">
                  <c:v>Medication</c:v>
                </c:pt>
                <c:pt idx="1">
                  <c:v>CBT</c:v>
                </c:pt>
              </c:strCache>
            </c:strRef>
          </c:cat>
          <c:val>
            <c:numRef>
              <c:f>Sheet1!$H$2:$H$3</c:f>
              <c:numCache>
                <c:formatCode>General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A94A-4785-990B-66667CFE59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7"/>
        <c:overlap val="-43"/>
        <c:axId val="142778368"/>
        <c:axId val="142779904"/>
      </c:barChart>
      <c:catAx>
        <c:axId val="1427783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2779904"/>
        <c:crosses val="autoZero"/>
        <c:auto val="1"/>
        <c:lblAlgn val="ctr"/>
        <c:lblOffset val="100"/>
        <c:noMultiLvlLbl val="0"/>
      </c:catAx>
      <c:valAx>
        <c:axId val="1427799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0"/>
                  <a:t>NUMBER</a:t>
                </a:r>
                <a:r>
                  <a:rPr lang="en-US" b="0" baseline="0"/>
                  <a:t> OF PATIENTS</a:t>
                </a:r>
                <a:endParaRPr lang="en-US" b="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2778368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8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0.15317</cdr:x>
      <cdr:y>0.71792</cdr:y>
    </cdr:from>
    <cdr:to>
      <cdr:x>0.32218</cdr:x>
      <cdr:y>1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828675" y="2981325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Childrens National Hospital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Peterson, Elisha</dc:creator>
  <cp:keywords/>
  <dc:description/>
  <cp:lastModifiedBy>Peterson, Elisha</cp:lastModifiedBy>
  <cp:revision>2</cp:revision>
  <dcterms:created xsi:type="dcterms:W3CDTF">2020-09-02T09:50:00Z</dcterms:created>
  <dcterms:modified xsi:type="dcterms:W3CDTF">2020-09-02T09:58:00Z</dcterms:modified>
</cp:coreProperties>
</file>