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451BB7" w14:textId="77777777" w:rsidR="00B27CC8" w:rsidRDefault="00B27CC8" w:rsidP="00B27CC8">
      <w:pPr>
        <w:pStyle w:val="Ttulo1"/>
      </w:pPr>
      <w:bookmarkStart w:id="0" w:name="_Toc486439338"/>
      <w:r w:rsidRPr="00BC63D6">
        <w:t>Neuroimaging acquisition details</w:t>
      </w:r>
      <w:bookmarkEnd w:id="0"/>
    </w:p>
    <w:p w14:paraId="2A450630" w14:textId="77777777" w:rsidR="00B27CC8" w:rsidRPr="009F6714" w:rsidRDefault="00B27CC8" w:rsidP="00B27CC8">
      <w:pPr>
        <w:jc w:val="both"/>
      </w:pPr>
      <w:r w:rsidRPr="009F6714">
        <w:t xml:space="preserve">Different MRI scanner systems were used at each hospital study site. </w:t>
      </w:r>
      <w:r>
        <w:t>S</w:t>
      </w:r>
      <w:r w:rsidRPr="009F6714">
        <w:t>pecific details of the acquisition parameters</w:t>
      </w:r>
      <w:r>
        <w:t xml:space="preserve"> are as follows</w:t>
      </w:r>
      <w:r w:rsidRPr="009F6714">
        <w:t xml:space="preserve">. </w:t>
      </w:r>
    </w:p>
    <w:p w14:paraId="350B1696" w14:textId="77777777" w:rsidR="00B27CC8" w:rsidRPr="00B27CC8" w:rsidRDefault="00B27CC8" w:rsidP="00B27CC8"/>
    <w:p w14:paraId="056E4659" w14:textId="77777777" w:rsidR="00B27CC8" w:rsidRPr="004B13DA" w:rsidRDefault="00B27CC8" w:rsidP="00B27CC8">
      <w:pPr>
        <w:jc w:val="both"/>
        <w:rPr>
          <w:lang w:val="fr-FR"/>
        </w:rPr>
      </w:pPr>
      <w:proofErr w:type="gramStart"/>
      <w:r w:rsidRPr="004B13DA">
        <w:rPr>
          <w:b/>
          <w:lang w:val="fr-FR"/>
        </w:rPr>
        <w:t>HCSC:</w:t>
      </w:r>
      <w:proofErr w:type="gramEnd"/>
      <w:r w:rsidRPr="004B13DA">
        <w:rPr>
          <w:lang w:val="fr-FR"/>
        </w:rPr>
        <w:t xml:space="preserve"> 1.5T GE; TR: 10.148 ms; TE: 4.2 ms; FA: 20; 248 Sagittal Slices; </w:t>
      </w:r>
      <w:proofErr w:type="spellStart"/>
      <w:r w:rsidRPr="004B13DA">
        <w:rPr>
          <w:lang w:val="fr-FR"/>
        </w:rPr>
        <w:t>Thickness</w:t>
      </w:r>
      <w:proofErr w:type="spellEnd"/>
      <w:r w:rsidRPr="004B13DA">
        <w:rPr>
          <w:lang w:val="fr-FR"/>
        </w:rPr>
        <w:t xml:space="preserve">: 0.6 mm; FOV: 250x250; Acquisition matrix: 256x256; Reconstruction Matrix: 256x256; Voxel size: 0.97x0.97x0.6 </w:t>
      </w:r>
      <w:proofErr w:type="spellStart"/>
      <w:r w:rsidRPr="004B13DA">
        <w:rPr>
          <w:lang w:val="fr-FR"/>
        </w:rPr>
        <w:t>mm.</w:t>
      </w:r>
      <w:proofErr w:type="spellEnd"/>
      <w:r w:rsidRPr="004B13DA">
        <w:rPr>
          <w:lang w:val="fr-FR"/>
        </w:rPr>
        <w:t xml:space="preserve"> </w:t>
      </w:r>
      <w:proofErr w:type="gramStart"/>
      <w:r w:rsidRPr="004B13DA">
        <w:rPr>
          <w:b/>
          <w:lang w:val="fr-FR"/>
        </w:rPr>
        <w:t>HUG</w:t>
      </w:r>
      <w:r w:rsidRPr="004B13DA">
        <w:rPr>
          <w:lang w:val="fr-FR"/>
        </w:rPr>
        <w:t>:</w:t>
      </w:r>
      <w:proofErr w:type="gramEnd"/>
      <w:r w:rsidRPr="004B13DA">
        <w:rPr>
          <w:lang w:val="fr-FR"/>
        </w:rPr>
        <w:t xml:space="preserve"> 1.5T SIEMENS; TR: Minimum; TE: 4.2 ms; FA: Variable; 192 Sagittal Slices; </w:t>
      </w:r>
      <w:proofErr w:type="spellStart"/>
      <w:r w:rsidRPr="004B13DA">
        <w:rPr>
          <w:lang w:val="fr-FR"/>
        </w:rPr>
        <w:t>Thickness</w:t>
      </w:r>
      <w:proofErr w:type="spellEnd"/>
      <w:r w:rsidRPr="004B13DA">
        <w:rPr>
          <w:lang w:val="fr-FR"/>
        </w:rPr>
        <w:t xml:space="preserve">: 0.98 mm; </w:t>
      </w:r>
      <w:proofErr w:type="spellStart"/>
      <w:r w:rsidRPr="004B13DA">
        <w:rPr>
          <w:lang w:val="fr-FR"/>
        </w:rPr>
        <w:t>FoV</w:t>
      </w:r>
      <w:proofErr w:type="spellEnd"/>
      <w:r w:rsidRPr="004B13DA">
        <w:rPr>
          <w:lang w:val="fr-FR"/>
        </w:rPr>
        <w:t xml:space="preserve">: 250x250; Acquisition Matrix: 256x256; Reconstruction Matrix: 256x256; Voxel size: Variable (1x1x1 </w:t>
      </w:r>
      <w:proofErr w:type="spellStart"/>
      <w:r w:rsidRPr="004B13DA">
        <w:rPr>
          <w:lang w:val="fr-FR"/>
        </w:rPr>
        <w:t>aprox</w:t>
      </w:r>
      <w:proofErr w:type="spellEnd"/>
      <w:r w:rsidRPr="004B13DA">
        <w:rPr>
          <w:lang w:val="fr-FR"/>
        </w:rPr>
        <w:t xml:space="preserve">). In </w:t>
      </w:r>
      <w:proofErr w:type="gramStart"/>
      <w:r w:rsidRPr="004B13DA">
        <w:rPr>
          <w:b/>
          <w:lang w:val="fr-FR"/>
        </w:rPr>
        <w:t>HUGM</w:t>
      </w:r>
      <w:r w:rsidRPr="004B13DA">
        <w:rPr>
          <w:lang w:val="fr-FR"/>
        </w:rPr>
        <w:t>:</w:t>
      </w:r>
      <w:proofErr w:type="gramEnd"/>
      <w:r w:rsidRPr="004B13DA">
        <w:rPr>
          <w:lang w:val="fr-FR"/>
        </w:rPr>
        <w:t xml:space="preserve"> 1.5T PHILIPS; TR: 11 ms; TE: 4.89 ms; FA: 8; 176 Axial Slices; </w:t>
      </w:r>
      <w:proofErr w:type="spellStart"/>
      <w:r w:rsidRPr="004B13DA">
        <w:rPr>
          <w:lang w:val="fr-FR"/>
        </w:rPr>
        <w:t>Thickness</w:t>
      </w:r>
      <w:proofErr w:type="spellEnd"/>
      <w:r w:rsidRPr="004B13DA">
        <w:rPr>
          <w:lang w:val="fr-FR"/>
        </w:rPr>
        <w:t xml:space="preserve">: 1 mm; </w:t>
      </w:r>
      <w:proofErr w:type="spellStart"/>
      <w:r w:rsidRPr="004B13DA">
        <w:rPr>
          <w:lang w:val="fr-FR"/>
        </w:rPr>
        <w:t>FoV</w:t>
      </w:r>
      <w:proofErr w:type="spellEnd"/>
      <w:r w:rsidRPr="004B13DA">
        <w:rPr>
          <w:lang w:val="fr-FR"/>
        </w:rPr>
        <w:t xml:space="preserve">: 250x250; Acquisition Matrix: 256x254; Reconstruction Matrix: 704x704; Voxel size: 0.36x0.36x1 </w:t>
      </w:r>
      <w:proofErr w:type="spellStart"/>
      <w:r w:rsidRPr="004B13DA">
        <w:rPr>
          <w:lang w:val="fr-FR"/>
        </w:rPr>
        <w:t>mm.</w:t>
      </w:r>
      <w:proofErr w:type="spellEnd"/>
      <w:r w:rsidRPr="004B13DA">
        <w:rPr>
          <w:lang w:val="fr-FR"/>
        </w:rPr>
        <w:t xml:space="preserve"> </w:t>
      </w:r>
      <w:r w:rsidRPr="004B13DA">
        <w:rPr>
          <w:b/>
          <w:lang w:val="fr-FR"/>
        </w:rPr>
        <w:t>H12</w:t>
      </w:r>
      <w:proofErr w:type="gramStart"/>
      <w:r w:rsidRPr="004B13DA">
        <w:rPr>
          <w:b/>
          <w:lang w:val="fr-FR"/>
        </w:rPr>
        <w:t>O</w:t>
      </w:r>
      <w:r w:rsidRPr="004B13DA">
        <w:rPr>
          <w:lang w:val="fr-FR"/>
        </w:rPr>
        <w:t>:</w:t>
      </w:r>
      <w:proofErr w:type="gramEnd"/>
      <w:r w:rsidRPr="004B13DA">
        <w:rPr>
          <w:lang w:val="fr-FR"/>
        </w:rPr>
        <w:t xml:space="preserve"> 1.5T PHILIPS; TR: Minimum; TE: Min Full; FA: 8; Variable Sagittal Slices; </w:t>
      </w:r>
      <w:proofErr w:type="spellStart"/>
      <w:r w:rsidRPr="004B13DA">
        <w:rPr>
          <w:lang w:val="fr-FR"/>
        </w:rPr>
        <w:t>Thickness</w:t>
      </w:r>
      <w:proofErr w:type="spellEnd"/>
      <w:r w:rsidRPr="004B13DA">
        <w:rPr>
          <w:lang w:val="fr-FR"/>
        </w:rPr>
        <w:t xml:space="preserve">: 0.6 mm; </w:t>
      </w:r>
      <w:proofErr w:type="spellStart"/>
      <w:r w:rsidRPr="004B13DA">
        <w:rPr>
          <w:lang w:val="fr-FR"/>
        </w:rPr>
        <w:t>FoV</w:t>
      </w:r>
      <w:proofErr w:type="spellEnd"/>
      <w:r w:rsidRPr="004B13DA">
        <w:rPr>
          <w:lang w:val="fr-FR"/>
        </w:rPr>
        <w:t xml:space="preserve">: 250/240; Acquisition Matrix: Variable; Reconstruction Matrix: 240x240; Voxel size: Variable (0.6x1/1.04 mm). In </w:t>
      </w:r>
      <w:proofErr w:type="gramStart"/>
      <w:r w:rsidRPr="004B13DA">
        <w:rPr>
          <w:b/>
          <w:lang w:val="fr-FR"/>
        </w:rPr>
        <w:t>HULP</w:t>
      </w:r>
      <w:r w:rsidRPr="004B13DA">
        <w:rPr>
          <w:lang w:val="fr-FR"/>
        </w:rPr>
        <w:t>:</w:t>
      </w:r>
      <w:proofErr w:type="gramEnd"/>
      <w:r w:rsidRPr="004B13DA">
        <w:rPr>
          <w:lang w:val="fr-FR"/>
        </w:rPr>
        <w:t xml:space="preserve"> 1.5T SIEMENS; TR: 2200 ms; TE: 2.8 ms; FA: 8; Variable Sagittal Slices; </w:t>
      </w:r>
      <w:proofErr w:type="spellStart"/>
      <w:r w:rsidRPr="004B13DA">
        <w:rPr>
          <w:lang w:val="fr-FR"/>
        </w:rPr>
        <w:t>Thickness</w:t>
      </w:r>
      <w:proofErr w:type="spellEnd"/>
      <w:r w:rsidRPr="004B13DA">
        <w:rPr>
          <w:lang w:val="fr-FR"/>
        </w:rPr>
        <w:t xml:space="preserve">: 1 mm; </w:t>
      </w:r>
      <w:proofErr w:type="spellStart"/>
      <w:r w:rsidRPr="004B13DA">
        <w:rPr>
          <w:lang w:val="fr-FR"/>
        </w:rPr>
        <w:t>FoV</w:t>
      </w:r>
      <w:proofErr w:type="spellEnd"/>
      <w:r w:rsidRPr="004B13DA">
        <w:rPr>
          <w:lang w:val="fr-FR"/>
        </w:rPr>
        <w:t>: 256; Acquisition Matrix: 256x256; Reconstruction Matrix: 256x256; Voxel Size: 1x1x1 mm</w:t>
      </w:r>
    </w:p>
    <w:p w14:paraId="728D6D3D" w14:textId="77777777" w:rsidR="00623C95" w:rsidRPr="00B27CC8" w:rsidRDefault="00623C95">
      <w:pPr>
        <w:rPr>
          <w:lang w:val="fr-FR"/>
        </w:rPr>
      </w:pPr>
    </w:p>
    <w:sectPr w:rsidR="00623C95" w:rsidRPr="00B27CC8" w:rsidSect="00DE54C7">
      <w:headerReference w:type="default" r:id="rId6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88CFA6" w14:textId="77777777" w:rsidR="00DC53E8" w:rsidRDefault="00DC53E8" w:rsidP="00B27CC8">
      <w:r>
        <w:separator/>
      </w:r>
    </w:p>
  </w:endnote>
  <w:endnote w:type="continuationSeparator" w:id="0">
    <w:p w14:paraId="2D18D9AA" w14:textId="77777777" w:rsidR="00DC53E8" w:rsidRDefault="00DC53E8" w:rsidP="00B27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FFB13C" w14:textId="77777777" w:rsidR="00DC53E8" w:rsidRDefault="00DC53E8" w:rsidP="00B27CC8">
      <w:r>
        <w:separator/>
      </w:r>
    </w:p>
  </w:footnote>
  <w:footnote w:type="continuationSeparator" w:id="0">
    <w:p w14:paraId="44B24FC8" w14:textId="77777777" w:rsidR="00DC53E8" w:rsidRDefault="00DC53E8" w:rsidP="00B27C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BE7AB7" w14:textId="77777777" w:rsidR="00B27CC8" w:rsidRDefault="00B27CC8">
    <w:pPr>
      <w:pStyle w:val="Encabezado"/>
    </w:pPr>
    <w:r>
      <w:t>Supplementary material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CC8"/>
    <w:rsid w:val="002F510D"/>
    <w:rsid w:val="004322FA"/>
    <w:rsid w:val="00623C95"/>
    <w:rsid w:val="007F16D3"/>
    <w:rsid w:val="00B27CC8"/>
    <w:rsid w:val="00DC53E8"/>
    <w:rsid w:val="00DE54C7"/>
    <w:rsid w:val="00F0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8C0E1"/>
  <w15:chartTrackingRefBased/>
  <w15:docId w15:val="{415CC1BB-3364-5E40-8167-E42152A03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27CC8"/>
    <w:pPr>
      <w:keepNext/>
      <w:keepLines/>
      <w:spacing w:before="120" w:after="120" w:line="480" w:lineRule="auto"/>
      <w:jc w:val="both"/>
      <w:outlineLvl w:val="0"/>
    </w:pPr>
    <w:rPr>
      <w:rFonts w:ascii="Arial" w:eastAsiaTheme="majorEastAsia" w:hAnsi="Arial" w:cs="Arial"/>
      <w:b/>
      <w:color w:val="000000" w:themeColor="text1"/>
      <w:sz w:val="32"/>
      <w:szCs w:val="32"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27CC8"/>
    <w:rPr>
      <w:rFonts w:ascii="Arial" w:eastAsiaTheme="majorEastAsia" w:hAnsi="Arial" w:cs="Arial"/>
      <w:b/>
      <w:color w:val="000000" w:themeColor="text1"/>
      <w:sz w:val="32"/>
      <w:szCs w:val="32"/>
      <w:lang w:val="en-GB"/>
    </w:rPr>
  </w:style>
  <w:style w:type="paragraph" w:styleId="Encabezado">
    <w:name w:val="header"/>
    <w:basedOn w:val="Normal"/>
    <w:link w:val="EncabezadoCar"/>
    <w:uiPriority w:val="99"/>
    <w:unhideWhenUsed/>
    <w:rsid w:val="00B27CC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27CC8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B27CC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27CC8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7CC8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7CC8"/>
    <w:rPr>
      <w:rFonts w:ascii="Times New Roman" w:hAnsi="Times New Roman" w:cs="Times New Roman"/>
      <w:sz w:val="18"/>
      <w:szCs w:val="18"/>
      <w:lang w:val="en-US"/>
    </w:rPr>
  </w:style>
  <w:style w:type="paragraph" w:styleId="Textocomentario">
    <w:name w:val="annotation text"/>
    <w:basedOn w:val="Normal"/>
    <w:link w:val="TextocomentarioCar"/>
    <w:uiPriority w:val="99"/>
    <w:unhideWhenUsed/>
    <w:rsid w:val="00B27CC8"/>
    <w:rPr>
      <w:rFonts w:ascii="Arial" w:eastAsia="Arial" w:hAnsi="Arial" w:cs="Arial"/>
      <w:sz w:val="20"/>
      <w:szCs w:val="20"/>
      <w:lang w:val="es"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27CC8"/>
    <w:rPr>
      <w:rFonts w:ascii="Arial" w:eastAsia="Arial" w:hAnsi="Arial" w:cs="Arial"/>
      <w:sz w:val="20"/>
      <w:szCs w:val="20"/>
      <w:lang w:val="e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B27CC8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Martín-Bejarano</dc:creator>
  <cp:keywords/>
  <dc:description/>
  <cp:lastModifiedBy>beatriz</cp:lastModifiedBy>
  <cp:revision>2</cp:revision>
  <dcterms:created xsi:type="dcterms:W3CDTF">2020-07-16T09:10:00Z</dcterms:created>
  <dcterms:modified xsi:type="dcterms:W3CDTF">2020-07-16T09:10:00Z</dcterms:modified>
</cp:coreProperties>
</file>