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2F521"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Supplementary Materials: Detailed Correlation Analysis</w:t>
      </w:r>
    </w:p>
    <w:p w14:paraId="4422F522"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Purpose</w:t>
      </w:r>
    </w:p>
    <w:p w14:paraId="4422F523" w14:textId="580862C5"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The main manuscript focuses on </w:t>
      </w:r>
      <w:r w:rsidR="00E51AE7" w:rsidRPr="00525387">
        <w:rPr>
          <w:rFonts w:ascii="Times New Roman" w:eastAsia="Times New Roman" w:hAnsi="Times New Roman" w:cs="Times New Roman"/>
          <w:color w:val="000000"/>
          <w:sz w:val="20"/>
        </w:rPr>
        <w:t xml:space="preserve">not only </w:t>
      </w:r>
      <w:r w:rsidRPr="00047FC5">
        <w:rPr>
          <w:rFonts w:ascii="Times New Roman" w:eastAsia="Times New Roman" w:hAnsi="Times New Roman" w:cs="Times New Roman"/>
          <w:color w:val="000000"/>
          <w:sz w:val="20"/>
        </w:rPr>
        <w:t xml:space="preserve">time-lagged relationships identified through cross-correlation </w:t>
      </w:r>
      <w:proofErr w:type="gramStart"/>
      <w:r w:rsidRPr="00047FC5">
        <w:rPr>
          <w:rFonts w:ascii="Times New Roman" w:eastAsia="Times New Roman" w:hAnsi="Times New Roman" w:cs="Times New Roman"/>
          <w:color w:val="000000"/>
          <w:sz w:val="20"/>
        </w:rPr>
        <w:t>analysis</w:t>
      </w:r>
      <w:proofErr w:type="gramEnd"/>
      <w:r w:rsidRPr="00047FC5">
        <w:rPr>
          <w:rFonts w:ascii="Times New Roman" w:eastAsia="Times New Roman" w:hAnsi="Times New Roman" w:cs="Times New Roman"/>
          <w:color w:val="000000"/>
          <w:sz w:val="20"/>
        </w:rPr>
        <w:t xml:space="preserve"> </w:t>
      </w:r>
      <w:r w:rsidR="00E51AE7" w:rsidRPr="00047FC5">
        <w:rPr>
          <w:rFonts w:ascii="Times New Roman" w:eastAsia="Times New Roman" w:hAnsi="Times New Roman" w:cs="Times New Roman"/>
          <w:color w:val="000000"/>
          <w:sz w:val="20"/>
        </w:rPr>
        <w:t xml:space="preserve">but also </w:t>
      </w:r>
      <w:r w:rsidRPr="00047FC5">
        <w:rPr>
          <w:rFonts w:ascii="Times New Roman" w:eastAsia="Times New Roman" w:hAnsi="Times New Roman" w:cs="Times New Roman"/>
          <w:color w:val="000000"/>
          <w:sz w:val="20"/>
        </w:rPr>
        <w:t xml:space="preserve">predictive relationships revealed by Granger causality testing. These analyses are essential </w:t>
      </w:r>
      <w:r w:rsidR="00866896" w:rsidRPr="00047FC5">
        <w:rPr>
          <w:rFonts w:ascii="Times New Roman" w:eastAsia="Times New Roman" w:hAnsi="Times New Roman" w:cs="Times New Roman"/>
          <w:color w:val="000000"/>
          <w:sz w:val="20"/>
        </w:rPr>
        <w:t xml:space="preserve">to </w:t>
      </w:r>
      <w:r w:rsidRPr="00047FC5">
        <w:rPr>
          <w:rFonts w:ascii="Times New Roman" w:eastAsia="Times New Roman" w:hAnsi="Times New Roman" w:cs="Times New Roman"/>
          <w:color w:val="000000"/>
          <w:sz w:val="20"/>
        </w:rPr>
        <w:t xml:space="preserve">understand temporal dynamics and establish potential causal relationships between biomarkers, mental health, and athletic performance. </w:t>
      </w:r>
      <w:r w:rsidR="003F5174" w:rsidRPr="00047FC5">
        <w:rPr>
          <w:rFonts w:ascii="Times New Roman" w:eastAsia="Times New Roman" w:hAnsi="Times New Roman" w:cs="Times New Roman"/>
          <w:color w:val="000000"/>
          <w:sz w:val="20"/>
        </w:rPr>
        <w:t>Moreover</w:t>
      </w:r>
      <w:r w:rsidRPr="00047FC5">
        <w:rPr>
          <w:rFonts w:ascii="Times New Roman" w:eastAsia="Times New Roman" w:hAnsi="Times New Roman" w:cs="Times New Roman"/>
          <w:color w:val="000000"/>
          <w:sz w:val="20"/>
        </w:rPr>
        <w:t>, examining the overall pattern of linear relationships among all measured variables provides important context for interpreting these temporal findings. Cross-sectional correlation analysis characterize</w:t>
      </w:r>
      <w:r w:rsidR="00B44D0A" w:rsidRPr="00047FC5">
        <w:rPr>
          <w:rFonts w:ascii="Times New Roman" w:eastAsia="Times New Roman" w:hAnsi="Times New Roman" w:cs="Times New Roman"/>
          <w:color w:val="000000"/>
          <w:sz w:val="20"/>
        </w:rPr>
        <w:t>s</w:t>
      </w:r>
      <w:r w:rsidRPr="00047FC5">
        <w:rPr>
          <w:rFonts w:ascii="Times New Roman" w:eastAsia="Times New Roman" w:hAnsi="Times New Roman" w:cs="Times New Roman"/>
          <w:color w:val="000000"/>
          <w:sz w:val="20"/>
        </w:rPr>
        <w:t xml:space="preserve"> the strength and direction of associations between training load indicators, hair hormone biomarkers, physiological measures, mental health indices, competitive stressors, and athletic performance. This comprehensive correlation matrix helps identify </w:t>
      </w:r>
      <w:r w:rsidR="00257EBF" w:rsidRPr="00047FC5">
        <w:rPr>
          <w:rFonts w:ascii="Times New Roman" w:eastAsia="Times New Roman" w:hAnsi="Times New Roman" w:cs="Times New Roman"/>
          <w:color w:val="000000"/>
          <w:sz w:val="20"/>
        </w:rPr>
        <w:t xml:space="preserve">the </w:t>
      </w:r>
      <w:r w:rsidRPr="00047FC5">
        <w:rPr>
          <w:rFonts w:ascii="Times New Roman" w:eastAsia="Times New Roman" w:hAnsi="Times New Roman" w:cs="Times New Roman"/>
          <w:color w:val="000000"/>
          <w:sz w:val="20"/>
        </w:rPr>
        <w:t xml:space="preserve">variables </w:t>
      </w:r>
      <w:r w:rsidR="00257EBF" w:rsidRPr="00047FC5">
        <w:rPr>
          <w:rFonts w:ascii="Times New Roman" w:eastAsia="Times New Roman" w:hAnsi="Times New Roman" w:cs="Times New Roman"/>
          <w:color w:val="000000"/>
          <w:sz w:val="20"/>
        </w:rPr>
        <w:t xml:space="preserve">that </w:t>
      </w:r>
      <w:r w:rsidRPr="00047FC5">
        <w:rPr>
          <w:rFonts w:ascii="Times New Roman" w:eastAsia="Times New Roman" w:hAnsi="Times New Roman" w:cs="Times New Roman"/>
          <w:color w:val="000000"/>
          <w:sz w:val="20"/>
        </w:rPr>
        <w:t xml:space="preserve">are closely related within the same </w:t>
      </w:r>
      <w:proofErr w:type="gramStart"/>
      <w:r w:rsidRPr="00047FC5">
        <w:rPr>
          <w:rFonts w:ascii="Times New Roman" w:eastAsia="Times New Roman" w:hAnsi="Times New Roman" w:cs="Times New Roman"/>
          <w:color w:val="000000"/>
          <w:sz w:val="20"/>
        </w:rPr>
        <w:t>time period</w:t>
      </w:r>
      <w:proofErr w:type="gramEnd"/>
      <w:r w:rsidRPr="00047FC5">
        <w:rPr>
          <w:rFonts w:ascii="Times New Roman" w:eastAsia="Times New Roman" w:hAnsi="Times New Roman" w:cs="Times New Roman"/>
          <w:color w:val="000000"/>
          <w:sz w:val="20"/>
        </w:rPr>
        <w:t>, providing a foundation for understanding the more complex temporal relationships examined in the main results. The purpose of this supplementary analysis is to present detailed correlation patterns among all measured variables</w:t>
      </w:r>
      <w:r w:rsidR="00B44D0A"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organized by thematic categories</w:t>
      </w:r>
      <w:r w:rsidR="00B44D0A"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to complement the temporal analyses presented in the main manuscript.</w:t>
      </w:r>
    </w:p>
    <w:p w14:paraId="4422F524" w14:textId="77777777" w:rsidR="00222EA8" w:rsidRPr="00047FC5" w:rsidRDefault="00222EA8" w:rsidP="00BF32F0">
      <w:pPr>
        <w:spacing w:line="480" w:lineRule="auto"/>
        <w:ind w:left="720" w:hanging="720"/>
        <w:rPr>
          <w:rFonts w:ascii="Times New Roman" w:eastAsia="Times New Roman" w:hAnsi="Times New Roman" w:cs="Times New Roman"/>
          <w:color w:val="000000"/>
          <w:sz w:val="20"/>
        </w:rPr>
      </w:pPr>
    </w:p>
    <w:p w14:paraId="4422F525"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Methods</w:t>
      </w:r>
    </w:p>
    <w:p w14:paraId="4422F526" w14:textId="16C1424C"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Pearson correlation coefficients were calculated for all pairs of measured variables using R software (version 4.4.2). Given the single-subject repeated measures design (N=1 participant with 10</w:t>
      </w:r>
      <w:r w:rsidR="00257EBF"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22 monthly measurements depending on the variable), </w:t>
      </w:r>
      <w:proofErr w:type="gramStart"/>
      <w:r w:rsidRPr="00047FC5">
        <w:rPr>
          <w:rFonts w:ascii="Times New Roman" w:eastAsia="Times New Roman" w:hAnsi="Times New Roman" w:cs="Times New Roman"/>
          <w:color w:val="000000"/>
          <w:sz w:val="20"/>
        </w:rPr>
        <w:t>these correlation</w:t>
      </w:r>
      <w:proofErr w:type="gramEnd"/>
      <w:r w:rsidRPr="00047FC5">
        <w:rPr>
          <w:rFonts w:ascii="Times New Roman" w:eastAsia="Times New Roman" w:hAnsi="Times New Roman" w:cs="Times New Roman"/>
          <w:color w:val="000000"/>
          <w:sz w:val="20"/>
        </w:rPr>
        <w:t xml:space="preserve"> coefficients represent the strength and direction of </w:t>
      </w:r>
      <w:r w:rsidRPr="00047FC5">
        <w:rPr>
          <w:rFonts w:ascii="Times New Roman" w:eastAsia="Times New Roman" w:hAnsi="Times New Roman" w:cs="Times New Roman"/>
          <w:color w:val="000000"/>
          <w:sz w:val="20"/>
        </w:rPr>
        <w:lastRenderedPageBreak/>
        <w:t>linear relationships within this individual athlete</w:t>
      </w:r>
      <w:r w:rsidR="00174B6A" w:rsidRPr="00047FC5">
        <w:rPr>
          <w:rFonts w:ascii="Times New Roman" w:eastAsia="Times New Roman" w:hAnsi="Times New Roman" w:cs="Times New Roman"/>
          <w:color w:val="000000"/>
          <w:sz w:val="20"/>
        </w:rPr>
        <w:t>, not</w:t>
      </w:r>
      <w:r w:rsidRPr="00047FC5">
        <w:rPr>
          <w:rFonts w:ascii="Times New Roman" w:eastAsia="Times New Roman" w:hAnsi="Times New Roman" w:cs="Times New Roman"/>
          <w:color w:val="000000"/>
          <w:sz w:val="20"/>
        </w:rPr>
        <w:t xml:space="preserve"> statistical inference</w:t>
      </w:r>
      <w:r w:rsidR="0059546F" w:rsidRPr="00047FC5">
        <w:rPr>
          <w:rFonts w:ascii="Times New Roman" w:eastAsia="Times New Roman" w:hAnsi="Times New Roman" w:cs="Times New Roman"/>
          <w:color w:val="000000"/>
          <w:sz w:val="20"/>
        </w:rPr>
        <w:t>s</w:t>
      </w:r>
      <w:r w:rsidRPr="00047FC5">
        <w:rPr>
          <w:rFonts w:ascii="Times New Roman" w:eastAsia="Times New Roman" w:hAnsi="Times New Roman" w:cs="Times New Roman"/>
          <w:color w:val="000000"/>
          <w:sz w:val="20"/>
        </w:rPr>
        <w:t xml:space="preserve"> to a population. Correlation coefficients were interpreted based on established criteria</w:t>
      </w:r>
      <w:r w:rsidR="00DC07A7" w:rsidRPr="00047FC5">
        <w:rPr>
          <w:rFonts w:ascii="Times New Roman" w:eastAsia="Times New Roman" w:hAnsi="Times New Roman" w:cs="Times New Roman"/>
          <w:color w:val="000000"/>
          <w:sz w:val="20"/>
        </w:rPr>
        <w:t xml:space="preserve">, with </w:t>
      </w:r>
      <w:r w:rsidRPr="00047FC5">
        <w:rPr>
          <w:rFonts w:ascii="Times New Roman" w:eastAsia="Times New Roman" w:hAnsi="Times New Roman" w:cs="Times New Roman"/>
          <w:color w:val="000000"/>
          <w:sz w:val="20"/>
        </w:rPr>
        <w:t xml:space="preserve">r values </w:t>
      </w:r>
      <w:r w:rsidR="00DC07A7" w:rsidRPr="00047FC5">
        <w:rPr>
          <w:rFonts w:ascii="Times New Roman" w:eastAsia="Times New Roman" w:hAnsi="Times New Roman" w:cs="Times New Roman"/>
          <w:color w:val="000000"/>
          <w:sz w:val="20"/>
        </w:rPr>
        <w:t xml:space="preserve">of </w:t>
      </w:r>
      <w:r w:rsidRPr="00047FC5">
        <w:rPr>
          <w:rFonts w:ascii="Times New Roman" w:eastAsia="Times New Roman" w:hAnsi="Times New Roman" w:cs="Times New Roman"/>
          <w:color w:val="000000"/>
          <w:sz w:val="20"/>
        </w:rPr>
        <w:t>0</w:t>
      </w:r>
      <w:r w:rsidR="00DC07A7"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0.3</w:t>
      </w:r>
      <w:r w:rsidR="00DC07A7" w:rsidRPr="00047FC5">
        <w:rPr>
          <w:rFonts w:ascii="Times New Roman" w:eastAsia="Times New Roman" w:hAnsi="Times New Roman" w:cs="Times New Roman"/>
          <w:color w:val="000000"/>
          <w:sz w:val="20"/>
        </w:rPr>
        <w:t>, 0.3–0.5, 0.5–0.7, and 0.7–1.0</w:t>
      </w:r>
      <w:r w:rsidRPr="00047FC5">
        <w:rPr>
          <w:rFonts w:ascii="Times New Roman" w:eastAsia="Times New Roman" w:hAnsi="Times New Roman" w:cs="Times New Roman"/>
          <w:color w:val="000000"/>
          <w:sz w:val="20"/>
        </w:rPr>
        <w:t xml:space="preserve"> </w:t>
      </w:r>
      <w:r w:rsidR="00DC07A7" w:rsidRPr="00047FC5">
        <w:rPr>
          <w:rFonts w:ascii="Times New Roman" w:eastAsia="Times New Roman" w:hAnsi="Times New Roman" w:cs="Times New Roman"/>
          <w:color w:val="000000"/>
          <w:sz w:val="20"/>
        </w:rPr>
        <w:t xml:space="preserve">indicating </w:t>
      </w:r>
      <w:r w:rsidRPr="00047FC5">
        <w:rPr>
          <w:rFonts w:ascii="Times New Roman" w:eastAsia="Times New Roman" w:hAnsi="Times New Roman" w:cs="Times New Roman"/>
          <w:color w:val="000000"/>
          <w:sz w:val="20"/>
        </w:rPr>
        <w:t>weak, weak-to-moderate, moderate, and strong linear relationships</w:t>
      </w:r>
      <w:r w:rsidR="00DC07A7" w:rsidRPr="00047FC5">
        <w:rPr>
          <w:rFonts w:ascii="Times New Roman" w:eastAsia="Times New Roman" w:hAnsi="Times New Roman" w:cs="Times New Roman"/>
          <w:color w:val="000000"/>
          <w:sz w:val="20"/>
        </w:rPr>
        <w:t>, respectively</w:t>
      </w:r>
      <w:r w:rsidRPr="00047FC5">
        <w:rPr>
          <w:rFonts w:ascii="Times New Roman" w:eastAsia="Times New Roman" w:hAnsi="Times New Roman" w:cs="Times New Roman"/>
          <w:color w:val="000000"/>
          <w:sz w:val="20"/>
        </w:rPr>
        <w:t xml:space="preserve"> </w:t>
      </w:r>
      <w:r w:rsidRPr="00047FC5">
        <w:rPr>
          <w:rFonts w:ascii="Times New Roman" w:eastAsia="Times New Roman" w:hAnsi="Times New Roman" w:cs="Times New Roman"/>
          <w:color w:val="000000"/>
          <w:sz w:val="20"/>
        </w:rPr>
        <w:fldChar w:fldCharType="begin" w:fldLock="1"/>
      </w:r>
      <w:r w:rsidRPr="00047FC5">
        <w:rPr>
          <w:rFonts w:ascii="Times New Roman" w:eastAsia="Times New Roman" w:hAnsi="Times New Roman" w:cs="Times New Roman"/>
          <w:color w:val="000000"/>
          <w:sz w:val="20"/>
        </w:rPr>
        <w:instrText>ADDIN paperpile_citation &lt;clusterId&gt;J527W875M265Q988&lt;/clusterId&gt;&lt;metadata&gt;&lt;citation&gt;&lt;id&gt;d561fa6c-518c-4299-82a7-df0c1a749d7f&lt;/id&gt;&lt;/citation&gt;&lt;/metadata&gt;&lt;data&gt;eJyNVE9r5DYU/yrGh1w69ki2LMsDYbtJJpCSlGXJLYQgS89jJR5rkORkh5BTKZQee9v7nvoBeujHKWzpx+iTM7unhfYmnn7v6ffn2TfP6Z3R6SrVFaed5CqrqFAZK5omE4WsM90RRWXNGl136SLV0+7O95JihyqBK80KAcAl440QZaNpDYICB1JJ1ghKoCDYZbyfAFsKPE9uSFc3aR/Czq+WS21Nbt1mSUlOSVUv70NeENLkFUIjJkI+5P+FipMGMz7kfufMuAGXK7tdSheMGuAbXbeoxBpk9K2Bu6kdjO8BbXlOt3YMPQJ5FC/3sQVPe5Au6sGW9GWRBhOGqO+6h0RZ52CQwdgRz9B1RhkYwyq5CD55lMMEPnESOSYthCeAMfmOLv/65Te6SKxLtE1CD/s3kYbcgI/vlU1GWbSus4MG56N9pWopV7XKakXajBQAmRQNz5gkJcMkRE26qPKQFVWt0kUlOG0YqQW0wHVXtl3V6a7gna6qhjJZMnxETqG3KO7mOTWjCUYOkcQJ3gzwCJhdSvKYaWecD/HGTQpmcm4rQ4iupe9lGMElsamVD18Li+QLeJBz72s5fbmdV2SMRFmNagWPcpXBaSf7S8wVbw7L4FVvB+nyjbWbAeaYD6U3/XAM49Hgjo/GaXtckqM4wB//vy3C0MN+F0N89+7u7fvri9PL9Uy0hWjADVK8t5MbZXTgh9dTYrvkWroNBNy5RXIF0k8Otph2IkedvEXI3hufoDXJlXQPM+4g7AH2Xw2IJDIV8MY+RT9W6TmrztlaFGf09JzS9akomuKspOL8pKhpUcUVfLTDtI18aR1HOpCz95TXoqScVFVOBaONwO108nWbySK9i29f6Qr7MH9RslJpQiuuS9LyhmnoSEN43SpW4lSPOhW8/iBK0hSk4iQry4plRLcsa5QsMwaEKFB1QyHS0latP+CLZzLI+P0Yf24dmA2G2+EqQUz6Yrw0rZMOHQhumkuXVkVnD5DZhvVWmmi2Vb35fpz6p1yq/H73xaUf5az+nz9+/fvjn59//unzp9/Tl5fbfwH/G3ca&lt;/data&gt; \* MERGEFORMAT</w:instrText>
      </w:r>
      <w:r w:rsidRPr="00047FC5">
        <w:rPr>
          <w:rFonts w:ascii="Times New Roman" w:eastAsia="Times New Roman" w:hAnsi="Times New Roman" w:cs="Times New Roman"/>
          <w:color w:val="000000"/>
          <w:sz w:val="20"/>
        </w:rPr>
        <w:fldChar w:fldCharType="separate"/>
      </w:r>
      <w:r w:rsidRPr="00047FC5">
        <w:rPr>
          <w:rFonts w:ascii="Times New Roman" w:eastAsia="Times New Roman" w:hAnsi="Times New Roman" w:cs="Times New Roman"/>
          <w:color w:val="000000"/>
          <w:sz w:val="20"/>
        </w:rPr>
        <w:t>(Ratner, 2009)</w:t>
      </w:r>
      <w:r w:rsidRPr="00047FC5">
        <w:rPr>
          <w:rFonts w:ascii="Times New Roman" w:eastAsia="Times New Roman" w:hAnsi="Times New Roman" w:cs="Times New Roman"/>
          <w:color w:val="000000"/>
          <w:sz w:val="20"/>
        </w:rPr>
        <w:fldChar w:fldCharType="end"/>
      </w:r>
      <w:r w:rsidRPr="00047FC5">
        <w:rPr>
          <w:rFonts w:ascii="Times New Roman" w:eastAsia="Times New Roman" w:hAnsi="Times New Roman" w:cs="Times New Roman"/>
          <w:color w:val="000000"/>
          <w:sz w:val="20"/>
        </w:rPr>
        <w:t>. The number of available data points varied across variable pairs depending on missing data, particularly for hair oxytocin concentration and cortisol/oxytocin ratio</w:t>
      </w:r>
      <w:r w:rsidR="00DC07A7"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where insufficient hair samples prevented measurement during certain months. Sample sizes for each correlation are reported alongside the correlation coefficient. The complete correlation matrix is presented in Table 2 of the main manuscript</w:t>
      </w:r>
      <w:r w:rsidR="00046229"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w:t>
      </w:r>
      <w:r w:rsidR="00084E95" w:rsidRPr="00047FC5">
        <w:rPr>
          <w:rFonts w:ascii="Times New Roman" w:eastAsia="Times New Roman" w:hAnsi="Times New Roman" w:cs="Times New Roman"/>
          <w:color w:val="000000"/>
          <w:sz w:val="20"/>
        </w:rPr>
        <w:t xml:space="preserve">Fig. </w:t>
      </w:r>
      <w:r w:rsidRPr="00047FC5">
        <w:rPr>
          <w:rFonts w:ascii="Times New Roman" w:eastAsia="Times New Roman" w:hAnsi="Times New Roman" w:cs="Times New Roman"/>
          <w:color w:val="000000"/>
          <w:sz w:val="20"/>
        </w:rPr>
        <w:t>S1 displays scatter plots with linear regression lines for all variable pairs showing correlation coefficients with absolute values of 0.5 or greater.</w:t>
      </w:r>
    </w:p>
    <w:p w14:paraId="4422F527" w14:textId="77777777" w:rsidR="00222EA8" w:rsidRPr="00047FC5" w:rsidRDefault="00222EA8" w:rsidP="00BF32F0">
      <w:pPr>
        <w:spacing w:line="480" w:lineRule="auto"/>
        <w:ind w:firstLine="720"/>
        <w:rPr>
          <w:rFonts w:ascii="Times New Roman" w:eastAsia="Times New Roman" w:hAnsi="Times New Roman" w:cs="Times New Roman"/>
          <w:color w:val="000000"/>
          <w:sz w:val="20"/>
        </w:rPr>
      </w:pPr>
    </w:p>
    <w:p w14:paraId="4422F528"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Results Overview</w:t>
      </w:r>
    </w:p>
    <w:p w14:paraId="4422F529" w14:textId="3CF8FF83" w:rsidR="00222EA8" w:rsidRPr="00047FC5" w:rsidRDefault="007154DD"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O</w:t>
      </w:r>
      <w:r w:rsidR="00000000" w:rsidRPr="00047FC5">
        <w:rPr>
          <w:rFonts w:ascii="Times New Roman" w:eastAsia="Times New Roman" w:hAnsi="Times New Roman" w:cs="Times New Roman"/>
          <w:color w:val="000000"/>
          <w:sz w:val="20"/>
        </w:rPr>
        <w:t xml:space="preserve">f all possible variable pairs, 76 pairs </w:t>
      </w:r>
      <w:r w:rsidR="005D432F" w:rsidRPr="00047FC5">
        <w:rPr>
          <w:rFonts w:ascii="Times New Roman" w:eastAsia="Times New Roman" w:hAnsi="Times New Roman" w:cs="Times New Roman"/>
          <w:color w:val="000000"/>
          <w:sz w:val="20"/>
        </w:rPr>
        <w:t xml:space="preserve">revealed </w:t>
      </w:r>
      <w:r w:rsidR="00000000" w:rsidRPr="00047FC5">
        <w:rPr>
          <w:rFonts w:ascii="Times New Roman" w:eastAsia="Times New Roman" w:hAnsi="Times New Roman" w:cs="Times New Roman"/>
          <w:color w:val="000000"/>
          <w:sz w:val="20"/>
        </w:rPr>
        <w:t xml:space="preserve">correlations with absolute values of 0.3 or greater (weak-to-moderate or strong linear relationships), and 21 pairs </w:t>
      </w:r>
      <w:r w:rsidR="005D432F" w:rsidRPr="00047FC5">
        <w:rPr>
          <w:rFonts w:ascii="Times New Roman" w:eastAsia="Times New Roman" w:hAnsi="Times New Roman" w:cs="Times New Roman"/>
          <w:color w:val="000000"/>
          <w:sz w:val="20"/>
        </w:rPr>
        <w:t xml:space="preserve">revealed </w:t>
      </w:r>
      <w:r w:rsidR="00000000" w:rsidRPr="00047FC5">
        <w:rPr>
          <w:rFonts w:ascii="Times New Roman" w:eastAsia="Times New Roman" w:hAnsi="Times New Roman" w:cs="Times New Roman"/>
          <w:color w:val="000000"/>
          <w:sz w:val="20"/>
        </w:rPr>
        <w:t xml:space="preserve">correlations with absolute values of 0.5 or greater (moderate or strong linear relationships), as visualized in </w:t>
      </w:r>
      <w:r w:rsidR="00084E95" w:rsidRPr="00047FC5">
        <w:rPr>
          <w:rFonts w:ascii="Times New Roman" w:eastAsia="Times New Roman" w:hAnsi="Times New Roman" w:cs="Times New Roman"/>
          <w:color w:val="000000"/>
          <w:sz w:val="20"/>
        </w:rPr>
        <w:t xml:space="preserve">Fig. </w:t>
      </w:r>
      <w:r w:rsidR="00000000" w:rsidRPr="00047FC5">
        <w:rPr>
          <w:rFonts w:ascii="Times New Roman" w:eastAsia="Times New Roman" w:hAnsi="Times New Roman" w:cs="Times New Roman"/>
          <w:color w:val="000000"/>
          <w:sz w:val="20"/>
        </w:rPr>
        <w:t xml:space="preserve">S1. Six pairs exhibited strong correlations with absolute values of 0.7 or greater. Waking resting heart rate </w:t>
      </w:r>
      <w:r w:rsidR="00DD731B" w:rsidRPr="00047FC5">
        <w:rPr>
          <w:rFonts w:ascii="Times New Roman" w:eastAsia="Times New Roman" w:hAnsi="Times New Roman" w:cs="Times New Roman"/>
          <w:color w:val="000000"/>
          <w:sz w:val="20"/>
        </w:rPr>
        <w:t xml:space="preserve">revealed </w:t>
      </w:r>
      <w:r w:rsidR="00000000" w:rsidRPr="00047FC5">
        <w:rPr>
          <w:rFonts w:ascii="Times New Roman" w:eastAsia="Times New Roman" w:hAnsi="Times New Roman" w:cs="Times New Roman"/>
          <w:color w:val="000000"/>
          <w:sz w:val="20"/>
        </w:rPr>
        <w:t xml:space="preserve">a strong negative linear relationship with waking standing </w:t>
      </w:r>
      <w:r w:rsidR="00A96B48" w:rsidRPr="00047FC5">
        <w:rPr>
          <w:rFonts w:ascii="Times New Roman" w:eastAsia="Times New Roman" w:hAnsi="Times New Roman" w:cs="Times New Roman"/>
          <w:color w:val="000000"/>
          <w:sz w:val="20"/>
        </w:rPr>
        <w:t>root mean square of successive differences (</w:t>
      </w:r>
      <w:r w:rsidR="00000000" w:rsidRPr="00047FC5">
        <w:rPr>
          <w:rFonts w:ascii="Times New Roman" w:eastAsia="Times New Roman" w:hAnsi="Times New Roman" w:cs="Times New Roman"/>
          <w:color w:val="000000"/>
          <w:sz w:val="20"/>
        </w:rPr>
        <w:t>RMSSD</w:t>
      </w:r>
      <w:r w:rsidR="00A96B48" w:rsidRPr="00047FC5">
        <w:rPr>
          <w:rFonts w:ascii="Times New Roman" w:eastAsia="Times New Roman" w:hAnsi="Times New Roman" w:cs="Times New Roman"/>
          <w:color w:val="000000"/>
          <w:sz w:val="20"/>
        </w:rPr>
        <w:t>;</w:t>
      </w:r>
      <w:r w:rsidR="00000000" w:rsidRPr="00047FC5">
        <w:rPr>
          <w:rFonts w:ascii="Times New Roman" w:eastAsia="Times New Roman" w:hAnsi="Times New Roman" w:cs="Times New Roman"/>
          <w:color w:val="000000"/>
          <w:sz w:val="20"/>
        </w:rPr>
        <w:t xml:space="preserve"> r = -.814, 21 measurements), reflecting the expected inverse relationship between resting heart rate and parasympathetic activity during orthostatic challenge. Hair cortisol concentration </w:t>
      </w:r>
      <w:r w:rsidR="00A96B48" w:rsidRPr="00047FC5">
        <w:rPr>
          <w:rFonts w:ascii="Times New Roman" w:eastAsia="Times New Roman" w:hAnsi="Times New Roman" w:cs="Times New Roman"/>
          <w:color w:val="000000"/>
          <w:sz w:val="20"/>
        </w:rPr>
        <w:t xml:space="preserve">revealed </w:t>
      </w:r>
      <w:r w:rsidR="00000000" w:rsidRPr="00047FC5">
        <w:rPr>
          <w:rFonts w:ascii="Times New Roman" w:eastAsia="Times New Roman" w:hAnsi="Times New Roman" w:cs="Times New Roman"/>
          <w:color w:val="000000"/>
          <w:sz w:val="20"/>
        </w:rPr>
        <w:t xml:space="preserve">a strong positive linear relationship with training volume (r = .756, 21 measurements), consistent with previous findings </w:t>
      </w:r>
      <w:r w:rsidR="00A96B48" w:rsidRPr="00047FC5">
        <w:rPr>
          <w:rFonts w:ascii="Times New Roman" w:eastAsia="Times New Roman" w:hAnsi="Times New Roman" w:cs="Times New Roman"/>
          <w:color w:val="000000"/>
          <w:sz w:val="20"/>
        </w:rPr>
        <w:t xml:space="preserve">associating </w:t>
      </w:r>
      <w:r w:rsidR="00000000" w:rsidRPr="00047FC5">
        <w:rPr>
          <w:rFonts w:ascii="Times New Roman" w:eastAsia="Times New Roman" w:hAnsi="Times New Roman" w:cs="Times New Roman"/>
          <w:color w:val="000000"/>
          <w:sz w:val="20"/>
        </w:rPr>
        <w:t xml:space="preserve">intensive aerobic training with elevated cumulative cortisol exposure </w:t>
      </w:r>
      <w:r w:rsidR="00000000" w:rsidRPr="00047FC5">
        <w:rPr>
          <w:rFonts w:ascii="Times New Roman" w:eastAsia="Times New Roman" w:hAnsi="Times New Roman" w:cs="Times New Roman"/>
          <w:color w:val="000000"/>
          <w:sz w:val="20"/>
        </w:rPr>
        <w:fldChar w:fldCharType="begin" w:fldLock="1"/>
      </w:r>
      <w:r w:rsidR="00000000" w:rsidRPr="00047FC5">
        <w:rPr>
          <w:rFonts w:ascii="Times New Roman" w:eastAsia="Times New Roman" w:hAnsi="Times New Roman" w:cs="Times New Roman"/>
          <w:color w:val="000000"/>
          <w:sz w:val="20"/>
        </w:rPr>
        <w:instrText>ADDIN paperpile_citation &lt;clusterId&gt;T692G952W342A963&lt;/clusterId&gt;&lt;metadata&gt;&lt;citation&gt;&lt;id&gt;b96deea3-3091-4c0e-87c5-1c79fa7efe26&lt;/id&gt;&lt;/citation&gt;&lt;citation&gt;&lt;id&gt;1c8c2e6d-d12e-46ab-b41a-ec9320676868&lt;/id&gt;&lt;/citation&gt;&lt;/metadata&gt;&lt;data&gt;eJzFWctu3MgV/ZVCLxzbECm+2fTEmGgk+TGxJ4LlQQYwDKFYLDbL4issUlJjMKsgm/xB9lnlA7LI/0yQz8i5RfZTbs1kgiAL293VxVv3ce6tc+gP38+uVDZ7NkuTKJOS+5bvJK4VCEda81iEliviJOexzKUXzY5m2dBe6YK79ISfRUmWz10vjuPMFXMn55J7rutz34vn8dwL09wPYjwl73rZ1by8arP8KlelrHklYULV47pFa8+Oj70oSpJ5HEbxsWtpz3asS8d3oiD0Hdd1HC92v7MqrmobdmBWaT2QmRCfr+Xytukyja8n2VD27OlJX5Syl5q9kBUvJXvFVXf8VBSyUrrvluzVUPFas1fLrGtE0/VKN7U8fsrhz1Irffy0kj1Pm1Lpir0lA29VluGfk4XM2NOLApsEL9l5nQ0dr4VkTy/7Tmp9xMxvTdksaAP5uaibTl4hdyVW4NLs2YdZ7KdzkcvAEhmXlpOFjoUaBFbmBYg3m2eRiGYfj2ZDV9L2ou9bZCi7s7NG2U23OHYd23Xc6PiT3eplLQdZ2x7SZDuJ7TgujqVHNJ65vb21a5Equy4ru1aFvWhujtshrWR27LlJECRhsLW9VPW1qhfFkNqy1PJGyc4WTXXcyb5T8kYet0odm7pYVJjHrvvElMb6jtyFdyjBT/qG45HYQgJ638+qpu6LqY5LyTt8xG5v9oMpcX3Fy55szmOg048c7OpVX1Llz0t5g4RmrEBx2VTFEh9Qj7rveK8alFjVTK6rxCdYwApPAQQuyPh5veALRE17CZW1VjfYK7smVYLJO9kJpeUR060UKqe6lssto7rF0ai80oxr3QhlnLpVfcFeXZwwfkc/iF7dGI9wQmaAkLEUVlYxrN3HAjJvs98Xsi9kx/AX62QrzS5dYJuFvqmmJ1ch7j2OJzT1AX4p1ILMlE29GB9cb5V3baOHTrIm/0yKkFXNUilrlqkcQZO5vsFDvFI1gla0GRnMFDmBXkDHFE2mydr6COQDTVGhHJo91rxEDo5YWjZNdsSGDnaewNO8lKJnTY2kdrJETIhgOYbKelVJ1spOwbJtuphpuSCDbNWrrO2aG5XBY85qeTv5Qb6OpzMxVMNoduOYlgKQpnI0N8gOTFCCkOHtAyl9nBH0Gyq9sZBzXeAxm71HXbiqKNy+gBe6H7Ilu0XScLKqb6Tu1QJF+znHo9FkRymkXtCrlIyIXMERqVY1LfGa0FK1eN4YBYgRO2HJlIa27DbEBInPVnmVU161JazcSoJD2uMo5CLvmor5TsB4hUCG7nMoeWyAlWGqmvVuqGvZoRkwLlZ7jphYCjR8r58Y52OHehRJJZifHmhb40kmCbHGF5SCOiFXnTY4RM67jPmWqMZoJ1Ro5BAbUM87hcE/7gRa0bOtzV6jntkIWHSzLHMLnUUwqySnTjBJWif6pikHgGEnJ/bWyF/nQN4VKlVmEo3Ntp96wlEJZ4pOyj13qZK8kwavq6ywx+2vaVQ+sdlFo9UKOmNzUHJS2d9SZ1Jon597u/kqdvsmY5KLYjWImu5g1HkzYPNj8p08IocAe43C8J4zPSwWkqpR8H4zotrV3ajNhUi2fzaIORpg8TmUfWa03p+cm3m229KrbqYo0d2rGHKKv14AMXyJDMEJVREYOHKET+a2HqFIx3VywTtTJd2gG3AvUAiUUIRaSNxSBR2w9vi2UEgxhthQYtDL7YlgwJwPPbmKFOHOE4VNNxLGbKnMobiUziRw0ZuKwe6FXoqCWMXyiL2XoqhNir+tkbsOCFnSnjMYyySQvf7wEt3D6yUZb/mCqMcscl0rcomXfWoGol/5UIJjzMYDcFt3DfLfCAxncxw2TpSPp24QxVEOciLjUEYhF6EbOX4a5bngLuiAjLIk9fBE3pQZ/CLqkuSu74kss0SaeZbjy9ziSTDHXR5z4YnQk3PDdOiuxyFrZkH5GDDIwQc+fA+uCJjwkgL4huwTqukzbp9amgMRaN8To5hdXgPBGWe0seRm37QETrFj6s2WqTcDwLVn6UziQ502Xc3ebIxtVvftvd+y9x7cget91wAWJIa933JtXNo3dbpl6rSUgMG+rd/iV1GkfKjY6cbcZnX2A7IqaCp9tXwDVocfJxqpCUm8AxNsFqU09G5a+rIon8v6Udk9f1QP1XPfeUQG9PNfwD/BIsnLdxO+2QmaVJRyZH/9siUCd3FxdfLu/evTN+cmgFRS6B8+rqH5MCzJNRD/TXmJNlrlDX5qbnEJ4YcXQfgiOJ97Z+7pC9c9P517iXfmu/MXX4GyeqFrjq0XA3oDu2WN7+P4wzefeqRuerk54IiNgGMbCBwxAxw2lRHNaerONnU4YlP9MNcWbJ2Py6GlYQOTTW19a1/a7GVz86se18uipMlyKHCbUZjQJMsv/Phx+OQZNXRsMxTmGXu4Kri7kHt63mWXsmVeSIMBRIQbRLlR4vox9s1tH/It8lCqysjDLZ2AAT4Sd+dodkUVeJuF2BGHThD7kIo8icMgDFw/FFykiR8EpAipmzVqKuSoNwVEY5hJboXzQFiO4Kk156lnRXM3D7knEy4JKQj7/A4nnuG2Iamg9AtIKQiq2bMcbSJparyu36i04x1w0HeDWXrTkPJabTFYOIdwJDg1olC/qYfi1ubC/tSuoPLNqEj/9fc///Mv//jxT3/88a9/m/1AHTm6C3krPAw3K3M9aQUR3E0Dl1tSJL7nYCbOo/muPHZk7KXO3IUkTjyRpO4c0iWZJ0nE3TSUkMcy9mVAs3JL4q0EmK1blHsxSS8+ds7Yck58rB0n8FzL8QLLCUNIr3hPv+0+TqQCl8gxVPMDJiZRfaDR//NTf9rpL4e+uhpB8bwT/RX8XIC7SKpU/4h+hERVmEJmxSwIsFSO8j+vm7rhVx6sIcfe+NsY5vNf6O8Dj33cCFaaKZfTY7MduXvoxG0JG/iJFflefEgBGwxxGmiuty2GvYDE8JZevRg6MB3JTouuARG4R7mIXoyvPdZ0RPAaXCMbQKp2OQvNmnEXGZKduWLAvQxLghBBwx1BBIkDR20E3kp3KdIvfxhUR2T57aQJ328U0iQgweImgfuAemePX52ePgGVAxKE4XoH3BAFxrjcjnzYUKO8afrUcNiSL7EGbQ0m2jTXK9o/MnE8ezIsBj0y5DMpZJXSRP9ES6nJhKHUX/OWk+AuS7mQrOaT/O3NnUWmbJrykMsaU3YtMYjhr8hv2fDMKEUNMJsXCnUPxdtOXB8fV2x//R7h9NR+0FqBP3WzbZCt5UKh2tFKju+LAajQq8jNOwgK6qJr6DUc0ci3UOd0nxFsPGTifBRMDDrBWDF6yqS96fSoEWnpclpil4Lyj3RB2405ukThKcU2xWECr8GmD4SK60iY84wSn2SMbjkxIzqkaVrWc30NVAK/zbAodl+RbAmlzSsC8PBb+WCGSInWohw0PTcKhG6q4o7OMZLrAAohQCA1JABs8johcQU/II/aEJSC9MAG09jZrti9sbbWZfoLRn7fEApx7tJ08f6zSOnRpDbESmwMehSU2HhjBARMrPEyplRvvQPYeqf2aqcZSXaNUd53bkc0Tgmgot+Pekt9uJbr3JMe5+A4KF7NpmWjo1oIsJWa3BcifiwE52BwqSvzOBHpXPLExZx0uRd7ceiGTuZ5/o4Q+XhIT7zdYtpgVcM+ZUes7O0WX8f3fbK+Y0Ith/s2NL9Wu1Zo5UH9wK9ld89QoSq+ox5oYd/Muy0z75bNno3X1+i9SrF3GyvT0r6dsy07Z1zp4fqe1KLknD2cnJdbVl7S1bNn43egZOzlxgZ9N9plUoTTtekms/+1nDl0hx8QLFwIYP7gFe7fv8K3Jc6WekHSaIe1ULNt6YO2sNnXNjtBK9ir/1aw/zt1syH7seeHTpR4ke3584O8Pg084chAeKCyvvTTIMRXcGEZ0f/LxPu8PsRaxEPHEnyeW450HGseJYE1T700mWdxGgfJ/5/Xf/w3yj4UDw==&lt;/data&gt; \* MERGEFORMAT</w:instrText>
      </w:r>
      <w:r w:rsidR="00000000" w:rsidRPr="00047FC5">
        <w:rPr>
          <w:rFonts w:ascii="Times New Roman" w:eastAsia="Times New Roman" w:hAnsi="Times New Roman" w:cs="Times New Roman"/>
          <w:color w:val="000000"/>
          <w:sz w:val="20"/>
        </w:rPr>
        <w:fldChar w:fldCharType="separate"/>
      </w:r>
      <w:r w:rsidR="00000000" w:rsidRPr="00047FC5">
        <w:rPr>
          <w:rFonts w:ascii="Times New Roman" w:eastAsia="Times New Roman" w:hAnsi="Times New Roman" w:cs="Times New Roman"/>
          <w:color w:val="000000"/>
          <w:sz w:val="20"/>
        </w:rPr>
        <w:t>(Sato et al., 2024; Skoluda et al., 2012)</w:t>
      </w:r>
      <w:r w:rsidR="00000000" w:rsidRPr="00047FC5">
        <w:rPr>
          <w:rFonts w:ascii="Times New Roman" w:eastAsia="Times New Roman" w:hAnsi="Times New Roman" w:cs="Times New Roman"/>
          <w:color w:val="000000"/>
          <w:sz w:val="20"/>
        </w:rPr>
        <w:fldChar w:fldCharType="end"/>
      </w:r>
      <w:r w:rsidR="00000000" w:rsidRPr="00047FC5">
        <w:rPr>
          <w:rFonts w:ascii="Times New Roman" w:eastAsia="Times New Roman" w:hAnsi="Times New Roman" w:cs="Times New Roman"/>
          <w:color w:val="000000"/>
          <w:sz w:val="20"/>
        </w:rPr>
        <w:t xml:space="preserve">. Waking standing heart rate </w:t>
      </w:r>
      <w:r w:rsidR="00A96B48" w:rsidRPr="00047FC5">
        <w:rPr>
          <w:rFonts w:ascii="Times New Roman" w:eastAsia="Times New Roman" w:hAnsi="Times New Roman" w:cs="Times New Roman"/>
          <w:color w:val="000000"/>
          <w:sz w:val="20"/>
        </w:rPr>
        <w:t xml:space="preserve">revealed </w:t>
      </w:r>
      <w:r w:rsidR="00000000" w:rsidRPr="00047FC5">
        <w:rPr>
          <w:rFonts w:ascii="Times New Roman" w:eastAsia="Times New Roman" w:hAnsi="Times New Roman" w:cs="Times New Roman"/>
          <w:color w:val="000000"/>
          <w:sz w:val="20"/>
        </w:rPr>
        <w:t xml:space="preserve">a strong negative </w:t>
      </w:r>
      <w:r w:rsidR="00000000" w:rsidRPr="00047FC5">
        <w:rPr>
          <w:rFonts w:ascii="Times New Roman" w:eastAsia="Times New Roman" w:hAnsi="Times New Roman" w:cs="Times New Roman"/>
          <w:color w:val="000000"/>
          <w:sz w:val="20"/>
        </w:rPr>
        <w:lastRenderedPageBreak/>
        <w:t xml:space="preserve">linear relationship with waking standing RMSSD (r = -.752, 21 measurements), again reflecting the expected inverse relationship between heart rate and parasympathetic modulation. Training time </w:t>
      </w:r>
      <w:r w:rsidR="008F7325" w:rsidRPr="00047FC5">
        <w:rPr>
          <w:rFonts w:ascii="Times New Roman" w:eastAsia="Times New Roman" w:hAnsi="Times New Roman" w:cs="Times New Roman"/>
          <w:color w:val="000000"/>
          <w:sz w:val="20"/>
        </w:rPr>
        <w:t xml:space="preserve">revealed </w:t>
      </w:r>
      <w:r w:rsidR="00000000" w:rsidRPr="00047FC5">
        <w:rPr>
          <w:rFonts w:ascii="Times New Roman" w:eastAsia="Times New Roman" w:hAnsi="Times New Roman" w:cs="Times New Roman"/>
          <w:color w:val="000000"/>
          <w:sz w:val="20"/>
        </w:rPr>
        <w:t>a strong positive linear relationship with training volume (r = .739, 21 measurements), validating the consistency between different objective training load measures. Waking resting and standing heart rate</w:t>
      </w:r>
      <w:r w:rsidR="002A0DF7" w:rsidRPr="00047FC5">
        <w:rPr>
          <w:rFonts w:ascii="Times New Roman" w:eastAsia="Times New Roman" w:hAnsi="Times New Roman" w:cs="Times New Roman"/>
          <w:color w:val="000000"/>
          <w:sz w:val="20"/>
        </w:rPr>
        <w:t>s</w:t>
      </w:r>
      <w:r w:rsidR="00000000" w:rsidRPr="00047FC5">
        <w:rPr>
          <w:rFonts w:ascii="Times New Roman" w:eastAsia="Times New Roman" w:hAnsi="Times New Roman" w:cs="Times New Roman"/>
          <w:color w:val="000000"/>
          <w:sz w:val="20"/>
        </w:rPr>
        <w:t xml:space="preserve"> </w:t>
      </w:r>
      <w:r w:rsidR="002A0DF7" w:rsidRPr="00047FC5">
        <w:rPr>
          <w:rFonts w:ascii="Times New Roman" w:eastAsia="Times New Roman" w:hAnsi="Times New Roman" w:cs="Times New Roman"/>
          <w:color w:val="000000"/>
          <w:sz w:val="20"/>
        </w:rPr>
        <w:t xml:space="preserve">revealed </w:t>
      </w:r>
      <w:r w:rsidR="00000000" w:rsidRPr="00047FC5">
        <w:rPr>
          <w:rFonts w:ascii="Times New Roman" w:eastAsia="Times New Roman" w:hAnsi="Times New Roman" w:cs="Times New Roman"/>
          <w:color w:val="000000"/>
          <w:sz w:val="20"/>
        </w:rPr>
        <w:t>a strong positive linear relationship (r = .732, 21 measurements), indicating</w:t>
      </w:r>
      <w:r w:rsidR="007104D5" w:rsidRPr="00047FC5">
        <w:rPr>
          <w:rFonts w:ascii="Times New Roman" w:eastAsia="Times New Roman" w:hAnsi="Times New Roman" w:cs="Times New Roman"/>
          <w:color w:val="000000"/>
          <w:sz w:val="20"/>
        </w:rPr>
        <w:t xml:space="preserve"> heart rate</w:t>
      </w:r>
      <w:r w:rsidR="00000000" w:rsidRPr="00047FC5">
        <w:rPr>
          <w:rFonts w:ascii="Times New Roman" w:eastAsia="Times New Roman" w:hAnsi="Times New Roman" w:cs="Times New Roman"/>
          <w:color w:val="000000"/>
          <w:sz w:val="20"/>
        </w:rPr>
        <w:t xml:space="preserve"> stability across different postural conditions. POMS2 </w:t>
      </w:r>
      <w:r w:rsidR="00241463" w:rsidRPr="00047FC5">
        <w:rPr>
          <w:rFonts w:ascii="Times New Roman" w:eastAsia="Times New Roman" w:hAnsi="Times New Roman" w:cs="Times New Roman"/>
          <w:color w:val="000000"/>
          <w:sz w:val="20"/>
        </w:rPr>
        <w:t>vigor</w:t>
      </w:r>
      <w:r w:rsidR="00000000" w:rsidRPr="00047FC5">
        <w:rPr>
          <w:rFonts w:ascii="Times New Roman" w:eastAsia="Times New Roman" w:hAnsi="Times New Roman" w:cs="Times New Roman"/>
          <w:color w:val="000000"/>
          <w:sz w:val="20"/>
        </w:rPr>
        <w:t>-</w:t>
      </w:r>
      <w:r w:rsidR="00241463" w:rsidRPr="00047FC5">
        <w:rPr>
          <w:rFonts w:ascii="Times New Roman" w:eastAsia="Times New Roman" w:hAnsi="Times New Roman" w:cs="Times New Roman"/>
          <w:color w:val="000000"/>
          <w:sz w:val="20"/>
        </w:rPr>
        <w:t xml:space="preserve">activity </w:t>
      </w:r>
      <w:r w:rsidR="00000000" w:rsidRPr="00047FC5">
        <w:rPr>
          <w:rFonts w:ascii="Times New Roman" w:eastAsia="Times New Roman" w:hAnsi="Times New Roman" w:cs="Times New Roman"/>
          <w:color w:val="000000"/>
          <w:sz w:val="20"/>
        </w:rPr>
        <w:t xml:space="preserve">and World Athletics </w:t>
      </w:r>
      <w:r w:rsidR="00241463" w:rsidRPr="00047FC5">
        <w:rPr>
          <w:rFonts w:ascii="Times New Roman" w:eastAsia="Times New Roman" w:hAnsi="Times New Roman" w:cs="Times New Roman"/>
          <w:color w:val="000000"/>
          <w:sz w:val="20"/>
        </w:rPr>
        <w:t>p</w:t>
      </w:r>
      <w:r w:rsidR="00000000" w:rsidRPr="00047FC5">
        <w:rPr>
          <w:rFonts w:ascii="Times New Roman" w:eastAsia="Times New Roman" w:hAnsi="Times New Roman" w:cs="Times New Roman"/>
          <w:color w:val="000000"/>
          <w:sz w:val="20"/>
        </w:rPr>
        <w:t xml:space="preserve">oints </w:t>
      </w:r>
      <w:r w:rsidR="007104D5" w:rsidRPr="00047FC5">
        <w:rPr>
          <w:rFonts w:ascii="Times New Roman" w:eastAsia="Times New Roman" w:hAnsi="Times New Roman" w:cs="Times New Roman"/>
          <w:color w:val="000000"/>
          <w:sz w:val="20"/>
        </w:rPr>
        <w:t xml:space="preserve">revealed </w:t>
      </w:r>
      <w:r w:rsidR="00000000" w:rsidRPr="00047FC5">
        <w:rPr>
          <w:rFonts w:ascii="Times New Roman" w:eastAsia="Times New Roman" w:hAnsi="Times New Roman" w:cs="Times New Roman"/>
          <w:color w:val="000000"/>
          <w:sz w:val="20"/>
        </w:rPr>
        <w:t xml:space="preserve">a strong positive linear relationship (r = .728, 10 measurements), suggesting </w:t>
      </w:r>
      <w:r w:rsidR="007104D5" w:rsidRPr="00047FC5">
        <w:rPr>
          <w:rFonts w:ascii="Times New Roman" w:eastAsia="Times New Roman" w:hAnsi="Times New Roman" w:cs="Times New Roman"/>
          <w:color w:val="000000"/>
          <w:sz w:val="20"/>
        </w:rPr>
        <w:t xml:space="preserve">the association of </w:t>
      </w:r>
      <w:r w:rsidR="00000000" w:rsidRPr="00047FC5">
        <w:rPr>
          <w:rFonts w:ascii="Times New Roman" w:eastAsia="Times New Roman" w:hAnsi="Times New Roman" w:cs="Times New Roman"/>
          <w:color w:val="000000"/>
          <w:sz w:val="20"/>
        </w:rPr>
        <w:t xml:space="preserve">higher vigor with better athletic performance. Fifteen additional pairs </w:t>
      </w:r>
      <w:r w:rsidR="007104D5" w:rsidRPr="00047FC5">
        <w:rPr>
          <w:rFonts w:ascii="Times New Roman" w:eastAsia="Times New Roman" w:hAnsi="Times New Roman" w:cs="Times New Roman"/>
          <w:color w:val="000000"/>
          <w:sz w:val="20"/>
        </w:rPr>
        <w:t xml:space="preserve">revealed </w:t>
      </w:r>
      <w:r w:rsidR="00000000" w:rsidRPr="00047FC5">
        <w:rPr>
          <w:rFonts w:ascii="Times New Roman" w:eastAsia="Times New Roman" w:hAnsi="Times New Roman" w:cs="Times New Roman"/>
          <w:color w:val="000000"/>
          <w:sz w:val="20"/>
        </w:rPr>
        <w:t>moderate correlations with absolute values between 0.5 and 0.7, including relationships between training load indicators, hair hormones, physiological measures, competitive stressors, and mental health outcomes. The detailed patterns of these relationships are organized by thematic categories below.</w:t>
      </w:r>
    </w:p>
    <w:p w14:paraId="4422F52A" w14:textId="77777777" w:rsidR="00222EA8" w:rsidRPr="00047FC5" w:rsidRDefault="00222EA8" w:rsidP="00BF32F0">
      <w:pPr>
        <w:spacing w:line="480" w:lineRule="auto"/>
        <w:rPr>
          <w:rFonts w:ascii="Times New Roman" w:eastAsia="Times New Roman" w:hAnsi="Times New Roman" w:cs="Times New Roman"/>
          <w:color w:val="000000"/>
          <w:sz w:val="20"/>
        </w:rPr>
      </w:pPr>
    </w:p>
    <w:p w14:paraId="4422F52B"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Training Load Relationships</w:t>
      </w:r>
    </w:p>
    <w:p w14:paraId="4422F52C" w14:textId="3FF51A6E"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Training time, distance, and volume </w:t>
      </w:r>
      <w:r w:rsidR="00DD786F" w:rsidRPr="00047FC5">
        <w:rPr>
          <w:rFonts w:ascii="Times New Roman" w:eastAsia="Times New Roman" w:hAnsi="Times New Roman" w:cs="Times New Roman"/>
          <w:color w:val="000000"/>
          <w:sz w:val="20"/>
        </w:rPr>
        <w:t>revea</w:t>
      </w:r>
      <w:r w:rsidR="00075CD0" w:rsidRPr="00047FC5">
        <w:rPr>
          <w:rFonts w:ascii="Times New Roman" w:eastAsia="Times New Roman" w:hAnsi="Times New Roman" w:cs="Times New Roman"/>
          <w:color w:val="000000"/>
          <w:sz w:val="20"/>
        </w:rPr>
        <w:t>l</w:t>
      </w:r>
      <w:r w:rsidR="00DD786F" w:rsidRPr="00047FC5">
        <w:rPr>
          <w:rFonts w:ascii="Times New Roman" w:eastAsia="Times New Roman" w:hAnsi="Times New Roman" w:cs="Times New Roman"/>
          <w:color w:val="000000"/>
          <w:sz w:val="20"/>
        </w:rPr>
        <w:t xml:space="preserve">ed </w:t>
      </w:r>
      <w:r w:rsidRPr="00047FC5">
        <w:rPr>
          <w:rFonts w:ascii="Times New Roman" w:eastAsia="Times New Roman" w:hAnsi="Times New Roman" w:cs="Times New Roman"/>
          <w:color w:val="000000"/>
          <w:sz w:val="20"/>
        </w:rPr>
        <w:t xml:space="preserve">strong positive linear relationships with each other. </w:t>
      </w:r>
      <w:r w:rsidR="006B6E7A" w:rsidRPr="00047FC5">
        <w:rPr>
          <w:rFonts w:ascii="Times New Roman" w:eastAsia="Times New Roman" w:hAnsi="Times New Roman" w:cs="Times New Roman"/>
          <w:color w:val="000000"/>
          <w:sz w:val="20"/>
        </w:rPr>
        <w:t xml:space="preserve">While training </w:t>
      </w:r>
      <w:r w:rsidRPr="00047FC5">
        <w:rPr>
          <w:rFonts w:ascii="Times New Roman" w:eastAsia="Times New Roman" w:hAnsi="Times New Roman" w:cs="Times New Roman"/>
          <w:color w:val="000000"/>
          <w:sz w:val="20"/>
        </w:rPr>
        <w:t>time was strongly correlated with training volume (r = .739, 21 measurements)</w:t>
      </w:r>
      <w:r w:rsidR="006B6E7A"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w:t>
      </w:r>
      <w:r w:rsidR="006B6E7A" w:rsidRPr="00047FC5">
        <w:rPr>
          <w:rFonts w:ascii="Times New Roman" w:eastAsia="Times New Roman" w:hAnsi="Times New Roman" w:cs="Times New Roman"/>
          <w:color w:val="000000"/>
          <w:sz w:val="20"/>
        </w:rPr>
        <w:t xml:space="preserve">training </w:t>
      </w:r>
      <w:r w:rsidRPr="00047FC5">
        <w:rPr>
          <w:rFonts w:ascii="Times New Roman" w:eastAsia="Times New Roman" w:hAnsi="Times New Roman" w:cs="Times New Roman"/>
          <w:color w:val="000000"/>
          <w:sz w:val="20"/>
        </w:rPr>
        <w:t xml:space="preserve">distance </w:t>
      </w:r>
      <w:r w:rsidR="00DD786F"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strong </w:t>
      </w:r>
      <w:r w:rsidR="00DD786F" w:rsidRPr="00047FC5">
        <w:rPr>
          <w:rFonts w:ascii="Times New Roman" w:eastAsia="Times New Roman" w:hAnsi="Times New Roman" w:cs="Times New Roman"/>
          <w:color w:val="000000"/>
          <w:sz w:val="20"/>
        </w:rPr>
        <w:t xml:space="preserve">and moderate </w:t>
      </w:r>
      <w:r w:rsidRPr="00047FC5">
        <w:rPr>
          <w:rFonts w:ascii="Times New Roman" w:eastAsia="Times New Roman" w:hAnsi="Times New Roman" w:cs="Times New Roman"/>
          <w:color w:val="000000"/>
          <w:sz w:val="20"/>
        </w:rPr>
        <w:t>positive linear relationship</w:t>
      </w:r>
      <w:r w:rsidR="006B6E7A" w:rsidRPr="00047FC5">
        <w:rPr>
          <w:rFonts w:ascii="Times New Roman" w:eastAsia="Times New Roman" w:hAnsi="Times New Roman" w:cs="Times New Roman"/>
          <w:color w:val="000000"/>
          <w:sz w:val="20"/>
        </w:rPr>
        <w:t>s</w:t>
      </w:r>
      <w:r w:rsidRPr="00047FC5">
        <w:rPr>
          <w:rFonts w:ascii="Times New Roman" w:eastAsia="Times New Roman" w:hAnsi="Times New Roman" w:cs="Times New Roman"/>
          <w:color w:val="000000"/>
          <w:sz w:val="20"/>
        </w:rPr>
        <w:t xml:space="preserve"> with training volume (r = .704, 21 measurements) and training time (r = .682, 21 measurements)</w:t>
      </w:r>
      <w:r w:rsidR="006B6E7A" w:rsidRPr="00047FC5">
        <w:rPr>
          <w:rFonts w:ascii="Times New Roman" w:eastAsia="Times New Roman" w:hAnsi="Times New Roman" w:cs="Times New Roman"/>
          <w:color w:val="000000"/>
          <w:sz w:val="20"/>
        </w:rPr>
        <w:t>, respectively</w:t>
      </w:r>
      <w:r w:rsidRPr="00047FC5">
        <w:rPr>
          <w:rFonts w:ascii="Times New Roman" w:eastAsia="Times New Roman" w:hAnsi="Times New Roman" w:cs="Times New Roman"/>
          <w:color w:val="000000"/>
          <w:sz w:val="20"/>
        </w:rPr>
        <w:t xml:space="preserve">. Self-reported training load </w:t>
      </w:r>
      <w:r w:rsidR="006B6E7A"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moderate </w:t>
      </w:r>
      <w:r w:rsidR="00250914" w:rsidRPr="00047FC5">
        <w:rPr>
          <w:rFonts w:ascii="Times New Roman" w:eastAsia="Times New Roman" w:hAnsi="Times New Roman" w:cs="Times New Roman"/>
          <w:color w:val="000000"/>
          <w:sz w:val="20"/>
        </w:rPr>
        <w:t xml:space="preserve">and weak-to-moderate </w:t>
      </w:r>
      <w:r w:rsidRPr="00047FC5">
        <w:rPr>
          <w:rFonts w:ascii="Times New Roman" w:eastAsia="Times New Roman" w:hAnsi="Times New Roman" w:cs="Times New Roman"/>
          <w:color w:val="000000"/>
          <w:sz w:val="20"/>
        </w:rPr>
        <w:t xml:space="preserve">positive relationships with training distance (r = .577, 21 measurements) </w:t>
      </w:r>
      <w:r w:rsidR="00250914" w:rsidRPr="00047FC5">
        <w:rPr>
          <w:rFonts w:ascii="Times New Roman" w:eastAsia="Times New Roman" w:hAnsi="Times New Roman" w:cs="Times New Roman"/>
          <w:color w:val="000000"/>
          <w:sz w:val="20"/>
        </w:rPr>
        <w:t>and</w:t>
      </w:r>
      <w:r w:rsidRPr="00047FC5">
        <w:rPr>
          <w:rFonts w:ascii="Times New Roman" w:eastAsia="Times New Roman" w:hAnsi="Times New Roman" w:cs="Times New Roman"/>
          <w:color w:val="000000"/>
          <w:sz w:val="20"/>
        </w:rPr>
        <w:t xml:space="preserve"> training volume (r = .419, 21 measurements)</w:t>
      </w:r>
      <w:r w:rsidR="00250914" w:rsidRPr="00047FC5">
        <w:rPr>
          <w:rFonts w:ascii="Times New Roman" w:eastAsia="Times New Roman" w:hAnsi="Times New Roman" w:cs="Times New Roman"/>
          <w:color w:val="000000"/>
          <w:sz w:val="20"/>
        </w:rPr>
        <w:t>, respectively</w:t>
      </w:r>
      <w:r w:rsidRPr="00047FC5">
        <w:rPr>
          <w:rFonts w:ascii="Times New Roman" w:eastAsia="Times New Roman" w:hAnsi="Times New Roman" w:cs="Times New Roman"/>
          <w:color w:val="000000"/>
          <w:sz w:val="20"/>
        </w:rPr>
        <w:t>. These findings validate the consistency between subjective training load assessment and objective heart rate-based monitoring.</w:t>
      </w:r>
    </w:p>
    <w:p w14:paraId="4422F52D" w14:textId="77777777" w:rsidR="00222EA8" w:rsidRPr="00047FC5" w:rsidRDefault="00222EA8" w:rsidP="00BF32F0">
      <w:pPr>
        <w:spacing w:line="480" w:lineRule="auto"/>
        <w:ind w:left="720" w:hanging="720"/>
        <w:rPr>
          <w:rFonts w:ascii="Times New Roman" w:eastAsia="Times New Roman" w:hAnsi="Times New Roman" w:cs="Times New Roman"/>
          <w:color w:val="000000"/>
          <w:sz w:val="20"/>
        </w:rPr>
      </w:pPr>
    </w:p>
    <w:p w14:paraId="4422F52E"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Hair Hormone Biomarkers</w:t>
      </w:r>
    </w:p>
    <w:p w14:paraId="4422F52F" w14:textId="29B005A5"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The relationship between hair cortisol and oxytocin </w:t>
      </w:r>
      <w:r w:rsidR="009C2811"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distinct patterns. Hair cortisol and oxytocin concentration</w:t>
      </w:r>
      <w:r w:rsidR="009F5DE9" w:rsidRPr="00047FC5">
        <w:rPr>
          <w:rFonts w:ascii="Times New Roman" w:eastAsia="Times New Roman" w:hAnsi="Times New Roman" w:cs="Times New Roman"/>
          <w:color w:val="000000"/>
          <w:sz w:val="20"/>
        </w:rPr>
        <w:t>s</w:t>
      </w:r>
      <w:r w:rsidRPr="00047FC5">
        <w:rPr>
          <w:rFonts w:ascii="Times New Roman" w:eastAsia="Times New Roman" w:hAnsi="Times New Roman" w:cs="Times New Roman"/>
          <w:color w:val="000000"/>
          <w:sz w:val="20"/>
        </w:rPr>
        <w:t xml:space="preserve"> </w:t>
      </w:r>
      <w:r w:rsidR="009F5DE9"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a weak positive relationship (r = .120, 16 measurements). </w:t>
      </w:r>
      <w:r w:rsidR="009F5DE9" w:rsidRPr="00047FC5">
        <w:rPr>
          <w:rFonts w:ascii="Times New Roman" w:eastAsia="Times New Roman" w:hAnsi="Times New Roman" w:cs="Times New Roman"/>
          <w:color w:val="000000"/>
          <w:sz w:val="20"/>
        </w:rPr>
        <w:t>Howev</w:t>
      </w:r>
      <w:r w:rsidR="00047FC5">
        <w:rPr>
          <w:rFonts w:ascii="Times New Roman" w:eastAsia="Times New Roman" w:hAnsi="Times New Roman" w:cs="Times New Roman"/>
          <w:color w:val="000000"/>
          <w:sz w:val="20"/>
        </w:rPr>
        <w:t>er</w:t>
      </w:r>
      <w:r w:rsidR="009F5DE9" w:rsidRPr="00047FC5">
        <w:rPr>
          <w:rFonts w:ascii="Times New Roman" w:eastAsia="Times New Roman" w:hAnsi="Times New Roman" w:cs="Times New Roman"/>
          <w:color w:val="000000"/>
          <w:sz w:val="20"/>
        </w:rPr>
        <w:t xml:space="preserve">, hair </w:t>
      </w:r>
      <w:r w:rsidRPr="00047FC5">
        <w:rPr>
          <w:rFonts w:ascii="Times New Roman" w:eastAsia="Times New Roman" w:hAnsi="Times New Roman" w:cs="Times New Roman"/>
          <w:color w:val="000000"/>
          <w:sz w:val="20"/>
        </w:rPr>
        <w:t xml:space="preserve">cortisol concentration </w:t>
      </w:r>
      <w:r w:rsidR="009F5DE9"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a strong positive linear relationship with cortisol/oxytocin ratio (r = .701, 16 measurements), while hair oxytocin concentration </w:t>
      </w:r>
      <w:r w:rsidR="009F5DE9"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a moderate negative linear relationship with cortisol/oxytocin ratio (r = -.610, 16 measurements).</w:t>
      </w:r>
    </w:p>
    <w:p w14:paraId="4422F530" w14:textId="77777777" w:rsidR="00222EA8" w:rsidRPr="00047FC5" w:rsidRDefault="00222EA8" w:rsidP="00BF32F0">
      <w:pPr>
        <w:spacing w:line="480" w:lineRule="auto"/>
        <w:ind w:left="720" w:hanging="720"/>
        <w:rPr>
          <w:rFonts w:ascii="Times New Roman" w:eastAsia="Times New Roman" w:hAnsi="Times New Roman" w:cs="Times New Roman"/>
          <w:color w:val="000000"/>
          <w:sz w:val="20"/>
        </w:rPr>
      </w:pPr>
    </w:p>
    <w:p w14:paraId="4422F531"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Hair Hormones and Training Load</w:t>
      </w:r>
    </w:p>
    <w:p w14:paraId="4422F532" w14:textId="37270F63"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Hair cortisol concentration </w:t>
      </w:r>
      <w:r w:rsidR="00EA3AD2"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strong positive relationships with training volume (r = .756, 21 measurements), weak-to-moderate positive relationships with training time (r = .450, 21 measurements), </w:t>
      </w:r>
      <w:r w:rsidR="00C5098C" w:rsidRPr="00047FC5">
        <w:rPr>
          <w:rFonts w:ascii="Times New Roman" w:eastAsia="Times New Roman" w:hAnsi="Times New Roman" w:cs="Times New Roman"/>
          <w:color w:val="000000"/>
          <w:sz w:val="20"/>
        </w:rPr>
        <w:t xml:space="preserve">and </w:t>
      </w:r>
      <w:r w:rsidRPr="00047FC5">
        <w:rPr>
          <w:rFonts w:ascii="Times New Roman" w:eastAsia="Times New Roman" w:hAnsi="Times New Roman" w:cs="Times New Roman"/>
          <w:color w:val="000000"/>
          <w:sz w:val="20"/>
        </w:rPr>
        <w:t xml:space="preserve">weak positive relationships with training distance (r = .336, 21 measurements) and self-reported training load (r = .116, 22 measurements). Hair oxytocin concentration </w:t>
      </w:r>
      <w:r w:rsidR="00C5098C"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moderate positive relationships with self-reported training load (r = .516, 16 measurements) and training volume (r = .504, 16 measurements), and weak positive relationships with training time (r = .267, 16 measurements) and training distance (r = .274, 16 measurements). Cortisol/oxytocin ratio </w:t>
      </w:r>
      <w:r w:rsidR="00C5098C" w:rsidRPr="00047FC5">
        <w:rPr>
          <w:rFonts w:ascii="Times New Roman" w:eastAsia="Times New Roman" w:hAnsi="Times New Roman" w:cs="Times New Roman"/>
          <w:color w:val="000000"/>
          <w:sz w:val="20"/>
        </w:rPr>
        <w:t xml:space="preserve">revealed a </w:t>
      </w:r>
      <w:r w:rsidRPr="00047FC5">
        <w:rPr>
          <w:rFonts w:ascii="Times New Roman" w:eastAsia="Times New Roman" w:hAnsi="Times New Roman" w:cs="Times New Roman"/>
          <w:color w:val="000000"/>
          <w:sz w:val="20"/>
        </w:rPr>
        <w:t>weak-to-moderate positive relationship with training distance (r = .374, 16 measurements)</w:t>
      </w:r>
      <w:r w:rsidR="00C5098C" w:rsidRPr="00047FC5">
        <w:rPr>
          <w:rFonts w:ascii="Times New Roman" w:eastAsia="Times New Roman" w:hAnsi="Times New Roman" w:cs="Times New Roman"/>
          <w:color w:val="000000"/>
          <w:sz w:val="20"/>
        </w:rPr>
        <w:t xml:space="preserve"> and</w:t>
      </w:r>
      <w:r w:rsidRPr="00047FC5">
        <w:rPr>
          <w:rFonts w:ascii="Times New Roman" w:eastAsia="Times New Roman" w:hAnsi="Times New Roman" w:cs="Times New Roman"/>
          <w:color w:val="000000"/>
          <w:sz w:val="20"/>
        </w:rPr>
        <w:t xml:space="preserve"> weak positive relationships with training time (r = .282, 16 measurements)</w:t>
      </w:r>
      <w:r w:rsidR="00C5098C"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training volume (r = .264, 16 measurements), and self-reported training load (r = .107, 16 measurements).</w:t>
      </w:r>
    </w:p>
    <w:p w14:paraId="4422F533" w14:textId="77777777" w:rsidR="00222EA8" w:rsidRPr="00047FC5" w:rsidRDefault="00222EA8" w:rsidP="00BF32F0">
      <w:pPr>
        <w:spacing w:line="480" w:lineRule="auto"/>
        <w:ind w:left="720" w:hanging="720"/>
        <w:rPr>
          <w:rFonts w:ascii="Times New Roman" w:eastAsia="Times New Roman" w:hAnsi="Times New Roman" w:cs="Times New Roman"/>
          <w:color w:val="000000"/>
          <w:sz w:val="20"/>
        </w:rPr>
      </w:pPr>
    </w:p>
    <w:p w14:paraId="4422F534"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lastRenderedPageBreak/>
        <w:t>Waking Heart Rate and Heart Rate Variability</w:t>
      </w:r>
    </w:p>
    <w:p w14:paraId="4422F535" w14:textId="3C73995E"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Waking heart rate and RMSSD </w:t>
      </w:r>
      <w:r w:rsidR="007E0B6D"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distinct patterns. Waking resting heart rate had a strong negative linear relationship with waking standing RMSSD (r = -.814, 21 measurements) and a strong positive linear relationship with waking standing heart rate (r = .732, 21 measurements). Waking standing heart rate </w:t>
      </w:r>
      <w:r w:rsidR="007E0B6D"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a strong negative linear relationship with waking standing RMSSD (r = -.752, 21 measurements). Waking resting </w:t>
      </w:r>
      <w:r w:rsidR="007E0B6D" w:rsidRPr="00047FC5">
        <w:rPr>
          <w:rFonts w:ascii="Times New Roman" w:eastAsia="Times New Roman" w:hAnsi="Times New Roman" w:cs="Times New Roman"/>
          <w:color w:val="000000"/>
          <w:sz w:val="20"/>
        </w:rPr>
        <w:t xml:space="preserve">and standing </w:t>
      </w:r>
      <w:r w:rsidRPr="00047FC5">
        <w:rPr>
          <w:rFonts w:ascii="Times New Roman" w:eastAsia="Times New Roman" w:hAnsi="Times New Roman" w:cs="Times New Roman"/>
          <w:color w:val="000000"/>
          <w:sz w:val="20"/>
        </w:rPr>
        <w:t xml:space="preserve">RMSSD </w:t>
      </w:r>
      <w:r w:rsidR="007E0B6D" w:rsidRPr="00047FC5">
        <w:rPr>
          <w:rFonts w:ascii="Times New Roman" w:eastAsia="Times New Roman" w:hAnsi="Times New Roman" w:cs="Times New Roman"/>
          <w:color w:val="000000"/>
          <w:sz w:val="20"/>
        </w:rPr>
        <w:t>revealed</w:t>
      </w:r>
      <w:r w:rsidRPr="00047FC5">
        <w:rPr>
          <w:rFonts w:ascii="Times New Roman" w:eastAsia="Times New Roman" w:hAnsi="Times New Roman" w:cs="Times New Roman"/>
          <w:color w:val="000000"/>
          <w:sz w:val="20"/>
        </w:rPr>
        <w:t xml:space="preserve"> a moderate positive linear relationship (r = .539, 21 measurements). Waking resting heart rate </w:t>
      </w:r>
      <w:r w:rsidR="007E0B6D"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a weak-to-moderate negative linear relationship with waking resting RMSSD (r = -.459, 21 measurements)</w:t>
      </w:r>
      <w:r w:rsidR="000A17E6"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w:t>
      </w:r>
      <w:r w:rsidR="000A17E6" w:rsidRPr="00047FC5">
        <w:rPr>
          <w:rFonts w:ascii="Times New Roman" w:eastAsia="Times New Roman" w:hAnsi="Times New Roman" w:cs="Times New Roman"/>
          <w:color w:val="000000"/>
          <w:sz w:val="20"/>
        </w:rPr>
        <w:t>which in turn revealed</w:t>
      </w:r>
      <w:r w:rsidRPr="00047FC5">
        <w:rPr>
          <w:rFonts w:ascii="Times New Roman" w:eastAsia="Times New Roman" w:hAnsi="Times New Roman" w:cs="Times New Roman"/>
          <w:color w:val="000000"/>
          <w:sz w:val="20"/>
        </w:rPr>
        <w:t xml:space="preserve"> a weak-to-moderate negative linear relationship with waking standing heart rate (r = -.426, 21 measurements).</w:t>
      </w:r>
    </w:p>
    <w:p w14:paraId="4422F536" w14:textId="77777777" w:rsidR="00222EA8" w:rsidRPr="00047FC5" w:rsidRDefault="00222EA8" w:rsidP="00BF32F0">
      <w:pPr>
        <w:spacing w:line="480" w:lineRule="auto"/>
        <w:ind w:left="720" w:hanging="720"/>
        <w:rPr>
          <w:rFonts w:ascii="Times New Roman" w:eastAsia="Times New Roman" w:hAnsi="Times New Roman" w:cs="Times New Roman"/>
          <w:color w:val="000000"/>
          <w:sz w:val="20"/>
        </w:rPr>
      </w:pPr>
    </w:p>
    <w:p w14:paraId="4422F537"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Hair Hormones and Physiological Indicators</w:t>
      </w:r>
    </w:p>
    <w:p w14:paraId="4422F538" w14:textId="0F4287A3"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Hair cortisol concentration </w:t>
      </w:r>
      <w:r w:rsidR="00CD0079"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a moderate negative relationship with waking standing heart rate (r = -.500, 21 measurements), weak negative relationships with waking resting heart rate (r = -.370, 21 measurements) and waking resting RMSSD (r = -.257, 21 measurements), and weak positive relationships with waking standing RMSSD (r = .300, 21 measurements). Hair oxytocin concentration </w:t>
      </w:r>
      <w:r w:rsidR="00CD0079"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weak negative relationships with waking standing (r = -.416, 16 measurements) and waking resting (r = -.245, 16 measurements)</w:t>
      </w:r>
      <w:r w:rsidR="000F1413" w:rsidRPr="00047FC5">
        <w:rPr>
          <w:rFonts w:ascii="Times New Roman" w:eastAsia="Times New Roman" w:hAnsi="Times New Roman" w:cs="Times New Roman"/>
          <w:color w:val="000000"/>
          <w:sz w:val="20"/>
        </w:rPr>
        <w:t xml:space="preserve"> heart rates</w:t>
      </w:r>
      <w:r w:rsidRPr="00047FC5">
        <w:rPr>
          <w:rFonts w:ascii="Times New Roman" w:eastAsia="Times New Roman" w:hAnsi="Times New Roman" w:cs="Times New Roman"/>
          <w:color w:val="000000"/>
          <w:sz w:val="20"/>
        </w:rPr>
        <w:t>, and weak-to-moderate positive relationships with waking standing (r = .340, 16 measurements) and waking resting (r = .255, 16 measurements)</w:t>
      </w:r>
      <w:r w:rsidR="000F1413" w:rsidRPr="00047FC5">
        <w:rPr>
          <w:rFonts w:ascii="Times New Roman" w:eastAsia="Times New Roman" w:hAnsi="Times New Roman" w:cs="Times New Roman"/>
          <w:color w:val="000000"/>
          <w:sz w:val="20"/>
        </w:rPr>
        <w:t xml:space="preserve"> RMSSD</w:t>
      </w:r>
      <w:r w:rsidRPr="00047FC5">
        <w:rPr>
          <w:rFonts w:ascii="Times New Roman" w:eastAsia="Times New Roman" w:hAnsi="Times New Roman" w:cs="Times New Roman"/>
          <w:color w:val="000000"/>
          <w:sz w:val="20"/>
        </w:rPr>
        <w:t xml:space="preserve">. Cortisol/oxytocin ratio </w:t>
      </w:r>
      <w:r w:rsidR="000F1413"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a moderate negative relationship with waking resting RMSSD (r = -.640, 16 measurements) and very weak relationships with waking </w:t>
      </w:r>
      <w:r w:rsidRPr="00047FC5">
        <w:rPr>
          <w:rFonts w:ascii="Times New Roman" w:eastAsia="Times New Roman" w:hAnsi="Times New Roman" w:cs="Times New Roman"/>
          <w:color w:val="000000"/>
          <w:sz w:val="20"/>
        </w:rPr>
        <w:lastRenderedPageBreak/>
        <w:t>resting heart rate (r = -.056, 16 measurements), waking standing heart rate (r = -.021, 16 measurements), and waking standing RMSSD (r = -.039, 16 measurements).</w:t>
      </w:r>
    </w:p>
    <w:p w14:paraId="4422F539" w14:textId="77777777" w:rsidR="00222EA8" w:rsidRPr="00047FC5" w:rsidRDefault="00222EA8" w:rsidP="00BF32F0">
      <w:pPr>
        <w:spacing w:line="480" w:lineRule="auto"/>
        <w:ind w:left="720" w:hanging="720"/>
        <w:rPr>
          <w:rFonts w:ascii="Times New Roman" w:eastAsia="Times New Roman" w:hAnsi="Times New Roman" w:cs="Times New Roman"/>
          <w:color w:val="000000"/>
          <w:sz w:val="20"/>
        </w:rPr>
      </w:pPr>
    </w:p>
    <w:p w14:paraId="4422F53A"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Mental Health Indicators</w:t>
      </w:r>
    </w:p>
    <w:p w14:paraId="4422F53B" w14:textId="37A32287"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POMS2 </w:t>
      </w:r>
      <w:r w:rsidR="00241463" w:rsidRPr="00047FC5">
        <w:rPr>
          <w:rFonts w:ascii="Times New Roman" w:eastAsia="Times New Roman" w:hAnsi="Times New Roman" w:cs="Times New Roman"/>
          <w:color w:val="000000"/>
          <w:sz w:val="20"/>
        </w:rPr>
        <w:t>vigor</w:t>
      </w:r>
      <w:r w:rsidRPr="00047FC5">
        <w:rPr>
          <w:rFonts w:ascii="Times New Roman" w:eastAsia="Times New Roman" w:hAnsi="Times New Roman" w:cs="Times New Roman"/>
          <w:color w:val="000000"/>
          <w:sz w:val="20"/>
        </w:rPr>
        <w:t>-</w:t>
      </w:r>
      <w:r w:rsidR="00241463" w:rsidRPr="00047FC5">
        <w:rPr>
          <w:rFonts w:ascii="Times New Roman" w:eastAsia="Times New Roman" w:hAnsi="Times New Roman" w:cs="Times New Roman"/>
          <w:color w:val="000000"/>
          <w:sz w:val="20"/>
        </w:rPr>
        <w:t xml:space="preserve">activity </w:t>
      </w:r>
      <w:r w:rsidR="0059530A"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a strong positive relationship with athletic performance (r = .728, 10 measurements), moderate positive relationship with self-reported training load (r = .657, 22 measurements), weak-to-moderate positive relationship with training distance (r = .491, 21 measurements), </w:t>
      </w:r>
      <w:r w:rsidR="0059530A" w:rsidRPr="00047FC5">
        <w:rPr>
          <w:rFonts w:ascii="Times New Roman" w:eastAsia="Times New Roman" w:hAnsi="Times New Roman" w:cs="Times New Roman"/>
          <w:color w:val="000000"/>
          <w:sz w:val="20"/>
        </w:rPr>
        <w:t xml:space="preserve">and </w:t>
      </w:r>
      <w:r w:rsidRPr="00047FC5">
        <w:rPr>
          <w:rFonts w:ascii="Times New Roman" w:eastAsia="Times New Roman" w:hAnsi="Times New Roman" w:cs="Times New Roman"/>
          <w:color w:val="000000"/>
          <w:sz w:val="20"/>
        </w:rPr>
        <w:t xml:space="preserve">weak positive relationships with training volume (r = .335, 21 measurements) and training time (r = .111, 21 measurements). K6 </w:t>
      </w:r>
      <w:r w:rsidR="0059530A" w:rsidRPr="00047FC5">
        <w:rPr>
          <w:rFonts w:ascii="Times New Roman" w:eastAsia="Times New Roman" w:hAnsi="Times New Roman" w:cs="Times New Roman"/>
          <w:color w:val="000000"/>
          <w:sz w:val="20"/>
        </w:rPr>
        <w:t xml:space="preserve">revealed a </w:t>
      </w:r>
      <w:r w:rsidRPr="00047FC5">
        <w:rPr>
          <w:rFonts w:ascii="Times New Roman" w:eastAsia="Times New Roman" w:hAnsi="Times New Roman" w:cs="Times New Roman"/>
          <w:color w:val="000000"/>
          <w:sz w:val="20"/>
        </w:rPr>
        <w:t xml:space="preserve">weak-to-moderate positive relationship with POMS2 </w:t>
      </w:r>
      <w:r w:rsidR="004713B2" w:rsidRPr="00047FC5">
        <w:rPr>
          <w:rFonts w:ascii="Times New Roman" w:eastAsia="Times New Roman" w:hAnsi="Times New Roman" w:cs="Times New Roman"/>
          <w:color w:val="000000"/>
          <w:sz w:val="20"/>
        </w:rPr>
        <w:t>fatigue</w:t>
      </w:r>
      <w:r w:rsidRPr="00047FC5">
        <w:rPr>
          <w:rFonts w:ascii="Times New Roman" w:eastAsia="Times New Roman" w:hAnsi="Times New Roman" w:cs="Times New Roman"/>
          <w:color w:val="000000"/>
          <w:sz w:val="20"/>
        </w:rPr>
        <w:t>-</w:t>
      </w:r>
      <w:r w:rsidR="004713B2" w:rsidRPr="00047FC5">
        <w:rPr>
          <w:rFonts w:ascii="Times New Roman" w:eastAsia="Times New Roman" w:hAnsi="Times New Roman" w:cs="Times New Roman"/>
          <w:color w:val="000000"/>
          <w:sz w:val="20"/>
        </w:rPr>
        <w:t xml:space="preserve">inertia </w:t>
      </w:r>
      <w:r w:rsidRPr="00047FC5">
        <w:rPr>
          <w:rFonts w:ascii="Times New Roman" w:eastAsia="Times New Roman" w:hAnsi="Times New Roman" w:cs="Times New Roman"/>
          <w:color w:val="000000"/>
          <w:sz w:val="20"/>
        </w:rPr>
        <w:t xml:space="preserve">(r = .465, 22 measurements), weak-to-moderate negative relationships with POMS2 </w:t>
      </w:r>
      <w:r w:rsidR="00241463" w:rsidRPr="00047FC5">
        <w:rPr>
          <w:rFonts w:ascii="Times New Roman" w:eastAsia="Times New Roman" w:hAnsi="Times New Roman" w:cs="Times New Roman"/>
          <w:color w:val="000000"/>
          <w:sz w:val="20"/>
        </w:rPr>
        <w:t>vigor</w:t>
      </w:r>
      <w:r w:rsidRPr="00047FC5">
        <w:rPr>
          <w:rFonts w:ascii="Times New Roman" w:eastAsia="Times New Roman" w:hAnsi="Times New Roman" w:cs="Times New Roman"/>
          <w:color w:val="000000"/>
          <w:sz w:val="20"/>
        </w:rPr>
        <w:t>-</w:t>
      </w:r>
      <w:r w:rsidR="00241463" w:rsidRPr="00047FC5">
        <w:rPr>
          <w:rFonts w:ascii="Times New Roman" w:eastAsia="Times New Roman" w:hAnsi="Times New Roman" w:cs="Times New Roman"/>
          <w:color w:val="000000"/>
          <w:sz w:val="20"/>
        </w:rPr>
        <w:t xml:space="preserve">activity </w:t>
      </w:r>
      <w:r w:rsidRPr="00047FC5">
        <w:rPr>
          <w:rFonts w:ascii="Times New Roman" w:eastAsia="Times New Roman" w:hAnsi="Times New Roman" w:cs="Times New Roman"/>
          <w:color w:val="000000"/>
          <w:sz w:val="20"/>
        </w:rPr>
        <w:t xml:space="preserve">(r = -.435, 22 measurements) and athletic performance (r = -.367, 10 measurements), </w:t>
      </w:r>
      <w:r w:rsidR="00EE7169"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 xml:space="preserve">moderate negative relationship with training distance (r = -.511, 21 measurements), weak negative relationships with self-reported training load (r = -.289, 22 measurements) and training time (r = -.207, 21 measurements), and </w:t>
      </w:r>
      <w:r w:rsidR="00EE7169"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 xml:space="preserve">very weak negative relationship with training volume (r = -.044, 21 measurements). POMS2 </w:t>
      </w:r>
      <w:r w:rsidR="004713B2" w:rsidRPr="00047FC5">
        <w:rPr>
          <w:rFonts w:ascii="Times New Roman" w:eastAsia="Times New Roman" w:hAnsi="Times New Roman" w:cs="Times New Roman"/>
          <w:color w:val="000000"/>
          <w:sz w:val="20"/>
        </w:rPr>
        <w:t>f</w:t>
      </w:r>
      <w:r w:rsidRPr="00047FC5">
        <w:rPr>
          <w:rFonts w:ascii="Times New Roman" w:eastAsia="Times New Roman" w:hAnsi="Times New Roman" w:cs="Times New Roman"/>
          <w:color w:val="000000"/>
          <w:sz w:val="20"/>
        </w:rPr>
        <w:t>atigue-</w:t>
      </w:r>
      <w:r w:rsidR="004713B2" w:rsidRPr="00047FC5">
        <w:rPr>
          <w:rFonts w:ascii="Times New Roman" w:eastAsia="Times New Roman" w:hAnsi="Times New Roman" w:cs="Times New Roman"/>
          <w:color w:val="000000"/>
          <w:sz w:val="20"/>
        </w:rPr>
        <w:t>i</w:t>
      </w:r>
      <w:r w:rsidRPr="00047FC5">
        <w:rPr>
          <w:rFonts w:ascii="Times New Roman" w:eastAsia="Times New Roman" w:hAnsi="Times New Roman" w:cs="Times New Roman"/>
          <w:color w:val="000000"/>
          <w:sz w:val="20"/>
        </w:rPr>
        <w:t xml:space="preserve">nertia </w:t>
      </w:r>
      <w:r w:rsidR="00EE7169"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weak-to-moderate negative relationships with POMS2 </w:t>
      </w:r>
      <w:r w:rsidR="00241463" w:rsidRPr="00047FC5">
        <w:rPr>
          <w:rFonts w:ascii="Times New Roman" w:eastAsia="Times New Roman" w:hAnsi="Times New Roman" w:cs="Times New Roman"/>
          <w:color w:val="000000"/>
          <w:sz w:val="20"/>
        </w:rPr>
        <w:t>vigor</w:t>
      </w:r>
      <w:r w:rsidRPr="00047FC5">
        <w:rPr>
          <w:rFonts w:ascii="Times New Roman" w:eastAsia="Times New Roman" w:hAnsi="Times New Roman" w:cs="Times New Roman"/>
          <w:color w:val="000000"/>
          <w:sz w:val="20"/>
        </w:rPr>
        <w:t>-</w:t>
      </w:r>
      <w:r w:rsidR="00241463" w:rsidRPr="00047FC5">
        <w:rPr>
          <w:rFonts w:ascii="Times New Roman" w:eastAsia="Times New Roman" w:hAnsi="Times New Roman" w:cs="Times New Roman"/>
          <w:color w:val="000000"/>
          <w:sz w:val="20"/>
        </w:rPr>
        <w:t xml:space="preserve">activity </w:t>
      </w:r>
      <w:r w:rsidRPr="00047FC5">
        <w:rPr>
          <w:rFonts w:ascii="Times New Roman" w:eastAsia="Times New Roman" w:hAnsi="Times New Roman" w:cs="Times New Roman"/>
          <w:color w:val="000000"/>
          <w:sz w:val="20"/>
        </w:rPr>
        <w:t xml:space="preserve">(r = -.448, 22 measurements), training distance (r = -.488, 21 measurements), training volume (r = -.444, 21 measurements), and training time (r = -.439, 21 measurements), </w:t>
      </w:r>
      <w:r w:rsidR="00EE7169"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 xml:space="preserve">weak negative relationship with athletic performance (r = -.244, 10 measurements), and </w:t>
      </w:r>
      <w:r w:rsidR="00EE7169"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 xml:space="preserve">very weak negative relationship with self-reported training load (r = -.088, 22 measurements). Athletic performance </w:t>
      </w:r>
      <w:r w:rsidR="00D23E9E"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moderate positive relationships with training volume (r = .580, 10 measurements) and self-reported training load (r = .484, 10 measurements), </w:t>
      </w:r>
      <w:r w:rsidR="00D23E9E"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 xml:space="preserve">weak-to-moderate </w:t>
      </w:r>
      <w:r w:rsidRPr="00047FC5">
        <w:rPr>
          <w:rFonts w:ascii="Times New Roman" w:eastAsia="Times New Roman" w:hAnsi="Times New Roman" w:cs="Times New Roman"/>
          <w:color w:val="000000"/>
          <w:sz w:val="20"/>
        </w:rPr>
        <w:lastRenderedPageBreak/>
        <w:t>positive relationship with training distance (r = .379, 10 measurements), and</w:t>
      </w:r>
      <w:r w:rsidR="00D23E9E" w:rsidRPr="00047FC5">
        <w:rPr>
          <w:rFonts w:ascii="Times New Roman" w:eastAsia="Times New Roman" w:hAnsi="Times New Roman" w:cs="Times New Roman"/>
          <w:color w:val="000000"/>
          <w:sz w:val="20"/>
        </w:rPr>
        <w:t xml:space="preserve"> a</w:t>
      </w:r>
      <w:r w:rsidRPr="00047FC5">
        <w:rPr>
          <w:rFonts w:ascii="Times New Roman" w:eastAsia="Times New Roman" w:hAnsi="Times New Roman" w:cs="Times New Roman"/>
          <w:color w:val="000000"/>
          <w:sz w:val="20"/>
        </w:rPr>
        <w:t xml:space="preserve"> very weak positive relationship with training time (r = .028, 10 measurements).</w:t>
      </w:r>
    </w:p>
    <w:p w14:paraId="4422F53C" w14:textId="77777777" w:rsidR="00222EA8" w:rsidRPr="00047FC5" w:rsidRDefault="00222EA8" w:rsidP="00BF32F0">
      <w:pPr>
        <w:spacing w:line="480" w:lineRule="auto"/>
        <w:ind w:left="720" w:hanging="720"/>
        <w:rPr>
          <w:rFonts w:ascii="Times New Roman" w:eastAsia="Times New Roman" w:hAnsi="Times New Roman" w:cs="Times New Roman"/>
          <w:color w:val="000000"/>
          <w:sz w:val="20"/>
        </w:rPr>
      </w:pPr>
    </w:p>
    <w:p w14:paraId="4422F53D"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Mental Health and Physiological Indicators</w:t>
      </w:r>
    </w:p>
    <w:p w14:paraId="4422F53E" w14:textId="709E6E74"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Waking standing RMSSD </w:t>
      </w:r>
      <w:r w:rsidR="00411DE3"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weak negative relationships with K6 (r = -.191, 21 measurements), POMS2 </w:t>
      </w:r>
      <w:r w:rsidR="004713B2" w:rsidRPr="00047FC5">
        <w:rPr>
          <w:rFonts w:ascii="Times New Roman" w:eastAsia="Times New Roman" w:hAnsi="Times New Roman" w:cs="Times New Roman"/>
          <w:color w:val="000000"/>
          <w:sz w:val="20"/>
        </w:rPr>
        <w:t>f</w:t>
      </w:r>
      <w:r w:rsidRPr="00047FC5">
        <w:rPr>
          <w:rFonts w:ascii="Times New Roman" w:eastAsia="Times New Roman" w:hAnsi="Times New Roman" w:cs="Times New Roman"/>
          <w:color w:val="000000"/>
          <w:sz w:val="20"/>
        </w:rPr>
        <w:t>atigue-</w:t>
      </w:r>
      <w:r w:rsidR="004713B2" w:rsidRPr="00047FC5">
        <w:rPr>
          <w:rFonts w:ascii="Times New Roman" w:eastAsia="Times New Roman" w:hAnsi="Times New Roman" w:cs="Times New Roman"/>
          <w:color w:val="000000"/>
          <w:sz w:val="20"/>
        </w:rPr>
        <w:t>i</w:t>
      </w:r>
      <w:r w:rsidRPr="00047FC5">
        <w:rPr>
          <w:rFonts w:ascii="Times New Roman" w:eastAsia="Times New Roman" w:hAnsi="Times New Roman" w:cs="Times New Roman"/>
          <w:color w:val="000000"/>
          <w:sz w:val="20"/>
        </w:rPr>
        <w:t xml:space="preserve">nertia (r = -.195, 21 measurements), and athletic performance (r = -.494, 10 measurements), </w:t>
      </w:r>
      <w:r w:rsidR="00411DE3" w:rsidRPr="00047FC5">
        <w:rPr>
          <w:rFonts w:ascii="Times New Roman" w:eastAsia="Times New Roman" w:hAnsi="Times New Roman" w:cs="Times New Roman"/>
          <w:color w:val="000000"/>
          <w:sz w:val="20"/>
        </w:rPr>
        <w:t xml:space="preserve">as well as a </w:t>
      </w:r>
      <w:r w:rsidRPr="00047FC5">
        <w:rPr>
          <w:rFonts w:ascii="Times New Roman" w:eastAsia="Times New Roman" w:hAnsi="Times New Roman" w:cs="Times New Roman"/>
          <w:color w:val="000000"/>
          <w:sz w:val="20"/>
        </w:rPr>
        <w:t xml:space="preserve">weak positive relationship with POMS2 </w:t>
      </w:r>
      <w:r w:rsidR="00241463" w:rsidRPr="00047FC5">
        <w:rPr>
          <w:rFonts w:ascii="Times New Roman" w:eastAsia="Times New Roman" w:hAnsi="Times New Roman" w:cs="Times New Roman"/>
          <w:color w:val="000000"/>
          <w:sz w:val="20"/>
        </w:rPr>
        <w:t>vigor</w:t>
      </w:r>
      <w:r w:rsidRPr="00047FC5">
        <w:rPr>
          <w:rFonts w:ascii="Times New Roman" w:eastAsia="Times New Roman" w:hAnsi="Times New Roman" w:cs="Times New Roman"/>
          <w:color w:val="000000"/>
          <w:sz w:val="20"/>
        </w:rPr>
        <w:t>-</w:t>
      </w:r>
      <w:r w:rsidR="00241463" w:rsidRPr="00047FC5">
        <w:rPr>
          <w:rFonts w:ascii="Times New Roman" w:eastAsia="Times New Roman" w:hAnsi="Times New Roman" w:cs="Times New Roman"/>
          <w:color w:val="000000"/>
          <w:sz w:val="20"/>
        </w:rPr>
        <w:t xml:space="preserve">activity </w:t>
      </w:r>
      <w:r w:rsidRPr="00047FC5">
        <w:rPr>
          <w:rFonts w:ascii="Times New Roman" w:eastAsia="Times New Roman" w:hAnsi="Times New Roman" w:cs="Times New Roman"/>
          <w:color w:val="000000"/>
          <w:sz w:val="20"/>
        </w:rPr>
        <w:t xml:space="preserve">(r = .142, 21 measurements). Waking resting RMSSD </w:t>
      </w:r>
      <w:r w:rsidR="00E86AE5"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weak negative relationships with K6 (r = -.172, 21 measurements),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 xml:space="preserve">ctivity (r = -.148, 21 measurements), and athletic performance (r = -.459, 10 measurements), </w:t>
      </w:r>
      <w:r w:rsidR="00E86AE5" w:rsidRPr="00047FC5">
        <w:rPr>
          <w:rFonts w:ascii="Times New Roman" w:eastAsia="Times New Roman" w:hAnsi="Times New Roman" w:cs="Times New Roman"/>
          <w:color w:val="000000"/>
          <w:sz w:val="20"/>
        </w:rPr>
        <w:t xml:space="preserve">as well as a </w:t>
      </w:r>
      <w:r w:rsidRPr="00047FC5">
        <w:rPr>
          <w:rFonts w:ascii="Times New Roman" w:eastAsia="Times New Roman" w:hAnsi="Times New Roman" w:cs="Times New Roman"/>
          <w:color w:val="000000"/>
          <w:sz w:val="20"/>
        </w:rPr>
        <w:t xml:space="preserve">very weak negative relationship with POMS2 </w:t>
      </w:r>
      <w:r w:rsidR="00241463" w:rsidRPr="00047FC5">
        <w:rPr>
          <w:rFonts w:ascii="Times New Roman" w:eastAsia="Times New Roman" w:hAnsi="Times New Roman" w:cs="Times New Roman"/>
          <w:color w:val="000000"/>
          <w:sz w:val="20"/>
        </w:rPr>
        <w:t>f</w:t>
      </w:r>
      <w:r w:rsidRPr="00047FC5">
        <w:rPr>
          <w:rFonts w:ascii="Times New Roman" w:eastAsia="Times New Roman" w:hAnsi="Times New Roman" w:cs="Times New Roman"/>
          <w:color w:val="000000"/>
          <w:sz w:val="20"/>
        </w:rPr>
        <w:t>atigue-</w:t>
      </w:r>
      <w:r w:rsidR="00241463" w:rsidRPr="00047FC5">
        <w:rPr>
          <w:rFonts w:ascii="Times New Roman" w:eastAsia="Times New Roman" w:hAnsi="Times New Roman" w:cs="Times New Roman"/>
          <w:color w:val="000000"/>
          <w:sz w:val="20"/>
        </w:rPr>
        <w:t>i</w:t>
      </w:r>
      <w:r w:rsidRPr="00047FC5">
        <w:rPr>
          <w:rFonts w:ascii="Times New Roman" w:eastAsia="Times New Roman" w:hAnsi="Times New Roman" w:cs="Times New Roman"/>
          <w:color w:val="000000"/>
          <w:sz w:val="20"/>
        </w:rPr>
        <w:t xml:space="preserve">nertia (r = -.104, 21 measurements). Waking resting heart rate </w:t>
      </w:r>
      <w:r w:rsidR="00E86AE5" w:rsidRPr="00047FC5">
        <w:rPr>
          <w:rFonts w:ascii="Times New Roman" w:eastAsia="Times New Roman" w:hAnsi="Times New Roman" w:cs="Times New Roman"/>
          <w:color w:val="000000"/>
          <w:sz w:val="20"/>
        </w:rPr>
        <w:t>revealed</w:t>
      </w:r>
      <w:r w:rsidR="00472CAD" w:rsidRPr="00047FC5">
        <w:rPr>
          <w:rFonts w:ascii="Times New Roman" w:eastAsia="Times New Roman" w:hAnsi="Times New Roman" w:cs="Times New Roman"/>
          <w:color w:val="000000"/>
          <w:sz w:val="20"/>
        </w:rPr>
        <w:t xml:space="preserve"> a</w:t>
      </w:r>
      <w:r w:rsidR="00E86AE5" w:rsidRPr="00047FC5">
        <w:rPr>
          <w:rFonts w:ascii="Times New Roman" w:eastAsia="Times New Roman" w:hAnsi="Times New Roman" w:cs="Times New Roman"/>
          <w:color w:val="000000"/>
          <w:sz w:val="20"/>
        </w:rPr>
        <w:t xml:space="preserve"> </w:t>
      </w:r>
      <w:r w:rsidRPr="00047FC5">
        <w:rPr>
          <w:rFonts w:ascii="Times New Roman" w:eastAsia="Times New Roman" w:hAnsi="Times New Roman" w:cs="Times New Roman"/>
          <w:color w:val="000000"/>
          <w:sz w:val="20"/>
        </w:rPr>
        <w:t xml:space="preserve">weak negative relationship with K6 (r = -.326, 21 measurements), very weak negative relationship with POMS2 </w:t>
      </w:r>
      <w:r w:rsidR="00241463" w:rsidRPr="00047FC5">
        <w:rPr>
          <w:rFonts w:ascii="Times New Roman" w:eastAsia="Times New Roman" w:hAnsi="Times New Roman" w:cs="Times New Roman"/>
          <w:color w:val="000000"/>
          <w:sz w:val="20"/>
        </w:rPr>
        <w:t>f</w:t>
      </w:r>
      <w:r w:rsidRPr="00047FC5">
        <w:rPr>
          <w:rFonts w:ascii="Times New Roman" w:eastAsia="Times New Roman" w:hAnsi="Times New Roman" w:cs="Times New Roman"/>
          <w:color w:val="000000"/>
          <w:sz w:val="20"/>
        </w:rPr>
        <w:t>atigue-</w:t>
      </w:r>
      <w:r w:rsidR="00241463" w:rsidRPr="00047FC5">
        <w:rPr>
          <w:rFonts w:ascii="Times New Roman" w:eastAsia="Times New Roman" w:hAnsi="Times New Roman" w:cs="Times New Roman"/>
          <w:color w:val="000000"/>
          <w:sz w:val="20"/>
        </w:rPr>
        <w:t>i</w:t>
      </w:r>
      <w:r w:rsidRPr="00047FC5">
        <w:rPr>
          <w:rFonts w:ascii="Times New Roman" w:eastAsia="Times New Roman" w:hAnsi="Times New Roman" w:cs="Times New Roman"/>
          <w:color w:val="000000"/>
          <w:sz w:val="20"/>
        </w:rPr>
        <w:t xml:space="preserve">nertia (r = -.069, 21 measurements), weak positive relationship with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 xml:space="preserve">ctivity (r = .091, 21 measurements), and very weak positive relationship with athletic performance (r = .022, 10 measurements). Waking standing heart rate </w:t>
      </w:r>
      <w:r w:rsidR="00472CAD"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very weak relationships with K6 (r = .019, 21 measurements), POMS2 </w:t>
      </w:r>
      <w:r w:rsidR="00241463" w:rsidRPr="00047FC5">
        <w:rPr>
          <w:rFonts w:ascii="Times New Roman" w:eastAsia="Times New Roman" w:hAnsi="Times New Roman" w:cs="Times New Roman"/>
          <w:color w:val="000000"/>
          <w:sz w:val="20"/>
        </w:rPr>
        <w:t>f</w:t>
      </w:r>
      <w:r w:rsidRPr="00047FC5">
        <w:rPr>
          <w:rFonts w:ascii="Times New Roman" w:eastAsia="Times New Roman" w:hAnsi="Times New Roman" w:cs="Times New Roman"/>
          <w:color w:val="000000"/>
          <w:sz w:val="20"/>
        </w:rPr>
        <w:t>atigue-</w:t>
      </w:r>
      <w:r w:rsidR="00241463" w:rsidRPr="00047FC5">
        <w:rPr>
          <w:rFonts w:ascii="Times New Roman" w:eastAsia="Times New Roman" w:hAnsi="Times New Roman" w:cs="Times New Roman"/>
          <w:color w:val="000000"/>
          <w:sz w:val="20"/>
        </w:rPr>
        <w:t>i</w:t>
      </w:r>
      <w:r w:rsidRPr="00047FC5">
        <w:rPr>
          <w:rFonts w:ascii="Times New Roman" w:eastAsia="Times New Roman" w:hAnsi="Times New Roman" w:cs="Times New Roman"/>
          <w:color w:val="000000"/>
          <w:sz w:val="20"/>
        </w:rPr>
        <w:t xml:space="preserve">nertia (r = .142, 21 measurements),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ctivity (r = .049, 21 measurements), and athletic performance (r = -.060, 10 measurements).</w:t>
      </w:r>
    </w:p>
    <w:p w14:paraId="4422F53F" w14:textId="77777777" w:rsidR="00222EA8" w:rsidRPr="00047FC5" w:rsidRDefault="00222EA8" w:rsidP="00BF32F0">
      <w:pPr>
        <w:spacing w:line="480" w:lineRule="auto"/>
        <w:ind w:left="720" w:hanging="720"/>
        <w:rPr>
          <w:rFonts w:ascii="Times New Roman" w:eastAsia="Times New Roman" w:hAnsi="Times New Roman" w:cs="Times New Roman"/>
          <w:color w:val="000000"/>
          <w:sz w:val="20"/>
        </w:rPr>
      </w:pPr>
    </w:p>
    <w:p w14:paraId="4422F540"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Hair Hormones and Mental Health</w:t>
      </w:r>
    </w:p>
    <w:p w14:paraId="4422F541" w14:textId="1441BE62"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Hair cortisol concentration </w:t>
      </w:r>
      <w:r w:rsidR="001E6C5E"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weak positive relationships with K6 (r = .304, 22 measurements) </w:t>
      </w:r>
      <w:r w:rsidRPr="00047FC5">
        <w:rPr>
          <w:rFonts w:ascii="Times New Roman" w:eastAsia="Times New Roman" w:hAnsi="Times New Roman" w:cs="Times New Roman"/>
          <w:color w:val="000000"/>
          <w:sz w:val="20"/>
        </w:rPr>
        <w:lastRenderedPageBreak/>
        <w:t xml:space="preserve">and World Athletics </w:t>
      </w:r>
      <w:r w:rsidR="004713B2" w:rsidRPr="00047FC5">
        <w:rPr>
          <w:rFonts w:ascii="Times New Roman" w:eastAsia="Times New Roman" w:hAnsi="Times New Roman" w:cs="Times New Roman"/>
          <w:color w:val="000000"/>
          <w:sz w:val="20"/>
        </w:rPr>
        <w:t>p</w:t>
      </w:r>
      <w:r w:rsidRPr="00047FC5">
        <w:rPr>
          <w:rFonts w:ascii="Times New Roman" w:eastAsia="Times New Roman" w:hAnsi="Times New Roman" w:cs="Times New Roman"/>
          <w:color w:val="000000"/>
          <w:sz w:val="20"/>
        </w:rPr>
        <w:t xml:space="preserve">oints (r = .318, 10 measurements), </w:t>
      </w:r>
      <w:r w:rsidR="001E6C5E"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 xml:space="preserve">weak negative relationship with POMS2 </w:t>
      </w:r>
      <w:r w:rsidR="004713B2" w:rsidRPr="00047FC5">
        <w:rPr>
          <w:rFonts w:ascii="Times New Roman" w:eastAsia="Times New Roman" w:hAnsi="Times New Roman" w:cs="Times New Roman"/>
          <w:color w:val="000000"/>
          <w:sz w:val="20"/>
        </w:rPr>
        <w:t>f</w:t>
      </w:r>
      <w:r w:rsidRPr="00047FC5">
        <w:rPr>
          <w:rFonts w:ascii="Times New Roman" w:eastAsia="Times New Roman" w:hAnsi="Times New Roman" w:cs="Times New Roman"/>
          <w:color w:val="000000"/>
          <w:sz w:val="20"/>
        </w:rPr>
        <w:t>atigue-</w:t>
      </w:r>
      <w:r w:rsidR="004713B2" w:rsidRPr="00047FC5">
        <w:rPr>
          <w:rFonts w:ascii="Times New Roman" w:eastAsia="Times New Roman" w:hAnsi="Times New Roman" w:cs="Times New Roman"/>
          <w:color w:val="000000"/>
          <w:sz w:val="20"/>
        </w:rPr>
        <w:t>i</w:t>
      </w:r>
      <w:r w:rsidRPr="00047FC5">
        <w:rPr>
          <w:rFonts w:ascii="Times New Roman" w:eastAsia="Times New Roman" w:hAnsi="Times New Roman" w:cs="Times New Roman"/>
          <w:color w:val="000000"/>
          <w:sz w:val="20"/>
        </w:rPr>
        <w:t xml:space="preserve">nertia (r = -.284, 22 measurements), and </w:t>
      </w:r>
      <w:r w:rsidR="001E6C5E"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 xml:space="preserve">weak positive relationship with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 xml:space="preserve">ctivity (r = .131, 22 measurements). Hair oxytocin concentration </w:t>
      </w:r>
      <w:r w:rsidR="001E6C5E"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weak negative relationships with K6 (r = -.175, 16 measurements) and POMS2 </w:t>
      </w:r>
      <w:r w:rsidR="00241463" w:rsidRPr="00047FC5">
        <w:rPr>
          <w:rFonts w:ascii="Times New Roman" w:eastAsia="Times New Roman" w:hAnsi="Times New Roman" w:cs="Times New Roman"/>
          <w:color w:val="000000"/>
          <w:sz w:val="20"/>
        </w:rPr>
        <w:t>f</w:t>
      </w:r>
      <w:r w:rsidRPr="00047FC5">
        <w:rPr>
          <w:rFonts w:ascii="Times New Roman" w:eastAsia="Times New Roman" w:hAnsi="Times New Roman" w:cs="Times New Roman"/>
          <w:color w:val="000000"/>
          <w:sz w:val="20"/>
        </w:rPr>
        <w:t>atigue-</w:t>
      </w:r>
      <w:r w:rsidR="00241463" w:rsidRPr="00047FC5">
        <w:rPr>
          <w:rFonts w:ascii="Times New Roman" w:eastAsia="Times New Roman" w:hAnsi="Times New Roman" w:cs="Times New Roman"/>
          <w:color w:val="000000"/>
          <w:sz w:val="20"/>
        </w:rPr>
        <w:t>i</w:t>
      </w:r>
      <w:r w:rsidRPr="00047FC5">
        <w:rPr>
          <w:rFonts w:ascii="Times New Roman" w:eastAsia="Times New Roman" w:hAnsi="Times New Roman" w:cs="Times New Roman"/>
          <w:color w:val="000000"/>
          <w:sz w:val="20"/>
        </w:rPr>
        <w:t xml:space="preserve">nertia (r = -.206, 16 measurements) and weak positive relationships with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 xml:space="preserve">ctivity (r = .119, 16 measurements) and World Athletics </w:t>
      </w:r>
      <w:r w:rsidR="00B61DC9" w:rsidRPr="00047FC5">
        <w:rPr>
          <w:rFonts w:ascii="Times New Roman" w:eastAsia="Times New Roman" w:hAnsi="Times New Roman" w:cs="Times New Roman"/>
          <w:color w:val="000000"/>
          <w:sz w:val="20"/>
        </w:rPr>
        <w:t>p</w:t>
      </w:r>
      <w:r w:rsidRPr="00047FC5">
        <w:rPr>
          <w:rFonts w:ascii="Times New Roman" w:eastAsia="Times New Roman" w:hAnsi="Times New Roman" w:cs="Times New Roman"/>
          <w:color w:val="000000"/>
          <w:sz w:val="20"/>
        </w:rPr>
        <w:t xml:space="preserve">oints (r = .327, 8 measurements). Cortisol/oxytocin ratio </w:t>
      </w:r>
      <w:r w:rsidR="001E6C5E"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weak negative relationships with K6 (r = -.088, 16 measurements) and POMS2 </w:t>
      </w:r>
      <w:r w:rsidR="00241463" w:rsidRPr="00047FC5">
        <w:rPr>
          <w:rFonts w:ascii="Times New Roman" w:eastAsia="Times New Roman" w:hAnsi="Times New Roman" w:cs="Times New Roman"/>
          <w:color w:val="000000"/>
          <w:sz w:val="20"/>
        </w:rPr>
        <w:t>f</w:t>
      </w:r>
      <w:r w:rsidRPr="00047FC5">
        <w:rPr>
          <w:rFonts w:ascii="Times New Roman" w:eastAsia="Times New Roman" w:hAnsi="Times New Roman" w:cs="Times New Roman"/>
          <w:color w:val="000000"/>
          <w:sz w:val="20"/>
        </w:rPr>
        <w:t>atigue-</w:t>
      </w:r>
      <w:r w:rsidR="00241463" w:rsidRPr="00047FC5">
        <w:rPr>
          <w:rFonts w:ascii="Times New Roman" w:eastAsia="Times New Roman" w:hAnsi="Times New Roman" w:cs="Times New Roman"/>
          <w:color w:val="000000"/>
          <w:sz w:val="20"/>
        </w:rPr>
        <w:t>i</w:t>
      </w:r>
      <w:r w:rsidRPr="00047FC5">
        <w:rPr>
          <w:rFonts w:ascii="Times New Roman" w:eastAsia="Times New Roman" w:hAnsi="Times New Roman" w:cs="Times New Roman"/>
          <w:color w:val="000000"/>
          <w:sz w:val="20"/>
        </w:rPr>
        <w:t xml:space="preserve">nertia (r = -.230, 16 measurements) and weak positive relationships with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 xml:space="preserve">ctivity (r = .272, 16 measurements) and World Athletics </w:t>
      </w:r>
      <w:r w:rsidR="00241463" w:rsidRPr="00047FC5">
        <w:rPr>
          <w:rFonts w:ascii="Times New Roman" w:eastAsia="Times New Roman" w:hAnsi="Times New Roman" w:cs="Times New Roman"/>
          <w:color w:val="000000"/>
          <w:sz w:val="20"/>
        </w:rPr>
        <w:t>p</w:t>
      </w:r>
      <w:r w:rsidRPr="00047FC5">
        <w:rPr>
          <w:rFonts w:ascii="Times New Roman" w:eastAsia="Times New Roman" w:hAnsi="Times New Roman" w:cs="Times New Roman"/>
          <w:color w:val="000000"/>
          <w:sz w:val="20"/>
        </w:rPr>
        <w:t>oints (r = .175, 8 measurements).</w:t>
      </w:r>
    </w:p>
    <w:p w14:paraId="4422F542" w14:textId="77777777" w:rsidR="00222EA8" w:rsidRPr="00047FC5" w:rsidRDefault="00222EA8" w:rsidP="00BF32F0">
      <w:pPr>
        <w:spacing w:line="480" w:lineRule="auto"/>
        <w:ind w:left="720" w:hanging="720"/>
        <w:rPr>
          <w:rFonts w:ascii="Times New Roman" w:eastAsia="Times New Roman" w:hAnsi="Times New Roman" w:cs="Times New Roman"/>
          <w:color w:val="000000"/>
          <w:sz w:val="20"/>
        </w:rPr>
      </w:pPr>
    </w:p>
    <w:p w14:paraId="4422F543"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Competitive Stressors</w:t>
      </w:r>
    </w:p>
    <w:p w14:paraId="4422F544" w14:textId="0F75BBA5"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Performance stressor </w:t>
      </w:r>
      <w:r w:rsidR="00D5393E"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moderate negative relationships with training distance (r = -.624, 21 measurements) and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ctivity (r = -.604, 22 measurements)</w:t>
      </w:r>
      <w:r w:rsidR="004E2A31"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moderate positive relationships with K6 (r = .559, 22 measurements) and evaluation stressor (r = .598, 22 measurements)</w:t>
      </w:r>
      <w:r w:rsidR="004E2A31"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w:t>
      </w:r>
      <w:r w:rsidR="00D5393E"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 xml:space="preserve">weak-to-moderate positive relationship with POMS2 </w:t>
      </w:r>
      <w:r w:rsidR="004713B2" w:rsidRPr="00047FC5">
        <w:rPr>
          <w:rFonts w:ascii="Times New Roman" w:eastAsia="Times New Roman" w:hAnsi="Times New Roman" w:cs="Times New Roman"/>
          <w:color w:val="000000"/>
          <w:sz w:val="20"/>
        </w:rPr>
        <w:t>f</w:t>
      </w:r>
      <w:r w:rsidRPr="00047FC5">
        <w:rPr>
          <w:rFonts w:ascii="Times New Roman" w:eastAsia="Times New Roman" w:hAnsi="Times New Roman" w:cs="Times New Roman"/>
          <w:color w:val="000000"/>
          <w:sz w:val="20"/>
        </w:rPr>
        <w:t>atigue-</w:t>
      </w:r>
      <w:r w:rsidR="004713B2" w:rsidRPr="00047FC5">
        <w:rPr>
          <w:rFonts w:ascii="Times New Roman" w:eastAsia="Times New Roman" w:hAnsi="Times New Roman" w:cs="Times New Roman"/>
          <w:color w:val="000000"/>
          <w:sz w:val="20"/>
        </w:rPr>
        <w:t>i</w:t>
      </w:r>
      <w:r w:rsidRPr="00047FC5">
        <w:rPr>
          <w:rFonts w:ascii="Times New Roman" w:eastAsia="Times New Roman" w:hAnsi="Times New Roman" w:cs="Times New Roman"/>
          <w:color w:val="000000"/>
          <w:sz w:val="20"/>
        </w:rPr>
        <w:t>nertia (r = .431, 22 measurements)</w:t>
      </w:r>
      <w:r w:rsidR="004E2A31"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weak negative relationships with self-reported training load (r = -.344, 22 measurements), training time (r = -.243, 21 measurements), and training volume (r = -.230, 21 measurements)</w:t>
      </w:r>
      <w:r w:rsidR="004E2A31"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and </w:t>
      </w:r>
      <w:r w:rsidR="00D5393E"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 xml:space="preserve">weak positive relationship with hair cortisol concentration (r = .185, 22 measurements). Motivation loss stressor </w:t>
      </w:r>
      <w:r w:rsidR="00D5393E"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moderate negative relationships with training volume (r = -.695, 21 measurements), training distance (r = -.529, 21 measurements), training time (r = -.524, 21 measurements), and World Athletics </w:t>
      </w:r>
      <w:r w:rsidR="002E0321" w:rsidRPr="00047FC5">
        <w:rPr>
          <w:rFonts w:ascii="Times New Roman" w:eastAsia="Times New Roman" w:hAnsi="Times New Roman" w:cs="Times New Roman"/>
          <w:color w:val="000000"/>
          <w:sz w:val="20"/>
        </w:rPr>
        <w:t xml:space="preserve">points </w:t>
      </w:r>
      <w:r w:rsidRPr="00047FC5">
        <w:rPr>
          <w:rFonts w:ascii="Times New Roman" w:eastAsia="Times New Roman" w:hAnsi="Times New Roman" w:cs="Times New Roman"/>
          <w:color w:val="000000"/>
          <w:sz w:val="20"/>
        </w:rPr>
        <w:t>(r = -.510, 10 measurements)</w:t>
      </w:r>
      <w:r w:rsidR="00D5393E"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weak-to-moderate negative </w:t>
      </w:r>
      <w:r w:rsidRPr="00047FC5">
        <w:rPr>
          <w:rFonts w:ascii="Times New Roman" w:eastAsia="Times New Roman" w:hAnsi="Times New Roman" w:cs="Times New Roman"/>
          <w:color w:val="000000"/>
          <w:sz w:val="20"/>
        </w:rPr>
        <w:lastRenderedPageBreak/>
        <w:t>relationships with hair cortisol concentration (r = -.424, 22 measurements) and hair oxytocin concentration (r = -.418, 16 measurements)</w:t>
      </w:r>
      <w:r w:rsidR="00D5393E"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and </w:t>
      </w:r>
      <w:r w:rsidR="00D5393E"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 xml:space="preserve">weak negative relationship with self-reported training load (r = -.306, 22 measurements). Evaluation stressor </w:t>
      </w:r>
      <w:r w:rsidR="00D5393E" w:rsidRPr="00047FC5">
        <w:rPr>
          <w:rFonts w:ascii="Times New Roman" w:eastAsia="Times New Roman" w:hAnsi="Times New Roman" w:cs="Times New Roman"/>
          <w:color w:val="000000"/>
          <w:sz w:val="20"/>
        </w:rPr>
        <w:t xml:space="preserve">revealed a </w:t>
      </w:r>
      <w:r w:rsidRPr="00047FC5">
        <w:rPr>
          <w:rFonts w:ascii="Times New Roman" w:eastAsia="Times New Roman" w:hAnsi="Times New Roman" w:cs="Times New Roman"/>
          <w:color w:val="000000"/>
          <w:sz w:val="20"/>
        </w:rPr>
        <w:t xml:space="preserve">weak-to-moderate positive relationship with hair cortisol concentration (r = .420, 22 measurements), weak-to-moderate negative relationship with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 xml:space="preserve">ctivity (r = -.417, 22 measurements), and weak positive relationship with training time (r = .155, 21 measurements). Interpersonal stressor </w:t>
      </w:r>
      <w:r w:rsidR="00953B8E"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weak-to-moderate negative relationships with World Athletics </w:t>
      </w:r>
      <w:r w:rsidR="002E0321" w:rsidRPr="00047FC5">
        <w:rPr>
          <w:rFonts w:ascii="Times New Roman" w:eastAsia="Times New Roman" w:hAnsi="Times New Roman" w:cs="Times New Roman"/>
          <w:color w:val="000000"/>
          <w:sz w:val="20"/>
        </w:rPr>
        <w:t xml:space="preserve">points </w:t>
      </w:r>
      <w:r w:rsidRPr="00047FC5">
        <w:rPr>
          <w:rFonts w:ascii="Times New Roman" w:eastAsia="Times New Roman" w:hAnsi="Times New Roman" w:cs="Times New Roman"/>
          <w:color w:val="000000"/>
          <w:sz w:val="20"/>
        </w:rPr>
        <w:t>(r = -.447, 10 measurements) and evaluation stressor (r = -.438, 22 measurements)</w:t>
      </w:r>
      <w:r w:rsidR="006719A6"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w:t>
      </w:r>
      <w:r w:rsidR="00953B8E"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weak-to-moderate positive relationship with motivation loss stressor (r = .362, 22 measurements)</w:t>
      </w:r>
      <w:r w:rsidR="006719A6"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weak negative relationships with hair cortisol concentration (r = -.376, 22 measurements), hair oxytocin concentration (r = -.311, 16 measurements), and training volume (r = -.351, 21 measurements)</w:t>
      </w:r>
      <w:r w:rsidR="00953B8E"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 and weak negative relationships with training time (r = -.334, 21 measurements). Expectation stressor </w:t>
      </w:r>
      <w:r w:rsidR="006719A6" w:rsidRPr="00047FC5">
        <w:rPr>
          <w:rFonts w:ascii="Times New Roman" w:eastAsia="Times New Roman" w:hAnsi="Times New Roman" w:cs="Times New Roman"/>
          <w:color w:val="000000"/>
          <w:sz w:val="20"/>
        </w:rPr>
        <w:t xml:space="preserve">revealed </w:t>
      </w:r>
      <w:r w:rsidRPr="00047FC5">
        <w:rPr>
          <w:rFonts w:ascii="Times New Roman" w:eastAsia="Times New Roman" w:hAnsi="Times New Roman" w:cs="Times New Roman"/>
          <w:color w:val="000000"/>
          <w:sz w:val="20"/>
        </w:rPr>
        <w:t xml:space="preserve">weak-to-moderate negative relationships with hair cortisol concentration (r = -.439, 22 measurements), hair oxytocin concentration (r = -.446, 16 measurements), and K6 (r = -.354, 22 measurements) and </w:t>
      </w:r>
      <w:r w:rsidR="006719A6" w:rsidRPr="00047FC5">
        <w:rPr>
          <w:rFonts w:ascii="Times New Roman" w:eastAsia="Times New Roman" w:hAnsi="Times New Roman" w:cs="Times New Roman"/>
          <w:color w:val="000000"/>
          <w:sz w:val="20"/>
        </w:rPr>
        <w:t xml:space="preserve">a </w:t>
      </w:r>
      <w:r w:rsidRPr="00047FC5">
        <w:rPr>
          <w:rFonts w:ascii="Times New Roman" w:eastAsia="Times New Roman" w:hAnsi="Times New Roman" w:cs="Times New Roman"/>
          <w:color w:val="000000"/>
          <w:sz w:val="20"/>
        </w:rPr>
        <w:t xml:space="preserve">weak positive relationship with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ctivity (r = .320, 22 measurements).</w:t>
      </w:r>
    </w:p>
    <w:p w14:paraId="4422F545" w14:textId="77777777" w:rsidR="00222EA8" w:rsidRPr="00047FC5" w:rsidRDefault="00222EA8" w:rsidP="00BF32F0">
      <w:pPr>
        <w:spacing w:line="480" w:lineRule="auto"/>
        <w:ind w:left="720" w:hanging="720"/>
        <w:rPr>
          <w:rFonts w:ascii="Times New Roman" w:eastAsia="Times New Roman" w:hAnsi="Times New Roman" w:cs="Times New Roman"/>
          <w:color w:val="000000"/>
          <w:sz w:val="20"/>
        </w:rPr>
      </w:pPr>
    </w:p>
    <w:p w14:paraId="4422F546" w14:textId="77777777"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Figures</w:t>
      </w:r>
    </w:p>
    <w:p w14:paraId="4422F547" w14:textId="1758299F"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Fig. </w:t>
      </w:r>
      <w:r w:rsidR="008A4D3D" w:rsidRPr="00047FC5">
        <w:rPr>
          <w:rFonts w:ascii="Times New Roman" w:eastAsia="Times New Roman" w:hAnsi="Times New Roman" w:cs="Times New Roman"/>
          <w:color w:val="000000"/>
          <w:sz w:val="20"/>
        </w:rPr>
        <w:t xml:space="preserve">S1 displays scatter plots with linear regression lines for all 21 variable pairs showing correlation coefficients with absolute values of 0.5 or greater (moderate or strong relationships). Each scatter plot includes the correlation coefficient (r) and the number of available measurements for that specific variable pair. This </w:t>
      </w:r>
      <w:r w:rsidR="008A4D3D" w:rsidRPr="00047FC5">
        <w:rPr>
          <w:rFonts w:ascii="Times New Roman" w:eastAsia="Times New Roman" w:hAnsi="Times New Roman" w:cs="Times New Roman"/>
          <w:color w:val="000000"/>
          <w:sz w:val="20"/>
        </w:rPr>
        <w:lastRenderedPageBreak/>
        <w:t xml:space="preserve">visualization allows readers to examine the patterns of these moderate-to-strong relationships and assess the consistency of the linear trends. The scatter plots reveal relatively consistent linear patterns </w:t>
      </w:r>
      <w:r w:rsidR="000A22BC" w:rsidRPr="00047FC5">
        <w:rPr>
          <w:rFonts w:ascii="Times New Roman" w:eastAsia="Times New Roman" w:hAnsi="Times New Roman" w:cs="Times New Roman"/>
          <w:color w:val="000000"/>
          <w:sz w:val="20"/>
        </w:rPr>
        <w:t xml:space="preserve">for most of these relationships </w:t>
      </w:r>
      <w:r w:rsidR="008A4D3D" w:rsidRPr="00047FC5">
        <w:rPr>
          <w:rFonts w:ascii="Times New Roman" w:eastAsia="Times New Roman" w:hAnsi="Times New Roman" w:cs="Times New Roman"/>
          <w:color w:val="000000"/>
          <w:sz w:val="20"/>
        </w:rPr>
        <w:t xml:space="preserve">across the 22-month study period, </w:t>
      </w:r>
      <w:r w:rsidR="000A22BC" w:rsidRPr="00047FC5">
        <w:rPr>
          <w:rFonts w:ascii="Times New Roman" w:eastAsia="Times New Roman" w:hAnsi="Times New Roman" w:cs="Times New Roman"/>
          <w:color w:val="000000"/>
          <w:sz w:val="20"/>
        </w:rPr>
        <w:t>al</w:t>
      </w:r>
      <w:r w:rsidR="008A4D3D" w:rsidRPr="00047FC5">
        <w:rPr>
          <w:rFonts w:ascii="Times New Roman" w:eastAsia="Times New Roman" w:hAnsi="Times New Roman" w:cs="Times New Roman"/>
          <w:color w:val="000000"/>
          <w:sz w:val="20"/>
        </w:rPr>
        <w:t xml:space="preserve">though some variability is evident </w:t>
      </w:r>
      <w:r w:rsidR="000A22BC" w:rsidRPr="00047FC5">
        <w:rPr>
          <w:rFonts w:ascii="Times New Roman" w:eastAsia="Times New Roman" w:hAnsi="Times New Roman" w:cs="Times New Roman"/>
          <w:color w:val="000000"/>
          <w:sz w:val="20"/>
        </w:rPr>
        <w:t>because of</w:t>
      </w:r>
      <w:r w:rsidR="008A4D3D" w:rsidRPr="00047FC5">
        <w:rPr>
          <w:rFonts w:ascii="Times New Roman" w:eastAsia="Times New Roman" w:hAnsi="Times New Roman" w:cs="Times New Roman"/>
          <w:color w:val="000000"/>
          <w:sz w:val="20"/>
        </w:rPr>
        <w:t xml:space="preserve"> the longitudinal nature of the data and missing values for certain variables (particularly hair oxytocin concentration and cortisol/oxytocin ratio).</w:t>
      </w:r>
    </w:p>
    <w:p w14:paraId="4422F548" w14:textId="396D502B"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Fig. </w:t>
      </w:r>
      <w:r w:rsidR="008A4D3D" w:rsidRPr="00047FC5">
        <w:rPr>
          <w:rFonts w:ascii="Times New Roman" w:eastAsia="Times New Roman" w:hAnsi="Times New Roman" w:cs="Times New Roman"/>
          <w:color w:val="000000"/>
          <w:sz w:val="20"/>
        </w:rPr>
        <w:t xml:space="preserve">S2 presents the complete correlation matrix as a heatmap for all measured variables. This visualization provides Pearson correlation coefficients for all possible variable pairs, allowing readers to examine the strength and direction of linear relationships across the </w:t>
      </w:r>
      <w:r w:rsidR="00D56F1E" w:rsidRPr="00047FC5">
        <w:rPr>
          <w:rFonts w:ascii="Times New Roman" w:eastAsia="Times New Roman" w:hAnsi="Times New Roman" w:cs="Times New Roman"/>
          <w:color w:val="000000"/>
          <w:sz w:val="20"/>
        </w:rPr>
        <w:t xml:space="preserve">entire </w:t>
      </w:r>
      <w:r w:rsidR="008A4D3D" w:rsidRPr="00047FC5">
        <w:rPr>
          <w:rFonts w:ascii="Times New Roman" w:eastAsia="Times New Roman" w:hAnsi="Times New Roman" w:cs="Times New Roman"/>
          <w:color w:val="000000"/>
          <w:sz w:val="20"/>
        </w:rPr>
        <w:t xml:space="preserve">dataset. </w:t>
      </w:r>
      <w:r w:rsidR="00F22863" w:rsidRPr="00047FC5">
        <w:rPr>
          <w:rFonts w:ascii="Times New Roman" w:eastAsia="Times New Roman" w:hAnsi="Times New Roman" w:cs="Times New Roman"/>
          <w:color w:val="000000"/>
          <w:sz w:val="20"/>
        </w:rPr>
        <w:t xml:space="preserve">According to the </w:t>
      </w:r>
      <w:r w:rsidR="008A4D3D" w:rsidRPr="00047FC5">
        <w:rPr>
          <w:rFonts w:ascii="Times New Roman" w:eastAsia="Times New Roman" w:hAnsi="Times New Roman" w:cs="Times New Roman"/>
          <w:color w:val="000000"/>
          <w:sz w:val="20"/>
        </w:rPr>
        <w:t>heatmap</w:t>
      </w:r>
      <w:r w:rsidR="00F22863" w:rsidRPr="00047FC5">
        <w:rPr>
          <w:rFonts w:ascii="Times New Roman" w:eastAsia="Times New Roman" w:hAnsi="Times New Roman" w:cs="Times New Roman"/>
          <w:color w:val="000000"/>
          <w:sz w:val="20"/>
        </w:rPr>
        <w:t>’s</w:t>
      </w:r>
      <w:r w:rsidR="008A4D3D" w:rsidRPr="00047FC5">
        <w:rPr>
          <w:rFonts w:ascii="Times New Roman" w:eastAsia="Times New Roman" w:hAnsi="Times New Roman" w:cs="Times New Roman"/>
          <w:color w:val="000000"/>
          <w:sz w:val="20"/>
        </w:rPr>
        <w:t xml:space="preserve"> color gradient</w:t>
      </w:r>
      <w:r w:rsidR="00F22863" w:rsidRPr="00047FC5">
        <w:rPr>
          <w:rFonts w:ascii="Times New Roman" w:eastAsia="Times New Roman" w:hAnsi="Times New Roman" w:cs="Times New Roman"/>
          <w:color w:val="000000"/>
          <w:sz w:val="20"/>
        </w:rPr>
        <w:t>,</w:t>
      </w:r>
      <w:r w:rsidR="008A4D3D" w:rsidRPr="00047FC5">
        <w:rPr>
          <w:rFonts w:ascii="Times New Roman" w:eastAsia="Times New Roman" w:hAnsi="Times New Roman" w:cs="Times New Roman"/>
          <w:color w:val="000000"/>
          <w:sz w:val="20"/>
        </w:rPr>
        <w:t xml:space="preserve"> blue indicates negative correlations, white indicates no correlation, and red indicates positive correlations. Each cell displays the numerical correlation coefficient, </w:t>
      </w:r>
      <w:r w:rsidR="00F22863" w:rsidRPr="00047FC5">
        <w:rPr>
          <w:rFonts w:ascii="Times New Roman" w:eastAsia="Times New Roman" w:hAnsi="Times New Roman" w:cs="Times New Roman"/>
          <w:color w:val="000000"/>
          <w:sz w:val="20"/>
        </w:rPr>
        <w:t xml:space="preserve">with </w:t>
      </w:r>
      <w:r w:rsidR="008A4D3D" w:rsidRPr="00047FC5">
        <w:rPr>
          <w:rFonts w:ascii="Times New Roman" w:eastAsia="Times New Roman" w:hAnsi="Times New Roman" w:cs="Times New Roman"/>
          <w:color w:val="000000"/>
          <w:sz w:val="20"/>
        </w:rPr>
        <w:t xml:space="preserve">the color intensity </w:t>
      </w:r>
      <w:r w:rsidR="00F22863" w:rsidRPr="00047FC5">
        <w:rPr>
          <w:rFonts w:ascii="Times New Roman" w:eastAsia="Times New Roman" w:hAnsi="Times New Roman" w:cs="Times New Roman"/>
          <w:color w:val="000000"/>
          <w:sz w:val="20"/>
        </w:rPr>
        <w:t xml:space="preserve">reflecting </w:t>
      </w:r>
      <w:r w:rsidR="008A4D3D" w:rsidRPr="00047FC5">
        <w:rPr>
          <w:rFonts w:ascii="Times New Roman" w:eastAsia="Times New Roman" w:hAnsi="Times New Roman" w:cs="Times New Roman"/>
          <w:color w:val="000000"/>
          <w:sz w:val="20"/>
        </w:rPr>
        <w:t xml:space="preserve">the strength of the relationship. </w:t>
      </w:r>
      <w:r w:rsidRPr="00047FC5">
        <w:rPr>
          <w:rFonts w:ascii="Times New Roman" w:eastAsia="Times New Roman" w:hAnsi="Times New Roman" w:cs="Times New Roman"/>
          <w:color w:val="000000"/>
          <w:sz w:val="20"/>
        </w:rPr>
        <w:t xml:space="preserve">Fig. </w:t>
      </w:r>
      <w:r w:rsidR="008A4D3D" w:rsidRPr="00047FC5">
        <w:rPr>
          <w:rFonts w:ascii="Times New Roman" w:eastAsia="Times New Roman" w:hAnsi="Times New Roman" w:cs="Times New Roman"/>
          <w:color w:val="000000"/>
          <w:sz w:val="20"/>
        </w:rPr>
        <w:t xml:space="preserve">S2 serves as a comprehensive visual reference </w:t>
      </w:r>
      <w:r w:rsidR="00F22863" w:rsidRPr="00047FC5">
        <w:rPr>
          <w:rFonts w:ascii="Times New Roman" w:eastAsia="Times New Roman" w:hAnsi="Times New Roman" w:cs="Times New Roman"/>
          <w:color w:val="000000"/>
          <w:sz w:val="20"/>
        </w:rPr>
        <w:t xml:space="preserve">to </w:t>
      </w:r>
      <w:r w:rsidR="008A4D3D" w:rsidRPr="00047FC5">
        <w:rPr>
          <w:rFonts w:ascii="Times New Roman" w:eastAsia="Times New Roman" w:hAnsi="Times New Roman" w:cs="Times New Roman"/>
          <w:color w:val="000000"/>
          <w:sz w:val="20"/>
        </w:rPr>
        <w:t>identify which variables show weak, moderate, or strong correlations within this single-subject longitudinal study.</w:t>
      </w:r>
    </w:p>
    <w:p w14:paraId="4422F549" w14:textId="3123E110"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Together, </w:t>
      </w:r>
      <w:r w:rsidR="00084E95" w:rsidRPr="00047FC5">
        <w:rPr>
          <w:rFonts w:ascii="Times New Roman" w:eastAsia="Times New Roman" w:hAnsi="Times New Roman" w:cs="Times New Roman"/>
          <w:color w:val="000000"/>
          <w:sz w:val="20"/>
        </w:rPr>
        <w:t xml:space="preserve">Fig. </w:t>
      </w:r>
      <w:r w:rsidRPr="00047FC5">
        <w:rPr>
          <w:rFonts w:ascii="Times New Roman" w:eastAsia="Times New Roman" w:hAnsi="Times New Roman" w:cs="Times New Roman"/>
          <w:color w:val="000000"/>
          <w:sz w:val="20"/>
        </w:rPr>
        <w:t xml:space="preserve">S1 and </w:t>
      </w:r>
      <w:r w:rsidR="00084E95" w:rsidRPr="00047FC5">
        <w:rPr>
          <w:rFonts w:ascii="Times New Roman" w:eastAsia="Times New Roman" w:hAnsi="Times New Roman" w:cs="Times New Roman"/>
          <w:color w:val="000000"/>
          <w:sz w:val="20"/>
        </w:rPr>
        <w:t xml:space="preserve">Fig. </w:t>
      </w:r>
      <w:r w:rsidRPr="00047FC5">
        <w:rPr>
          <w:rFonts w:ascii="Times New Roman" w:eastAsia="Times New Roman" w:hAnsi="Times New Roman" w:cs="Times New Roman"/>
          <w:color w:val="000000"/>
          <w:sz w:val="20"/>
        </w:rPr>
        <w:t xml:space="preserve">S2 provide complementary perspectives on the correlation patterns observed in this study. </w:t>
      </w:r>
      <w:r w:rsidR="00084E95" w:rsidRPr="00047FC5">
        <w:rPr>
          <w:rFonts w:ascii="Times New Roman" w:eastAsia="Times New Roman" w:hAnsi="Times New Roman" w:cs="Times New Roman"/>
          <w:color w:val="000000"/>
          <w:sz w:val="20"/>
        </w:rPr>
        <w:t xml:space="preserve">Fig. </w:t>
      </w:r>
      <w:r w:rsidRPr="00047FC5">
        <w:rPr>
          <w:rFonts w:ascii="Times New Roman" w:eastAsia="Times New Roman" w:hAnsi="Times New Roman" w:cs="Times New Roman"/>
          <w:color w:val="000000"/>
          <w:sz w:val="20"/>
        </w:rPr>
        <w:t xml:space="preserve">S1 offers detailed scatter plots for the strongest relationships allowing assessment of linearity assumptions and potential outliers or influential observations, while </w:t>
      </w:r>
      <w:r w:rsidR="00084E95" w:rsidRPr="00047FC5">
        <w:rPr>
          <w:rFonts w:ascii="Times New Roman" w:eastAsia="Times New Roman" w:hAnsi="Times New Roman" w:cs="Times New Roman"/>
          <w:color w:val="000000"/>
          <w:sz w:val="20"/>
        </w:rPr>
        <w:t xml:space="preserve">Fig. </w:t>
      </w:r>
      <w:r w:rsidRPr="00047FC5">
        <w:rPr>
          <w:rFonts w:ascii="Times New Roman" w:eastAsia="Times New Roman" w:hAnsi="Times New Roman" w:cs="Times New Roman"/>
          <w:color w:val="000000"/>
          <w:sz w:val="20"/>
        </w:rPr>
        <w:t>S2 provides a complete overview of all correlation patterns with numerical precision and comprehensive coverage of all variable pairs.</w:t>
      </w:r>
    </w:p>
    <w:p w14:paraId="4422F54A" w14:textId="77777777" w:rsidR="00222EA8" w:rsidRPr="00047FC5" w:rsidRDefault="00222EA8" w:rsidP="00BF32F0">
      <w:pPr>
        <w:spacing w:line="480" w:lineRule="auto"/>
        <w:rPr>
          <w:rFonts w:ascii="Times New Roman" w:eastAsia="Times New Roman" w:hAnsi="Times New Roman" w:cs="Times New Roman"/>
          <w:color w:val="000000"/>
          <w:sz w:val="20"/>
        </w:rPr>
      </w:pPr>
    </w:p>
    <w:p w14:paraId="4422F54B" w14:textId="77777777" w:rsidR="00222EA8" w:rsidRPr="00047FC5" w:rsidRDefault="00000000" w:rsidP="00BF32F0">
      <w:pPr>
        <w:spacing w:line="480" w:lineRule="auto"/>
        <w:rPr>
          <w:rFonts w:ascii="Times New Roman" w:eastAsia="Times New Roman" w:hAnsi="Times New Roman" w:cs="Times New Roman"/>
          <w:color w:val="000000"/>
          <w:sz w:val="20"/>
        </w:rPr>
      </w:pPr>
      <w:r w:rsidRPr="00B42F34">
        <w:rPr>
          <w:rFonts w:ascii="Times New Roman" w:eastAsia="Times New Roman" w:hAnsi="Times New Roman" w:cs="Times New Roman"/>
          <w:noProof/>
          <w:color w:val="000000"/>
          <w:sz w:val="20"/>
        </w:rPr>
        <w:lastRenderedPageBreak/>
        <w:drawing>
          <wp:inline distT="0" distB="0" distL="0" distR="0">
            <wp:extent cx="5697855" cy="8863330"/>
            <wp:effectExtent l="0" t="0" r="4445" b="1270"/>
            <wp:docPr id="1"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AI 生成コンテンツは誤りを含む可能性があります。"/>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97855" cy="8863330"/>
                    </a:xfrm>
                    <a:prstGeom prst="rect">
                      <a:avLst/>
                    </a:prstGeom>
                  </pic:spPr>
                </pic:pic>
              </a:graphicData>
            </a:graphic>
          </wp:inline>
        </w:drawing>
      </w:r>
    </w:p>
    <w:p w14:paraId="4422F54C" w14:textId="22C5B630" w:rsidR="00222EA8" w:rsidRPr="00047FC5"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bCs/>
          <w:color w:val="000000"/>
          <w:sz w:val="20"/>
        </w:rPr>
        <w:lastRenderedPageBreak/>
        <w:t>Fig.</w:t>
      </w:r>
      <w:r w:rsidRPr="00047FC5">
        <w:rPr>
          <w:rFonts w:ascii="Times New Roman" w:eastAsia="Times New Roman" w:hAnsi="Times New Roman" w:cs="Times New Roman"/>
          <w:color w:val="000000"/>
          <w:sz w:val="20"/>
        </w:rPr>
        <w:t xml:space="preserve"> </w:t>
      </w:r>
      <w:r w:rsidR="008A4D3D" w:rsidRPr="00047FC5">
        <w:rPr>
          <w:rFonts w:ascii="Times New Roman" w:eastAsia="Times New Roman" w:hAnsi="Times New Roman" w:cs="Times New Roman"/>
          <w:b/>
          <w:color w:val="000000"/>
          <w:sz w:val="20"/>
        </w:rPr>
        <w:t>S1 Scatter Plots of Moderate-to-Strong Correlations</w:t>
      </w:r>
    </w:p>
    <w:p w14:paraId="4422F54D" w14:textId="79A7B3DF"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Scatter plots with linear regression lines for all variable pairs </w:t>
      </w:r>
      <w:r w:rsidR="007B2C19" w:rsidRPr="00047FC5">
        <w:rPr>
          <w:rFonts w:ascii="Times New Roman" w:eastAsia="Times New Roman" w:hAnsi="Times New Roman" w:cs="Times New Roman"/>
          <w:color w:val="000000"/>
          <w:sz w:val="20"/>
        </w:rPr>
        <w:t xml:space="preserve">revealing </w:t>
      </w:r>
      <w:r w:rsidRPr="00047FC5">
        <w:rPr>
          <w:rFonts w:ascii="Times New Roman" w:eastAsia="Times New Roman" w:hAnsi="Times New Roman" w:cs="Times New Roman"/>
          <w:color w:val="000000"/>
          <w:sz w:val="20"/>
        </w:rPr>
        <w:t>correlation coefficients with |r| ≥ 0.5 (21 pairs). Each plot displays the correlation coefficient (r) and number of measurements. The 21 pairs include: (1) waking resting heart rate</w:t>
      </w:r>
      <w:r w:rsidR="007B2C19" w:rsidRPr="00047FC5">
        <w:rPr>
          <w:rFonts w:ascii="Times New Roman" w:eastAsia="Times New Roman" w:hAnsi="Times New Roman" w:cs="Times New Roman"/>
          <w:color w:val="000000"/>
          <w:sz w:val="20"/>
        </w:rPr>
        <w:t xml:space="preserve"> (HR)</w:t>
      </w:r>
      <w:r w:rsidRPr="00047FC5">
        <w:rPr>
          <w:rFonts w:ascii="Times New Roman" w:eastAsia="Times New Roman" w:hAnsi="Times New Roman" w:cs="Times New Roman"/>
          <w:color w:val="000000"/>
          <w:sz w:val="20"/>
        </w:rPr>
        <w:t xml:space="preserve"> and waking standing RMSSD (r = -.814, 21 measurements), (2) hair cortisol concentration and training volume (r = .756, 21 measurements), (3) waking standing </w:t>
      </w:r>
      <w:r w:rsidR="007B2C19" w:rsidRPr="00047FC5">
        <w:rPr>
          <w:rFonts w:ascii="Times New Roman" w:eastAsia="Times New Roman" w:hAnsi="Times New Roman" w:cs="Times New Roman"/>
          <w:color w:val="000000"/>
          <w:sz w:val="20"/>
        </w:rPr>
        <w:t xml:space="preserve">HR </w:t>
      </w:r>
      <w:r w:rsidRPr="00047FC5">
        <w:rPr>
          <w:rFonts w:ascii="Times New Roman" w:eastAsia="Times New Roman" w:hAnsi="Times New Roman" w:cs="Times New Roman"/>
          <w:color w:val="000000"/>
          <w:sz w:val="20"/>
        </w:rPr>
        <w:t xml:space="preserve">and waking standing RMSSD (r = -.752, 21 measurements), (4) training time and training volume (r = .739, 21 measurements), (5) waking resting </w:t>
      </w:r>
      <w:r w:rsidR="007B2C19" w:rsidRPr="00047FC5">
        <w:rPr>
          <w:rFonts w:ascii="Times New Roman" w:eastAsia="Times New Roman" w:hAnsi="Times New Roman" w:cs="Times New Roman"/>
          <w:color w:val="000000"/>
          <w:sz w:val="20"/>
        </w:rPr>
        <w:t xml:space="preserve">HR </w:t>
      </w:r>
      <w:r w:rsidRPr="00047FC5">
        <w:rPr>
          <w:rFonts w:ascii="Times New Roman" w:eastAsia="Times New Roman" w:hAnsi="Times New Roman" w:cs="Times New Roman"/>
          <w:color w:val="000000"/>
          <w:sz w:val="20"/>
        </w:rPr>
        <w:t xml:space="preserve">and waking standing </w:t>
      </w:r>
      <w:r w:rsidR="007B2C19" w:rsidRPr="00047FC5">
        <w:rPr>
          <w:rFonts w:ascii="Times New Roman" w:eastAsia="Times New Roman" w:hAnsi="Times New Roman" w:cs="Times New Roman"/>
          <w:color w:val="000000"/>
          <w:sz w:val="20"/>
        </w:rPr>
        <w:t xml:space="preserve">HR </w:t>
      </w:r>
      <w:r w:rsidRPr="00047FC5">
        <w:rPr>
          <w:rFonts w:ascii="Times New Roman" w:eastAsia="Times New Roman" w:hAnsi="Times New Roman" w:cs="Times New Roman"/>
          <w:color w:val="000000"/>
          <w:sz w:val="20"/>
        </w:rPr>
        <w:t xml:space="preserve">(r = .732, 21 measurements), (6)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 xml:space="preserve">ctivity and World Athletics </w:t>
      </w:r>
      <w:r w:rsidR="00241463" w:rsidRPr="00047FC5">
        <w:rPr>
          <w:rFonts w:ascii="Times New Roman" w:eastAsia="Times New Roman" w:hAnsi="Times New Roman" w:cs="Times New Roman"/>
          <w:color w:val="000000"/>
          <w:sz w:val="20"/>
        </w:rPr>
        <w:t>p</w:t>
      </w:r>
      <w:r w:rsidRPr="00047FC5">
        <w:rPr>
          <w:rFonts w:ascii="Times New Roman" w:eastAsia="Times New Roman" w:hAnsi="Times New Roman" w:cs="Times New Roman"/>
          <w:color w:val="000000"/>
          <w:sz w:val="20"/>
        </w:rPr>
        <w:t xml:space="preserve">oints (r = .728, 10 measurements), (7) training distance and training volume (r = .704, 21 measurements), (8) hair cortisol concentration and cortisol/oxytocin ratio (r = .701, 16 measurements), (9) training volume and motivation loss stressor (r = -.695, 21 measurements), (10) training time and training distance (r = .682, 21 measurements), (11)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 xml:space="preserve">ctivity and self-reported training load (r = .657, 22 measurements), (12) cortisol/oxytocin ratio and waking resting RMSSD (r = -.640, 16 measurements), (13) training distance and performance stressor (r = -.624, 21 measurements), (14) hair oxytocin concentration and cortisol/oxytocin ratio (r = -.610, 16 measurements), (15)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 xml:space="preserve">ctivity and performance stressor (r = -.604, 22 measurements), (16) performance stressor and evaluation stressor (r = .598, 22 measurements), (17) self-reported training load and training distance (r = .577, 21 measurements), (18) K6 and performance stressor (r = .559, 22 measurements), (19) waking resting RMSSD and waking standing RMSSD (r = .539, 21 measurements), (20) training distance and motivation loss stressor (r = -.529, 21 measurements), and (21) training time and motivation loss stressor (r = -.524, 21 measurements). Scatter plots reveal relatively consistent linear patterns across the 22-month study period, </w:t>
      </w:r>
      <w:r w:rsidRPr="00047FC5">
        <w:rPr>
          <w:rFonts w:ascii="Times New Roman" w:eastAsia="Times New Roman" w:hAnsi="Times New Roman" w:cs="Times New Roman"/>
          <w:color w:val="000000"/>
          <w:sz w:val="20"/>
        </w:rPr>
        <w:lastRenderedPageBreak/>
        <w:t xml:space="preserve">with some variability </w:t>
      </w:r>
      <w:r w:rsidR="007B2C19" w:rsidRPr="00047FC5">
        <w:rPr>
          <w:rFonts w:ascii="Times New Roman" w:eastAsia="Times New Roman" w:hAnsi="Times New Roman" w:cs="Times New Roman"/>
          <w:color w:val="000000"/>
          <w:sz w:val="20"/>
        </w:rPr>
        <w:t>because of</w:t>
      </w:r>
      <w:r w:rsidRPr="00047FC5">
        <w:rPr>
          <w:rFonts w:ascii="Times New Roman" w:eastAsia="Times New Roman" w:hAnsi="Times New Roman" w:cs="Times New Roman"/>
          <w:color w:val="000000"/>
          <w:sz w:val="20"/>
        </w:rPr>
        <w:t xml:space="preserve"> missing values for hair oxytocin concentration and cortisol/oxytocin ratio.</w:t>
      </w:r>
    </w:p>
    <w:p w14:paraId="4422F54E" w14:textId="77777777" w:rsidR="00222EA8" w:rsidRPr="00047FC5" w:rsidRDefault="00222EA8" w:rsidP="00BF32F0">
      <w:pPr>
        <w:spacing w:line="480" w:lineRule="auto"/>
        <w:rPr>
          <w:rFonts w:ascii="Times New Roman" w:eastAsia="Times New Roman" w:hAnsi="Times New Roman" w:cs="Times New Roman"/>
          <w:color w:val="000000"/>
          <w:sz w:val="20"/>
        </w:rPr>
      </w:pPr>
    </w:p>
    <w:p w14:paraId="4422F54F" w14:textId="77777777" w:rsidR="00222EA8" w:rsidRPr="00047FC5" w:rsidRDefault="00000000" w:rsidP="00BF32F0">
      <w:pPr>
        <w:spacing w:line="480" w:lineRule="auto"/>
        <w:rPr>
          <w:rFonts w:ascii="Times New Roman" w:eastAsia="Times New Roman" w:hAnsi="Times New Roman" w:cs="Times New Roman"/>
          <w:color w:val="000000"/>
          <w:sz w:val="20"/>
        </w:rPr>
      </w:pPr>
      <w:r w:rsidRPr="00B42F34">
        <w:rPr>
          <w:rFonts w:ascii="Times New Roman" w:eastAsia="Times New Roman" w:hAnsi="Times New Roman" w:cs="Times New Roman"/>
          <w:noProof/>
          <w:color w:val="000000"/>
          <w:sz w:val="20"/>
        </w:rPr>
        <w:drawing>
          <wp:inline distT="0" distB="0" distL="0" distR="0">
            <wp:extent cx="5731510" cy="4776470"/>
            <wp:effectExtent l="0" t="0" r="0" b="0"/>
            <wp:docPr id="2" name="図 2" descr="パソコンの画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パソコンの画面&#10;&#10;AI 生成コンテンツは誤りを含む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4422F550" w14:textId="407B3028" w:rsidR="00222EA8" w:rsidRPr="00047FC5" w:rsidRDefault="00084E95"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 xml:space="preserve">Fig. </w:t>
      </w:r>
      <w:r w:rsidR="00000000" w:rsidRPr="00047FC5">
        <w:rPr>
          <w:rFonts w:ascii="Times New Roman" w:eastAsia="Times New Roman" w:hAnsi="Times New Roman" w:cs="Times New Roman"/>
          <w:b/>
          <w:color w:val="000000"/>
          <w:sz w:val="20"/>
        </w:rPr>
        <w:t>S2 Complete Correlation Matrix Heatmap</w:t>
      </w:r>
    </w:p>
    <w:p w14:paraId="4422F551" w14:textId="5E92DCFC" w:rsidR="00222EA8" w:rsidRPr="00047FC5" w:rsidRDefault="00000000" w:rsidP="00BF32F0">
      <w:pPr>
        <w:spacing w:line="480" w:lineRule="auto"/>
        <w:ind w:firstLine="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Heatmap visualization of Pearson correlation coefficients for all measured variable pairs across the 22-month study period. The matrix includes training load indicators (self-reported training load, training time, training distance, training volume), hair hormone biomarkers (hair cortisol concentration, hair oxytocin concentration, cortisol/oxytocin ratio), waking physiological indicators (waking resting heart rate</w:t>
      </w:r>
      <w:r w:rsidR="00CF3D88" w:rsidRPr="00047FC5">
        <w:rPr>
          <w:rFonts w:ascii="Times New Roman" w:eastAsia="Times New Roman" w:hAnsi="Times New Roman" w:cs="Times New Roman"/>
          <w:color w:val="000000"/>
          <w:sz w:val="20"/>
        </w:rPr>
        <w:t xml:space="preserve"> and</w:t>
      </w:r>
      <w:r w:rsidRPr="00047FC5">
        <w:rPr>
          <w:rFonts w:ascii="Times New Roman" w:eastAsia="Times New Roman" w:hAnsi="Times New Roman" w:cs="Times New Roman"/>
          <w:color w:val="000000"/>
          <w:sz w:val="20"/>
        </w:rPr>
        <w:t xml:space="preserve"> RMSSD, waking standing heart rate</w:t>
      </w:r>
      <w:r w:rsidR="00CF3D88" w:rsidRPr="00047FC5">
        <w:rPr>
          <w:rFonts w:ascii="Times New Roman" w:eastAsia="Times New Roman" w:hAnsi="Times New Roman" w:cs="Times New Roman"/>
          <w:color w:val="000000"/>
          <w:sz w:val="20"/>
        </w:rPr>
        <w:t xml:space="preserve"> </w:t>
      </w:r>
      <w:r w:rsidR="00103DD3" w:rsidRPr="00047FC5">
        <w:rPr>
          <w:rFonts w:ascii="Times New Roman" w:eastAsia="Times New Roman" w:hAnsi="Times New Roman" w:cs="Times New Roman"/>
          <w:color w:val="000000"/>
          <w:sz w:val="20"/>
        </w:rPr>
        <w:t>and</w:t>
      </w:r>
      <w:r w:rsidRPr="00047FC5">
        <w:rPr>
          <w:rFonts w:ascii="Times New Roman" w:eastAsia="Times New Roman" w:hAnsi="Times New Roman" w:cs="Times New Roman"/>
          <w:color w:val="000000"/>
          <w:sz w:val="20"/>
        </w:rPr>
        <w:t xml:space="preserve"> RMSSD), mental health indices (K6, POMS2 </w:t>
      </w:r>
      <w:r w:rsidR="004713B2" w:rsidRPr="00047FC5">
        <w:rPr>
          <w:rFonts w:ascii="Times New Roman" w:eastAsia="Times New Roman" w:hAnsi="Times New Roman" w:cs="Times New Roman"/>
          <w:color w:val="000000"/>
          <w:sz w:val="20"/>
        </w:rPr>
        <w:t>f</w:t>
      </w:r>
      <w:r w:rsidRPr="00047FC5">
        <w:rPr>
          <w:rFonts w:ascii="Times New Roman" w:eastAsia="Times New Roman" w:hAnsi="Times New Roman" w:cs="Times New Roman"/>
          <w:color w:val="000000"/>
          <w:sz w:val="20"/>
        </w:rPr>
        <w:t>atigue-</w:t>
      </w:r>
      <w:r w:rsidR="004713B2" w:rsidRPr="00047FC5">
        <w:rPr>
          <w:rFonts w:ascii="Times New Roman" w:eastAsia="Times New Roman" w:hAnsi="Times New Roman" w:cs="Times New Roman"/>
          <w:color w:val="000000"/>
          <w:sz w:val="20"/>
        </w:rPr>
        <w:t>i</w:t>
      </w:r>
      <w:r w:rsidRPr="00047FC5">
        <w:rPr>
          <w:rFonts w:ascii="Times New Roman" w:eastAsia="Times New Roman" w:hAnsi="Times New Roman" w:cs="Times New Roman"/>
          <w:color w:val="000000"/>
          <w:sz w:val="20"/>
        </w:rPr>
        <w:t xml:space="preserve">nertia, POMS2 </w:t>
      </w:r>
      <w:r w:rsidR="00241463" w:rsidRPr="00047FC5">
        <w:rPr>
          <w:rFonts w:ascii="Times New Roman" w:eastAsia="Times New Roman" w:hAnsi="Times New Roman" w:cs="Times New Roman"/>
          <w:color w:val="000000"/>
          <w:sz w:val="20"/>
        </w:rPr>
        <w:t>v</w:t>
      </w:r>
      <w:r w:rsidRPr="00047FC5">
        <w:rPr>
          <w:rFonts w:ascii="Times New Roman" w:eastAsia="Times New Roman" w:hAnsi="Times New Roman" w:cs="Times New Roman"/>
          <w:color w:val="000000"/>
          <w:sz w:val="20"/>
        </w:rPr>
        <w:t>igor-</w:t>
      </w:r>
      <w:r w:rsidR="00241463" w:rsidRPr="00047FC5">
        <w:rPr>
          <w:rFonts w:ascii="Times New Roman" w:eastAsia="Times New Roman" w:hAnsi="Times New Roman" w:cs="Times New Roman"/>
          <w:color w:val="000000"/>
          <w:sz w:val="20"/>
        </w:rPr>
        <w:t>a</w:t>
      </w:r>
      <w:r w:rsidRPr="00047FC5">
        <w:rPr>
          <w:rFonts w:ascii="Times New Roman" w:eastAsia="Times New Roman" w:hAnsi="Times New Roman" w:cs="Times New Roman"/>
          <w:color w:val="000000"/>
          <w:sz w:val="20"/>
        </w:rPr>
        <w:t xml:space="preserve">ctivity, World Athletics </w:t>
      </w:r>
      <w:r w:rsidR="00241463" w:rsidRPr="00047FC5">
        <w:rPr>
          <w:rFonts w:ascii="Times New Roman" w:eastAsia="Times New Roman" w:hAnsi="Times New Roman" w:cs="Times New Roman"/>
          <w:color w:val="000000"/>
          <w:sz w:val="20"/>
        </w:rPr>
        <w:t>p</w:t>
      </w:r>
      <w:r w:rsidRPr="00047FC5">
        <w:rPr>
          <w:rFonts w:ascii="Times New Roman" w:eastAsia="Times New Roman" w:hAnsi="Times New Roman" w:cs="Times New Roman"/>
          <w:color w:val="000000"/>
          <w:sz w:val="20"/>
        </w:rPr>
        <w:t xml:space="preserve">oints), and competitive stressors (performance, interpersonal, evaluation, expectation, </w:t>
      </w:r>
      <w:r w:rsidR="00103DD3" w:rsidRPr="00047FC5">
        <w:rPr>
          <w:rFonts w:ascii="Times New Roman" w:eastAsia="Times New Roman" w:hAnsi="Times New Roman" w:cs="Times New Roman"/>
          <w:color w:val="000000"/>
          <w:sz w:val="20"/>
        </w:rPr>
        <w:lastRenderedPageBreak/>
        <w:t xml:space="preserve">and </w:t>
      </w:r>
      <w:r w:rsidRPr="00047FC5">
        <w:rPr>
          <w:rFonts w:ascii="Times New Roman" w:eastAsia="Times New Roman" w:hAnsi="Times New Roman" w:cs="Times New Roman"/>
          <w:color w:val="000000"/>
          <w:sz w:val="20"/>
        </w:rPr>
        <w:t>motivation loss stressor</w:t>
      </w:r>
      <w:r w:rsidR="00103DD3" w:rsidRPr="00047FC5">
        <w:rPr>
          <w:rFonts w:ascii="Times New Roman" w:eastAsia="Times New Roman" w:hAnsi="Times New Roman" w:cs="Times New Roman"/>
          <w:color w:val="000000"/>
          <w:sz w:val="20"/>
        </w:rPr>
        <w:t>s</w:t>
      </w:r>
      <w:r w:rsidRPr="00047FC5">
        <w:rPr>
          <w:rFonts w:ascii="Times New Roman" w:eastAsia="Times New Roman" w:hAnsi="Times New Roman" w:cs="Times New Roman"/>
          <w:color w:val="000000"/>
          <w:sz w:val="20"/>
        </w:rPr>
        <w:t>). The color gradient represents correlation strength and direction: blue indicates negative correlations, white indicates no correlation (r = 0), and red indicates positive correlations. Each cell displays the numerical correlation coefficient (rounded to two decimal places). Sample sizes vary by variable pair (10</w:t>
      </w:r>
      <w:r w:rsidR="00A51C35" w:rsidRPr="00047FC5">
        <w:rPr>
          <w:rFonts w:ascii="Times New Roman" w:eastAsia="Times New Roman" w:hAnsi="Times New Roman" w:cs="Times New Roman"/>
          <w:color w:val="000000"/>
          <w:sz w:val="20"/>
        </w:rPr>
        <w:t>–</w:t>
      </w:r>
      <w:r w:rsidRPr="00047FC5">
        <w:rPr>
          <w:rFonts w:ascii="Times New Roman" w:eastAsia="Times New Roman" w:hAnsi="Times New Roman" w:cs="Times New Roman"/>
          <w:color w:val="000000"/>
          <w:sz w:val="20"/>
        </w:rPr>
        <w:t xml:space="preserve">22 measurements) </w:t>
      </w:r>
      <w:r w:rsidR="00A51C35" w:rsidRPr="00047FC5">
        <w:rPr>
          <w:rFonts w:ascii="Times New Roman" w:eastAsia="Times New Roman" w:hAnsi="Times New Roman" w:cs="Times New Roman"/>
          <w:color w:val="000000"/>
          <w:sz w:val="20"/>
        </w:rPr>
        <w:t>because of</w:t>
      </w:r>
      <w:r w:rsidRPr="00047FC5">
        <w:rPr>
          <w:rFonts w:ascii="Times New Roman" w:eastAsia="Times New Roman" w:hAnsi="Times New Roman" w:cs="Times New Roman"/>
          <w:color w:val="000000"/>
          <w:sz w:val="20"/>
        </w:rPr>
        <w:t xml:space="preserve"> missing data for hair oxytocin concentration and cortisol/oxytocin ratio. Correlation coefficients with absolute values ≥ 0.3 indicate weak-to-moderate or strong relationships, </w:t>
      </w:r>
      <w:r w:rsidR="00D145C2" w:rsidRPr="00047FC5">
        <w:rPr>
          <w:rFonts w:ascii="Times New Roman" w:eastAsia="Times New Roman" w:hAnsi="Times New Roman" w:cs="Times New Roman"/>
          <w:color w:val="000000"/>
          <w:sz w:val="20"/>
        </w:rPr>
        <w:t xml:space="preserve">while </w:t>
      </w:r>
      <w:r w:rsidRPr="00047FC5">
        <w:rPr>
          <w:rFonts w:ascii="Times New Roman" w:eastAsia="Times New Roman" w:hAnsi="Times New Roman" w:cs="Times New Roman"/>
          <w:color w:val="000000"/>
          <w:sz w:val="20"/>
        </w:rPr>
        <w:t>those with absolute values ≥ 0.5 indicate moderate or strong relationships (Ratner, 2009).</w:t>
      </w:r>
    </w:p>
    <w:p w14:paraId="4422F553" w14:textId="77777777" w:rsidR="00222EA8" w:rsidRDefault="00000000" w:rsidP="00BF32F0">
      <w:pPr>
        <w:spacing w:line="480" w:lineRule="auto"/>
        <w:ind w:left="720" w:hanging="720"/>
        <w:rPr>
          <w:rFonts w:ascii="Times New Roman" w:eastAsia="Times New Roman" w:hAnsi="Times New Roman" w:cs="Times New Roman"/>
          <w:b/>
          <w:color w:val="000000"/>
          <w:sz w:val="20"/>
        </w:rPr>
      </w:pPr>
      <w:r w:rsidRPr="00047FC5">
        <w:rPr>
          <w:rFonts w:ascii="Times New Roman" w:eastAsia="Times New Roman" w:hAnsi="Times New Roman" w:cs="Times New Roman"/>
          <w:b/>
          <w:color w:val="000000"/>
          <w:sz w:val="20"/>
        </w:rPr>
        <w:t>Reference</w:t>
      </w:r>
    </w:p>
    <w:p w14:paraId="66B80FAF" w14:textId="43348A23" w:rsidR="00047FC5" w:rsidRPr="00047FC5" w:rsidRDefault="00000000" w:rsidP="00047FC5">
      <w:pPr>
        <w:spacing w:line="480" w:lineRule="auto"/>
        <w:ind w:left="720" w:hanging="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Ratner, B. (2009). The correlation coefficient: Its values range between +1/−1, or do they? </w:t>
      </w:r>
      <w:r w:rsidRPr="00047FC5">
        <w:rPr>
          <w:rFonts w:ascii="Times New Roman" w:eastAsia="Times New Roman" w:hAnsi="Times New Roman" w:cs="Times New Roman"/>
          <w:i/>
          <w:color w:val="000000"/>
          <w:sz w:val="20"/>
        </w:rPr>
        <w:t>Journal of Targeting, Measurement and Analysis for Marketing</w:t>
      </w:r>
      <w:r w:rsidRPr="00047FC5">
        <w:rPr>
          <w:rFonts w:ascii="Times New Roman" w:eastAsia="Times New Roman" w:hAnsi="Times New Roman" w:cs="Times New Roman"/>
          <w:color w:val="000000"/>
          <w:sz w:val="20"/>
        </w:rPr>
        <w:t xml:space="preserve">, </w:t>
      </w:r>
      <w:r w:rsidRPr="00047FC5">
        <w:rPr>
          <w:rFonts w:ascii="Times New Roman" w:eastAsia="Times New Roman" w:hAnsi="Times New Roman" w:cs="Times New Roman"/>
          <w:i/>
          <w:color w:val="000000"/>
          <w:sz w:val="20"/>
        </w:rPr>
        <w:t>17</w:t>
      </w:r>
      <w:r w:rsidRPr="00047FC5">
        <w:rPr>
          <w:rFonts w:ascii="Times New Roman" w:eastAsia="Times New Roman" w:hAnsi="Times New Roman" w:cs="Times New Roman"/>
          <w:color w:val="000000"/>
          <w:sz w:val="20"/>
        </w:rPr>
        <w:t xml:space="preserve">(2), 139–142. </w:t>
      </w:r>
      <w:hyperlink r:id="rId8" w:history="1">
        <w:r w:rsidRPr="00047FC5">
          <w:rPr>
            <w:rStyle w:val="af"/>
            <w:rFonts w:ascii="Times New Roman" w:eastAsia="Times New Roman" w:hAnsi="Times New Roman" w:cs="Times New Roman"/>
            <w:sz w:val="20"/>
          </w:rPr>
          <w:t>https://doi.org/10.1057/jt.2009.5</w:t>
        </w:r>
      </w:hyperlink>
    </w:p>
    <w:p w14:paraId="3E3E8AC2" w14:textId="221FA583" w:rsidR="00047FC5" w:rsidRPr="00047FC5" w:rsidRDefault="00000000" w:rsidP="00047FC5">
      <w:pPr>
        <w:spacing w:line="480" w:lineRule="auto"/>
        <w:ind w:left="720" w:hanging="720"/>
        <w:rPr>
          <w:rFonts w:ascii="Times New Roman" w:eastAsia="Times New Roman" w:hAnsi="Times New Roman" w:cs="Times New Roman"/>
          <w:color w:val="000000"/>
          <w:sz w:val="20"/>
        </w:rPr>
      </w:pPr>
      <w:r w:rsidRPr="00B42F34">
        <w:rPr>
          <w:rFonts w:ascii="Times New Roman" w:eastAsia="Times New Roman" w:hAnsi="Times New Roman" w:cs="Times New Roman"/>
          <w:color w:val="000000"/>
          <w:sz w:val="20"/>
        </w:rPr>
        <w:t xml:space="preserve">Sato, M., Sasaki, M., Shima, T., Ikegami, R., Sato, D., &amp; Ochi, G. (2024). </w:t>
      </w:r>
      <w:r w:rsidRPr="00047FC5">
        <w:rPr>
          <w:rFonts w:ascii="Times New Roman" w:eastAsia="Times New Roman" w:hAnsi="Times New Roman" w:cs="Times New Roman"/>
          <w:color w:val="000000"/>
          <w:sz w:val="20"/>
        </w:rPr>
        <w:t xml:space="preserve">Hair cortisol is a physiological indicator of training stress for female footballers. </w:t>
      </w:r>
      <w:r w:rsidRPr="00047FC5">
        <w:rPr>
          <w:rFonts w:ascii="Times New Roman" w:eastAsia="Times New Roman" w:hAnsi="Times New Roman" w:cs="Times New Roman"/>
          <w:i/>
          <w:color w:val="000000"/>
          <w:sz w:val="20"/>
        </w:rPr>
        <w:t>European Journal of Applied Physiology</w:t>
      </w:r>
      <w:r w:rsidRPr="00047FC5">
        <w:rPr>
          <w:rFonts w:ascii="Times New Roman" w:eastAsia="Times New Roman" w:hAnsi="Times New Roman" w:cs="Times New Roman"/>
          <w:color w:val="000000"/>
          <w:sz w:val="20"/>
        </w:rPr>
        <w:t xml:space="preserve">, </w:t>
      </w:r>
      <w:r w:rsidRPr="00047FC5">
        <w:rPr>
          <w:rFonts w:ascii="Times New Roman" w:eastAsia="Times New Roman" w:hAnsi="Times New Roman" w:cs="Times New Roman"/>
          <w:i/>
          <w:color w:val="000000"/>
          <w:sz w:val="20"/>
        </w:rPr>
        <w:t>124</w:t>
      </w:r>
      <w:r w:rsidRPr="00047FC5">
        <w:rPr>
          <w:rFonts w:ascii="Times New Roman" w:eastAsia="Times New Roman" w:hAnsi="Times New Roman" w:cs="Times New Roman"/>
          <w:color w:val="000000"/>
          <w:sz w:val="20"/>
        </w:rPr>
        <w:t xml:space="preserve">(12), 3719–3728. </w:t>
      </w:r>
      <w:hyperlink r:id="rId9" w:history="1">
        <w:r w:rsidRPr="00047FC5">
          <w:rPr>
            <w:rStyle w:val="af"/>
            <w:rFonts w:ascii="Times New Roman" w:eastAsia="Times New Roman" w:hAnsi="Times New Roman" w:cs="Times New Roman"/>
            <w:sz w:val="20"/>
          </w:rPr>
          <w:t>https://doi.org/10.1007/s00421-024-05571-7</w:t>
        </w:r>
      </w:hyperlink>
    </w:p>
    <w:p w14:paraId="005E1AAF" w14:textId="331D6490" w:rsidR="00047FC5" w:rsidRDefault="00000000" w:rsidP="00047FC5">
      <w:pPr>
        <w:spacing w:line="480" w:lineRule="auto"/>
        <w:ind w:left="720" w:hanging="720"/>
        <w:rPr>
          <w:rFonts w:ascii="Times New Roman" w:eastAsia="Times New Roman" w:hAnsi="Times New Roman" w:cs="Times New Roman"/>
          <w:color w:val="000000"/>
          <w:sz w:val="20"/>
        </w:rPr>
      </w:pPr>
      <w:r w:rsidRPr="00047FC5">
        <w:rPr>
          <w:rFonts w:ascii="Times New Roman" w:eastAsia="Times New Roman" w:hAnsi="Times New Roman" w:cs="Times New Roman"/>
          <w:color w:val="000000"/>
          <w:sz w:val="20"/>
        </w:rPr>
        <w:t xml:space="preserve">Skoluda, N., Dettenborn, L., Stalder, T., &amp; Kirschbaum, C. (2012). Elevated hair cortisol concentrations in endurance athletes. </w:t>
      </w:r>
      <w:r w:rsidRPr="00047FC5">
        <w:rPr>
          <w:rFonts w:ascii="Times New Roman" w:eastAsia="Times New Roman" w:hAnsi="Times New Roman" w:cs="Times New Roman"/>
          <w:i/>
          <w:color w:val="000000"/>
          <w:sz w:val="20"/>
        </w:rPr>
        <w:t>Psychoneuroendocrinology</w:t>
      </w:r>
      <w:r w:rsidRPr="00047FC5">
        <w:rPr>
          <w:rFonts w:ascii="Times New Roman" w:eastAsia="Times New Roman" w:hAnsi="Times New Roman" w:cs="Times New Roman"/>
          <w:color w:val="000000"/>
          <w:sz w:val="20"/>
        </w:rPr>
        <w:t xml:space="preserve">, </w:t>
      </w:r>
      <w:r w:rsidRPr="00047FC5">
        <w:rPr>
          <w:rFonts w:ascii="Times New Roman" w:eastAsia="Times New Roman" w:hAnsi="Times New Roman" w:cs="Times New Roman"/>
          <w:i/>
          <w:color w:val="000000"/>
          <w:sz w:val="20"/>
        </w:rPr>
        <w:t>37</w:t>
      </w:r>
      <w:r w:rsidRPr="00047FC5">
        <w:rPr>
          <w:rFonts w:ascii="Times New Roman" w:eastAsia="Times New Roman" w:hAnsi="Times New Roman" w:cs="Times New Roman"/>
          <w:color w:val="000000"/>
          <w:sz w:val="20"/>
        </w:rPr>
        <w:t xml:space="preserve">(5), 611–617. </w:t>
      </w:r>
      <w:hyperlink r:id="rId10" w:history="1">
        <w:r w:rsidRPr="00047FC5">
          <w:rPr>
            <w:rStyle w:val="af"/>
            <w:rFonts w:ascii="Times New Roman" w:eastAsia="Times New Roman" w:hAnsi="Times New Roman" w:cs="Times New Roman"/>
            <w:sz w:val="20"/>
          </w:rPr>
          <w:t>https://doi.org/10.1016/j.psyneuen.2011.09.001</w:t>
        </w:r>
      </w:hyperlink>
    </w:p>
    <w:p w14:paraId="4422F556" w14:textId="32EF8F05" w:rsidR="00222EA8" w:rsidRDefault="00222EA8" w:rsidP="00B42F34">
      <w:pPr>
        <w:spacing w:line="480" w:lineRule="auto"/>
        <w:rPr>
          <w:rFonts w:ascii="Times New Roman" w:eastAsia="Times New Roman" w:hAnsi="Times New Roman" w:cs="Times New Roman"/>
          <w:color w:val="000000"/>
          <w:sz w:val="20"/>
        </w:rPr>
      </w:pPr>
    </w:p>
    <w:sectPr w:rsidR="00222EA8">
      <w:headerReference w:type="default" r:id="rId11"/>
      <w:pgSz w:w="11906" w:h="16838"/>
      <w:pgMar w:top="1440" w:right="1440" w:bottom="1440" w:left="1440"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6FAE1" w14:textId="77777777" w:rsidR="00287E7F" w:rsidRDefault="00287E7F">
      <w:r>
        <w:separator/>
      </w:r>
    </w:p>
  </w:endnote>
  <w:endnote w:type="continuationSeparator" w:id="0">
    <w:p w14:paraId="041876D9" w14:textId="77777777" w:rsidR="00287E7F" w:rsidRDefault="00287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8FBAC" w14:textId="77777777" w:rsidR="00287E7F" w:rsidRDefault="00287E7F">
      <w:r>
        <w:separator/>
      </w:r>
    </w:p>
  </w:footnote>
  <w:footnote w:type="continuationSeparator" w:id="0">
    <w:p w14:paraId="4B06610E" w14:textId="77777777" w:rsidR="00287E7F" w:rsidRDefault="00287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2F55C" w14:textId="77777777" w:rsidR="00222EA8" w:rsidRPr="00047FC5" w:rsidRDefault="00000000">
    <w:pPr>
      <w:pStyle w:val="a7"/>
      <w:jc w:val="right"/>
      <w:rPr>
        <w:rFonts w:ascii="Century" w:eastAsia="Century" w:hAnsi="Century" w:cs="Century"/>
      </w:rPr>
    </w:pPr>
    <w:r w:rsidRPr="00047FC5">
      <w:fldChar w:fldCharType="begin"/>
    </w:r>
    <w:r w:rsidRPr="00047FC5">
      <w:instrText xml:space="preserve"> PAGE   \* MERGEFORMAT </w:instrText>
    </w:r>
    <w:r w:rsidRPr="00047FC5">
      <w:fldChar w:fldCharType="separate"/>
    </w:r>
    <w:r w:rsidRPr="00047FC5">
      <w:rPr>
        <w:rFonts w:ascii="Century" w:eastAsia="Century" w:hAnsi="Century" w:cs="Century"/>
      </w:rPr>
      <w:t>2</w:t>
    </w:r>
    <w:r w:rsidRPr="00047FC5">
      <w:rPr>
        <w:rFonts w:ascii="Century" w:eastAsia="Century" w:hAnsi="Century" w:cs="Century"/>
      </w:rPr>
      <w:fldChar w:fldCharType="end"/>
    </w:r>
  </w:p>
  <w:p w14:paraId="4422F55D" w14:textId="77777777" w:rsidR="00222EA8" w:rsidRPr="00047FC5" w:rsidRDefault="00222EA8">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EA8"/>
    <w:rsid w:val="0001498B"/>
    <w:rsid w:val="00026142"/>
    <w:rsid w:val="00037BE6"/>
    <w:rsid w:val="00046229"/>
    <w:rsid w:val="00047FC5"/>
    <w:rsid w:val="00075CD0"/>
    <w:rsid w:val="00084E95"/>
    <w:rsid w:val="000A17E6"/>
    <w:rsid w:val="000A22BC"/>
    <w:rsid w:val="000F1413"/>
    <w:rsid w:val="00103DD3"/>
    <w:rsid w:val="00174B6A"/>
    <w:rsid w:val="001E6C5E"/>
    <w:rsid w:val="00222EA8"/>
    <w:rsid w:val="00241463"/>
    <w:rsid w:val="00250914"/>
    <w:rsid w:val="00257EBF"/>
    <w:rsid w:val="00287E7F"/>
    <w:rsid w:val="002A0DF7"/>
    <w:rsid w:val="002E0321"/>
    <w:rsid w:val="003425FF"/>
    <w:rsid w:val="003F5174"/>
    <w:rsid w:val="00411DE3"/>
    <w:rsid w:val="004713B2"/>
    <w:rsid w:val="00472CAD"/>
    <w:rsid w:val="004E2A31"/>
    <w:rsid w:val="00525387"/>
    <w:rsid w:val="00543A1F"/>
    <w:rsid w:val="0059530A"/>
    <w:rsid w:val="0059546F"/>
    <w:rsid w:val="005D432F"/>
    <w:rsid w:val="006719A6"/>
    <w:rsid w:val="006B6E7A"/>
    <w:rsid w:val="007104D5"/>
    <w:rsid w:val="007154DD"/>
    <w:rsid w:val="007B2C19"/>
    <w:rsid w:val="007E0B6D"/>
    <w:rsid w:val="007E488A"/>
    <w:rsid w:val="00866896"/>
    <w:rsid w:val="008A4D3D"/>
    <w:rsid w:val="008F7325"/>
    <w:rsid w:val="00953B8E"/>
    <w:rsid w:val="00970977"/>
    <w:rsid w:val="009C2811"/>
    <w:rsid w:val="009F5DE9"/>
    <w:rsid w:val="00A1177C"/>
    <w:rsid w:val="00A51C35"/>
    <w:rsid w:val="00A96B48"/>
    <w:rsid w:val="00B42F34"/>
    <w:rsid w:val="00B44697"/>
    <w:rsid w:val="00B44D0A"/>
    <w:rsid w:val="00B4591A"/>
    <w:rsid w:val="00B61DC9"/>
    <w:rsid w:val="00B92631"/>
    <w:rsid w:val="00BC4B36"/>
    <w:rsid w:val="00BF32F0"/>
    <w:rsid w:val="00C5098C"/>
    <w:rsid w:val="00CD0079"/>
    <w:rsid w:val="00CF3D88"/>
    <w:rsid w:val="00D145C2"/>
    <w:rsid w:val="00D23E9E"/>
    <w:rsid w:val="00D318E4"/>
    <w:rsid w:val="00D5393E"/>
    <w:rsid w:val="00D56F1E"/>
    <w:rsid w:val="00DC07A7"/>
    <w:rsid w:val="00DD731B"/>
    <w:rsid w:val="00DD786F"/>
    <w:rsid w:val="00E50168"/>
    <w:rsid w:val="00E51AE7"/>
    <w:rsid w:val="00E86AE5"/>
    <w:rsid w:val="00EA3AD2"/>
    <w:rsid w:val="00EE7169"/>
    <w:rsid w:val="00F22863"/>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422F521"/>
  <w15:docId w15:val="{CB16C751-9E33-44D2-B60C-50C21097B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a">
    <w:name w:val="Normal"/>
    <w:qFormat/>
    <w:pPr>
      <w:widowControl w:val="0"/>
      <w:jc w:val="both"/>
    </w:pPr>
  </w:style>
  <w:style w:type="paragraph" w:styleId="1">
    <w:name w:val="heading 1"/>
    <w:basedOn w:val="a"/>
    <w:qFormat/>
    <w:pPr>
      <w:keepNext/>
      <w:outlineLvl w:val="0"/>
    </w:pPr>
    <w:rPr>
      <w:rFonts w:ascii="Arial" w:eastAsia="Arial" w:hAnsi="Arial" w:cs="Arial"/>
      <w:sz w:val="24"/>
    </w:rPr>
  </w:style>
  <w:style w:type="paragraph" w:styleId="4">
    <w:name w:val="heading 4"/>
    <w:basedOn w:val="a"/>
    <w:pPr>
      <w:widowControl/>
      <w:spacing w:before="100" w:beforeAutospacing="1" w:after="100" w:afterAutospacing="1"/>
      <w:jc w:val="left"/>
      <w:outlineLvl w:val="3"/>
    </w:pPr>
    <w:rPr>
      <w:rFonts w:ascii="ＭＳ Ｐゴシック" w:eastAsia="ＭＳ Ｐゴシック" w:hAnsi="ＭＳ Ｐゴシック" w:cs="ＭＳ Ｐゴシック"/>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pPr>
      <w:spacing w:line="305" w:lineRule="auto"/>
    </w:pPr>
    <w:rPr>
      <w:rFonts w:ascii="Calibri" w:eastAsia="Calibri" w:hAnsi="Calibri" w:cs="Calibri"/>
      <w:sz w:val="26"/>
    </w:rPr>
  </w:style>
  <w:style w:type="paragraph" w:styleId="2">
    <w:name w:val="toc 2"/>
    <w:basedOn w:val="a"/>
    <w:pPr>
      <w:spacing w:line="330" w:lineRule="auto"/>
    </w:pPr>
    <w:rPr>
      <w:rFonts w:ascii="Calibri" w:eastAsia="Calibri" w:hAnsi="Calibri" w:cs="Calibri"/>
      <w:sz w:val="24"/>
    </w:rPr>
  </w:style>
  <w:style w:type="paragraph" w:styleId="3">
    <w:name w:val="toc 3"/>
    <w:basedOn w:val="a"/>
    <w:pPr>
      <w:spacing w:line="360" w:lineRule="auto"/>
    </w:pPr>
    <w:rPr>
      <w:rFonts w:ascii="Calibri" w:eastAsia="Calibri" w:hAnsi="Calibri" w:cs="Calibri"/>
      <w:sz w:val="22"/>
    </w:rPr>
  </w:style>
  <w:style w:type="paragraph" w:styleId="40">
    <w:name w:val="toc 4"/>
    <w:basedOn w:val="a"/>
    <w:pPr>
      <w:spacing w:line="330" w:lineRule="exact"/>
    </w:pPr>
    <w:rPr>
      <w:rFonts w:ascii="Calibri" w:eastAsia="Calibri" w:hAnsi="Calibri" w:cs="Calibri"/>
    </w:rPr>
  </w:style>
  <w:style w:type="paragraph" w:styleId="5">
    <w:name w:val="toc 5"/>
    <w:basedOn w:val="a"/>
    <w:pPr>
      <w:spacing w:line="330" w:lineRule="exact"/>
    </w:pPr>
    <w:rPr>
      <w:rFonts w:ascii="Calibri" w:eastAsia="Calibri" w:hAnsi="Calibri" w:cs="Calibri"/>
    </w:rPr>
  </w:style>
  <w:style w:type="paragraph" w:styleId="6">
    <w:name w:val="toc 6"/>
    <w:basedOn w:val="a"/>
    <w:pPr>
      <w:spacing w:line="330" w:lineRule="exact"/>
    </w:pPr>
    <w:rPr>
      <w:rFonts w:ascii="Calibri" w:eastAsia="Calibri" w:hAnsi="Calibri" w:cs="Calibri"/>
    </w:rPr>
  </w:style>
  <w:style w:type="paragraph" w:styleId="7">
    <w:name w:val="toc 7"/>
    <w:basedOn w:val="a"/>
    <w:pPr>
      <w:spacing w:line="330" w:lineRule="exact"/>
    </w:pPr>
    <w:rPr>
      <w:rFonts w:ascii="Calibri" w:eastAsia="Calibri" w:hAnsi="Calibri" w:cs="Calibri"/>
    </w:rPr>
  </w:style>
  <w:style w:type="paragraph" w:styleId="8">
    <w:name w:val="toc 8"/>
    <w:basedOn w:val="a"/>
    <w:pPr>
      <w:spacing w:line="330" w:lineRule="exact"/>
    </w:pPr>
    <w:rPr>
      <w:rFonts w:ascii="Calibri" w:eastAsia="Calibri" w:hAnsi="Calibri" w:cs="Calibri"/>
    </w:rPr>
  </w:style>
  <w:style w:type="paragraph" w:styleId="9">
    <w:name w:val="toc 9"/>
    <w:basedOn w:val="a"/>
    <w:pPr>
      <w:spacing w:line="330" w:lineRule="exact"/>
    </w:pPr>
    <w:rPr>
      <w:rFonts w:ascii="Calibri" w:eastAsia="Calibri" w:hAnsi="Calibri" w:cs="Calibri"/>
    </w:rPr>
  </w:style>
  <w:style w:type="table" w:styleId="a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tblPr>
      <w:tblCellMar>
        <w:top w:w="0" w:type="dxa"/>
        <w:left w:w="10" w:type="dxa"/>
        <w:bottom w:w="0" w:type="dxa"/>
        <w:right w:w="10" w:type="dxa"/>
      </w:tblCellMar>
    </w:tblPr>
  </w:style>
  <w:style w:type="character" w:styleId="a4">
    <w:name w:val="annotation reference"/>
    <w:basedOn w:val="a0"/>
    <w:rPr>
      <w:sz w:val="18"/>
    </w:rPr>
  </w:style>
  <w:style w:type="character" w:styleId="a5">
    <w:name w:val="endnote reference"/>
    <w:basedOn w:val="a0"/>
    <w:rPr>
      <w:vertAlign w:val="superscript"/>
    </w:rPr>
  </w:style>
  <w:style w:type="character" w:styleId="a6">
    <w:name w:val="footnote reference"/>
    <w:basedOn w:val="a0"/>
    <w:rPr>
      <w:vertAlign w:val="superscript"/>
    </w:rPr>
  </w:style>
  <w:style w:type="character" w:customStyle="1" w:styleId="CommentReference1">
    <w:name w:val="Comment Reference1"/>
    <w:basedOn w:val="a0"/>
    <w:rPr>
      <w:sz w:val="16"/>
    </w:rPr>
  </w:style>
  <w:style w:type="paragraph" w:styleId="a7">
    <w:name w:val="header"/>
    <w:basedOn w:val="a"/>
    <w:pPr>
      <w:tabs>
        <w:tab w:val="center" w:pos="4252"/>
        <w:tab w:val="right" w:pos="8504"/>
      </w:tabs>
      <w:snapToGrid w:val="0"/>
    </w:pPr>
  </w:style>
  <w:style w:type="paragraph" w:styleId="a8">
    <w:name w:val="footer"/>
    <w:basedOn w:val="a"/>
    <w:pPr>
      <w:tabs>
        <w:tab w:val="center" w:pos="4252"/>
        <w:tab w:val="right" w:pos="8504"/>
      </w:tabs>
      <w:snapToGrid w:val="0"/>
    </w:pPr>
  </w:style>
  <w:style w:type="paragraph" w:styleId="a9">
    <w:name w:val="List Paragraph"/>
    <w:basedOn w:val="a"/>
    <w:pPr>
      <w:ind w:left="960"/>
    </w:pPr>
    <w:rPr>
      <w:rFonts w:ascii="Century" w:eastAsia="Century" w:hAnsi="Century" w:cs="Century"/>
    </w:rPr>
  </w:style>
  <w:style w:type="paragraph" w:styleId="aa">
    <w:name w:val="Revision"/>
  </w:style>
  <w:style w:type="paragraph" w:styleId="ab">
    <w:name w:val="Balloon Text"/>
    <w:basedOn w:val="a"/>
    <w:rPr>
      <w:rFonts w:ascii="ＭＳ 明朝" w:eastAsia="ＭＳ 明朝" w:hAnsi="ＭＳ 明朝" w:cs="ＭＳ 明朝"/>
      <w:sz w:val="18"/>
    </w:rPr>
  </w:style>
  <w:style w:type="paragraph" w:styleId="ac">
    <w:name w:val="endnote text"/>
    <w:basedOn w:val="a"/>
    <w:pPr>
      <w:snapToGrid w:val="0"/>
      <w:jc w:val="left"/>
    </w:pPr>
  </w:style>
  <w:style w:type="paragraph" w:styleId="ad">
    <w:name w:val="annotation text"/>
    <w:basedOn w:val="a"/>
    <w:pPr>
      <w:jc w:val="left"/>
    </w:pPr>
    <w:rPr>
      <w:rFonts w:ascii="Calibri" w:eastAsia="Calibri" w:hAnsi="Calibri" w:cs="Calibri"/>
      <w:sz w:val="20"/>
    </w:rPr>
  </w:style>
  <w:style w:type="character" w:styleId="ae">
    <w:name w:val="line number"/>
    <w:basedOn w:val="a0"/>
  </w:style>
  <w:style w:type="character" w:styleId="af">
    <w:name w:val="Hyperlink"/>
    <w:basedOn w:val="a0"/>
    <w:rPr>
      <w:color w:val="0563C1"/>
      <w:u w:val="single"/>
    </w:rPr>
  </w:style>
  <w:style w:type="paragraph" w:styleId="Web">
    <w:name w:val="Normal (Web)"/>
    <w:basedOn w:val="a"/>
    <w:qFormat/>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styleId="af0">
    <w:name w:val="annotation subject"/>
    <w:basedOn w:val="ad"/>
    <w:rPr>
      <w:b/>
    </w:rPr>
  </w:style>
  <w:style w:type="character" w:styleId="af1">
    <w:name w:val="page number"/>
    <w:basedOn w:val="a0"/>
  </w:style>
  <w:style w:type="character" w:customStyle="1" w:styleId="11">
    <w:name w:val="未解決のメンション1"/>
    <w:basedOn w:val="a0"/>
    <w:rPr>
      <w:color w:val="808080"/>
    </w:rPr>
  </w:style>
  <w:style w:type="paragraph" w:customStyle="1" w:styleId="12">
    <w:name w:val="スタイル1"/>
    <w:basedOn w:val="a"/>
    <w:rPr>
      <w:rFonts w:ascii="Times New Roman" w:eastAsia="Times New Roman" w:hAnsi="Times New Roman" w:cs="Times New Roman"/>
      <w:sz w:val="24"/>
    </w:rPr>
  </w:style>
  <w:style w:type="paragraph" w:customStyle="1" w:styleId="af2">
    <w:name w:val="図"/>
    <w:rPr>
      <w:rFonts w:ascii="Arial" w:eastAsia="Arial" w:hAnsi="Arial" w:cs="Arial"/>
      <w:b/>
    </w:rPr>
  </w:style>
  <w:style w:type="paragraph" w:customStyle="1" w:styleId="af3">
    <w:name w:val="表"/>
    <w:basedOn w:val="af2"/>
    <w:pPr>
      <w:tabs>
        <w:tab w:val="right" w:pos="8494"/>
      </w:tabs>
    </w:pPr>
    <w:rPr>
      <w:rFonts w:ascii="Times New Roman" w:eastAsia="Times New Roman" w:hAnsi="Times New Roman" w:cs="Times New Roman"/>
    </w:rPr>
  </w:style>
  <w:style w:type="paragraph" w:customStyle="1" w:styleId="EndNoteBibliographyTitle">
    <w:name w:val="EndNote Bibliography Title"/>
    <w:basedOn w:val="a"/>
    <w:qFormat/>
    <w:pPr>
      <w:jc w:val="center"/>
    </w:pPr>
    <w:rPr>
      <w:rFonts w:ascii="Century" w:eastAsia="Century" w:hAnsi="Century" w:cs="Century"/>
      <w:sz w:val="20"/>
    </w:rPr>
  </w:style>
  <w:style w:type="paragraph" w:customStyle="1" w:styleId="EndNoteBibliography">
    <w:name w:val="EndNote Bibliography"/>
    <w:basedOn w:val="a"/>
    <w:rPr>
      <w:rFonts w:ascii="Century" w:eastAsia="Century" w:hAnsi="Century" w:cs="Century"/>
      <w:sz w:val="20"/>
    </w:rPr>
  </w:style>
  <w:style w:type="character" w:customStyle="1" w:styleId="notion-enable-hover">
    <w:name w:val="notion-enable-hover"/>
    <w:basedOn w:val="a0"/>
  </w:style>
  <w:style w:type="character" w:styleId="af4">
    <w:name w:val="FollowedHyperlink"/>
    <w:basedOn w:val="a0"/>
    <w:rPr>
      <w:color w:val="954F72"/>
      <w:u w:val="single"/>
    </w:rPr>
  </w:style>
  <w:style w:type="paragraph" w:customStyle="1" w:styleId="TableList">
    <w:name w:val="Table List"/>
    <w:basedOn w:val="a"/>
    <w:pPr>
      <w:ind w:left="300" w:hanging="300"/>
      <w:jc w:val="left"/>
    </w:pPr>
    <w:rPr>
      <w:rFonts w:ascii="Calibri" w:eastAsia="Calibri" w:hAnsi="Calibri" w:cs="Calibri"/>
      <w:sz w:val="20"/>
    </w:rPr>
  </w:style>
  <w:style w:type="character" w:customStyle="1" w:styleId="GivenName">
    <w:name w:val="Given Name"/>
    <w:basedOn w:val="a0"/>
  </w:style>
  <w:style w:type="character" w:customStyle="1" w:styleId="FamilyName">
    <w:name w:val="Family Name"/>
    <w:basedOn w:val="a0"/>
  </w:style>
  <w:style w:type="paragraph" w:customStyle="1" w:styleId="List8">
    <w:name w:val="List 8"/>
    <w:basedOn w:val="a"/>
    <w:pPr>
      <w:spacing w:line="360" w:lineRule="auto"/>
      <w:ind w:left="1980" w:hanging="400"/>
    </w:pPr>
    <w:rPr>
      <w:rFonts w:ascii="Calibri" w:eastAsia="Calibri" w:hAnsi="Calibri" w:cs="Calibri"/>
      <w:sz w:val="22"/>
    </w:rPr>
  </w:style>
  <w:style w:type="character" w:customStyle="1" w:styleId="Cross-reference">
    <w:name w:val="Cross-reference"/>
    <w:basedOn w:val="a0"/>
  </w:style>
  <w:style w:type="character" w:customStyle="1" w:styleId="Postcode">
    <w:name w:val="Postcode"/>
    <w:basedOn w:val="a0"/>
  </w:style>
  <w:style w:type="paragraph" w:customStyle="1" w:styleId="Authors">
    <w:name w:val="Authors"/>
    <w:basedOn w:val="a"/>
    <w:pPr>
      <w:spacing w:before="360" w:after="120" w:line="283" w:lineRule="auto"/>
      <w:jc w:val="left"/>
    </w:pPr>
    <w:rPr>
      <w:rFonts w:ascii="Calibri" w:eastAsia="Calibri" w:hAnsi="Calibri" w:cs="Calibri"/>
      <w:sz w:val="28"/>
    </w:rPr>
  </w:style>
  <w:style w:type="character" w:customStyle="1" w:styleId="GrantID">
    <w:name w:val="Grant ID"/>
    <w:basedOn w:val="a0"/>
  </w:style>
  <w:style w:type="paragraph" w:customStyle="1" w:styleId="Annotation">
    <w:name w:val="Annotation"/>
    <w:basedOn w:val="a"/>
    <w:pPr>
      <w:spacing w:after="160" w:line="360" w:lineRule="auto"/>
      <w:ind w:left="400"/>
      <w:jc w:val="left"/>
    </w:pPr>
    <w:rPr>
      <w:rFonts w:ascii="Calibri" w:eastAsia="Calibri" w:hAnsi="Calibri" w:cs="Calibri"/>
      <w:sz w:val="22"/>
    </w:rPr>
  </w:style>
  <w:style w:type="paragraph" w:customStyle="1" w:styleId="Note">
    <w:name w:val="Note"/>
    <w:basedOn w:val="a"/>
    <w:pPr>
      <w:shd w:val="clear" w:color="auto" w:fill="EDF0FF"/>
      <w:spacing w:line="432" w:lineRule="auto"/>
    </w:pPr>
    <w:rPr>
      <w:rFonts w:ascii="Calibri" w:eastAsia="Calibri" w:hAnsi="Calibri" w:cs="Calibri"/>
      <w:sz w:val="20"/>
    </w:rPr>
  </w:style>
  <w:style w:type="paragraph" w:customStyle="1" w:styleId="Copyright">
    <w:name w:val="Copyright"/>
    <w:basedOn w:val="a"/>
    <w:pPr>
      <w:shd w:val="clear" w:color="auto" w:fill="E9F9FF"/>
    </w:pPr>
    <w:rPr>
      <w:rFonts w:ascii="Calibri" w:eastAsia="Calibri" w:hAnsi="Calibri" w:cs="Calibri"/>
      <w:sz w:val="18"/>
    </w:rPr>
  </w:style>
  <w:style w:type="paragraph" w:styleId="af5">
    <w:name w:val="footnote text"/>
    <w:basedOn w:val="a"/>
    <w:rPr>
      <w:rFonts w:ascii="Calibri" w:eastAsia="Calibri" w:hAnsi="Calibri" w:cs="Calibri"/>
    </w:rPr>
  </w:style>
  <w:style w:type="paragraph" w:customStyle="1" w:styleId="Formula">
    <w:name w:val="Formula"/>
    <w:basedOn w:val="a"/>
    <w:pPr>
      <w:shd w:val="clear" w:color="auto" w:fill="FFF5ED"/>
      <w:spacing w:before="120" w:after="120" w:line="360" w:lineRule="auto"/>
      <w:jc w:val="left"/>
    </w:pPr>
    <w:rPr>
      <w:rFonts w:ascii="Calibri" w:eastAsia="Calibri" w:hAnsi="Calibri" w:cs="Calibri"/>
      <w:sz w:val="22"/>
    </w:rPr>
  </w:style>
  <w:style w:type="paragraph" w:customStyle="1" w:styleId="Abstract">
    <w:name w:val="Abstract"/>
    <w:basedOn w:val="a"/>
    <w:pPr>
      <w:spacing w:after="160" w:line="360" w:lineRule="auto"/>
      <w:ind w:left="1440" w:right="1440"/>
    </w:pPr>
    <w:rPr>
      <w:rFonts w:ascii="Calibri" w:eastAsia="Calibri" w:hAnsi="Calibri" w:cs="Calibri"/>
      <w:sz w:val="22"/>
    </w:rPr>
  </w:style>
  <w:style w:type="paragraph" w:customStyle="1" w:styleId="Reference">
    <w:name w:val="Reference"/>
    <w:basedOn w:val="a"/>
    <w:pPr>
      <w:spacing w:after="320" w:line="360" w:lineRule="auto"/>
      <w:ind w:left="400" w:hanging="400"/>
    </w:pPr>
    <w:rPr>
      <w:rFonts w:ascii="Calibri" w:eastAsia="Calibri" w:hAnsi="Calibri" w:cs="Calibri"/>
      <w:sz w:val="22"/>
    </w:rPr>
  </w:style>
  <w:style w:type="character" w:customStyle="1" w:styleId="Label">
    <w:name w:val="Label"/>
    <w:basedOn w:val="a0"/>
    <w:rPr>
      <w:vertAlign w:val="baseline"/>
    </w:rPr>
  </w:style>
  <w:style w:type="paragraph" w:customStyle="1" w:styleId="Keywords">
    <w:name w:val="Keywords"/>
    <w:basedOn w:val="a"/>
    <w:pPr>
      <w:spacing w:line="396" w:lineRule="auto"/>
      <w:ind w:left="1000"/>
      <w:jc w:val="left"/>
    </w:pPr>
    <w:rPr>
      <w:rFonts w:ascii="Calibri" w:eastAsia="Calibri" w:hAnsi="Calibri" w:cs="Calibri"/>
      <w:sz w:val="20"/>
    </w:rPr>
  </w:style>
  <w:style w:type="character" w:customStyle="1" w:styleId="Organization">
    <w:name w:val="Organization"/>
    <w:basedOn w:val="a0"/>
  </w:style>
  <w:style w:type="paragraph" w:styleId="20">
    <w:name w:val="List 2"/>
    <w:basedOn w:val="a"/>
    <w:pPr>
      <w:spacing w:line="360" w:lineRule="auto"/>
      <w:ind w:left="800" w:hanging="400"/>
    </w:pPr>
    <w:rPr>
      <w:rFonts w:ascii="Calibri" w:eastAsia="Calibri" w:hAnsi="Calibri" w:cs="Calibri"/>
      <w:sz w:val="22"/>
    </w:rPr>
  </w:style>
  <w:style w:type="character" w:customStyle="1" w:styleId="GlossaryTerm">
    <w:name w:val="Glossary Term"/>
    <w:basedOn w:val="a0"/>
  </w:style>
  <w:style w:type="paragraph" w:styleId="af6">
    <w:name w:val="Block Text"/>
    <w:basedOn w:val="a"/>
    <w:pPr>
      <w:spacing w:after="160" w:line="360" w:lineRule="auto"/>
      <w:ind w:left="1200"/>
    </w:pPr>
    <w:rPr>
      <w:rFonts w:ascii="Calibri" w:eastAsia="Calibri" w:hAnsi="Calibri" w:cs="Calibri"/>
      <w:sz w:val="22"/>
    </w:rPr>
  </w:style>
  <w:style w:type="character" w:customStyle="1" w:styleId="ArticleTitle">
    <w:name w:val="Article Title"/>
    <w:basedOn w:val="a0"/>
    <w:qFormat/>
  </w:style>
  <w:style w:type="character" w:customStyle="1" w:styleId="City">
    <w:name w:val="City"/>
    <w:basedOn w:val="a0"/>
  </w:style>
  <w:style w:type="character" w:customStyle="1" w:styleId="Region">
    <w:name w:val="Region"/>
    <w:basedOn w:val="a0"/>
  </w:style>
  <w:style w:type="paragraph" w:customStyle="1" w:styleId="Correspondence">
    <w:name w:val="Correspondence"/>
    <w:basedOn w:val="a"/>
    <w:pPr>
      <w:shd w:val="clear" w:color="auto" w:fill="F3F7F9"/>
      <w:spacing w:before="240" w:after="120" w:line="396" w:lineRule="auto"/>
      <w:ind w:left="400" w:hanging="400"/>
      <w:jc w:val="left"/>
    </w:pPr>
    <w:rPr>
      <w:rFonts w:ascii="Calibri" w:eastAsia="Calibri" w:hAnsi="Calibri" w:cs="Calibri"/>
      <w:sz w:val="20"/>
    </w:rPr>
  </w:style>
  <w:style w:type="character" w:customStyle="1" w:styleId="DatabaseLink">
    <w:name w:val="Database Link"/>
    <w:basedOn w:val="a0"/>
  </w:style>
  <w:style w:type="paragraph" w:styleId="41">
    <w:name w:val="List 4"/>
    <w:basedOn w:val="a"/>
    <w:pPr>
      <w:spacing w:line="360" w:lineRule="auto"/>
      <w:ind w:left="1600" w:hanging="400"/>
    </w:pPr>
    <w:rPr>
      <w:rFonts w:ascii="Calibri" w:eastAsia="Calibri" w:hAnsi="Calibri" w:cs="Calibri"/>
      <w:sz w:val="22"/>
    </w:rPr>
  </w:style>
  <w:style w:type="paragraph" w:customStyle="1" w:styleId="AbstractSubheading">
    <w:name w:val="Abstract Subheading"/>
    <w:basedOn w:val="a"/>
    <w:pPr>
      <w:ind w:left="1440"/>
      <w:outlineLvl w:val="8"/>
    </w:pPr>
    <w:rPr>
      <w:sz w:val="22"/>
    </w:rPr>
  </w:style>
  <w:style w:type="paragraph" w:customStyle="1" w:styleId="QuotationSource">
    <w:name w:val="Quotation Source"/>
    <w:basedOn w:val="a"/>
    <w:pPr>
      <w:spacing w:after="170" w:line="360" w:lineRule="auto"/>
      <w:ind w:left="1200"/>
      <w:jc w:val="right"/>
    </w:pPr>
    <w:rPr>
      <w:rFonts w:ascii="Calibri" w:eastAsia="Calibri" w:hAnsi="Calibri" w:cs="Calibri"/>
      <w:sz w:val="22"/>
    </w:rPr>
  </w:style>
  <w:style w:type="paragraph" w:customStyle="1" w:styleId="Glossary">
    <w:name w:val="Glossary"/>
    <w:basedOn w:val="a"/>
    <w:pPr>
      <w:shd w:val="clear" w:color="auto" w:fill="FFEDF0"/>
      <w:spacing w:before="120" w:after="120" w:line="432" w:lineRule="auto"/>
    </w:pPr>
    <w:rPr>
      <w:rFonts w:ascii="Calibri" w:eastAsia="Calibri" w:hAnsi="Calibri" w:cs="Calibri"/>
      <w:sz w:val="20"/>
    </w:rPr>
  </w:style>
  <w:style w:type="paragraph" w:customStyle="1" w:styleId="List7">
    <w:name w:val="List 7"/>
    <w:basedOn w:val="a"/>
    <w:pPr>
      <w:spacing w:line="360" w:lineRule="auto"/>
      <w:ind w:left="1920" w:hanging="400"/>
    </w:pPr>
    <w:rPr>
      <w:rFonts w:ascii="Calibri" w:eastAsia="Calibri" w:hAnsi="Calibri" w:cs="Calibri"/>
      <w:sz w:val="22"/>
    </w:rPr>
  </w:style>
  <w:style w:type="character" w:customStyle="1" w:styleId="Country">
    <w:name w:val="Country"/>
    <w:basedOn w:val="a0"/>
  </w:style>
  <w:style w:type="paragraph" w:customStyle="1" w:styleId="Acknowledgements">
    <w:name w:val="Acknowledgements"/>
    <w:basedOn w:val="a"/>
    <w:pPr>
      <w:shd w:val="clear" w:color="auto" w:fill="F9EDFF"/>
      <w:spacing w:after="160" w:line="396" w:lineRule="auto"/>
    </w:pPr>
    <w:rPr>
      <w:rFonts w:ascii="Calibri" w:eastAsia="Calibri" w:hAnsi="Calibri" w:cs="Calibri"/>
      <w:sz w:val="20"/>
    </w:rPr>
  </w:style>
  <w:style w:type="character" w:customStyle="1" w:styleId="PageNumbers">
    <w:name w:val="Page Numbers"/>
    <w:basedOn w:val="a0"/>
  </w:style>
  <w:style w:type="paragraph" w:styleId="af7">
    <w:name w:val="Normal Indent"/>
    <w:basedOn w:val="a"/>
    <w:qFormat/>
    <w:pPr>
      <w:ind w:firstLine="480"/>
    </w:pPr>
    <w:rPr>
      <w:sz w:val="22"/>
    </w:rPr>
  </w:style>
  <w:style w:type="paragraph" w:customStyle="1" w:styleId="Affiliation">
    <w:name w:val="Affiliation"/>
    <w:basedOn w:val="a"/>
    <w:pPr>
      <w:shd w:val="clear" w:color="auto" w:fill="F4FFED"/>
      <w:spacing w:before="240" w:after="120" w:line="396" w:lineRule="auto"/>
      <w:ind w:left="400" w:hanging="400"/>
      <w:jc w:val="left"/>
    </w:pPr>
    <w:rPr>
      <w:rFonts w:ascii="Calibri" w:eastAsia="Calibri" w:hAnsi="Calibri" w:cs="Calibri"/>
      <w:sz w:val="20"/>
    </w:rPr>
  </w:style>
  <w:style w:type="character" w:customStyle="1" w:styleId="VolumeNumber">
    <w:name w:val="Volume Number"/>
    <w:basedOn w:val="a0"/>
  </w:style>
  <w:style w:type="character" w:customStyle="1" w:styleId="GeneSequence">
    <w:name w:val="Gene Sequence"/>
    <w:basedOn w:val="a0"/>
  </w:style>
  <w:style w:type="character" w:customStyle="1" w:styleId="IssueNumber">
    <w:name w:val="Issue Number"/>
    <w:basedOn w:val="a0"/>
  </w:style>
  <w:style w:type="paragraph" w:styleId="af8">
    <w:name w:val="List"/>
    <w:basedOn w:val="a"/>
    <w:pPr>
      <w:spacing w:line="360" w:lineRule="auto"/>
      <w:ind w:left="400" w:hanging="400"/>
    </w:pPr>
    <w:rPr>
      <w:rFonts w:ascii="Calibri" w:eastAsia="Calibri" w:hAnsi="Calibri" w:cs="Calibri"/>
      <w:sz w:val="22"/>
    </w:rPr>
  </w:style>
  <w:style w:type="character" w:customStyle="1" w:styleId="Edition">
    <w:name w:val="Edition"/>
    <w:basedOn w:val="a0"/>
  </w:style>
  <w:style w:type="paragraph" w:customStyle="1" w:styleId="Biography">
    <w:name w:val="Biography"/>
    <w:basedOn w:val="a"/>
    <w:pPr>
      <w:shd w:val="clear" w:color="auto" w:fill="EEFEF4"/>
      <w:spacing w:after="160" w:line="396" w:lineRule="auto"/>
    </w:pPr>
    <w:rPr>
      <w:rFonts w:ascii="Calibri" w:eastAsia="Calibri" w:hAnsi="Calibri" w:cs="Calibri"/>
      <w:sz w:val="20"/>
    </w:rPr>
  </w:style>
  <w:style w:type="paragraph" w:styleId="30">
    <w:name w:val="List 3"/>
    <w:basedOn w:val="a"/>
    <w:pPr>
      <w:spacing w:line="360" w:lineRule="auto"/>
      <w:ind w:left="1200" w:hanging="400"/>
    </w:pPr>
    <w:rPr>
      <w:rFonts w:ascii="Calibri" w:eastAsia="Calibri" w:hAnsi="Calibri" w:cs="Calibri"/>
      <w:sz w:val="22"/>
    </w:rPr>
  </w:style>
  <w:style w:type="character" w:customStyle="1" w:styleId="Conference">
    <w:name w:val="Conference"/>
    <w:basedOn w:val="a0"/>
  </w:style>
  <w:style w:type="paragraph" w:customStyle="1" w:styleId="Surtitle">
    <w:name w:val="Surtitle"/>
    <w:basedOn w:val="a"/>
    <w:qFormat/>
    <w:pPr>
      <w:spacing w:after="160" w:line="208" w:lineRule="auto"/>
      <w:jc w:val="left"/>
    </w:pPr>
    <w:rPr>
      <w:rFonts w:ascii="Calibri" w:eastAsia="Calibri" w:hAnsi="Calibri" w:cs="Calibri"/>
      <w:sz w:val="38"/>
    </w:rPr>
  </w:style>
  <w:style w:type="paragraph" w:customStyle="1" w:styleId="TableHeadSpan">
    <w:name w:val="Table Head Span"/>
    <w:basedOn w:val="a"/>
    <w:pPr>
      <w:shd w:val="clear" w:color="auto" w:fill="FFEDFA"/>
      <w:jc w:val="left"/>
    </w:pPr>
    <w:rPr>
      <w:rFonts w:ascii="Calibri" w:eastAsia="Calibri" w:hAnsi="Calibri" w:cs="Calibri"/>
    </w:rPr>
  </w:style>
  <w:style w:type="character" w:customStyle="1" w:styleId="Miscellaneous">
    <w:name w:val="Miscellaneous"/>
    <w:basedOn w:val="a0"/>
  </w:style>
  <w:style w:type="paragraph" w:customStyle="1" w:styleId="List6">
    <w:name w:val="List 6"/>
    <w:basedOn w:val="a"/>
    <w:pPr>
      <w:spacing w:line="360" w:lineRule="auto"/>
      <w:ind w:left="1860" w:hanging="400"/>
    </w:pPr>
    <w:rPr>
      <w:rFonts w:ascii="Calibri" w:eastAsia="Calibri" w:hAnsi="Calibri" w:cs="Calibri"/>
      <w:sz w:val="22"/>
    </w:rPr>
  </w:style>
  <w:style w:type="character" w:customStyle="1" w:styleId="Heading">
    <w:name w:val="Heading:"/>
    <w:basedOn w:val="a0"/>
    <w:rPr>
      <w:color w:val="5B89C1"/>
    </w:rPr>
  </w:style>
  <w:style w:type="character" w:customStyle="1" w:styleId="Source">
    <w:name w:val="Source"/>
    <w:basedOn w:val="a0"/>
  </w:style>
  <w:style w:type="paragraph" w:styleId="af9">
    <w:name w:val="Subtitle"/>
    <w:basedOn w:val="a"/>
    <w:qFormat/>
    <w:pPr>
      <w:spacing w:after="160" w:line="208" w:lineRule="auto"/>
      <w:jc w:val="left"/>
    </w:pPr>
    <w:rPr>
      <w:rFonts w:ascii="Calibri" w:eastAsia="Calibri" w:hAnsi="Calibri" w:cs="Calibri"/>
      <w:sz w:val="38"/>
    </w:rPr>
  </w:style>
  <w:style w:type="character" w:customStyle="1" w:styleId="NameScientific">
    <w:name w:val="Name Scientific"/>
    <w:basedOn w:val="a0"/>
  </w:style>
  <w:style w:type="paragraph" w:customStyle="1" w:styleId="Statement">
    <w:name w:val="Statement"/>
    <w:basedOn w:val="a"/>
    <w:pPr>
      <w:ind w:left="900"/>
    </w:pPr>
    <w:rPr>
      <w:rFonts w:ascii="Calibri" w:eastAsia="Calibri" w:hAnsi="Calibri" w:cs="Calibri"/>
      <w:sz w:val="22"/>
    </w:rPr>
  </w:style>
  <w:style w:type="paragraph" w:customStyle="1" w:styleId="TableHead">
    <w:name w:val="Table Head"/>
    <w:basedOn w:val="a"/>
    <w:pPr>
      <w:shd w:val="clear" w:color="auto" w:fill="FFEDFA"/>
      <w:jc w:val="left"/>
    </w:pPr>
    <w:rPr>
      <w:rFonts w:ascii="Calibri" w:eastAsia="Calibri" w:hAnsi="Calibri" w:cs="Calibri"/>
      <w:sz w:val="20"/>
    </w:rPr>
  </w:style>
  <w:style w:type="paragraph" w:customStyle="1" w:styleId="Quotation">
    <w:name w:val="Quotation"/>
    <w:basedOn w:val="a"/>
    <w:pPr>
      <w:spacing w:after="160" w:line="360" w:lineRule="auto"/>
      <w:ind w:left="1200" w:right="1200"/>
    </w:pPr>
    <w:rPr>
      <w:rFonts w:ascii="Calibri" w:eastAsia="Calibri" w:hAnsi="Calibri" w:cs="Calibri"/>
      <w:sz w:val="22"/>
    </w:rPr>
  </w:style>
  <w:style w:type="paragraph" w:customStyle="1" w:styleId="TableNote">
    <w:name w:val="Table Note"/>
    <w:basedOn w:val="a"/>
    <w:rPr>
      <w:rFonts w:ascii="Calibri" w:eastAsia="Calibri" w:hAnsi="Calibri" w:cs="Calibri"/>
      <w:sz w:val="18"/>
    </w:rPr>
  </w:style>
  <w:style w:type="character" w:customStyle="1" w:styleId="Year">
    <w:name w:val="Year"/>
    <w:basedOn w:val="a0"/>
  </w:style>
  <w:style w:type="paragraph" w:customStyle="1" w:styleId="TableBody">
    <w:name w:val="Table Body"/>
    <w:basedOn w:val="a"/>
    <w:pPr>
      <w:spacing w:after="160" w:line="396" w:lineRule="auto"/>
      <w:jc w:val="left"/>
    </w:pPr>
    <w:rPr>
      <w:rFonts w:ascii="Calibri" w:eastAsia="Calibri" w:hAnsi="Calibri" w:cs="Calibri"/>
      <w:sz w:val="20"/>
    </w:rPr>
  </w:style>
  <w:style w:type="character" w:customStyle="1" w:styleId="Location">
    <w:name w:val="Location"/>
    <w:basedOn w:val="a0"/>
  </w:style>
  <w:style w:type="paragraph" w:customStyle="1" w:styleId="ChapterNumber">
    <w:name w:val="Chapter Number"/>
    <w:basedOn w:val="a"/>
    <w:rPr>
      <w:rFonts w:ascii="Calibri" w:eastAsia="Calibri" w:hAnsi="Calibri" w:cs="Calibri"/>
    </w:rPr>
  </w:style>
  <w:style w:type="paragraph" w:styleId="50">
    <w:name w:val="List 5"/>
    <w:basedOn w:val="a"/>
    <w:pPr>
      <w:spacing w:line="360" w:lineRule="auto"/>
      <w:ind w:left="1800" w:hanging="400"/>
    </w:pPr>
    <w:rPr>
      <w:rFonts w:ascii="Calibri" w:eastAsia="Calibri" w:hAnsi="Calibri" w:cs="Calibri"/>
      <w:sz w:val="22"/>
    </w:rPr>
  </w:style>
  <w:style w:type="character" w:customStyle="1" w:styleId="Publisher">
    <w:name w:val="Publisher"/>
    <w:basedOn w:val="a0"/>
  </w:style>
  <w:style w:type="paragraph" w:styleId="afa">
    <w:name w:val="caption"/>
    <w:basedOn w:val="a"/>
    <w:pPr>
      <w:shd w:val="clear" w:color="auto" w:fill="FFF5ED"/>
      <w:spacing w:before="240" w:line="349" w:lineRule="auto"/>
    </w:pPr>
    <w:rPr>
      <w:rFonts w:ascii="Calibri" w:eastAsia="Calibri" w:hAnsi="Calibri" w:cs="Calibri"/>
      <w:sz w:val="22"/>
    </w:rPr>
  </w:style>
  <w:style w:type="paragraph" w:customStyle="1" w:styleId="List1">
    <w:name w:val="List 1"/>
    <w:basedOn w:val="a"/>
    <w:pPr>
      <w:ind w:left="1200" w:hanging="600"/>
    </w:pPr>
    <w:rPr>
      <w:rFonts w:ascii="Times New Roman" w:eastAsia="Times New Roman" w:hAnsi="Times New Roman" w:cs="Times New Roman"/>
      <w:sz w:val="22"/>
    </w:rPr>
  </w:style>
  <w:style w:type="paragraph" w:customStyle="1" w:styleId="List9">
    <w:name w:val="List 9"/>
    <w:basedOn w:val="a"/>
    <w:pPr>
      <w:ind w:left="1200" w:hanging="600"/>
    </w:pPr>
    <w:rPr>
      <w:rFonts w:ascii="Times New Roman" w:eastAsia="Times New Roman" w:hAnsi="Times New Roman" w:cs="Times New Roman"/>
      <w:sz w:val="22"/>
    </w:rPr>
  </w:style>
  <w:style w:type="character" w:styleId="afb">
    <w:name w:val="Unresolved Mention"/>
    <w:basedOn w:val="a0"/>
    <w:rPr>
      <w:color w:val="605E5C"/>
    </w:rPr>
  </w:style>
  <w:style w:type="paragraph" w:customStyle="1" w:styleId="output">
    <w:name w:val="output"/>
    <w:basedOn w:val="a"/>
    <w:pPr>
      <w:widowControl/>
      <w:spacing w:before="100" w:beforeAutospacing="1" w:after="100" w:afterAutospacing="1"/>
      <w:jc w:val="left"/>
    </w:pPr>
    <w:rPr>
      <w:rFonts w:ascii="Times New Roman" w:eastAsia="Times New Roman" w:hAnsi="Times New Roman" w:cs="Times New Roman"/>
      <w:sz w:val="24"/>
    </w:rPr>
  </w:style>
  <w:style w:type="character" w:customStyle="1" w:styleId="ui-provider">
    <w:name w:val="ui-provider"/>
    <w:basedOn w:val="a0"/>
  </w:style>
  <w:style w:type="paragraph" w:styleId="afc">
    <w:name w:val="Plain Text"/>
    <w:basedOn w:val="a"/>
  </w:style>
  <w:style w:type="paragraph" w:customStyle="1" w:styleId="CommentText0">
    <w:name w:val="Comment Text_0"/>
    <w:basedOn w:val="a"/>
    <w:pPr>
      <w:jc w:val="left"/>
    </w:pPr>
    <w:rPr>
      <w:rFonts w:ascii="Calibri" w:eastAsia="Calibri" w:hAnsi="Calibri" w:cs="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57/jt.2009.5"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doi.org/10.1016/j.psyneuen.2011.09.001" TargetMode="External"/><Relationship Id="rId4" Type="http://schemas.openxmlformats.org/officeDocument/2006/relationships/footnotes" Target="footnotes.xml"/><Relationship Id="rId9" Type="http://schemas.openxmlformats.org/officeDocument/2006/relationships/hyperlink" Target="https://doi.org/10.1007/s00421-024-05571-7"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334</TotalTime>
  <Pages>14</Pages>
  <Words>4036</Words>
  <Characters>23007</Characters>
  <Application>Microsoft Office Word</Application>
  <DocSecurity>0</DocSecurity>
  <Lines>191</Lines>
  <Paragraphs>53</Paragraphs>
  <ScaleCrop>false</ScaleCrop>
  <Company/>
  <LinksUpToDate>false</LinksUpToDate>
  <CharactersWithSpaces>26990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Genta Ochi</cp:lastModifiedBy>
  <cp:revision>63</cp:revision>
  <dcterms:created xsi:type="dcterms:W3CDTF">2025-10-11T08:37:00Z</dcterms:created>
  <dcterms:modified xsi:type="dcterms:W3CDTF">2025-10-16T01:20:00Z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ptedDate">
    <vt:lpwstr/>
  </property>
  <property fmtid="{D5CDD505-2E9C-101B-9397-08002B2CF9AE}" pid="3" name="DOI">
    <vt:lpwstr/>
  </property>
  <property fmtid="{D5CDD505-2E9C-101B-9397-08002B2CF9AE}" pid="4" name="epub">
    <vt:lpwstr/>
  </property>
  <property fmtid="{D5CDD505-2E9C-101B-9397-08002B2CF9AE}" pid="5" name="JournalID">
    <vt:lpwstr/>
  </property>
  <property fmtid="{D5CDD505-2E9C-101B-9397-08002B2CF9AE}" pid="6" name="Mendeley Citation Style_1">
    <vt:lpwstr>http://www.zotero.org/styles/neuroimage</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http://www.zotero.org/styles/harvard1</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http://www.zotero.org/styles/neuroimage</vt:lpwstr>
  </property>
  <property fmtid="{D5CDD505-2E9C-101B-9397-08002B2CF9AE}" pid="17" name="Mendeley Recent Style Id 9_1">
    <vt:lpwstr>http://csl.mendeley.com/styles/18178731/taiikukagakukeikiyou4</vt:lpwstr>
  </property>
  <property fmtid="{D5CDD505-2E9C-101B-9397-08002B2CF9AE}" pid="18" name="Mendeley Recent Style Name 0_1">
    <vt:lpwstr>American Medical Association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6th edition</vt:lpwstr>
  </property>
  <property fmtid="{D5CDD505-2E9C-101B-9397-08002B2CF9AE}" pid="21" name="Mendeley Recent Style Name 3_1">
    <vt:lpwstr>American Sociological Association</vt:lpwstr>
  </property>
  <property fmtid="{D5CDD505-2E9C-101B-9397-08002B2CF9AE}" pid="22" name="Mendeley Recent Style Name 4_1">
    <vt:lpwstr>Chicago Manual of Style 16th edition (author-date)</vt:lpwstr>
  </property>
  <property fmtid="{D5CDD505-2E9C-101B-9397-08002B2CF9AE}" pid="23" name="Mendeley Recent Style Name 5_1">
    <vt:lpwstr>Harvard Reference format 1 (author-date)</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NeuroImage</vt:lpwstr>
  </property>
  <property fmtid="{D5CDD505-2E9C-101B-9397-08002B2CF9AE}" pid="27" name="Mendeley Recent Style Name 9_1">
    <vt:lpwstr>taiikukagakukeikiyou3 - kazuya suwabe</vt:lpwstr>
  </property>
  <property fmtid="{D5CDD505-2E9C-101B-9397-08002B2CF9AE}" pid="28" name="Mendeley Unique User Id_1">
    <vt:lpwstr>56d42bae-6729-36ff-8a62-4a4962d41d51</vt:lpwstr>
  </property>
  <property fmtid="{D5CDD505-2E9C-101B-9397-08002B2CF9AE}" pid="29" name="Merops -Original extension">
    <vt:lpwstr>docx</vt:lpwstr>
  </property>
  <property fmtid="{D5CDD505-2E9C-101B-9397-08002B2CF9AE}" pid="30" name="Merops change count">
    <vt:lpwstr>22</vt:lpwstr>
  </property>
  <property fmtid="{D5CDD505-2E9C-101B-9397-08002B2CF9AE}" pid="31" name="Merops client version">
    <vt:lpwstr/>
  </property>
  <property fmtid="{D5CDD505-2E9C-101B-9397-08002B2CF9AE}" pid="32" name="Merops comment count">
    <vt:lpwstr>1</vt:lpwstr>
  </property>
  <property fmtid="{D5CDD505-2E9C-101B-9397-08002B2CF9AE}" pid="33" name="Merops DOI links count">
    <vt:lpwstr>0</vt:lpwstr>
  </property>
  <property fmtid="{D5CDD505-2E9C-101B-9397-08002B2CF9AE}" pid="34" name="Merops email addresses count">
    <vt:lpwstr>0</vt:lpwstr>
  </property>
  <property fmtid="{D5CDD505-2E9C-101B-9397-08002B2CF9AE}" pid="35" name="Merops figures count">
    <vt:lpwstr>2</vt:lpwstr>
  </property>
  <property fmtid="{D5CDD505-2E9C-101B-9397-08002B2CF9AE}" pid="36" name="Merops footnotes/endnotes count">
    <vt:lpwstr>0</vt:lpwstr>
  </property>
  <property fmtid="{D5CDD505-2E9C-101B-9397-08002B2CF9AE}" pid="37" name="Merops graphics count">
    <vt:lpwstr>2</vt:lpwstr>
  </property>
  <property fmtid="{D5CDD505-2E9C-101B-9397-08002B2CF9AE}" pid="38" name="Merops input file path">
    <vt:lpwstr>crm_4ec75817-7787-47eb-a6e1-8ea0c989f16e.docx</vt:lpwstr>
  </property>
  <property fmtid="{D5CDD505-2E9C-101B-9397-08002B2CF9AE}" pid="39" name="Merops intra-document links count">
    <vt:lpwstr>0</vt:lpwstr>
  </property>
  <property fmtid="{D5CDD505-2E9C-101B-9397-08002B2CF9AE}" pid="40" name="Merops item path">
    <vt:lpwstr>MG-Session/On-20251003/I:97ab59ba-bdd6-4e49-acfe-31364a98c4f7</vt:lpwstr>
  </property>
  <property fmtid="{D5CDD505-2E9C-101B-9397-08002B2CF9AE}" pid="41" name="Merops processed date">
    <vt:lpwstr>2025/10/03 01:16:22 AM</vt:lpwstr>
  </property>
  <property fmtid="{D5CDD505-2E9C-101B-9397-08002B2CF9AE}" pid="42" name="Merops PubMed links count">
    <vt:lpwstr>0</vt:lpwstr>
  </property>
  <property fmtid="{D5CDD505-2E9C-101B-9397-08002B2CF9AE}" pid="43" name="Merops references count">
    <vt:lpwstr>3</vt:lpwstr>
  </property>
  <property fmtid="{D5CDD505-2E9C-101B-9397-08002B2CF9AE}" pid="44" name="Merops Scopus links count">
    <vt:lpwstr>0</vt:lpwstr>
  </property>
  <property fmtid="{D5CDD505-2E9C-101B-9397-08002B2CF9AE}" pid="45" name="Merops server path">
    <vt:lpwstr/>
  </property>
  <property fmtid="{D5CDD505-2E9C-101B-9397-08002B2CF9AE}" pid="46" name="Merops Standard Set">
    <vt:lpwstr>merops/preset-v1/springer-socpsych-author-date</vt:lpwstr>
  </property>
  <property fmtid="{D5CDD505-2E9C-101B-9397-08002B2CF9AE}" pid="47" name="Merops Standard Set modified">
    <vt:lpwstr/>
  </property>
  <property fmtid="{D5CDD505-2E9C-101B-9397-08002B2CF9AE}" pid="48" name="Merops tables count">
    <vt:lpwstr>0</vt:lpwstr>
  </property>
  <property fmtid="{D5CDD505-2E9C-101B-9397-08002B2CF9AE}" pid="49" name="Merops word count">
    <vt:lpwstr>2946</vt:lpwstr>
  </property>
  <property fmtid="{D5CDD505-2E9C-101B-9397-08002B2CF9AE}" pid="50" name="Merops WorldCat links count">
    <vt:lpwstr>0</vt:lpwstr>
  </property>
  <property fmtid="{D5CDD505-2E9C-101B-9397-08002B2CF9AE}" pid="51" name="ppub">
    <vt:lpwstr/>
  </property>
  <property fmtid="{D5CDD505-2E9C-101B-9397-08002B2CF9AE}" pid="52" name="Publisher">
    <vt:lpwstr/>
  </property>
  <property fmtid="{D5CDD505-2E9C-101B-9397-08002B2CF9AE}" pid="53" name="Publisher-location">
    <vt:lpwstr/>
  </property>
  <property fmtid="{D5CDD505-2E9C-101B-9397-08002B2CF9AE}" pid="54" name="ReceivedDate">
    <vt:lpwstr/>
  </property>
  <property fmtid="{D5CDD505-2E9C-101B-9397-08002B2CF9AE}" pid="55" name="Reference citation style">
    <vt:lpwstr>author–date</vt:lpwstr>
  </property>
  <property fmtid="{D5CDD505-2E9C-101B-9397-08002B2CF9AE}" pid="56" name="Source">
    <vt:lpwstr/>
  </property>
  <property fmtid="{D5CDD505-2E9C-101B-9397-08002B2CF9AE}" pid="57" name="Source-abbreviated">
    <vt:lpwstr/>
  </property>
  <property fmtid="{D5CDD505-2E9C-101B-9397-08002B2CF9AE}" pid="58" name="Source-short">
    <vt:lpwstr/>
  </property>
  <property fmtid="{D5CDD505-2E9C-101B-9397-08002B2CF9AE}" pid="59" name="Subject">
    <vt:lpwstr/>
  </property>
</Properties>
</file>