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DC37" w14:textId="55613983" w:rsidR="00465EF6" w:rsidRDefault="00663058" w:rsidP="00663058">
      <w:pPr>
        <w:pStyle w:val="Title"/>
      </w:pPr>
      <w:r>
        <w:t>Additional File 1</w:t>
      </w:r>
    </w:p>
    <w:p w14:paraId="1EF2E502" w14:textId="77777777" w:rsidR="00663058" w:rsidRDefault="00663058" w:rsidP="00663058"/>
    <w:p w14:paraId="58384231" w14:textId="68C61574" w:rsidR="00663058" w:rsidRDefault="00663058" w:rsidP="00663058">
      <w:pPr>
        <w:pStyle w:val="Heading1"/>
      </w:pPr>
      <w:r>
        <w:t xml:space="preserve">Inclusion/Exclusion Criteria </w:t>
      </w:r>
    </w:p>
    <w:p w14:paraId="1047D600" w14:textId="77777777" w:rsidR="00663058" w:rsidRDefault="00663058" w:rsidP="00663058"/>
    <w:p w14:paraId="5C07670C" w14:textId="77777777" w:rsidR="00663058" w:rsidRDefault="00663058" w:rsidP="00663058">
      <w:pPr>
        <w:pStyle w:val="NormalWeb"/>
      </w:pPr>
      <w:r>
        <w:rPr>
          <w:rFonts w:ascii="Aptos" w:hAnsi="Aptos"/>
          <w:b/>
          <w:bCs/>
          <w:i/>
          <w:iCs/>
          <w:color w:val="0C263F"/>
        </w:rPr>
        <w:t xml:space="preserve">Inclusion criteria for service users in WP2 </w:t>
      </w:r>
    </w:p>
    <w:p w14:paraId="230911A6" w14:textId="77777777" w:rsidR="00663058" w:rsidRDefault="00663058" w:rsidP="00663058">
      <w:pPr>
        <w:pStyle w:val="NormalWeb"/>
      </w:pPr>
      <w:r>
        <w:rPr>
          <w:rFonts w:ascii="Aptos" w:hAnsi="Aptos"/>
        </w:rPr>
        <w:t xml:space="preserve">Age &gt; 16 years </w:t>
      </w:r>
    </w:p>
    <w:p w14:paraId="2DF6E26D" w14:textId="77777777" w:rsidR="00663058" w:rsidRDefault="00663058" w:rsidP="00663058">
      <w:pPr>
        <w:pStyle w:val="NormalWeb"/>
      </w:pPr>
      <w:r>
        <w:rPr>
          <w:rFonts w:ascii="Aptos" w:hAnsi="Aptos"/>
        </w:rPr>
        <w:t xml:space="preserve">Capacity to consent to taking part in the study </w:t>
      </w:r>
    </w:p>
    <w:p w14:paraId="73593042" w14:textId="77777777" w:rsidR="00663058" w:rsidRDefault="00663058" w:rsidP="00663058">
      <w:pPr>
        <w:pStyle w:val="NormalWeb"/>
      </w:pPr>
      <w:r>
        <w:rPr>
          <w:rFonts w:ascii="Aptos" w:hAnsi="Aptos"/>
        </w:rPr>
        <w:t xml:space="preserve">AND </w:t>
      </w:r>
    </w:p>
    <w:p w14:paraId="3F9D4AD0" w14:textId="77777777" w:rsidR="00663058" w:rsidRDefault="00663058" w:rsidP="00663058">
      <w:pPr>
        <w:pStyle w:val="NormalWeb"/>
      </w:pPr>
      <w:r>
        <w:rPr>
          <w:rFonts w:ascii="Aptos" w:hAnsi="Aptos"/>
        </w:rPr>
        <w:t xml:space="preserve">History of previous pregnancy with complications requiring referral to a fetal medicine unit. (e.g. structural defect, chromosomal or genetic condition, high chance of </w:t>
      </w:r>
    </w:p>
    <w:p w14:paraId="104BEAB4" w14:textId="77777777" w:rsidR="00663058" w:rsidRDefault="00663058" w:rsidP="00663058">
      <w:pPr>
        <w:pStyle w:val="NormalWeb"/>
      </w:pPr>
      <w:r>
        <w:rPr>
          <w:rFonts w:ascii="Aptos" w:hAnsi="Aptos"/>
        </w:rPr>
        <w:t xml:space="preserve">304 </w:t>
      </w:r>
    </w:p>
    <w:p w14:paraId="4B77A666" w14:textId="77777777" w:rsidR="00663058" w:rsidRDefault="00663058" w:rsidP="00663058">
      <w:pPr>
        <w:pStyle w:val="NormalWeb"/>
      </w:pPr>
      <w:r>
        <w:rPr>
          <w:rFonts w:ascii="Aptos" w:hAnsi="Aptos"/>
        </w:rPr>
        <w:t xml:space="preserve">chromosomal syndrome at combined prenatal screening, intrauterine growth restriction, intrauterine death, abnormal placentation, multiple pregnancies) </w:t>
      </w:r>
    </w:p>
    <w:p w14:paraId="48377AEF" w14:textId="77777777" w:rsidR="00663058" w:rsidRDefault="00663058" w:rsidP="00663058">
      <w:pPr>
        <w:pStyle w:val="NormalWeb"/>
      </w:pPr>
      <w:r>
        <w:rPr>
          <w:rFonts w:ascii="Aptos" w:hAnsi="Aptos"/>
        </w:rPr>
        <w:t xml:space="preserve">AND </w:t>
      </w:r>
    </w:p>
    <w:p w14:paraId="13740189" w14:textId="77777777" w:rsidR="00663058" w:rsidRDefault="00663058" w:rsidP="00663058">
      <w:pPr>
        <w:pStyle w:val="NormalWeb"/>
      </w:pPr>
      <w:r>
        <w:rPr>
          <w:rFonts w:ascii="Aptos" w:hAnsi="Aptos"/>
        </w:rPr>
        <w:t xml:space="preserve">Concurrent diagnosis of anxiety, depression, bipolar affective disorder (BAD), post- traumatic stress disorder (PTSD) and psychotic disorders, </w:t>
      </w:r>
    </w:p>
    <w:p w14:paraId="646BAF06" w14:textId="77777777" w:rsidR="00663058" w:rsidRDefault="00663058" w:rsidP="00663058">
      <w:pPr>
        <w:pStyle w:val="NormalWeb"/>
      </w:pPr>
      <w:r>
        <w:rPr>
          <w:rFonts w:ascii="Aptos" w:hAnsi="Aptos"/>
        </w:rPr>
        <w:t xml:space="preserve">AND/OR </w:t>
      </w:r>
    </w:p>
    <w:p w14:paraId="1226533F" w14:textId="77777777" w:rsidR="00663058" w:rsidRDefault="00663058" w:rsidP="00663058">
      <w:pPr>
        <w:pStyle w:val="NormalWeb"/>
      </w:pPr>
      <w:r>
        <w:rPr>
          <w:rFonts w:ascii="Aptos" w:hAnsi="Aptos"/>
        </w:rPr>
        <w:t xml:space="preserve">Patients’ significant others (any age, any gender, any relationship), can be recruited together or instead of patients upon patients’ preferences </w:t>
      </w:r>
    </w:p>
    <w:p w14:paraId="63545819" w14:textId="77777777" w:rsidR="00663058" w:rsidRDefault="00663058" w:rsidP="00663058">
      <w:pPr>
        <w:pStyle w:val="NormalWeb"/>
      </w:pPr>
      <w:r>
        <w:rPr>
          <w:rFonts w:ascii="Aptos" w:hAnsi="Aptos"/>
        </w:rPr>
        <w:t xml:space="preserve">*Patients for WP2 will be considered suitable for recruitment 6 months after a previous pregnancy complicated by unexpected news and 12 months after a pregnancy loss or bereavement. </w:t>
      </w:r>
    </w:p>
    <w:p w14:paraId="50C97610" w14:textId="77777777" w:rsidR="00663058" w:rsidRDefault="00663058" w:rsidP="00663058">
      <w:pPr>
        <w:pStyle w:val="NormalWeb"/>
      </w:pPr>
      <w:r>
        <w:rPr>
          <w:rFonts w:ascii="Aptos" w:hAnsi="Aptos"/>
          <w:b/>
          <w:bCs/>
          <w:i/>
          <w:iCs/>
          <w:color w:val="0C263F"/>
        </w:rPr>
        <w:t xml:space="preserve">Exclusion criteria WP2 </w:t>
      </w:r>
    </w:p>
    <w:p w14:paraId="5BC32E5C" w14:textId="77777777" w:rsidR="00663058" w:rsidRDefault="00663058" w:rsidP="00663058">
      <w:pPr>
        <w:pStyle w:val="NormalWeb"/>
      </w:pPr>
      <w:r>
        <w:rPr>
          <w:rFonts w:ascii="Aptos" w:hAnsi="Aptos"/>
        </w:rPr>
        <w:t xml:space="preserve">Women less than 16 years of age </w:t>
      </w:r>
    </w:p>
    <w:p w14:paraId="69D6647F" w14:textId="77777777" w:rsidR="00663058" w:rsidRDefault="00663058" w:rsidP="00663058">
      <w:pPr>
        <w:pStyle w:val="NormalWeb"/>
      </w:pPr>
      <w:r>
        <w:rPr>
          <w:rFonts w:ascii="Aptos" w:hAnsi="Aptos"/>
        </w:rPr>
        <w:t xml:space="preserve">Women with a safeguarding order in place </w:t>
      </w:r>
    </w:p>
    <w:p w14:paraId="60DA5D9C" w14:textId="77777777" w:rsidR="00663058" w:rsidRDefault="00663058" w:rsidP="00663058">
      <w:pPr>
        <w:pStyle w:val="NormalWeb"/>
      </w:pPr>
      <w:r>
        <w:rPr>
          <w:rFonts w:ascii="Aptos" w:hAnsi="Aptos"/>
        </w:rPr>
        <w:t xml:space="preserve">Women that lack the capacity to give consent. </w:t>
      </w:r>
    </w:p>
    <w:p w14:paraId="34462514" w14:textId="77777777" w:rsidR="00663058" w:rsidRDefault="00663058" w:rsidP="00663058">
      <w:pPr>
        <w:pStyle w:val="NormalWeb"/>
      </w:pPr>
      <w:r>
        <w:rPr>
          <w:rFonts w:ascii="Aptos" w:hAnsi="Aptos"/>
        </w:rPr>
        <w:lastRenderedPageBreak/>
        <w:t xml:space="preserve">Women without a past history of pregnancy complications requiring referral to a fetal medicine unit </w:t>
      </w:r>
    </w:p>
    <w:p w14:paraId="02095054" w14:textId="77777777" w:rsidR="00663058" w:rsidRDefault="00663058" w:rsidP="00663058">
      <w:pPr>
        <w:pStyle w:val="NormalWeb"/>
      </w:pPr>
      <w:r>
        <w:rPr>
          <w:rFonts w:ascii="Aptos" w:hAnsi="Aptos"/>
        </w:rPr>
        <w:t xml:space="preserve">Women without a previous concurrent history of mental health disorders [anxiety, depression, bipolar affective disorder (BAD), post-traumatic stress disorder (PTSD) and psychotic disorders] </w:t>
      </w:r>
    </w:p>
    <w:p w14:paraId="4B9693CC" w14:textId="77777777" w:rsidR="00663058" w:rsidRDefault="00663058" w:rsidP="00663058"/>
    <w:p w14:paraId="34A8BF09" w14:textId="77777777" w:rsidR="00663058" w:rsidRDefault="00663058" w:rsidP="00663058"/>
    <w:p w14:paraId="717B77F6" w14:textId="5A7C8AE8" w:rsidR="0037461B" w:rsidRDefault="0037461B" w:rsidP="0037461B">
      <w:pPr>
        <w:pStyle w:val="Caption"/>
        <w:keepNext/>
      </w:pPr>
      <w:r>
        <w:t xml:space="preserve">Supplementary Table </w:t>
      </w:r>
      <w:fldSimple w:instr=" SEQ Table \* ARABIC ">
        <w:r>
          <w:rPr>
            <w:noProof/>
          </w:rPr>
          <w:t>1</w:t>
        </w:r>
      </w:fldSimple>
      <w:r>
        <w:t>. PARTICIPANTS ‘DEMOGRAPHICS</w:t>
      </w:r>
    </w:p>
    <w:tbl>
      <w:tblPr>
        <w:tblStyle w:val="GridTable1Light"/>
        <w:tblW w:w="9776" w:type="dxa"/>
        <w:tblLook w:val="04A0" w:firstRow="1" w:lastRow="0" w:firstColumn="1" w:lastColumn="0" w:noHBand="0" w:noVBand="1"/>
        <w:tblCaption w:val="TABLE 1. DEMOGRAPHICS"/>
      </w:tblPr>
      <w:tblGrid>
        <w:gridCol w:w="3397"/>
        <w:gridCol w:w="6379"/>
      </w:tblGrid>
      <w:tr w:rsidR="0037461B" w14:paraId="6C71EF70" w14:textId="77777777" w:rsidTr="00CD2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28B615E0" w14:textId="3BDF06A1" w:rsidR="0037461B" w:rsidRDefault="00514A81" w:rsidP="00CD2BF3">
            <w:pPr>
              <w:spacing w:after="240"/>
              <w:jc w:val="center"/>
            </w:pPr>
            <w:r>
              <w:t>Participants’</w:t>
            </w:r>
            <w:r w:rsidR="0037461B">
              <w:t xml:space="preserve"> Demographics</w:t>
            </w:r>
          </w:p>
        </w:tc>
      </w:tr>
      <w:tr w:rsidR="0037461B" w14:paraId="40D4E28E" w14:textId="77777777" w:rsidTr="00CD2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9FB9D50" w14:textId="77777777" w:rsidR="0037461B" w:rsidRDefault="0037461B" w:rsidP="00CD2BF3">
            <w:pPr>
              <w:spacing w:after="240"/>
            </w:pPr>
            <w:r>
              <w:t>Characteristic</w:t>
            </w:r>
          </w:p>
        </w:tc>
        <w:tc>
          <w:tcPr>
            <w:tcW w:w="6379" w:type="dxa"/>
          </w:tcPr>
          <w:p w14:paraId="74CEE931" w14:textId="77777777" w:rsidR="0037461B" w:rsidRPr="00DE0C9A" w:rsidRDefault="0037461B" w:rsidP="00CD2BF3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E0C9A">
              <w:rPr>
                <w:b/>
                <w:bCs/>
              </w:rPr>
              <w:t>Value</w:t>
            </w:r>
          </w:p>
        </w:tc>
      </w:tr>
      <w:tr w:rsidR="0037461B" w14:paraId="642430D3" w14:textId="77777777" w:rsidTr="00CD2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2042ED6" w14:textId="77777777" w:rsidR="0037461B" w:rsidRDefault="0037461B" w:rsidP="00CD2BF3">
            <w:pPr>
              <w:spacing w:after="240"/>
            </w:pPr>
            <w:r>
              <w:t>Number of participants (N)</w:t>
            </w:r>
          </w:p>
        </w:tc>
        <w:tc>
          <w:tcPr>
            <w:tcW w:w="6379" w:type="dxa"/>
          </w:tcPr>
          <w:p w14:paraId="3585ABFF" w14:textId="77777777" w:rsidR="0037461B" w:rsidRDefault="0037461B" w:rsidP="00CD2BF3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</w:tr>
      <w:tr w:rsidR="0037461B" w14:paraId="24E51CA2" w14:textId="77777777" w:rsidTr="00CD2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B71EAAA" w14:textId="77777777" w:rsidR="0037461B" w:rsidRDefault="0037461B" w:rsidP="00CD2BF3">
            <w:pPr>
              <w:spacing w:after="240"/>
            </w:pPr>
            <w:r>
              <w:t>Age in years (Mean)</w:t>
            </w:r>
          </w:p>
        </w:tc>
        <w:tc>
          <w:tcPr>
            <w:tcW w:w="6379" w:type="dxa"/>
          </w:tcPr>
          <w:p w14:paraId="3C4457B2" w14:textId="77777777" w:rsidR="0037461B" w:rsidRDefault="0037461B" w:rsidP="00CD2BF3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39 </w:t>
            </w:r>
          </w:p>
        </w:tc>
      </w:tr>
      <w:tr w:rsidR="0037461B" w14:paraId="5372BDB1" w14:textId="77777777" w:rsidTr="00CD2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4884BF2" w14:textId="77777777" w:rsidR="0037461B" w:rsidRDefault="0037461B" w:rsidP="00CD2BF3">
            <w:pPr>
              <w:spacing w:after="240"/>
            </w:pPr>
            <w:r>
              <w:t>Ethnicity (%)</w:t>
            </w:r>
          </w:p>
        </w:tc>
        <w:tc>
          <w:tcPr>
            <w:tcW w:w="6379" w:type="dxa"/>
          </w:tcPr>
          <w:p w14:paraId="7BD63543" w14:textId="77777777" w:rsidR="0037461B" w:rsidRDefault="0037461B" w:rsidP="00CD2BF3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White 60%</w:t>
            </w:r>
          </w:p>
          <w:p w14:paraId="63C64DF0" w14:textId="77777777" w:rsidR="0037461B" w:rsidRDefault="0037461B" w:rsidP="00CD2BF3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South-East Asian 20%</w:t>
            </w:r>
          </w:p>
          <w:p w14:paraId="49A8E11B" w14:textId="77777777" w:rsidR="0037461B" w:rsidRDefault="0037461B" w:rsidP="00CD2BF3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Afro-Caribbean 10%</w:t>
            </w:r>
          </w:p>
          <w:p w14:paraId="6ED09861" w14:textId="77777777" w:rsidR="0037461B" w:rsidRDefault="0037461B" w:rsidP="00CD2BF3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Other</w:t>
            </w:r>
            <w:proofErr w:type="gramEnd"/>
            <w:r>
              <w:t xml:space="preserve"> 10%</w:t>
            </w:r>
          </w:p>
        </w:tc>
      </w:tr>
      <w:tr w:rsidR="0037461B" w14:paraId="240D0A90" w14:textId="77777777" w:rsidTr="00CD2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3E42443" w14:textId="77777777" w:rsidR="0037461B" w:rsidRDefault="0037461B" w:rsidP="00CD2BF3">
            <w:pPr>
              <w:spacing w:after="240"/>
            </w:pPr>
            <w:r>
              <w:t>Mental Health Condition (N)</w:t>
            </w:r>
          </w:p>
        </w:tc>
        <w:tc>
          <w:tcPr>
            <w:tcW w:w="6379" w:type="dxa"/>
          </w:tcPr>
          <w:p w14:paraId="12500CF0" w14:textId="77777777" w:rsidR="0037461B" w:rsidRDefault="0037461B" w:rsidP="00CD2BF3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0400">
              <w:rPr>
                <w:lang w:val="en-US"/>
              </w:rPr>
              <w:t>Anxiety</w:t>
            </w:r>
            <w:r>
              <w:rPr>
                <w:lang w:val="en-US"/>
              </w:rPr>
              <w:t xml:space="preserve"> (5)</w:t>
            </w:r>
            <w:r w:rsidRPr="00C80400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Anxiety &amp; </w:t>
            </w:r>
            <w:r w:rsidRPr="00C80400">
              <w:rPr>
                <w:lang w:val="en-US"/>
              </w:rPr>
              <w:t>Depression</w:t>
            </w:r>
            <w:r>
              <w:rPr>
                <w:lang w:val="en-US"/>
              </w:rPr>
              <w:t xml:space="preserve"> (5)</w:t>
            </w:r>
            <w:r w:rsidRPr="00C80400">
              <w:rPr>
                <w:lang w:val="en-US"/>
              </w:rPr>
              <w:t>,</w:t>
            </w:r>
            <w:r>
              <w:rPr>
                <w:lang w:val="en-US"/>
              </w:rPr>
              <w:t xml:space="preserve"> Depression (4),</w:t>
            </w:r>
            <w:r w:rsidRPr="00C8040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Bipolar (3), </w:t>
            </w:r>
            <w:r w:rsidRPr="00C80400">
              <w:rPr>
                <w:lang w:val="en-US"/>
              </w:rPr>
              <w:t>PTSD</w:t>
            </w:r>
            <w:r>
              <w:rPr>
                <w:lang w:val="en-US"/>
              </w:rPr>
              <w:t xml:space="preserve"> (3)</w:t>
            </w:r>
            <w:r w:rsidRPr="00C80400">
              <w:rPr>
                <w:lang w:val="en-US"/>
              </w:rPr>
              <w:t xml:space="preserve">, </w:t>
            </w:r>
            <w:r>
              <w:rPr>
                <w:lang w:val="en-US"/>
              </w:rPr>
              <w:t>schizoaffective disorder (1)</w:t>
            </w:r>
          </w:p>
        </w:tc>
      </w:tr>
      <w:tr w:rsidR="0037461B" w14:paraId="59417777" w14:textId="77777777" w:rsidTr="00CD2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35AF2B5" w14:textId="77777777" w:rsidR="0037461B" w:rsidRDefault="0037461B" w:rsidP="00CD2BF3">
            <w:pPr>
              <w:spacing w:after="240"/>
            </w:pPr>
            <w:r>
              <w:t>Fetal condition (N)</w:t>
            </w:r>
          </w:p>
        </w:tc>
        <w:tc>
          <w:tcPr>
            <w:tcW w:w="6379" w:type="dxa"/>
          </w:tcPr>
          <w:p w14:paraId="731DCCA9" w14:textId="77777777" w:rsidR="0037461B" w:rsidRDefault="0037461B" w:rsidP="00CD2BF3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0400">
              <w:rPr>
                <w:lang w:val="en-US"/>
              </w:rPr>
              <w:t>SGA</w:t>
            </w:r>
            <w:r>
              <w:rPr>
                <w:lang w:val="en-US"/>
              </w:rPr>
              <w:t>/IUGR (6)</w:t>
            </w:r>
            <w:r w:rsidRPr="00C80400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IUD (3), </w:t>
            </w:r>
            <w:r w:rsidRPr="00C80400">
              <w:rPr>
                <w:lang w:val="en-US"/>
              </w:rPr>
              <w:t>brain anomalies</w:t>
            </w:r>
            <w:r>
              <w:rPr>
                <w:lang w:val="en-US"/>
              </w:rPr>
              <w:t xml:space="preserve"> (2)</w:t>
            </w:r>
            <w:r w:rsidRPr="00C80400">
              <w:rPr>
                <w:lang w:val="en-US"/>
              </w:rPr>
              <w:t>,</w:t>
            </w:r>
            <w:r>
              <w:rPr>
                <w:lang w:val="en-US"/>
              </w:rPr>
              <w:t xml:space="preserve"> High risk CST (2)</w:t>
            </w:r>
            <w:r w:rsidRPr="00C80400">
              <w:rPr>
                <w:lang w:val="en-US"/>
              </w:rPr>
              <w:t xml:space="preserve"> LGA</w:t>
            </w:r>
            <w:r>
              <w:rPr>
                <w:lang w:val="en-US"/>
              </w:rPr>
              <w:t xml:space="preserve"> (1)</w:t>
            </w:r>
            <w:r w:rsidRPr="00C80400">
              <w:rPr>
                <w:lang w:val="en-US"/>
              </w:rPr>
              <w:t>, spina bifida</w:t>
            </w:r>
            <w:r>
              <w:rPr>
                <w:lang w:val="en-US"/>
              </w:rPr>
              <w:t xml:space="preserve"> (1)</w:t>
            </w:r>
            <w:r w:rsidRPr="00C80400">
              <w:rPr>
                <w:lang w:val="en-US"/>
              </w:rPr>
              <w:t>, tuberous sclerosis</w:t>
            </w:r>
            <w:r>
              <w:rPr>
                <w:lang w:val="en-US"/>
              </w:rPr>
              <w:t xml:space="preserve"> (1)</w:t>
            </w:r>
            <w:r w:rsidRPr="00C80400">
              <w:rPr>
                <w:lang w:val="en-US"/>
              </w:rPr>
              <w:t>, gastroschisis</w:t>
            </w:r>
            <w:r>
              <w:rPr>
                <w:lang w:val="en-US"/>
              </w:rPr>
              <w:t xml:space="preserve"> (1)</w:t>
            </w:r>
            <w:r w:rsidRPr="00C80400">
              <w:rPr>
                <w:lang w:val="en-US"/>
              </w:rPr>
              <w:t>, CDH</w:t>
            </w:r>
            <w:r>
              <w:rPr>
                <w:lang w:val="en-US"/>
              </w:rPr>
              <w:t xml:space="preserve"> (1)</w:t>
            </w:r>
            <w:r w:rsidRPr="00C80400">
              <w:rPr>
                <w:lang w:val="en-US"/>
              </w:rPr>
              <w:t>, PPROM</w:t>
            </w:r>
            <w:r>
              <w:rPr>
                <w:lang w:val="en-US"/>
              </w:rPr>
              <w:t xml:space="preserve"> (1)</w:t>
            </w:r>
            <w:r w:rsidRPr="00C80400">
              <w:rPr>
                <w:lang w:val="en-US"/>
              </w:rPr>
              <w:t xml:space="preserve">, low </w:t>
            </w:r>
            <w:proofErr w:type="spellStart"/>
            <w:r w:rsidRPr="00C80400">
              <w:rPr>
                <w:lang w:val="en-US"/>
              </w:rPr>
              <w:t>papp</w:t>
            </w:r>
            <w:proofErr w:type="spellEnd"/>
            <w:r w:rsidRPr="00C80400">
              <w:rPr>
                <w:lang w:val="en-US"/>
              </w:rPr>
              <w:t>-a</w:t>
            </w:r>
            <w:r>
              <w:rPr>
                <w:lang w:val="en-US"/>
              </w:rPr>
              <w:t xml:space="preserve"> (1)</w:t>
            </w:r>
            <w:r w:rsidRPr="00C80400">
              <w:rPr>
                <w:lang w:val="en-US"/>
              </w:rPr>
              <w:t xml:space="preserve">, </w:t>
            </w:r>
            <w:r>
              <w:rPr>
                <w:lang w:val="en-US"/>
              </w:rPr>
              <w:t>skeletal anomalies (1)</w:t>
            </w:r>
          </w:p>
        </w:tc>
      </w:tr>
    </w:tbl>
    <w:p w14:paraId="744AB7D6" w14:textId="77777777" w:rsidR="0037461B" w:rsidRPr="00663058" w:rsidRDefault="0037461B" w:rsidP="00663058"/>
    <w:sectPr w:rsidR="0037461B" w:rsidRPr="00663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58"/>
    <w:rsid w:val="00012910"/>
    <w:rsid w:val="00017690"/>
    <w:rsid w:val="00030317"/>
    <w:rsid w:val="00053CF1"/>
    <w:rsid w:val="000C2FEA"/>
    <w:rsid w:val="000D6EAD"/>
    <w:rsid w:val="000D7282"/>
    <w:rsid w:val="000F62F4"/>
    <w:rsid w:val="00123739"/>
    <w:rsid w:val="00135674"/>
    <w:rsid w:val="001546F1"/>
    <w:rsid w:val="00166D62"/>
    <w:rsid w:val="00185C0D"/>
    <w:rsid w:val="001A148E"/>
    <w:rsid w:val="001A5581"/>
    <w:rsid w:val="001D026E"/>
    <w:rsid w:val="001E2361"/>
    <w:rsid w:val="00220167"/>
    <w:rsid w:val="00227B62"/>
    <w:rsid w:val="00245588"/>
    <w:rsid w:val="00247EFE"/>
    <w:rsid w:val="002C073B"/>
    <w:rsid w:val="002C3BF9"/>
    <w:rsid w:val="002F1029"/>
    <w:rsid w:val="002F2065"/>
    <w:rsid w:val="00317A2A"/>
    <w:rsid w:val="0032472D"/>
    <w:rsid w:val="0034343F"/>
    <w:rsid w:val="00353CD0"/>
    <w:rsid w:val="003555E0"/>
    <w:rsid w:val="003556C7"/>
    <w:rsid w:val="0036583B"/>
    <w:rsid w:val="0037461B"/>
    <w:rsid w:val="00376C17"/>
    <w:rsid w:val="003A700C"/>
    <w:rsid w:val="003D6480"/>
    <w:rsid w:val="003E6415"/>
    <w:rsid w:val="004072EF"/>
    <w:rsid w:val="0042384F"/>
    <w:rsid w:val="00426FE6"/>
    <w:rsid w:val="00445E97"/>
    <w:rsid w:val="00460695"/>
    <w:rsid w:val="004630BC"/>
    <w:rsid w:val="00464B7E"/>
    <w:rsid w:val="00465EF6"/>
    <w:rsid w:val="00474ACA"/>
    <w:rsid w:val="00476125"/>
    <w:rsid w:val="00477CD2"/>
    <w:rsid w:val="00484EC9"/>
    <w:rsid w:val="00491E23"/>
    <w:rsid w:val="004C2E31"/>
    <w:rsid w:val="004D20E9"/>
    <w:rsid w:val="004D4766"/>
    <w:rsid w:val="004E637D"/>
    <w:rsid w:val="004E7CCB"/>
    <w:rsid w:val="00514A81"/>
    <w:rsid w:val="00520DA9"/>
    <w:rsid w:val="00521F96"/>
    <w:rsid w:val="0052543B"/>
    <w:rsid w:val="00527273"/>
    <w:rsid w:val="005461B5"/>
    <w:rsid w:val="005474C9"/>
    <w:rsid w:val="00565C13"/>
    <w:rsid w:val="005769A0"/>
    <w:rsid w:val="00591AAD"/>
    <w:rsid w:val="005E6900"/>
    <w:rsid w:val="00614A21"/>
    <w:rsid w:val="006231FB"/>
    <w:rsid w:val="00632943"/>
    <w:rsid w:val="00663058"/>
    <w:rsid w:val="0067781E"/>
    <w:rsid w:val="006945F2"/>
    <w:rsid w:val="006C1096"/>
    <w:rsid w:val="006D72E0"/>
    <w:rsid w:val="00707D2C"/>
    <w:rsid w:val="00757C11"/>
    <w:rsid w:val="00757E86"/>
    <w:rsid w:val="00777D9D"/>
    <w:rsid w:val="007838F6"/>
    <w:rsid w:val="00787B1F"/>
    <w:rsid w:val="0079303A"/>
    <w:rsid w:val="007E7B30"/>
    <w:rsid w:val="007F1F00"/>
    <w:rsid w:val="0080196B"/>
    <w:rsid w:val="0082266B"/>
    <w:rsid w:val="00824452"/>
    <w:rsid w:val="008B589E"/>
    <w:rsid w:val="008B6BC2"/>
    <w:rsid w:val="008D3C7E"/>
    <w:rsid w:val="008E6784"/>
    <w:rsid w:val="008F0368"/>
    <w:rsid w:val="008F12EA"/>
    <w:rsid w:val="00901A17"/>
    <w:rsid w:val="00911EF6"/>
    <w:rsid w:val="00956372"/>
    <w:rsid w:val="0096258B"/>
    <w:rsid w:val="00962864"/>
    <w:rsid w:val="009653BF"/>
    <w:rsid w:val="009A60D6"/>
    <w:rsid w:val="009B0289"/>
    <w:rsid w:val="009B48E5"/>
    <w:rsid w:val="009F14E3"/>
    <w:rsid w:val="00A0331D"/>
    <w:rsid w:val="00A05F62"/>
    <w:rsid w:val="00A25FF5"/>
    <w:rsid w:val="00A56050"/>
    <w:rsid w:val="00A62F74"/>
    <w:rsid w:val="00A8439F"/>
    <w:rsid w:val="00AB7673"/>
    <w:rsid w:val="00B04472"/>
    <w:rsid w:val="00B14EF1"/>
    <w:rsid w:val="00B375F1"/>
    <w:rsid w:val="00B406F0"/>
    <w:rsid w:val="00B42328"/>
    <w:rsid w:val="00B571E7"/>
    <w:rsid w:val="00B64369"/>
    <w:rsid w:val="00B90958"/>
    <w:rsid w:val="00B95DC0"/>
    <w:rsid w:val="00BC6A23"/>
    <w:rsid w:val="00BE4659"/>
    <w:rsid w:val="00BE4E4E"/>
    <w:rsid w:val="00C27157"/>
    <w:rsid w:val="00C54476"/>
    <w:rsid w:val="00C549D0"/>
    <w:rsid w:val="00C55459"/>
    <w:rsid w:val="00C659AC"/>
    <w:rsid w:val="00C6715B"/>
    <w:rsid w:val="00C869C5"/>
    <w:rsid w:val="00C8778C"/>
    <w:rsid w:val="00CA44B9"/>
    <w:rsid w:val="00CA65AA"/>
    <w:rsid w:val="00CB38B9"/>
    <w:rsid w:val="00CC5060"/>
    <w:rsid w:val="00CD1B5E"/>
    <w:rsid w:val="00D02DB7"/>
    <w:rsid w:val="00D5586C"/>
    <w:rsid w:val="00DA64B2"/>
    <w:rsid w:val="00DB4D08"/>
    <w:rsid w:val="00DD59BB"/>
    <w:rsid w:val="00DD7478"/>
    <w:rsid w:val="00DF31C7"/>
    <w:rsid w:val="00DF3D5E"/>
    <w:rsid w:val="00E470FF"/>
    <w:rsid w:val="00E56A77"/>
    <w:rsid w:val="00E63B6A"/>
    <w:rsid w:val="00E7388D"/>
    <w:rsid w:val="00EE3CDF"/>
    <w:rsid w:val="00F00D22"/>
    <w:rsid w:val="00F37A8D"/>
    <w:rsid w:val="00F55287"/>
    <w:rsid w:val="00F75229"/>
    <w:rsid w:val="00FB1DCD"/>
    <w:rsid w:val="00FD4EDF"/>
    <w:rsid w:val="00FE5D54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B46B"/>
  <w15:chartTrackingRefBased/>
  <w15:docId w15:val="{1BA32EA8-85FE-9646-A347-709CB9E0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0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0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0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0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0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0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0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0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0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0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0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0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0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0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0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0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0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30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table" w:styleId="GridTable1Light">
    <w:name w:val="Grid Table 1 Light"/>
    <w:basedOn w:val="TableNormal"/>
    <w:uiPriority w:val="46"/>
    <w:rsid w:val="0037461B"/>
    <w:pPr>
      <w:spacing w:before="240"/>
      <w:jc w:val="both"/>
    </w:pPr>
    <w:rPr>
      <w:rFonts w:asciiTheme="minorHAnsi" w:hAnsiTheme="minorHAnsi" w:cstheme="minorBidi"/>
      <w:kern w:val="0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37461B"/>
    <w:pPr>
      <w:spacing w:after="200"/>
    </w:pPr>
    <w:rPr>
      <w:rFonts w:ascii="Times New Roman" w:eastAsia="Times New Roman" w:hAnsi="Times New Roman" w:cs="Times New Roman"/>
      <w:i/>
      <w:iCs/>
      <w:color w:val="0E2841" w:themeColor="text2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Karapanos</dc:creator>
  <cp:keywords/>
  <dc:description/>
  <cp:lastModifiedBy>Ioannis Karapanos</cp:lastModifiedBy>
  <cp:revision>3</cp:revision>
  <dcterms:created xsi:type="dcterms:W3CDTF">2025-10-15T21:30:00Z</dcterms:created>
  <dcterms:modified xsi:type="dcterms:W3CDTF">2025-10-15T22:56:00Z</dcterms:modified>
</cp:coreProperties>
</file>