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0A3" w:rsidRPr="009530A3" w:rsidRDefault="00125FF1" w:rsidP="00443665">
      <w:pPr>
        <w:shd w:val="clear" w:color="auto" w:fill="FFFFFF"/>
        <w:spacing w:after="150" w:line="360" w:lineRule="auto"/>
        <w:rPr>
          <w:rFonts w:ascii="Times New Roman" w:eastAsia="Times New Roman" w:hAnsi="Times New Roman" w:cs="Times New Roman"/>
          <w:b/>
          <w:sz w:val="28"/>
          <w:szCs w:val="28"/>
          <w:lang w:val="en-AU" w:eastAsia="en-AU"/>
        </w:rPr>
      </w:pPr>
      <w:r w:rsidRPr="009530A3">
        <w:rPr>
          <w:rFonts w:ascii="Times New Roman" w:eastAsia="Times New Roman" w:hAnsi="Times New Roman" w:cs="Times New Roman"/>
          <w:b/>
          <w:sz w:val="28"/>
          <w:szCs w:val="28"/>
          <w:lang w:val="en-AU" w:eastAsia="en-AU"/>
        </w:rPr>
        <w:t xml:space="preserve">Additional file 2:  </w:t>
      </w:r>
      <w:r w:rsidRPr="009530A3">
        <w:rPr>
          <w:rFonts w:ascii="Times New Roman" w:eastAsia="Times New Roman" w:hAnsi="Times New Roman" w:cs="Times New Roman"/>
          <w:b/>
          <w:sz w:val="28"/>
          <w:szCs w:val="28"/>
          <w:lang w:val="en-AU" w:eastAsia="en-AU"/>
        </w:rPr>
        <w:t>Search strategy</w:t>
      </w:r>
      <w:bookmarkStart w:id="0" w:name="_GoBack"/>
      <w:bookmarkEnd w:id="0"/>
    </w:p>
    <w:p w:rsidR="00A26EED" w:rsidRPr="00D56E67" w:rsidRDefault="00125FF1" w:rsidP="00A26EED">
      <w:pPr>
        <w:shd w:val="clear" w:color="auto" w:fill="FFFFFF"/>
        <w:spacing w:after="150" w:line="360" w:lineRule="auto"/>
        <w:jc w:val="both"/>
        <w:rPr>
          <w:rFonts w:ascii="Times New Roman" w:eastAsia="Times New Roman" w:hAnsi="Times New Roman" w:cs="Times New Roman"/>
          <w:sz w:val="24"/>
          <w:szCs w:val="24"/>
          <w:lang w:val="en-AU" w:eastAsia="en-AU"/>
        </w:rPr>
      </w:pPr>
      <w:r w:rsidRPr="00D56E67">
        <w:rPr>
          <w:rFonts w:ascii="Times New Roman" w:eastAsia="Times New Roman" w:hAnsi="Times New Roman" w:cs="Times New Roman"/>
          <w:sz w:val="24"/>
          <w:szCs w:val="24"/>
          <w:lang w:val="en-AU" w:eastAsia="en-AU"/>
        </w:rPr>
        <w:t xml:space="preserve"> </w:t>
      </w:r>
      <w:r w:rsidR="00A26EED" w:rsidRPr="00D56E67">
        <w:rPr>
          <w:rFonts w:ascii="Times New Roman" w:eastAsia="Times New Roman" w:hAnsi="Times New Roman" w:cs="Times New Roman"/>
          <w:sz w:val="24"/>
          <w:szCs w:val="24"/>
          <w:lang w:val="en-AU" w:eastAsia="en-AU"/>
        </w:rPr>
        <w:t>“Universal health coverage” or “</w:t>
      </w:r>
      <w:r w:rsidR="00A26EED" w:rsidRPr="00D56E67">
        <w:rPr>
          <w:rFonts w:ascii="Times New Roman" w:eastAsia="Times New Roman" w:hAnsi="Times New Roman" w:cs="Times New Roman"/>
          <w:sz w:val="24"/>
          <w:szCs w:val="24"/>
          <w:shd w:val="clear" w:color="auto" w:fill="FFFFFF"/>
          <w:lang w:val="en-CA" w:eastAsia="en-AU"/>
        </w:rPr>
        <w:t>Universal Coverage”</w:t>
      </w:r>
      <w:r w:rsidR="00A26EED" w:rsidRPr="00D56E67">
        <w:rPr>
          <w:rFonts w:ascii="Times New Roman" w:eastAsia="Times New Roman" w:hAnsi="Times New Roman" w:cs="Times New Roman"/>
          <w:sz w:val="24"/>
          <w:szCs w:val="24"/>
          <w:lang w:val="en-AU" w:eastAsia="en-AU"/>
        </w:rPr>
        <w:t xml:space="preserve"> or “Universal health care” or “equity” or “inequity” or “equality” or “inequality” or “Financing” or “financial protection” or “Insurance” or “social insurance” or “financing” or “legal assurance in health care” or “social security” or “accessibility” or “quality” or “human resources” or “out of pocket payment” or “out of pocket expenditure”   </w:t>
      </w:r>
    </w:p>
    <w:p w:rsidR="00A26EED" w:rsidRPr="00D56E67" w:rsidRDefault="00A26EED" w:rsidP="00A26EED">
      <w:pPr>
        <w:shd w:val="clear" w:color="auto" w:fill="FFFFFF"/>
        <w:spacing w:after="150" w:line="360" w:lineRule="auto"/>
        <w:jc w:val="both"/>
        <w:rPr>
          <w:rFonts w:ascii="Times New Roman" w:eastAsia="Times New Roman" w:hAnsi="Times New Roman" w:cs="Times New Roman"/>
          <w:sz w:val="24"/>
          <w:szCs w:val="24"/>
          <w:shd w:val="clear" w:color="auto" w:fill="FFFFFF"/>
          <w:lang w:val="en-CA" w:eastAsia="en-AU"/>
        </w:rPr>
      </w:pPr>
      <w:r w:rsidRPr="00D56E67">
        <w:rPr>
          <w:rFonts w:ascii="Times New Roman" w:eastAsia="Times New Roman" w:hAnsi="Times New Roman" w:cs="Times New Roman"/>
          <w:sz w:val="24"/>
          <w:szCs w:val="24"/>
          <w:lang w:val="en-AU" w:eastAsia="en-AU"/>
        </w:rPr>
        <w:t>AND</w:t>
      </w:r>
    </w:p>
    <w:p w:rsidR="00A26EED" w:rsidRPr="00D56E67" w:rsidRDefault="00A26EED" w:rsidP="00A26EED">
      <w:pPr>
        <w:spacing w:after="160" w:line="360" w:lineRule="auto"/>
        <w:jc w:val="both"/>
        <w:rPr>
          <w:rFonts w:ascii="Times New Roman" w:eastAsia="Times New Roman" w:hAnsi="Times New Roman" w:cs="Times New Roman"/>
          <w:sz w:val="24"/>
          <w:szCs w:val="24"/>
          <w:shd w:val="clear" w:color="auto" w:fill="FFFFFF"/>
          <w:lang w:val="en-CA"/>
        </w:rPr>
      </w:pPr>
      <w:r w:rsidRPr="00D56E67">
        <w:rPr>
          <w:rFonts w:ascii="Times New Roman" w:eastAsia="Times New Roman" w:hAnsi="Times New Roman" w:cs="Times New Roman"/>
          <w:sz w:val="24"/>
          <w:szCs w:val="24"/>
          <w:shd w:val="clear" w:color="auto" w:fill="FFFFFF"/>
          <w:lang w:val="en-CA"/>
        </w:rPr>
        <w:t>“Maternal health” or “family planning” or “birth control” or “antenatal” or “prenatal”  or “delivery” or “perinatal” or “post-natal”  or “postpartum”  or “child health” or “infant health” or “new born care” or “breast feeding” or “child immunization” or “immunisation” or  “child nutrition” or “diarrhoea” or “pneumonia” or “neonatal care” or “birth” or “maternity” or “preconception” or “premarital” or “reproductive” or “pregnant” or “pregnancy” or “contraception” or “obstetric” or “</w:t>
      </w:r>
      <w:proofErr w:type="spellStart"/>
      <w:r w:rsidRPr="00D56E67">
        <w:rPr>
          <w:rFonts w:ascii="Times New Roman" w:eastAsia="Times New Roman" w:hAnsi="Times New Roman" w:cs="Times New Roman"/>
          <w:sz w:val="24"/>
          <w:szCs w:val="24"/>
          <w:shd w:val="clear" w:color="auto" w:fill="FFFFFF"/>
          <w:lang w:val="en-CA"/>
        </w:rPr>
        <w:t>puperium</w:t>
      </w:r>
      <w:proofErr w:type="spellEnd"/>
      <w:r w:rsidRPr="00D56E67">
        <w:rPr>
          <w:rFonts w:ascii="Times New Roman" w:eastAsia="Times New Roman" w:hAnsi="Times New Roman" w:cs="Times New Roman"/>
          <w:sz w:val="24"/>
          <w:szCs w:val="24"/>
          <w:shd w:val="clear" w:color="auto" w:fill="FFFFFF"/>
          <w:lang w:val="en-CA"/>
        </w:rPr>
        <w:t xml:space="preserve">” or “clinic care” or “maternal morbidity” or “maternal death” or “childhood mortality” or “childhood morbidity” or “vaccination” or “skilled birth attendance” or “under five mortality” or “under five morbidity” or “mothers to be” or “low birth weight” or “malnutrition” or “wasting” or “stunting” or “overweight” or “obesity” </w:t>
      </w:r>
    </w:p>
    <w:p w:rsidR="00A26EED" w:rsidRPr="00D56E67" w:rsidRDefault="00A26EED" w:rsidP="00A26EED">
      <w:pPr>
        <w:spacing w:after="160" w:line="360" w:lineRule="auto"/>
        <w:jc w:val="both"/>
        <w:rPr>
          <w:rFonts w:ascii="Times New Roman" w:eastAsia="Times New Roman" w:hAnsi="Times New Roman" w:cs="Times New Roman"/>
          <w:sz w:val="24"/>
          <w:szCs w:val="24"/>
          <w:shd w:val="clear" w:color="auto" w:fill="FFFFFF"/>
          <w:lang w:val="en-CA"/>
        </w:rPr>
      </w:pPr>
      <w:r w:rsidRPr="00D56E67">
        <w:rPr>
          <w:rFonts w:ascii="Times New Roman" w:eastAsia="Times New Roman" w:hAnsi="Times New Roman" w:cs="Times New Roman"/>
          <w:sz w:val="24"/>
          <w:szCs w:val="24"/>
          <w:shd w:val="clear" w:color="auto" w:fill="FFFFFF"/>
          <w:lang w:val="en-CA"/>
        </w:rPr>
        <w:t>AND</w:t>
      </w:r>
    </w:p>
    <w:p w:rsidR="00A26EED" w:rsidRPr="00D56E67" w:rsidRDefault="00A26EED" w:rsidP="00A26EED">
      <w:pPr>
        <w:spacing w:after="160" w:line="360" w:lineRule="auto"/>
        <w:jc w:val="both"/>
        <w:rPr>
          <w:rFonts w:ascii="Times New Roman" w:eastAsia="Times New Roman" w:hAnsi="Times New Roman" w:cs="Times New Roman"/>
          <w:sz w:val="24"/>
          <w:szCs w:val="24"/>
          <w:shd w:val="clear" w:color="auto" w:fill="FFFFFF"/>
          <w:lang w:val="en-CA"/>
        </w:rPr>
      </w:pPr>
      <w:r w:rsidRPr="00D56E67">
        <w:rPr>
          <w:rFonts w:ascii="Times New Roman" w:eastAsia="Times New Roman" w:hAnsi="Times New Roman" w:cs="Times New Roman"/>
          <w:sz w:val="24"/>
          <w:szCs w:val="24"/>
          <w:shd w:val="clear" w:color="auto" w:fill="FFFFFF"/>
          <w:lang w:val="en-CA"/>
        </w:rPr>
        <w:t xml:space="preserve">“SEAR countries” or “South East Asian Region countries” or “Sri Lanka” or “India” or “Bangladesh” or “Nepal” or “Bhutan” or “Indonesia” or “Thailand” or “Korea” or “Maldives” or “Myanmar” or “Timor-Leste” or “south Asian countries” or “low income countries” or “middle and low income countries” or “Ceylon” or “developing countries” or “less developed countries” or “Democratic People’s Republic of Korea” or “Timor” </w:t>
      </w:r>
    </w:p>
    <w:p w:rsidR="00A26EED" w:rsidRPr="00D56E67" w:rsidRDefault="00A26EED" w:rsidP="00A26EED">
      <w:pPr>
        <w:spacing w:after="160" w:line="360" w:lineRule="auto"/>
        <w:jc w:val="both"/>
        <w:rPr>
          <w:rFonts w:ascii="Times New Roman" w:eastAsia="Times New Roman" w:hAnsi="Times New Roman" w:cs="Times New Roman"/>
          <w:sz w:val="24"/>
          <w:szCs w:val="24"/>
          <w:shd w:val="clear" w:color="auto" w:fill="FFFFFF"/>
          <w:lang w:val="en-CA"/>
        </w:rPr>
      </w:pPr>
      <w:r w:rsidRPr="00D56E67">
        <w:rPr>
          <w:rFonts w:ascii="Times New Roman" w:eastAsia="Times New Roman" w:hAnsi="Times New Roman" w:cs="Times New Roman"/>
          <w:sz w:val="24"/>
          <w:szCs w:val="24"/>
          <w:shd w:val="clear" w:color="auto" w:fill="FFFFFF"/>
          <w:lang w:val="en-CA"/>
        </w:rPr>
        <w:t>AND</w:t>
      </w:r>
    </w:p>
    <w:p w:rsidR="00152B9A" w:rsidRDefault="00A26EED" w:rsidP="009530A3">
      <w:pPr>
        <w:spacing w:after="160" w:line="360" w:lineRule="auto"/>
        <w:jc w:val="both"/>
      </w:pPr>
      <w:r w:rsidRPr="00D56E67">
        <w:rPr>
          <w:rFonts w:ascii="Times New Roman" w:eastAsia="Times New Roman" w:hAnsi="Times New Roman" w:cs="Times New Roman"/>
          <w:sz w:val="24"/>
          <w:szCs w:val="24"/>
          <w:shd w:val="clear" w:color="auto" w:fill="FFFFFF"/>
          <w:lang w:val="en-CA"/>
        </w:rPr>
        <w:t xml:space="preserve">“Challenges” or “challenge” or “gaps” or “gap” or “obstacles” or “obstacle” or “opportunities” or “opportunity” or “successes” or “success” or “problems” or “problem” or “barrier” or “barriers” </w:t>
      </w:r>
    </w:p>
    <w:sectPr w:rsidR="00152B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6EED"/>
    <w:rsid w:val="00125FF1"/>
    <w:rsid w:val="00152B9A"/>
    <w:rsid w:val="00443665"/>
    <w:rsid w:val="009530A3"/>
    <w:rsid w:val="00A26E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E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E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281</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compaq</dc:creator>
  <cp:lastModifiedBy>compaq</cp:lastModifiedBy>
  <cp:revision>4</cp:revision>
  <dcterms:created xsi:type="dcterms:W3CDTF">2020-05-13T21:26:00Z</dcterms:created>
  <dcterms:modified xsi:type="dcterms:W3CDTF">2020-08-26T08:19:00Z</dcterms:modified>
</cp:coreProperties>
</file>