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681A4" w14:textId="77777777" w:rsidR="0017225A" w:rsidRDefault="0017225A" w:rsidP="0017225A"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sTable1 Comparison of Lymphocyte Subsets Between Survivors and non-Survivors</w:t>
      </w:r>
    </w:p>
    <w:tbl>
      <w:tblPr>
        <w:tblW w:w="8700" w:type="dxa"/>
        <w:tblInd w:w="100" w:type="dxa"/>
        <w:tblLook w:val="04A0" w:firstRow="1" w:lastRow="0" w:firstColumn="1" w:lastColumn="0" w:noHBand="0" w:noVBand="1"/>
      </w:tblPr>
      <w:tblGrid>
        <w:gridCol w:w="1039"/>
        <w:gridCol w:w="2329"/>
        <w:gridCol w:w="2329"/>
        <w:gridCol w:w="2329"/>
        <w:gridCol w:w="698"/>
      </w:tblGrid>
      <w:tr w:rsidR="0017225A" w14:paraId="7474F85B" w14:textId="77777777" w:rsidTr="00680667">
        <w:trPr>
          <w:trHeight w:val="360"/>
        </w:trPr>
        <w:tc>
          <w:tcPr>
            <w:tcW w:w="10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DA81E2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Variables</w:t>
            </w:r>
          </w:p>
        </w:tc>
        <w:tc>
          <w:tcPr>
            <w:tcW w:w="23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598E8F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 (n = 78)</w:t>
            </w:r>
          </w:p>
        </w:tc>
        <w:tc>
          <w:tcPr>
            <w:tcW w:w="23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62E848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Survivors (n = 71)</w:t>
            </w:r>
          </w:p>
        </w:tc>
        <w:tc>
          <w:tcPr>
            <w:tcW w:w="23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9E1FDC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Non- survivors (n = 7)</w:t>
            </w:r>
          </w:p>
        </w:tc>
        <w:tc>
          <w:tcPr>
            <w:tcW w:w="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38E9F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17225A" w14:paraId="7D977595" w14:textId="77777777" w:rsidTr="00680667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8A17C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07F79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87.12 (49.96, 133.25)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1A0F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87.15 (51.43, 149.50)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8E00D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66.50 (46.79, 106.93)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80EAB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0.576</w:t>
            </w:r>
          </w:p>
        </w:tc>
      </w:tr>
      <w:tr w:rsidR="0017225A" w14:paraId="14AC4392" w14:textId="77777777" w:rsidTr="00680667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6CF90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CD3+T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599A8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381.03 (230.59, 656.97)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4B3C5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406.10 (231.75, 689.80)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1829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290.67 (129.75, 320.29)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B44D4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</w:tr>
      <w:tr w:rsidR="0017225A" w14:paraId="32A9686C" w14:textId="77777777" w:rsidTr="00680667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9079D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CD4+T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5E82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170.75 (114.31, 290.42)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7088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180.63 (124.46, 311.87)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E7137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112.95 (82.72, 147.38)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A43D7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</w:t>
            </w:r>
          </w:p>
        </w:tc>
      </w:tr>
      <w:tr w:rsidR="0017225A" w14:paraId="43CBA6CC" w14:textId="77777777" w:rsidTr="00680667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7BE7E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CD8+T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3B7A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177.85 (76.53, 305.30)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926E8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187.15 (80.65, 307.31)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676B0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121.68 (40.88, 142.57)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400B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</w:tr>
      <w:tr w:rsidR="0017225A" w14:paraId="245B6360" w14:textId="77777777" w:rsidTr="00680667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CABCF1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NK#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ABF6BC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77.61 (40.53, 120.58)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C967F71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68.01 (40.12, 118.81)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4A3FD3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82.25 (73.58, 206.67)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2355DC7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</w:tr>
    </w:tbl>
    <w:p w14:paraId="610029AC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E4B967B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4D8D536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D783B01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87C6CA7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86133F7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413306C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F3560B9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DCC699A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5FC3554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7969F12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8616149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ADE0F00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3F258E8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34970F4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37F3514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2242473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F96FDA2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page" w:tblpX="1913" w:tblpY="380"/>
        <w:tblOverlap w:val="never"/>
        <w:tblW w:w="8719" w:type="dxa"/>
        <w:tblLayout w:type="fixed"/>
        <w:tblLook w:val="04A0" w:firstRow="1" w:lastRow="0" w:firstColumn="1" w:lastColumn="0" w:noHBand="0" w:noVBand="1"/>
      </w:tblPr>
      <w:tblGrid>
        <w:gridCol w:w="1094"/>
        <w:gridCol w:w="2250"/>
        <w:gridCol w:w="2356"/>
        <w:gridCol w:w="2319"/>
        <w:gridCol w:w="700"/>
      </w:tblGrid>
      <w:tr w:rsidR="0017225A" w14:paraId="74CA244A" w14:textId="77777777" w:rsidTr="00680667">
        <w:trPr>
          <w:trHeight w:val="360"/>
        </w:trPr>
        <w:tc>
          <w:tcPr>
            <w:tcW w:w="1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E8D0FFD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Variables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4AB291D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 (n = 239)</w:t>
            </w:r>
          </w:p>
        </w:tc>
        <w:tc>
          <w:tcPr>
            <w:tcW w:w="23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5550CF5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Survivors (n = 214)</w:t>
            </w:r>
          </w:p>
        </w:tc>
        <w:tc>
          <w:tcPr>
            <w:tcW w:w="23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ADF018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Non- survivors (n = 25)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4A487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17225A" w14:paraId="4F569857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F13C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IFN-γ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6C4E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4.28 (2.45, 8.59)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BFB2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4.00 (2.41, 7.58)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ED3F8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8.61 (3.11, 21.80)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6B1F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</w:tr>
      <w:tr w:rsidR="0017225A" w14:paraId="2BB3F3AE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F1740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TNF-α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BBD5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3.30 (1.85, 6.61)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B1982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3.47 (1.83, 7.08)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E498C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2.76 (1.90, 3.90)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857FA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0.253</w:t>
            </w:r>
          </w:p>
        </w:tc>
      </w:tr>
      <w:tr w:rsidR="0017225A" w14:paraId="2C57AC47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8163B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IL-10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99BDE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15.75 (6.93, 42.43)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D639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13.87 (6.62, 35.60)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2B728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64.44 (29.23, 111.81)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93373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17225A" w14:paraId="71A893F4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8F00B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IL-2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D9E14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2.09 (1.48, 3.21)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63510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2.09 (1.48, 3.24)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E91D0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1.97 (1.49, 2.90)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C9AB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0.932</w:t>
            </w:r>
          </w:p>
        </w:tc>
      </w:tr>
      <w:tr w:rsidR="0017225A" w14:paraId="2878D28A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0F571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IL-4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4EF5B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1.88 (1.32, 2.82)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F40E9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1.85 (1.29, 2.86)</w:t>
            </w:r>
          </w:p>
        </w:tc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A1618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2.06 (1.65, 2.51)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E5C54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0.568</w:t>
            </w:r>
          </w:p>
        </w:tc>
      </w:tr>
      <w:tr w:rsidR="0017225A" w14:paraId="565328E6" w14:textId="77777777" w:rsidTr="00680667">
        <w:trPr>
          <w:trHeight w:val="360"/>
        </w:trPr>
        <w:tc>
          <w:tcPr>
            <w:tcW w:w="109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E31D1AC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IL-6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458FA6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22.01 (10.06, 55.32)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FA496D1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18.93 (9.67, 50.90)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83A9CA7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55.32 (29.66, 203.82)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B988C81" w14:textId="77777777" w:rsidR="0017225A" w:rsidRDefault="0017225A" w:rsidP="00680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</w:tbl>
    <w:p w14:paraId="4F54D918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4"/>
        </w:rPr>
        <w:t>sTable2 Comparison of Cytokine Levels Between Survivors and non-Survivors</w:t>
      </w:r>
    </w:p>
    <w:p w14:paraId="051949E2" w14:textId="77777777" w:rsidR="0017225A" w:rsidRDefault="0017225A" w:rsidP="0017225A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634269D" w14:textId="77777777" w:rsidR="0017225A" w:rsidRDefault="0017225A" w:rsidP="0017225A"/>
    <w:p w14:paraId="5E557151" w14:textId="77777777" w:rsidR="00865217" w:rsidRDefault="00865217"/>
    <w:sectPr w:rsidR="00865217" w:rsidSect="001722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25A"/>
    <w:rsid w:val="0017225A"/>
    <w:rsid w:val="002E281E"/>
    <w:rsid w:val="003201BB"/>
    <w:rsid w:val="003831CD"/>
    <w:rsid w:val="00865217"/>
    <w:rsid w:val="00D5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9ECF0"/>
  <w15:chartTrackingRefBased/>
  <w15:docId w15:val="{4A0C6544-89F6-45DB-A89D-5535A5CF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25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225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25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225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225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225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225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225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225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225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22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22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22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22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22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22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22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22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22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225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2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225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2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225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22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225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22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25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2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22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931</Characters>
  <Application>Microsoft Office Word</Application>
  <DocSecurity>0</DocSecurity>
  <Lines>87</Lines>
  <Paragraphs>67</Paragraphs>
  <ScaleCrop>false</ScaleCrop>
  <Company>Springer Nature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2025-11-28T10:00:00Z</dcterms:created>
  <dcterms:modified xsi:type="dcterms:W3CDTF">2025-11-28T10:01:00Z</dcterms:modified>
</cp:coreProperties>
</file>