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C76" w:rsidRDefault="00264D7A" w:rsidP="00264D7A">
      <w:pPr>
        <w:jc w:val="center"/>
        <w:rPr>
          <w:b/>
          <w:bCs/>
        </w:rPr>
      </w:pPr>
      <w:r w:rsidRPr="00264D7A">
        <w:rPr>
          <w:b/>
          <w:bCs/>
        </w:rPr>
        <w:t>Graphical abstract</w:t>
      </w:r>
    </w:p>
    <w:p w:rsidR="00264D7A" w:rsidRDefault="00264D7A" w:rsidP="00264D7A">
      <w:pPr>
        <w:jc w:val="center"/>
        <w:rPr>
          <w:b/>
          <w:bCs/>
        </w:rPr>
      </w:pPr>
    </w:p>
    <w:p w:rsidR="00EE3A95" w:rsidRPr="002A7BDC" w:rsidRDefault="00EE3A95" w:rsidP="00EE3A95">
      <w:pPr>
        <w:jc w:val="center"/>
        <w:rPr>
          <w:b/>
          <w:bCs/>
          <w:lang w:val="en-US"/>
        </w:rPr>
      </w:pPr>
      <w:r w:rsidRPr="002A7BDC">
        <w:rPr>
          <w:b/>
          <w:lang w:val="en-US"/>
        </w:rPr>
        <w:t>First report of the L1014F </w:t>
      </w:r>
      <w:proofErr w:type="spellStart"/>
      <w:r w:rsidRPr="002A7BDC">
        <w:rPr>
          <w:b/>
          <w:i/>
          <w:iCs/>
          <w:lang w:val="en-US"/>
        </w:rPr>
        <w:t>kdr</w:t>
      </w:r>
      <w:proofErr w:type="spellEnd"/>
      <w:r w:rsidRPr="002A7BDC">
        <w:rPr>
          <w:b/>
          <w:lang w:val="en-US"/>
        </w:rPr>
        <w:t xml:space="preserve"> mutation </w:t>
      </w:r>
      <w:r w:rsidRPr="002A7BDC">
        <w:rPr>
          <w:b/>
          <w:bCs/>
          <w:lang w:val="en-US"/>
        </w:rPr>
        <w:t xml:space="preserve">in wild populations of </w:t>
      </w:r>
      <w:r w:rsidRPr="002A7BDC">
        <w:rPr>
          <w:b/>
          <w:bCs/>
          <w:i/>
          <w:lang w:val="en-US"/>
        </w:rPr>
        <w:t xml:space="preserve">Anopheles </w:t>
      </w:r>
      <w:proofErr w:type="spellStart"/>
      <w:r w:rsidRPr="002A7BDC">
        <w:rPr>
          <w:b/>
          <w:bCs/>
          <w:i/>
          <w:lang w:val="en-US"/>
        </w:rPr>
        <w:t>arabiensis</w:t>
      </w:r>
      <w:proofErr w:type="spellEnd"/>
      <w:r w:rsidRPr="002A7BDC">
        <w:rPr>
          <w:b/>
          <w:bCs/>
          <w:lang w:val="en-US"/>
        </w:rPr>
        <w:t xml:space="preserve"> in Cabo Verde, West Africa</w:t>
      </w:r>
    </w:p>
    <w:p w:rsidR="00EE3A95" w:rsidRPr="002A7BDC" w:rsidRDefault="00EE3A95" w:rsidP="00EE3A95">
      <w:pPr>
        <w:jc w:val="center"/>
        <w:rPr>
          <w:b/>
          <w:bCs/>
          <w:lang w:val="en-US"/>
        </w:rPr>
      </w:pPr>
    </w:p>
    <w:p w:rsidR="00EE3A95" w:rsidRPr="00FE7380" w:rsidRDefault="00EE3A95" w:rsidP="00EE3A95">
      <w:pPr>
        <w:jc w:val="center"/>
      </w:pPr>
      <w:r w:rsidRPr="00FE7380">
        <w:t>Derciliano Lopes da Cruz</w:t>
      </w:r>
      <w:r>
        <w:rPr>
          <w:vertAlign w:val="superscript"/>
        </w:rPr>
        <w:t>1</w:t>
      </w:r>
      <w:r w:rsidRPr="00FE7380">
        <w:t>, Marcelo Henrique Santos Paiva</w:t>
      </w:r>
      <w:r>
        <w:rPr>
          <w:vertAlign w:val="superscript"/>
        </w:rPr>
        <w:t>1</w:t>
      </w:r>
      <w:r w:rsidRPr="00FE7380">
        <w:rPr>
          <w:vertAlign w:val="superscript"/>
        </w:rPr>
        <w:t>,</w:t>
      </w:r>
      <w:r>
        <w:rPr>
          <w:vertAlign w:val="superscript"/>
        </w:rPr>
        <w:t>2</w:t>
      </w:r>
      <w:r w:rsidRPr="00FE7380">
        <w:t>, Duschinka Ribeiro Duarte Guedes</w:t>
      </w:r>
      <w:r>
        <w:rPr>
          <w:vertAlign w:val="superscript"/>
        </w:rPr>
        <w:t>1</w:t>
      </w:r>
      <w:r w:rsidRPr="00FE7380">
        <w:t>, Elainne Christine de Souza Gomes</w:t>
      </w:r>
      <w:r>
        <w:rPr>
          <w:vertAlign w:val="superscript"/>
        </w:rPr>
        <w:t>3</w:t>
      </w:r>
      <w:r w:rsidRPr="00FE7380">
        <w:t>, Sílvia Gonçalves Pires</w:t>
      </w:r>
      <w:r>
        <w:rPr>
          <w:vertAlign w:val="superscript"/>
        </w:rPr>
        <w:t>4</w:t>
      </w:r>
      <w:r w:rsidRPr="00FE7380">
        <w:t>,</w:t>
      </w:r>
      <w:r>
        <w:t xml:space="preserve"> </w:t>
      </w:r>
      <w:r w:rsidRPr="00FE7380">
        <w:t>Lara Ferrero Gómez</w:t>
      </w:r>
      <w:r>
        <w:rPr>
          <w:vertAlign w:val="superscript"/>
        </w:rPr>
        <w:t>4</w:t>
      </w:r>
      <w:r>
        <w:t>,</w:t>
      </w:r>
      <w:r w:rsidRPr="00FE7380">
        <w:t xml:space="preserve"> Constância Flávia Junqueira Ayres*</w:t>
      </w:r>
      <w:r>
        <w:rPr>
          <w:vertAlign w:val="superscript"/>
        </w:rPr>
        <w:t>1</w:t>
      </w:r>
    </w:p>
    <w:p w:rsidR="00EE3A95" w:rsidRPr="00FE7380" w:rsidRDefault="00EE3A95" w:rsidP="00EE3A95">
      <w:pPr>
        <w:pStyle w:val="Normal1"/>
        <w:spacing w:line="240" w:lineRule="auto"/>
        <w:ind w:firstLine="0"/>
        <w:rPr>
          <w:b/>
        </w:rPr>
      </w:pPr>
    </w:p>
    <w:p w:rsidR="00EE3A95" w:rsidRPr="00FE7380" w:rsidRDefault="00EE3A95" w:rsidP="00EE3A95">
      <w:pPr>
        <w:pStyle w:val="ListaColorida-nfase11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FE7380">
        <w:rPr>
          <w:rFonts w:ascii="Times New Roman" w:hAnsi="Times New Roman"/>
          <w:sz w:val="24"/>
          <w:szCs w:val="24"/>
        </w:rPr>
        <w:t>Departamento de Entomologia, Instituto Aggeu Magalhães/Fundação Oswaldo Cruz (FIOCRUZ-PE), Av. Professor Moraes Rego s/n, Cidade Universitária, Recife PE. 50670-420, Brazil.</w:t>
      </w:r>
    </w:p>
    <w:p w:rsidR="00EE3A95" w:rsidRPr="00FE7380" w:rsidRDefault="00EE3A95" w:rsidP="00EE3A95">
      <w:pPr>
        <w:pStyle w:val="ListaColorida-nfase11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FE7380">
        <w:rPr>
          <w:rFonts w:ascii="Times New Roman" w:hAnsi="Times New Roman"/>
          <w:sz w:val="24"/>
          <w:szCs w:val="24"/>
        </w:rPr>
        <w:t xml:space="preserve">Universidade Federal de Pernambuco, Centro Acadêmico do Agreste - Rodovia BR-104, km 59 - Nova Caruaru, Caruaru – PE. 55002-970, Brazil. </w:t>
      </w:r>
    </w:p>
    <w:p w:rsidR="00EE3A95" w:rsidRPr="00FE7380" w:rsidRDefault="00EE3A95" w:rsidP="00EE3A95">
      <w:pPr>
        <w:pStyle w:val="ListaColorida-nfase11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FE7380">
        <w:rPr>
          <w:rFonts w:ascii="Times New Roman" w:hAnsi="Times New Roman"/>
          <w:sz w:val="24"/>
          <w:szCs w:val="24"/>
        </w:rPr>
        <w:t>Departamento de Parasitologia, Instituto Aggeu Magalhães/Fundação Oswaldo Cruz (FIOCRUZ-PE), Av. Professor Moraes Rego s/n, Cidade Universitária, Recife PE. 50670-420, Brazil.</w:t>
      </w:r>
    </w:p>
    <w:p w:rsidR="00EE3A95" w:rsidRPr="00FE7380" w:rsidRDefault="00EE3A95" w:rsidP="00EE3A95">
      <w:pPr>
        <w:pStyle w:val="ListaColorida-nfase1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FE7380">
        <w:rPr>
          <w:rFonts w:ascii="Times New Roman" w:hAnsi="Times New Roman"/>
          <w:sz w:val="24"/>
          <w:szCs w:val="24"/>
        </w:rPr>
        <w:t>Universidade Jean Piaget (UniPiaget), Praia, Caixa Postal 775, Cabo Verde.</w:t>
      </w:r>
    </w:p>
    <w:p w:rsidR="00EE3A95" w:rsidRPr="00FE7380" w:rsidRDefault="00EE3A95" w:rsidP="00EE3A95">
      <w:pPr>
        <w:pStyle w:val="ListaColorida-nfase1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3A95" w:rsidRPr="006E3BB4" w:rsidRDefault="00EE3A95" w:rsidP="00EE3A95">
      <w:pPr>
        <w:rPr>
          <w:lang w:val="en-US"/>
        </w:rPr>
      </w:pPr>
      <w:r w:rsidRPr="002A7BDC">
        <w:rPr>
          <w:szCs w:val="24"/>
          <w:lang w:val="en-US"/>
        </w:rPr>
        <w:t xml:space="preserve">*Corresponding author: </w:t>
      </w:r>
      <w:r w:rsidRPr="00734524">
        <w:rPr>
          <w:szCs w:val="24"/>
          <w:lang w:val="en-US"/>
        </w:rPr>
        <w:t xml:space="preserve">author: </w:t>
      </w:r>
      <w:hyperlink r:id="rId6" w:history="1">
        <w:r w:rsidRPr="002A7BDC">
          <w:rPr>
            <w:rStyle w:val="Hiperligao"/>
            <w:szCs w:val="24"/>
            <w:lang w:val="en-US"/>
          </w:rPr>
          <w:t>tans@cpqam.fiocruz.br</w:t>
        </w:r>
      </w:hyperlink>
    </w:p>
    <w:p w:rsidR="00EE3A95" w:rsidRPr="006E3BB4" w:rsidRDefault="00EE3A95" w:rsidP="00EE3A95">
      <w:pPr>
        <w:rPr>
          <w:lang w:val="en-US"/>
        </w:rPr>
      </w:pPr>
    </w:p>
    <w:p w:rsidR="00264D7A" w:rsidRDefault="00264D7A" w:rsidP="00264D7A">
      <w:bookmarkStart w:id="0" w:name="_GoBack"/>
      <w:bookmarkEnd w:id="0"/>
    </w:p>
    <w:p w:rsidR="00264D7A" w:rsidRDefault="00264D7A" w:rsidP="00264D7A">
      <w:pPr>
        <w:jc w:val="center"/>
        <w:rPr>
          <w:b/>
          <w:bCs/>
        </w:rPr>
      </w:pPr>
    </w:p>
    <w:p w:rsidR="00264D7A" w:rsidRDefault="00264D7A" w:rsidP="00264D7A">
      <w:pPr>
        <w:tabs>
          <w:tab w:val="left" w:pos="195"/>
        </w:tabs>
        <w:spacing w:line="360" w:lineRule="auto"/>
        <w:rPr>
          <w:szCs w:val="24"/>
          <w:lang w:val="en-US"/>
        </w:rPr>
      </w:pPr>
      <w:r>
        <w:rPr>
          <w:szCs w:val="24"/>
          <w:lang w:val="en-US"/>
        </w:rPr>
        <w:t>This study</w:t>
      </w:r>
      <w:r w:rsidRPr="00FC51AB">
        <w:rPr>
          <w:szCs w:val="24"/>
          <w:lang w:val="en-US"/>
        </w:rPr>
        <w:t xml:space="preserve"> investigate</w:t>
      </w:r>
      <w:r>
        <w:rPr>
          <w:szCs w:val="24"/>
          <w:lang w:val="en-US"/>
        </w:rPr>
        <w:t>d</w:t>
      </w:r>
      <w:r w:rsidRPr="00FD516C">
        <w:rPr>
          <w:szCs w:val="24"/>
          <w:lang w:val="en-US"/>
        </w:rPr>
        <w:t xml:space="preserve"> the </w:t>
      </w:r>
      <w:r w:rsidR="003F4D06">
        <w:rPr>
          <w:szCs w:val="24"/>
          <w:lang w:val="en-US"/>
        </w:rPr>
        <w:t>circulation</w:t>
      </w:r>
      <w:r w:rsidRPr="00FD516C">
        <w:rPr>
          <w:szCs w:val="24"/>
          <w:lang w:val="en-US"/>
        </w:rPr>
        <w:t xml:space="preserve"> of</w:t>
      </w:r>
      <w:r>
        <w:rPr>
          <w:szCs w:val="24"/>
          <w:lang w:val="en-US"/>
        </w:rPr>
        <w:t xml:space="preserve"> the L1014F and L1014S alleles</w:t>
      </w:r>
      <w:r w:rsidRPr="00FD516C">
        <w:rPr>
          <w:szCs w:val="24"/>
          <w:lang w:val="en-US"/>
        </w:rPr>
        <w:t xml:space="preserve"> in </w:t>
      </w:r>
      <w:r w:rsidR="003F4D06">
        <w:rPr>
          <w:szCs w:val="24"/>
          <w:lang w:eastAsia="pt-BR"/>
        </w:rPr>
        <w:t xml:space="preserve">wild </w:t>
      </w:r>
      <w:r w:rsidR="003F4D06">
        <w:rPr>
          <w:i/>
          <w:szCs w:val="24"/>
          <w:lang w:eastAsia="pt-BR"/>
        </w:rPr>
        <w:t>Anophele</w:t>
      </w:r>
      <w:r w:rsidR="003F4D06" w:rsidRPr="00AA4AFC">
        <w:rPr>
          <w:i/>
          <w:szCs w:val="24"/>
          <w:lang w:eastAsia="pt-BR"/>
        </w:rPr>
        <w:t>s arabiensis</w:t>
      </w:r>
      <w:r w:rsidR="003F4D06">
        <w:rPr>
          <w:szCs w:val="24"/>
          <w:lang w:eastAsia="pt-BR"/>
        </w:rPr>
        <w:t xml:space="preserve"> population </w:t>
      </w:r>
      <w:r w:rsidRPr="00FD516C">
        <w:rPr>
          <w:szCs w:val="24"/>
          <w:lang w:val="en-US"/>
        </w:rPr>
        <w:t xml:space="preserve">from </w:t>
      </w:r>
      <w:r>
        <w:rPr>
          <w:szCs w:val="24"/>
          <w:lang w:val="en-US"/>
        </w:rPr>
        <w:t xml:space="preserve">city of </w:t>
      </w:r>
      <w:r w:rsidRPr="00FD516C">
        <w:rPr>
          <w:szCs w:val="24"/>
          <w:lang w:val="en-US"/>
        </w:rPr>
        <w:t>Praia, Cabo Verde</w:t>
      </w:r>
      <w:r>
        <w:rPr>
          <w:szCs w:val="24"/>
          <w:lang w:val="en-US"/>
        </w:rPr>
        <w:t xml:space="preserve"> (West </w:t>
      </w:r>
      <w:proofErr w:type="spellStart"/>
      <w:r>
        <w:rPr>
          <w:szCs w:val="24"/>
          <w:lang w:val="en-US"/>
        </w:rPr>
        <w:t>África</w:t>
      </w:r>
      <w:proofErr w:type="spellEnd"/>
      <w:r>
        <w:rPr>
          <w:szCs w:val="24"/>
          <w:lang w:val="en-US"/>
        </w:rPr>
        <w:t>)</w:t>
      </w:r>
      <w:r w:rsidRPr="00FD516C">
        <w:rPr>
          <w:szCs w:val="24"/>
          <w:lang w:val="en-US"/>
        </w:rPr>
        <w:t>.</w:t>
      </w:r>
    </w:p>
    <w:p w:rsidR="00B9618F" w:rsidRPr="00B9618F" w:rsidRDefault="00B9618F" w:rsidP="00264D7A">
      <w:pPr>
        <w:tabs>
          <w:tab w:val="left" w:pos="195"/>
        </w:tabs>
        <w:spacing w:line="360" w:lineRule="auto"/>
        <w:rPr>
          <w:color w:val="FF0000"/>
          <w:szCs w:val="24"/>
          <w:lang w:val="en-US"/>
        </w:rPr>
      </w:pPr>
    </w:p>
    <w:p w:rsidR="00264D7A" w:rsidRDefault="00A95178" w:rsidP="00264D7A">
      <w:pPr>
        <w:jc w:val="both"/>
        <w:rPr>
          <w:b/>
          <w:bCs/>
        </w:rPr>
      </w:pPr>
      <w:r>
        <w:rPr>
          <w:b/>
          <w:bCs/>
          <w:noProof/>
          <w:lang w:eastAsia="pt-BR"/>
        </w:rPr>
        <w:drawing>
          <wp:inline distT="0" distB="0" distL="0" distR="0">
            <wp:extent cx="5400040" cy="3372325"/>
            <wp:effectExtent l="0" t="0" r="0" b="0"/>
            <wp:docPr id="1" name="Imagem 1" descr="C:\Users\dercy\Desktop\Artigo mutações Kdr Anopheles\short comunication Acta thropica\Graphical abstrac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rcy\Desktop\Artigo mutações Kdr Anopheles\short comunication Acta thropica\Graphical abstract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D7A" w:rsidRDefault="00264D7A" w:rsidP="00264D7A">
      <w:pPr>
        <w:jc w:val="both"/>
        <w:rPr>
          <w:b/>
          <w:bCs/>
        </w:rPr>
      </w:pPr>
    </w:p>
    <w:p w:rsidR="00264D7A" w:rsidRDefault="00264D7A" w:rsidP="00264D7A">
      <w:pPr>
        <w:jc w:val="both"/>
        <w:rPr>
          <w:b/>
          <w:bCs/>
        </w:rPr>
      </w:pPr>
    </w:p>
    <w:p w:rsidR="00CF2F33" w:rsidRDefault="00CF2F33" w:rsidP="00264D7A">
      <w:pPr>
        <w:jc w:val="both"/>
      </w:pPr>
    </w:p>
    <w:sectPr w:rsidR="00CF2F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051B7"/>
    <w:multiLevelType w:val="multilevel"/>
    <w:tmpl w:val="88464ECA"/>
    <w:lvl w:ilvl="0">
      <w:start w:val="1"/>
      <w:numFmt w:val="decimal"/>
      <w:pStyle w:val="Cabealh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Cabealh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Cabealh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Cabealh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Cabealh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Cabealh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Cabealh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Cabealh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Cabealh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E35"/>
    <w:rsid w:val="000622F9"/>
    <w:rsid w:val="00264D7A"/>
    <w:rsid w:val="00355193"/>
    <w:rsid w:val="003F4D06"/>
    <w:rsid w:val="005528EB"/>
    <w:rsid w:val="006A6E35"/>
    <w:rsid w:val="007606B5"/>
    <w:rsid w:val="007F5C76"/>
    <w:rsid w:val="00870EB5"/>
    <w:rsid w:val="00950207"/>
    <w:rsid w:val="00A95178"/>
    <w:rsid w:val="00B9618F"/>
    <w:rsid w:val="00BA2DF2"/>
    <w:rsid w:val="00CF2F33"/>
    <w:rsid w:val="00EE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DF2"/>
    <w:rPr>
      <w:sz w:val="24"/>
    </w:rPr>
  </w:style>
  <w:style w:type="paragraph" w:styleId="Cabealho1">
    <w:name w:val="heading 1"/>
    <w:basedOn w:val="Normal"/>
    <w:next w:val="Normal"/>
    <w:link w:val="Cabealho1Carcter"/>
    <w:autoRedefine/>
    <w:uiPriority w:val="9"/>
    <w:qFormat/>
    <w:rsid w:val="00BA2DF2"/>
    <w:pPr>
      <w:keepNext/>
      <w:numPr>
        <w:numId w:val="18"/>
      </w:numPr>
      <w:spacing w:before="240" w:after="60"/>
      <w:outlineLvl w:val="0"/>
    </w:pPr>
    <w:rPr>
      <w:rFonts w:eastAsiaTheme="majorEastAsia" w:cstheme="majorBidi"/>
      <w:b/>
      <w:bCs/>
      <w:color w:val="000000" w:themeColor="text1"/>
      <w:kern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BA2DF2"/>
    <w:pPr>
      <w:keepNext/>
      <w:numPr>
        <w:ilvl w:val="1"/>
        <w:numId w:val="18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semiHidden/>
    <w:unhideWhenUsed/>
    <w:qFormat/>
    <w:rsid w:val="00BA2DF2"/>
    <w:pPr>
      <w:keepNext/>
      <w:numPr>
        <w:ilvl w:val="2"/>
        <w:numId w:val="18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BA2DF2"/>
    <w:pPr>
      <w:keepNext/>
      <w:numPr>
        <w:ilvl w:val="3"/>
        <w:numId w:val="18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BA2DF2"/>
    <w:pPr>
      <w:numPr>
        <w:ilvl w:val="4"/>
        <w:numId w:val="18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BA2DF2"/>
    <w:pPr>
      <w:numPr>
        <w:ilvl w:val="5"/>
        <w:numId w:val="1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BA2DF2"/>
    <w:pPr>
      <w:numPr>
        <w:ilvl w:val="6"/>
        <w:numId w:val="18"/>
      </w:numPr>
      <w:spacing w:before="240" w:after="60"/>
      <w:outlineLvl w:val="6"/>
    </w:pPr>
    <w:rPr>
      <w:rFonts w:asciiTheme="minorHAnsi" w:eastAsiaTheme="minorEastAsia" w:hAnsiTheme="minorHAnsi" w:cstheme="minorBidi"/>
      <w:szCs w:val="24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BA2DF2"/>
    <w:pPr>
      <w:numPr>
        <w:ilvl w:val="7"/>
        <w:numId w:val="18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Cs w:val="24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BA2DF2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BA2DF2"/>
    <w:rPr>
      <w:rFonts w:eastAsiaTheme="majorEastAsia" w:cstheme="majorBidi"/>
      <w:b/>
      <w:bCs/>
      <w:color w:val="000000" w:themeColor="text1"/>
      <w:kern w:val="32"/>
      <w:sz w:val="24"/>
      <w:szCs w:val="32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BA2DF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semiHidden/>
    <w:rsid w:val="00BA2DF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BA2DF2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BA2DF2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BA2DF2"/>
    <w:rPr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BA2DF2"/>
    <w:rPr>
      <w:rFonts w:asciiTheme="minorHAnsi" w:eastAsiaTheme="minorEastAsia" w:hAnsiTheme="minorHAnsi" w:cstheme="minorBidi"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BA2DF2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BA2DF2"/>
    <w:rPr>
      <w:rFonts w:asciiTheme="majorHAnsi" w:eastAsiaTheme="majorEastAsia" w:hAnsiTheme="majorHAnsi" w:cstheme="majorBidi"/>
      <w:sz w:val="22"/>
      <w:szCs w:val="22"/>
    </w:rPr>
  </w:style>
  <w:style w:type="paragraph" w:styleId="Legenda">
    <w:name w:val="caption"/>
    <w:basedOn w:val="Normal"/>
    <w:next w:val="Normal"/>
    <w:uiPriority w:val="35"/>
    <w:unhideWhenUsed/>
    <w:qFormat/>
    <w:rsid w:val="00BA2DF2"/>
    <w:pPr>
      <w:spacing w:after="200"/>
    </w:pPr>
    <w:rPr>
      <w:b/>
      <w:bCs/>
      <w:color w:val="4F81BD" w:themeColor="accent1"/>
      <w:sz w:val="18"/>
      <w:szCs w:val="18"/>
    </w:rPr>
  </w:style>
  <w:style w:type="character" w:styleId="nfase">
    <w:name w:val="Emphasis"/>
    <w:uiPriority w:val="20"/>
    <w:qFormat/>
    <w:rsid w:val="00BA2DF2"/>
    <w:rPr>
      <w:i/>
      <w:iCs/>
    </w:rPr>
  </w:style>
  <w:style w:type="paragraph" w:styleId="SemEspaamento">
    <w:name w:val="No Spacing"/>
    <w:uiPriority w:val="1"/>
    <w:qFormat/>
    <w:rsid w:val="00BA2DF2"/>
    <w:rPr>
      <w:sz w:val="24"/>
    </w:rPr>
  </w:style>
  <w:style w:type="paragraph" w:styleId="PargrafodaLista">
    <w:name w:val="List Paragraph"/>
    <w:basedOn w:val="Normal"/>
    <w:uiPriority w:val="34"/>
    <w:qFormat/>
    <w:rsid w:val="00BA2DF2"/>
    <w:pPr>
      <w:ind w:left="720"/>
      <w:contextualSpacing/>
    </w:pPr>
    <w:rPr>
      <w:szCs w:val="24"/>
      <w:lang w:eastAsia="pt-BR"/>
    </w:rPr>
  </w:style>
  <w:style w:type="character" w:styleId="TtulodoLivro">
    <w:name w:val="Book Title"/>
    <w:basedOn w:val="Tipodeletrapredefinidodopargrafo"/>
    <w:uiPriority w:val="33"/>
    <w:qFormat/>
    <w:rsid w:val="00BA2DF2"/>
    <w:rPr>
      <w:b/>
      <w:bCs/>
      <w:smallCaps/>
      <w:spacing w:val="5"/>
    </w:rPr>
  </w:style>
  <w:style w:type="paragraph" w:styleId="Ttulodondice">
    <w:name w:val="TOC Heading"/>
    <w:basedOn w:val="Cabealho1"/>
    <w:next w:val="Normal"/>
    <w:uiPriority w:val="39"/>
    <w:semiHidden/>
    <w:unhideWhenUsed/>
    <w:qFormat/>
    <w:rsid w:val="00BA2DF2"/>
    <w:pPr>
      <w:keepLines/>
      <w:numPr>
        <w:numId w:val="0"/>
      </w:numPr>
      <w:spacing w:before="480" w:after="0" w:line="276" w:lineRule="auto"/>
      <w:outlineLvl w:val="9"/>
    </w:pPr>
    <w:rPr>
      <w:rFonts w:asciiTheme="majorHAnsi" w:hAnsiTheme="majorHAnsi"/>
      <w:color w:val="365F91" w:themeColor="accent1" w:themeShade="BF"/>
      <w:kern w:val="0"/>
      <w:sz w:val="28"/>
      <w:szCs w:val="28"/>
      <w:lang w:eastAsia="pt-BR"/>
    </w:rPr>
  </w:style>
  <w:style w:type="character" w:styleId="Hiperligao">
    <w:name w:val="Hyperlink"/>
    <w:basedOn w:val="Tipodeletrapredefinidodopargrafo"/>
    <w:uiPriority w:val="99"/>
    <w:unhideWhenUsed/>
    <w:rsid w:val="00264D7A"/>
    <w:rPr>
      <w:color w:val="0000FF" w:themeColor="hyperlink"/>
      <w:u w:val="single"/>
    </w:rPr>
  </w:style>
  <w:style w:type="paragraph" w:customStyle="1" w:styleId="Normal1">
    <w:name w:val="Normal1"/>
    <w:rsid w:val="00264D7A"/>
    <w:pPr>
      <w:pBdr>
        <w:top w:val="nil"/>
        <w:left w:val="nil"/>
        <w:bottom w:val="nil"/>
        <w:right w:val="nil"/>
        <w:between w:val="nil"/>
      </w:pBdr>
      <w:spacing w:line="360" w:lineRule="auto"/>
      <w:ind w:firstLine="680"/>
      <w:jc w:val="both"/>
    </w:pPr>
    <w:rPr>
      <w:color w:val="000000"/>
      <w:sz w:val="24"/>
      <w:szCs w:val="24"/>
      <w:lang w:eastAsia="pt-BR"/>
    </w:rPr>
  </w:style>
  <w:style w:type="paragraph" w:customStyle="1" w:styleId="ListaColorida-nfase11">
    <w:name w:val="Lista Colorida - Ênfase 11"/>
    <w:basedOn w:val="Normal"/>
    <w:uiPriority w:val="34"/>
    <w:qFormat/>
    <w:rsid w:val="00264D7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B9618F"/>
    <w:rPr>
      <w:color w:val="800080" w:themeColor="followedHyperlink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A9517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A95178"/>
    <w:rPr>
      <w:rFonts w:ascii="Tahoma" w:hAnsi="Tahoma" w:cs="Tahoma"/>
      <w:sz w:val="16"/>
      <w:szCs w:val="16"/>
    </w:rPr>
  </w:style>
  <w:style w:type="paragraph" w:customStyle="1" w:styleId="MDPI16affiliation">
    <w:name w:val="MDPI_1.6_affiliation"/>
    <w:qFormat/>
    <w:rsid w:val="00355193"/>
    <w:pPr>
      <w:adjustRightInd w:val="0"/>
      <w:snapToGrid w:val="0"/>
      <w:spacing w:line="200" w:lineRule="atLeast"/>
      <w:ind w:left="2806" w:hanging="198"/>
    </w:pPr>
    <w:rPr>
      <w:rFonts w:ascii="Palatino Linotype" w:hAnsi="Palatino Linotype"/>
      <w:color w:val="000000"/>
      <w:sz w:val="16"/>
      <w:szCs w:val="18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DF2"/>
    <w:rPr>
      <w:sz w:val="24"/>
    </w:rPr>
  </w:style>
  <w:style w:type="paragraph" w:styleId="Cabealho1">
    <w:name w:val="heading 1"/>
    <w:basedOn w:val="Normal"/>
    <w:next w:val="Normal"/>
    <w:link w:val="Cabealho1Carcter"/>
    <w:autoRedefine/>
    <w:uiPriority w:val="9"/>
    <w:qFormat/>
    <w:rsid w:val="00BA2DF2"/>
    <w:pPr>
      <w:keepNext/>
      <w:numPr>
        <w:numId w:val="18"/>
      </w:numPr>
      <w:spacing w:before="240" w:after="60"/>
      <w:outlineLvl w:val="0"/>
    </w:pPr>
    <w:rPr>
      <w:rFonts w:eastAsiaTheme="majorEastAsia" w:cstheme="majorBidi"/>
      <w:b/>
      <w:bCs/>
      <w:color w:val="000000" w:themeColor="text1"/>
      <w:kern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BA2DF2"/>
    <w:pPr>
      <w:keepNext/>
      <w:numPr>
        <w:ilvl w:val="1"/>
        <w:numId w:val="18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semiHidden/>
    <w:unhideWhenUsed/>
    <w:qFormat/>
    <w:rsid w:val="00BA2DF2"/>
    <w:pPr>
      <w:keepNext/>
      <w:numPr>
        <w:ilvl w:val="2"/>
        <w:numId w:val="18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BA2DF2"/>
    <w:pPr>
      <w:keepNext/>
      <w:numPr>
        <w:ilvl w:val="3"/>
        <w:numId w:val="18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BA2DF2"/>
    <w:pPr>
      <w:numPr>
        <w:ilvl w:val="4"/>
        <w:numId w:val="18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BA2DF2"/>
    <w:pPr>
      <w:numPr>
        <w:ilvl w:val="5"/>
        <w:numId w:val="1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BA2DF2"/>
    <w:pPr>
      <w:numPr>
        <w:ilvl w:val="6"/>
        <w:numId w:val="18"/>
      </w:numPr>
      <w:spacing w:before="240" w:after="60"/>
      <w:outlineLvl w:val="6"/>
    </w:pPr>
    <w:rPr>
      <w:rFonts w:asciiTheme="minorHAnsi" w:eastAsiaTheme="minorEastAsia" w:hAnsiTheme="minorHAnsi" w:cstheme="minorBidi"/>
      <w:szCs w:val="24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BA2DF2"/>
    <w:pPr>
      <w:numPr>
        <w:ilvl w:val="7"/>
        <w:numId w:val="18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Cs w:val="24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BA2DF2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BA2DF2"/>
    <w:rPr>
      <w:rFonts w:eastAsiaTheme="majorEastAsia" w:cstheme="majorBidi"/>
      <w:b/>
      <w:bCs/>
      <w:color w:val="000000" w:themeColor="text1"/>
      <w:kern w:val="32"/>
      <w:sz w:val="24"/>
      <w:szCs w:val="32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BA2DF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semiHidden/>
    <w:rsid w:val="00BA2DF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BA2DF2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BA2DF2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BA2DF2"/>
    <w:rPr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BA2DF2"/>
    <w:rPr>
      <w:rFonts w:asciiTheme="minorHAnsi" w:eastAsiaTheme="minorEastAsia" w:hAnsiTheme="minorHAnsi" w:cstheme="minorBidi"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BA2DF2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BA2DF2"/>
    <w:rPr>
      <w:rFonts w:asciiTheme="majorHAnsi" w:eastAsiaTheme="majorEastAsia" w:hAnsiTheme="majorHAnsi" w:cstheme="majorBidi"/>
      <w:sz w:val="22"/>
      <w:szCs w:val="22"/>
    </w:rPr>
  </w:style>
  <w:style w:type="paragraph" w:styleId="Legenda">
    <w:name w:val="caption"/>
    <w:basedOn w:val="Normal"/>
    <w:next w:val="Normal"/>
    <w:uiPriority w:val="35"/>
    <w:unhideWhenUsed/>
    <w:qFormat/>
    <w:rsid w:val="00BA2DF2"/>
    <w:pPr>
      <w:spacing w:after="200"/>
    </w:pPr>
    <w:rPr>
      <w:b/>
      <w:bCs/>
      <w:color w:val="4F81BD" w:themeColor="accent1"/>
      <w:sz w:val="18"/>
      <w:szCs w:val="18"/>
    </w:rPr>
  </w:style>
  <w:style w:type="character" w:styleId="nfase">
    <w:name w:val="Emphasis"/>
    <w:uiPriority w:val="20"/>
    <w:qFormat/>
    <w:rsid w:val="00BA2DF2"/>
    <w:rPr>
      <w:i/>
      <w:iCs/>
    </w:rPr>
  </w:style>
  <w:style w:type="paragraph" w:styleId="SemEspaamento">
    <w:name w:val="No Spacing"/>
    <w:uiPriority w:val="1"/>
    <w:qFormat/>
    <w:rsid w:val="00BA2DF2"/>
    <w:rPr>
      <w:sz w:val="24"/>
    </w:rPr>
  </w:style>
  <w:style w:type="paragraph" w:styleId="PargrafodaLista">
    <w:name w:val="List Paragraph"/>
    <w:basedOn w:val="Normal"/>
    <w:uiPriority w:val="34"/>
    <w:qFormat/>
    <w:rsid w:val="00BA2DF2"/>
    <w:pPr>
      <w:ind w:left="720"/>
      <w:contextualSpacing/>
    </w:pPr>
    <w:rPr>
      <w:szCs w:val="24"/>
      <w:lang w:eastAsia="pt-BR"/>
    </w:rPr>
  </w:style>
  <w:style w:type="character" w:styleId="TtulodoLivro">
    <w:name w:val="Book Title"/>
    <w:basedOn w:val="Tipodeletrapredefinidodopargrafo"/>
    <w:uiPriority w:val="33"/>
    <w:qFormat/>
    <w:rsid w:val="00BA2DF2"/>
    <w:rPr>
      <w:b/>
      <w:bCs/>
      <w:smallCaps/>
      <w:spacing w:val="5"/>
    </w:rPr>
  </w:style>
  <w:style w:type="paragraph" w:styleId="Ttulodondice">
    <w:name w:val="TOC Heading"/>
    <w:basedOn w:val="Cabealho1"/>
    <w:next w:val="Normal"/>
    <w:uiPriority w:val="39"/>
    <w:semiHidden/>
    <w:unhideWhenUsed/>
    <w:qFormat/>
    <w:rsid w:val="00BA2DF2"/>
    <w:pPr>
      <w:keepLines/>
      <w:numPr>
        <w:numId w:val="0"/>
      </w:numPr>
      <w:spacing w:before="480" w:after="0" w:line="276" w:lineRule="auto"/>
      <w:outlineLvl w:val="9"/>
    </w:pPr>
    <w:rPr>
      <w:rFonts w:asciiTheme="majorHAnsi" w:hAnsiTheme="majorHAnsi"/>
      <w:color w:val="365F91" w:themeColor="accent1" w:themeShade="BF"/>
      <w:kern w:val="0"/>
      <w:sz w:val="28"/>
      <w:szCs w:val="28"/>
      <w:lang w:eastAsia="pt-BR"/>
    </w:rPr>
  </w:style>
  <w:style w:type="character" w:styleId="Hiperligao">
    <w:name w:val="Hyperlink"/>
    <w:basedOn w:val="Tipodeletrapredefinidodopargrafo"/>
    <w:uiPriority w:val="99"/>
    <w:unhideWhenUsed/>
    <w:rsid w:val="00264D7A"/>
    <w:rPr>
      <w:color w:val="0000FF" w:themeColor="hyperlink"/>
      <w:u w:val="single"/>
    </w:rPr>
  </w:style>
  <w:style w:type="paragraph" w:customStyle="1" w:styleId="Normal1">
    <w:name w:val="Normal1"/>
    <w:rsid w:val="00264D7A"/>
    <w:pPr>
      <w:pBdr>
        <w:top w:val="nil"/>
        <w:left w:val="nil"/>
        <w:bottom w:val="nil"/>
        <w:right w:val="nil"/>
        <w:between w:val="nil"/>
      </w:pBdr>
      <w:spacing w:line="360" w:lineRule="auto"/>
      <w:ind w:firstLine="680"/>
      <w:jc w:val="both"/>
    </w:pPr>
    <w:rPr>
      <w:color w:val="000000"/>
      <w:sz w:val="24"/>
      <w:szCs w:val="24"/>
      <w:lang w:eastAsia="pt-BR"/>
    </w:rPr>
  </w:style>
  <w:style w:type="paragraph" w:customStyle="1" w:styleId="ListaColorida-nfase11">
    <w:name w:val="Lista Colorida - Ênfase 11"/>
    <w:basedOn w:val="Normal"/>
    <w:uiPriority w:val="34"/>
    <w:qFormat/>
    <w:rsid w:val="00264D7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B9618F"/>
    <w:rPr>
      <w:color w:val="800080" w:themeColor="followedHyperlink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A9517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A95178"/>
    <w:rPr>
      <w:rFonts w:ascii="Tahoma" w:hAnsi="Tahoma" w:cs="Tahoma"/>
      <w:sz w:val="16"/>
      <w:szCs w:val="16"/>
    </w:rPr>
  </w:style>
  <w:style w:type="paragraph" w:customStyle="1" w:styleId="MDPI16affiliation">
    <w:name w:val="MDPI_1.6_affiliation"/>
    <w:qFormat/>
    <w:rsid w:val="00355193"/>
    <w:pPr>
      <w:adjustRightInd w:val="0"/>
      <w:snapToGrid w:val="0"/>
      <w:spacing w:line="200" w:lineRule="atLeast"/>
      <w:ind w:left="2806" w:hanging="198"/>
    </w:pPr>
    <w:rPr>
      <w:rFonts w:ascii="Palatino Linotype" w:hAnsi="Palatino Linotype"/>
      <w:color w:val="000000"/>
      <w:sz w:val="16"/>
      <w:szCs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s@cpqam.fiocruz.b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derciliano cruz</dc:creator>
  <cp:keywords/>
  <dc:description/>
  <cp:lastModifiedBy>derciliano cruz</cp:lastModifiedBy>
  <cp:revision>9</cp:revision>
  <dcterms:created xsi:type="dcterms:W3CDTF">2020-09-20T00:40:00Z</dcterms:created>
  <dcterms:modified xsi:type="dcterms:W3CDTF">2021-06-30T00:24:00Z</dcterms:modified>
</cp:coreProperties>
</file>