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C31F4" w14:textId="77777777" w:rsidR="007D349D" w:rsidRDefault="007D349D" w:rsidP="007D349D">
      <w:pPr>
        <w:jc w:val="both"/>
        <w:rPr>
          <w:lang w:val="en-US"/>
        </w:rPr>
      </w:pPr>
      <w:r>
        <w:rPr>
          <w:lang w:val="en-US"/>
        </w:rPr>
        <w:t>Additional File 1</w:t>
      </w:r>
    </w:p>
    <w:p w14:paraId="0CC56437" w14:textId="77777777" w:rsidR="007D349D" w:rsidRPr="00A25B3D" w:rsidRDefault="007D349D" w:rsidP="007D349D">
      <w:pPr>
        <w:jc w:val="both"/>
        <w:rPr>
          <w:lang w:val="en-US"/>
        </w:rPr>
      </w:pPr>
    </w:p>
    <w:p w14:paraId="0BA24E27" w14:textId="77777777" w:rsidR="007D349D" w:rsidRDefault="007D349D" w:rsidP="007D349D">
      <w:pPr>
        <w:rPr>
          <w:rFonts w:ascii="Times New Roman" w:hAnsi="Times New Roman" w:cs="Times New Roman"/>
          <w:highlight w:val="yellow"/>
          <w:u w:val="single"/>
          <w:lang w:val="en-US"/>
        </w:rPr>
      </w:pPr>
      <w:r>
        <w:rPr>
          <w:noProof/>
          <w:lang w:eastAsia="it-IT"/>
        </w:rPr>
        <w:drawing>
          <wp:inline distT="0" distB="0" distL="0" distR="0" wp14:anchorId="58B7720E" wp14:editId="109F567C">
            <wp:extent cx="5106655" cy="6759245"/>
            <wp:effectExtent l="0" t="0" r="0" b="3810"/>
            <wp:docPr id="9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9456" cy="6762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CDC2C" w14:textId="77777777" w:rsidR="007D349D" w:rsidRPr="00B325B8" w:rsidRDefault="007D349D" w:rsidP="007D349D">
      <w:pPr>
        <w:jc w:val="both"/>
        <w:rPr>
          <w:lang w:val="en-US"/>
        </w:rPr>
      </w:pPr>
      <w:r>
        <w:rPr>
          <w:rFonts w:ascii="Times New Roman" w:hAnsi="Times New Roman" w:cs="Times New Roman"/>
          <w:lang w:val="en-US"/>
        </w:rPr>
        <w:t>Figure S1: Shows the integration of the analytical approach (AHP) within the qualitative assessment tool (</w:t>
      </w:r>
      <w:proofErr w:type="spellStart"/>
      <w:r>
        <w:rPr>
          <w:rFonts w:ascii="Times New Roman" w:hAnsi="Times New Roman" w:cs="Times New Roman"/>
          <w:lang w:val="en-US"/>
        </w:rPr>
        <w:t>EunetHTA</w:t>
      </w:r>
      <w:proofErr w:type="spellEnd"/>
      <w:r>
        <w:rPr>
          <w:rFonts w:ascii="Times New Roman" w:hAnsi="Times New Roman" w:cs="Times New Roman"/>
          <w:lang w:val="en-US"/>
        </w:rPr>
        <w:t xml:space="preserve">), </w:t>
      </w:r>
      <w:r w:rsidRPr="0099017A">
        <w:rPr>
          <w:rFonts w:ascii="Times New Roman" w:hAnsi="Times New Roman" w:cs="Times New Roman"/>
          <w:lang w:val="en-US"/>
        </w:rPr>
        <w:t>allows quantifying opinions and transforming them into a coherent decision model assessing all factors and their interactions in a decision domain, leading to define a final rank of several health interventions.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idea is that a decision problem can be decomposed into a hierarchy of more sub-problems each of which can be measured and analyzed independently. </w:t>
      </w:r>
      <w:r w:rsidRPr="00E47A22">
        <w:rPr>
          <w:rFonts w:ascii="Times New Roman" w:hAnsi="Times New Roman" w:cs="Times New Roman"/>
          <w:sz w:val="24"/>
          <w:szCs w:val="24"/>
          <w:lang w:val="en-US"/>
        </w:rPr>
        <w:t xml:space="preserve">AHP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mathematical process using </w:t>
      </w:r>
      <w:r w:rsidRPr="00E47A22">
        <w:rPr>
          <w:rFonts w:ascii="Times New Roman" w:hAnsi="Times New Roman" w:cs="Times New Roman"/>
          <w:sz w:val="24"/>
          <w:szCs w:val="24"/>
          <w:lang w:val="en-US"/>
        </w:rPr>
        <w:t>pairwise comparisons, eigenvector method for deriving weights, and a method to verify the “consistency” of judgments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is able to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integrate all KPIs evaluation in a final numerical result, which</w:t>
      </w:r>
      <w:r w:rsidRPr="00E05952">
        <w:rPr>
          <w:rFonts w:ascii="Times New Roman" w:hAnsi="Times New Roman" w:cs="Times New Roman"/>
          <w:sz w:val="24"/>
          <w:szCs w:val="24"/>
          <w:lang w:val="en-US"/>
        </w:rPr>
        <w:t xml:space="preserve"> represent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05952">
        <w:rPr>
          <w:rFonts w:ascii="Times New Roman" w:hAnsi="Times New Roman" w:cs="Times New Roman"/>
          <w:sz w:val="24"/>
          <w:szCs w:val="24"/>
          <w:lang w:val="en-US"/>
        </w:rPr>
        <w:t xml:space="preserve"> the alternatives' relative ability to achieve the decision goal.</w:t>
      </w:r>
      <w:r w:rsidRPr="00C422A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sectPr w:rsidR="007D349D" w:rsidRPr="00B325B8" w:rsidSect="00F81967">
      <w:headerReference w:type="default" r:id="rId5"/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6098538"/>
      <w:docPartObj>
        <w:docPartGallery w:val="Page Numbers (Bottom of Page)"/>
        <w:docPartUnique/>
      </w:docPartObj>
    </w:sdtPr>
    <w:sdtEndPr/>
    <w:sdtContent>
      <w:p w14:paraId="1F8478DE" w14:textId="77777777" w:rsidR="00B325B8" w:rsidRDefault="007D349D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  <w:r>
          <w:t>/</w:t>
        </w:r>
        <w:r>
          <w:fldChar w:fldCharType="begin"/>
        </w:r>
        <w:r>
          <w:instrText xml:space="preserve"> NUMPAGES   \* MERGEFORMAT </w:instrText>
        </w:r>
        <w:r>
          <w:fldChar w:fldCharType="separate"/>
        </w:r>
        <w:r>
          <w:rPr>
            <w:noProof/>
          </w:rPr>
          <w:t>33</w:t>
        </w:r>
        <w:r>
          <w:rPr>
            <w:noProof/>
          </w:rPr>
          <w:fldChar w:fldCharType="end"/>
        </w:r>
      </w:p>
    </w:sdtContent>
  </w:sdt>
  <w:p w14:paraId="381DA99A" w14:textId="77777777" w:rsidR="00B325B8" w:rsidRDefault="007D349D" w:rsidP="000310ED">
    <w:pPr>
      <w:pStyle w:val="Pidipa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213"/>
      <w:gridCol w:w="3213"/>
      <w:gridCol w:w="3213"/>
    </w:tblGrid>
    <w:tr w:rsidR="00B325B8" w14:paraId="62EA2D9A" w14:textId="77777777" w:rsidTr="54519587">
      <w:tc>
        <w:tcPr>
          <w:tcW w:w="3213" w:type="dxa"/>
        </w:tcPr>
        <w:p w14:paraId="4BC58CE4" w14:textId="77777777" w:rsidR="00B325B8" w:rsidRDefault="007D349D" w:rsidP="54519587">
          <w:pPr>
            <w:pStyle w:val="Intestazione"/>
            <w:ind w:left="-115"/>
          </w:pPr>
        </w:p>
      </w:tc>
      <w:tc>
        <w:tcPr>
          <w:tcW w:w="3213" w:type="dxa"/>
        </w:tcPr>
        <w:p w14:paraId="74BAE95B" w14:textId="77777777" w:rsidR="00B325B8" w:rsidRDefault="007D349D" w:rsidP="54519587">
          <w:pPr>
            <w:pStyle w:val="Intestazione"/>
            <w:jc w:val="center"/>
          </w:pPr>
        </w:p>
      </w:tc>
      <w:tc>
        <w:tcPr>
          <w:tcW w:w="3213" w:type="dxa"/>
        </w:tcPr>
        <w:p w14:paraId="419742CB" w14:textId="77777777" w:rsidR="00B325B8" w:rsidRDefault="007D349D" w:rsidP="54519587">
          <w:pPr>
            <w:pStyle w:val="Intestazione"/>
            <w:ind w:right="-115"/>
            <w:jc w:val="right"/>
          </w:pPr>
        </w:p>
      </w:tc>
    </w:tr>
  </w:tbl>
  <w:p w14:paraId="4CE44E34" w14:textId="77777777" w:rsidR="00B325B8" w:rsidRDefault="007D349D" w:rsidP="5451958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49D"/>
    <w:rsid w:val="003B176A"/>
    <w:rsid w:val="003F5B8F"/>
    <w:rsid w:val="007D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92173"/>
  <w15:chartTrackingRefBased/>
  <w15:docId w15:val="{9B7528C0-EC10-4CCB-8674-BF8CB4C99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349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D349D"/>
  </w:style>
  <w:style w:type="paragraph" w:styleId="Intestazione">
    <w:name w:val="header"/>
    <w:basedOn w:val="Normale"/>
    <w:link w:val="IntestazioneCarattere"/>
    <w:uiPriority w:val="99"/>
    <w:unhideWhenUsed/>
    <w:rsid w:val="007D34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1">
    <w:name w:val="Intestazione Carattere1"/>
    <w:basedOn w:val="Carpredefinitoparagrafo"/>
    <w:uiPriority w:val="99"/>
    <w:semiHidden/>
    <w:rsid w:val="007D349D"/>
  </w:style>
  <w:style w:type="character" w:customStyle="1" w:styleId="PidipaginaCarattere">
    <w:name w:val="Piè di pagina Carattere"/>
    <w:basedOn w:val="Carpredefinitoparagrafo"/>
    <w:link w:val="Pidipagina"/>
    <w:uiPriority w:val="99"/>
    <w:rsid w:val="007D349D"/>
  </w:style>
  <w:style w:type="paragraph" w:styleId="Pidipagina">
    <w:name w:val="footer"/>
    <w:basedOn w:val="Normale"/>
    <w:link w:val="PidipaginaCarattere"/>
    <w:uiPriority w:val="99"/>
    <w:unhideWhenUsed/>
    <w:rsid w:val="007D34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1">
    <w:name w:val="Piè di pagina Carattere1"/>
    <w:basedOn w:val="Carpredefinitoparagrafo"/>
    <w:uiPriority w:val="99"/>
    <w:semiHidden/>
    <w:rsid w:val="007D34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Bassanelli Elena</dc:creator>
  <cp:keywords/>
  <dc:description/>
  <cp:lastModifiedBy>Bassanelli Elena</cp:lastModifiedBy>
  <cp:revision>1</cp:revision>
  <dcterms:created xsi:type="dcterms:W3CDTF">2021-07-26T13:42:00Z</dcterms:created>
  <dcterms:modified xsi:type="dcterms:W3CDTF">2021-07-26T13:44:00Z</dcterms:modified>
</cp:coreProperties>
</file>