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10584" w14:textId="77777777" w:rsidR="00637B21" w:rsidRPr="00E65F33" w:rsidRDefault="00637B21" w:rsidP="00637B21">
      <w:pPr>
        <w:pStyle w:val="Heading1"/>
        <w:rPr>
          <w:color w:val="000000" w:themeColor="text1"/>
        </w:rPr>
      </w:pPr>
      <w:r w:rsidRPr="00E65F33">
        <w:rPr>
          <w:color w:val="000000" w:themeColor="text1"/>
        </w:rPr>
        <w:t>Supplemental Figures and Tables</w:t>
      </w:r>
    </w:p>
    <w:p w14:paraId="22ADA1D9" w14:textId="77777777" w:rsidR="00637B21" w:rsidRPr="00E65F33" w:rsidRDefault="00637B21" w:rsidP="00637B21">
      <w:pPr>
        <w:spacing w:line="360" w:lineRule="auto"/>
        <w:rPr>
          <w:color w:val="000000" w:themeColor="text1"/>
        </w:rPr>
      </w:pPr>
      <w:r w:rsidRPr="00E65F33">
        <w:rPr>
          <w:noProof/>
          <w:color w:val="000000" w:themeColor="text1"/>
        </w:rPr>
        <w:drawing>
          <wp:inline distT="0" distB="0" distL="0" distR="0" wp14:anchorId="461BC9A5" wp14:editId="331398A2">
            <wp:extent cx="5943600" cy="2377440"/>
            <wp:effectExtent l="0" t="0" r="0" b="0"/>
            <wp:docPr id="117225268" name="Picture 22" descr="A group of graphs with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25268" name="Picture 22" descr="A group of graphs with different colored squares&#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377440"/>
                    </a:xfrm>
                    <a:prstGeom prst="rect">
                      <a:avLst/>
                    </a:prstGeom>
                  </pic:spPr>
                </pic:pic>
              </a:graphicData>
            </a:graphic>
          </wp:inline>
        </w:drawing>
      </w:r>
    </w:p>
    <w:p w14:paraId="7A26D646" w14:textId="77777777" w:rsidR="00637B21" w:rsidRPr="00E65F33" w:rsidRDefault="00637B21" w:rsidP="00637B21">
      <w:pPr>
        <w:spacing w:line="360" w:lineRule="auto"/>
        <w:rPr>
          <w:color w:val="000000" w:themeColor="text1"/>
        </w:rPr>
      </w:pPr>
    </w:p>
    <w:p w14:paraId="3EF73078" w14:textId="77777777" w:rsidR="00637B21" w:rsidRPr="00E65F33" w:rsidRDefault="00637B21" w:rsidP="00637B21">
      <w:pPr>
        <w:spacing w:line="360" w:lineRule="auto"/>
        <w:rPr>
          <w:color w:val="000000" w:themeColor="text1"/>
        </w:rPr>
      </w:pPr>
      <w:r w:rsidRPr="00E65F33">
        <w:rPr>
          <w:b/>
          <w:color w:val="000000" w:themeColor="text1"/>
        </w:rPr>
        <w:t>Figure S1.</w:t>
      </w:r>
      <w:r w:rsidRPr="00E65F33">
        <w:rPr>
          <w:color w:val="000000" w:themeColor="text1"/>
        </w:rPr>
        <w:t xml:space="preserve"> Survival in three </w:t>
      </w:r>
      <w:r w:rsidRPr="00E65F33">
        <w:rPr>
          <w:i/>
          <w:color w:val="000000" w:themeColor="text1"/>
        </w:rPr>
        <w:t>Acropora</w:t>
      </w:r>
      <w:r w:rsidRPr="00E65F33">
        <w:rPr>
          <w:color w:val="000000" w:themeColor="text1"/>
        </w:rPr>
        <w:t xml:space="preserve"> species after a marine heatwave in 2024 as they relate to acute experimental metrics measured in 2021-2023 including A.) NDVI ED50, B.) NDVI decline width, C.) F</w:t>
      </w:r>
      <w:r w:rsidRPr="00E65F33">
        <w:rPr>
          <w:color w:val="000000" w:themeColor="text1"/>
          <w:vertAlign w:val="subscript"/>
        </w:rPr>
        <w:t>v</w:t>
      </w:r>
      <w:r w:rsidRPr="00E65F33">
        <w:rPr>
          <w:color w:val="000000" w:themeColor="text1"/>
        </w:rPr>
        <w:t>/F</w:t>
      </w:r>
      <w:r w:rsidRPr="00E65F33">
        <w:rPr>
          <w:color w:val="000000" w:themeColor="text1"/>
          <w:vertAlign w:val="subscript"/>
        </w:rPr>
        <w:t>m</w:t>
      </w:r>
      <w:r w:rsidRPr="00E65F33">
        <w:rPr>
          <w:color w:val="000000" w:themeColor="text1"/>
        </w:rPr>
        <w:t xml:space="preserve"> ED50, D.) retained F</w:t>
      </w:r>
      <w:r w:rsidRPr="00E65F33">
        <w:rPr>
          <w:color w:val="000000" w:themeColor="text1"/>
          <w:vertAlign w:val="subscript"/>
        </w:rPr>
        <w:t>v</w:t>
      </w:r>
      <w:r w:rsidRPr="00E65F33">
        <w:rPr>
          <w:color w:val="000000" w:themeColor="text1"/>
        </w:rPr>
        <w:t>/F</w:t>
      </w:r>
      <w:r w:rsidRPr="00E65F33">
        <w:rPr>
          <w:color w:val="000000" w:themeColor="text1"/>
          <w:vertAlign w:val="subscript"/>
        </w:rPr>
        <w:t>m</w:t>
      </w:r>
      <w:r w:rsidRPr="00E65F33">
        <w:rPr>
          <w:color w:val="000000" w:themeColor="text1"/>
        </w:rPr>
        <w:t>, and E.) F</w:t>
      </w:r>
      <w:r w:rsidRPr="00E65F33">
        <w:rPr>
          <w:color w:val="000000" w:themeColor="text1"/>
          <w:vertAlign w:val="subscript"/>
        </w:rPr>
        <w:t>v</w:t>
      </w:r>
      <w:r w:rsidRPr="00E65F33">
        <w:rPr>
          <w:color w:val="000000" w:themeColor="text1"/>
        </w:rPr>
        <w:t>/F</w:t>
      </w:r>
      <w:r w:rsidRPr="00E65F33">
        <w:rPr>
          <w:color w:val="000000" w:themeColor="text1"/>
          <w:vertAlign w:val="subscript"/>
        </w:rPr>
        <w:t xml:space="preserve">m </w:t>
      </w:r>
      <w:r w:rsidRPr="00E65F33">
        <w:rPr>
          <w:color w:val="000000" w:themeColor="text1"/>
        </w:rPr>
        <w:t>decline widt</w:t>
      </w:r>
      <w:r w:rsidRPr="00E65F33">
        <w:rPr>
          <w:rFonts w:eastAsia="Gungsuh"/>
          <w:color w:val="000000" w:themeColor="text1"/>
        </w:rPr>
        <w:t xml:space="preserve">h. Survival was grouped into two levels: alive (≥95% of colony surface area), or dead (&lt;95%). T-tests were run to compare survival proportions within each species using </w:t>
      </w:r>
      <w:r w:rsidRPr="00E65F33">
        <w:rPr>
          <w:color w:val="000000" w:themeColor="text1"/>
        </w:rPr>
        <w:t>Benjamini-Hochberg corrected p-values, with asterisks representing statistically significant p-values, where ns represents p &gt; 0.05, * represents p &lt; 0.05, ** represents p &lt; 0.01, *** represents p &lt; 0.001, and **** represents p &lt; 0.0001. NDVI is the normalized difference vegetati</w:t>
      </w:r>
      <w:r>
        <w:rPr>
          <w:color w:val="000000" w:themeColor="text1"/>
        </w:rPr>
        <w:t>on</w:t>
      </w:r>
      <w:r w:rsidRPr="00E65F33">
        <w:rPr>
          <w:color w:val="000000" w:themeColor="text1"/>
        </w:rPr>
        <w:t xml:space="preserve"> index, ED50 is the effective dose 50, and F</w:t>
      </w:r>
      <w:r w:rsidRPr="00E65F33">
        <w:rPr>
          <w:color w:val="000000" w:themeColor="text1"/>
          <w:vertAlign w:val="subscript"/>
        </w:rPr>
        <w:t>v</w:t>
      </w:r>
      <w:r w:rsidRPr="00E65F33">
        <w:rPr>
          <w:color w:val="000000" w:themeColor="text1"/>
        </w:rPr>
        <w:t>/F</w:t>
      </w:r>
      <w:r w:rsidRPr="00E65F33">
        <w:rPr>
          <w:color w:val="000000" w:themeColor="text1"/>
          <w:vertAlign w:val="subscript"/>
        </w:rPr>
        <w:t xml:space="preserve">m </w:t>
      </w:r>
      <w:r w:rsidRPr="00E65F33">
        <w:rPr>
          <w:color w:val="000000" w:themeColor="text1"/>
        </w:rPr>
        <w:t xml:space="preserve">is a metric of photochemical efficiency of the algal symbionts. </w:t>
      </w:r>
    </w:p>
    <w:p w14:paraId="2C0B3AF2" w14:textId="77777777" w:rsidR="00637B21" w:rsidRPr="00E65F33" w:rsidRDefault="00637B21" w:rsidP="00637B21">
      <w:pPr>
        <w:spacing w:line="360" w:lineRule="auto"/>
        <w:rPr>
          <w:color w:val="000000" w:themeColor="text1"/>
        </w:rPr>
      </w:pPr>
    </w:p>
    <w:p w14:paraId="45E1171A" w14:textId="77777777" w:rsidR="00637B21" w:rsidRPr="00E65F33" w:rsidRDefault="00637B21" w:rsidP="00637B21">
      <w:pPr>
        <w:spacing w:line="360" w:lineRule="auto"/>
        <w:rPr>
          <w:color w:val="000000" w:themeColor="text1"/>
        </w:rPr>
      </w:pPr>
    </w:p>
    <w:p w14:paraId="67401B55" w14:textId="77777777" w:rsidR="00637B21" w:rsidRPr="00E65F33" w:rsidRDefault="00637B21" w:rsidP="00637B21">
      <w:pPr>
        <w:spacing w:line="360" w:lineRule="auto"/>
        <w:rPr>
          <w:color w:val="000000" w:themeColor="text1"/>
        </w:rPr>
      </w:pPr>
    </w:p>
    <w:p w14:paraId="21657262" w14:textId="77777777" w:rsidR="00637B21" w:rsidRPr="00E65F33" w:rsidRDefault="00637B21" w:rsidP="00637B21">
      <w:pPr>
        <w:spacing w:line="360" w:lineRule="auto"/>
        <w:rPr>
          <w:color w:val="000000" w:themeColor="text1"/>
        </w:rPr>
      </w:pPr>
    </w:p>
    <w:p w14:paraId="4BE1DFA9" w14:textId="77777777" w:rsidR="00637B21" w:rsidRPr="00E65F33" w:rsidRDefault="00637B21" w:rsidP="00637B21">
      <w:pPr>
        <w:spacing w:line="360" w:lineRule="auto"/>
        <w:rPr>
          <w:color w:val="000000" w:themeColor="text1"/>
        </w:rPr>
      </w:pPr>
    </w:p>
    <w:p w14:paraId="334E29DE" w14:textId="77777777" w:rsidR="00637B21" w:rsidRPr="00E65F33" w:rsidRDefault="00637B21" w:rsidP="00637B21">
      <w:pPr>
        <w:spacing w:line="360" w:lineRule="auto"/>
        <w:rPr>
          <w:color w:val="000000" w:themeColor="text1"/>
        </w:rPr>
      </w:pPr>
      <w:r w:rsidRPr="00E65F33">
        <w:rPr>
          <w:noProof/>
          <w:color w:val="000000" w:themeColor="text1"/>
        </w:rPr>
        <w:lastRenderedPageBreak/>
        <w:drawing>
          <wp:inline distT="0" distB="0" distL="0" distR="0" wp14:anchorId="11D34297" wp14:editId="70AE561F">
            <wp:extent cx="5943600" cy="3396615"/>
            <wp:effectExtent l="0" t="0" r="0" b="0"/>
            <wp:docPr id="8001508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15085" name="Picture 80015085"/>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396615"/>
                    </a:xfrm>
                    <a:prstGeom prst="rect">
                      <a:avLst/>
                    </a:prstGeom>
                  </pic:spPr>
                </pic:pic>
              </a:graphicData>
            </a:graphic>
          </wp:inline>
        </w:drawing>
      </w:r>
    </w:p>
    <w:p w14:paraId="58A8EA76" w14:textId="77777777" w:rsidR="00637B21" w:rsidRPr="00E65F33" w:rsidRDefault="00637B21" w:rsidP="00637B21">
      <w:pPr>
        <w:spacing w:line="360" w:lineRule="auto"/>
        <w:rPr>
          <w:color w:val="000000" w:themeColor="text1"/>
        </w:rPr>
      </w:pPr>
      <w:r w:rsidRPr="00E65F33">
        <w:rPr>
          <w:b/>
          <w:color w:val="000000" w:themeColor="text1"/>
        </w:rPr>
        <w:t>Figure S2.</w:t>
      </w:r>
      <w:r w:rsidRPr="00E65F33">
        <w:rPr>
          <w:color w:val="000000" w:themeColor="text1"/>
        </w:rPr>
        <w:t xml:space="preserve"> A multi-species Bayesian model showing strong evidence (slope &gt; 1 in &gt;97.5% of posterior samples) that an increased chlorophyll retention (i.e., NDVI) can be used to predict a higher likelihood of survivorship after a marine heatwave. This model was fitted using data pooled from </w:t>
      </w:r>
      <w:r w:rsidRPr="00E65F33">
        <w:rPr>
          <w:i/>
          <w:color w:val="000000" w:themeColor="text1"/>
        </w:rPr>
        <w:t>Acropora tersa</w:t>
      </w:r>
      <w:r w:rsidRPr="00E65F33">
        <w:rPr>
          <w:color w:val="000000" w:themeColor="text1"/>
        </w:rPr>
        <w:t xml:space="preserve">, </w:t>
      </w:r>
      <w:r w:rsidRPr="00E65F33">
        <w:rPr>
          <w:i/>
          <w:color w:val="000000" w:themeColor="text1"/>
        </w:rPr>
        <w:t>Acropora kenti</w:t>
      </w:r>
      <w:r w:rsidRPr="00E65F33">
        <w:rPr>
          <w:color w:val="000000" w:themeColor="text1"/>
        </w:rPr>
        <w:t xml:space="preserve">, and </w:t>
      </w:r>
      <w:r w:rsidRPr="00E65F33">
        <w:rPr>
          <w:i/>
          <w:color w:val="000000" w:themeColor="text1"/>
        </w:rPr>
        <w:t xml:space="preserve">Acropora spathulata </w:t>
      </w:r>
      <w:r w:rsidRPr="00E65F33">
        <w:rPr>
          <w:rFonts w:eastAsia="Gungsuh"/>
          <w:color w:val="000000" w:themeColor="text1"/>
        </w:rPr>
        <w:t>on the Great Barrier Reef. Survival was grouped into two levels: alive (≥95% of colony surface area), or dead (&lt;95%), designated as 1 and 0, respectively.</w:t>
      </w:r>
    </w:p>
    <w:p w14:paraId="63378F46" w14:textId="77777777" w:rsidR="00637B21" w:rsidRPr="00E65F33" w:rsidRDefault="00637B21" w:rsidP="00637B21">
      <w:pPr>
        <w:spacing w:line="360" w:lineRule="auto"/>
        <w:rPr>
          <w:color w:val="000000" w:themeColor="text1"/>
        </w:rPr>
      </w:pPr>
    </w:p>
    <w:p w14:paraId="65806B89" w14:textId="77777777" w:rsidR="00637B21" w:rsidRPr="00E65F33" w:rsidRDefault="00637B21" w:rsidP="00637B21">
      <w:pPr>
        <w:spacing w:line="360" w:lineRule="auto"/>
        <w:rPr>
          <w:color w:val="000000" w:themeColor="text1"/>
        </w:rPr>
      </w:pPr>
      <w:r w:rsidRPr="00E65F33">
        <w:rPr>
          <w:noProof/>
          <w:color w:val="000000" w:themeColor="text1"/>
        </w:rPr>
        <w:lastRenderedPageBreak/>
        <w:drawing>
          <wp:inline distT="0" distB="0" distL="0" distR="0" wp14:anchorId="6B2AD719" wp14:editId="658AD364">
            <wp:extent cx="3078933" cy="5278170"/>
            <wp:effectExtent l="0" t="0" r="0" b="5080"/>
            <wp:docPr id="798922480"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922480" name="Picture 1" descr="A screenshot of a graph&#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15650" cy="5341114"/>
                    </a:xfrm>
                    <a:prstGeom prst="rect">
                      <a:avLst/>
                    </a:prstGeom>
                  </pic:spPr>
                </pic:pic>
              </a:graphicData>
            </a:graphic>
          </wp:inline>
        </w:drawing>
      </w:r>
    </w:p>
    <w:p w14:paraId="0AAA5152" w14:textId="77777777" w:rsidR="00637B21" w:rsidRPr="00E65F33" w:rsidRDefault="00637B21" w:rsidP="00637B21">
      <w:pPr>
        <w:spacing w:line="360" w:lineRule="auto"/>
        <w:rPr>
          <w:color w:val="000000" w:themeColor="text1"/>
        </w:rPr>
      </w:pPr>
      <w:r w:rsidRPr="00E65F33">
        <w:rPr>
          <w:b/>
          <w:color w:val="000000" w:themeColor="text1"/>
        </w:rPr>
        <w:t>Figure S3</w:t>
      </w:r>
      <w:r w:rsidRPr="00E65F33">
        <w:rPr>
          <w:color w:val="000000" w:themeColor="text1"/>
        </w:rPr>
        <w:t xml:space="preserve">. Relationship of the six heat tolerance metrics measured in an acute heat stress assay in 2021-2023 compared to the inverse MIG (mean intensity of grey) measured during a marine heatwave in 2024 for the three coral species A.) </w:t>
      </w:r>
      <w:r w:rsidRPr="00E65F33">
        <w:rPr>
          <w:i/>
          <w:color w:val="000000" w:themeColor="text1"/>
        </w:rPr>
        <w:t>Acropora tersa</w:t>
      </w:r>
      <w:r w:rsidRPr="00E65F33">
        <w:rPr>
          <w:color w:val="000000" w:themeColor="text1"/>
        </w:rPr>
        <w:t xml:space="preserve">, B.) </w:t>
      </w:r>
      <w:r w:rsidRPr="00E65F33">
        <w:rPr>
          <w:i/>
          <w:color w:val="000000" w:themeColor="text1"/>
        </w:rPr>
        <w:t>Acropora spathulata</w:t>
      </w:r>
      <w:r w:rsidRPr="00E65F33">
        <w:rPr>
          <w:color w:val="000000" w:themeColor="text1"/>
        </w:rPr>
        <w:t xml:space="preserve">, and C.) </w:t>
      </w:r>
      <w:r w:rsidRPr="00E65F33">
        <w:rPr>
          <w:i/>
          <w:color w:val="000000" w:themeColor="text1"/>
        </w:rPr>
        <w:t>Acropora kenti</w:t>
      </w:r>
      <w:r w:rsidRPr="00E65F33">
        <w:rPr>
          <w:color w:val="000000" w:themeColor="text1"/>
        </w:rPr>
        <w:t>. A higher inverse MIG value indicates less bleaching. Analyses were restricted to colonies from reefs of the Great Barrier Reef that had variable bleaching during the heatwave. One outlier was removed from the analysis for retained F</w:t>
      </w:r>
      <w:r w:rsidRPr="00E65F33">
        <w:rPr>
          <w:color w:val="000000" w:themeColor="text1"/>
          <w:vertAlign w:val="subscript"/>
        </w:rPr>
        <w:t>v</w:t>
      </w:r>
      <w:r w:rsidRPr="00E65F33">
        <w:rPr>
          <w:color w:val="000000" w:themeColor="text1"/>
        </w:rPr>
        <w:t>/F</w:t>
      </w:r>
      <w:r w:rsidRPr="00E65F33">
        <w:rPr>
          <w:color w:val="000000" w:themeColor="text1"/>
          <w:vertAlign w:val="subscript"/>
        </w:rPr>
        <w:t>m</w:t>
      </w:r>
      <w:r w:rsidRPr="00E65F33">
        <w:rPr>
          <w:color w:val="000000" w:themeColor="text1"/>
        </w:rPr>
        <w:t xml:space="preserve"> in A. spathulata as its Mahalanobis distance exceeded a 0.999 quantile threshold. Significant positive associations are denoted with a red line. Spearman’s ρ and p values are shown with asterisks representing statistically significant p-values, where ns represents p &gt; 0.05, * represents p &lt; 0.05, ** represents p &lt; 0.01, *** represents p &lt; 0.001, and **** represents p &lt; 0.0001. One outlier was excluded as its Mahalanobis distance exceeded the chi-square critical value at p &lt; 0.001. </w:t>
      </w:r>
    </w:p>
    <w:p w14:paraId="42FE7581" w14:textId="77777777" w:rsidR="00637B21" w:rsidRPr="00E65F33" w:rsidRDefault="00637B21" w:rsidP="00637B21">
      <w:pPr>
        <w:spacing w:line="360" w:lineRule="auto"/>
        <w:rPr>
          <w:color w:val="000000" w:themeColor="text1"/>
        </w:rPr>
      </w:pPr>
      <w:r w:rsidRPr="00E65F33">
        <w:rPr>
          <w:noProof/>
          <w:color w:val="000000" w:themeColor="text1"/>
        </w:rPr>
        <w:lastRenderedPageBreak/>
        <w:drawing>
          <wp:inline distT="0" distB="0" distL="0" distR="0" wp14:anchorId="19DC802B" wp14:editId="3B2DA71F">
            <wp:extent cx="5943600" cy="3241675"/>
            <wp:effectExtent l="0" t="0" r="0" b="0"/>
            <wp:docPr id="1473260596"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260596" name="Picture 1473260596"/>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241675"/>
                    </a:xfrm>
                    <a:prstGeom prst="rect">
                      <a:avLst/>
                    </a:prstGeom>
                  </pic:spPr>
                </pic:pic>
              </a:graphicData>
            </a:graphic>
          </wp:inline>
        </w:drawing>
      </w:r>
    </w:p>
    <w:p w14:paraId="36EEB0FA" w14:textId="77777777" w:rsidR="00637B21" w:rsidRPr="00E65F33" w:rsidRDefault="00637B21" w:rsidP="00637B21">
      <w:pPr>
        <w:spacing w:line="360" w:lineRule="auto"/>
        <w:rPr>
          <w:b/>
          <w:color w:val="000000" w:themeColor="text1"/>
        </w:rPr>
      </w:pPr>
    </w:p>
    <w:p w14:paraId="7E083BDC" w14:textId="77777777" w:rsidR="00637B21" w:rsidRPr="00E65F33" w:rsidRDefault="00637B21" w:rsidP="00637B21">
      <w:pPr>
        <w:spacing w:line="360" w:lineRule="auto"/>
        <w:rPr>
          <w:color w:val="000000" w:themeColor="text1"/>
        </w:rPr>
      </w:pPr>
      <w:r w:rsidRPr="00E65F33">
        <w:rPr>
          <w:b/>
          <w:color w:val="000000" w:themeColor="text1"/>
        </w:rPr>
        <w:t>Figure S4.</w:t>
      </w:r>
      <w:r w:rsidRPr="00E65F33">
        <w:rPr>
          <w:color w:val="000000" w:themeColor="text1"/>
        </w:rPr>
        <w:t xml:space="preserve">  NDVI ED50 and retained NDVI in pooled colonies of two </w:t>
      </w:r>
      <w:r w:rsidRPr="00E65F33">
        <w:rPr>
          <w:i/>
          <w:color w:val="000000" w:themeColor="text1"/>
        </w:rPr>
        <w:t xml:space="preserve">Acropora </w:t>
      </w:r>
      <w:r w:rsidRPr="00E65F33">
        <w:rPr>
          <w:color w:val="000000" w:themeColor="text1"/>
        </w:rPr>
        <w:t>species are reproducible across acute heat stress assays performed in different years on the Great Barrier Reef, regardless of prior sustained heat stress (no filter on degree heating weeks; DHW). There was a significant positive association for the same individuals assessed in an acute heat stress assay between two measurements taken during sampling years 2021, 2022, and 2023 for A.) NDVI ED50, B.) retained NDVI, and F) F</w:t>
      </w:r>
      <w:r w:rsidRPr="00391933">
        <w:rPr>
          <w:color w:val="000000" w:themeColor="text1"/>
          <w:vertAlign w:val="subscript"/>
        </w:rPr>
        <w:t>v</w:t>
      </w:r>
      <w:r w:rsidRPr="00E65F33">
        <w:rPr>
          <w:color w:val="000000" w:themeColor="text1"/>
        </w:rPr>
        <w:t>/F</w:t>
      </w:r>
      <w:r w:rsidRPr="00391933">
        <w:rPr>
          <w:color w:val="000000" w:themeColor="text1"/>
          <w:vertAlign w:val="subscript"/>
        </w:rPr>
        <w:t>m</w:t>
      </w:r>
      <w:r w:rsidRPr="00E65F33">
        <w:rPr>
          <w:color w:val="000000" w:themeColor="text1"/>
        </w:rPr>
        <w:t xml:space="preserve"> decline width. There was no association between measurements in different sampling years for C) NDVI decline width, D) F</w:t>
      </w:r>
      <w:r w:rsidRPr="00E65F33">
        <w:rPr>
          <w:color w:val="000000" w:themeColor="text1"/>
          <w:vertAlign w:val="subscript"/>
        </w:rPr>
        <w:t>v</w:t>
      </w:r>
      <w:r w:rsidRPr="00E65F33">
        <w:rPr>
          <w:color w:val="000000" w:themeColor="text1"/>
        </w:rPr>
        <w:t>/F</w:t>
      </w:r>
      <w:r w:rsidRPr="00E65F33">
        <w:rPr>
          <w:color w:val="000000" w:themeColor="text1"/>
          <w:vertAlign w:val="subscript"/>
        </w:rPr>
        <w:t>m</w:t>
      </w:r>
      <w:r w:rsidRPr="00E65F33">
        <w:rPr>
          <w:color w:val="000000" w:themeColor="text1"/>
        </w:rPr>
        <w:t xml:space="preserve"> ED50, and E) Retained F</w:t>
      </w:r>
      <w:r w:rsidRPr="00391933">
        <w:rPr>
          <w:color w:val="000000" w:themeColor="text1"/>
          <w:vertAlign w:val="subscript"/>
        </w:rPr>
        <w:t>v</w:t>
      </w:r>
      <w:r w:rsidRPr="00E65F33">
        <w:rPr>
          <w:color w:val="000000" w:themeColor="text1"/>
        </w:rPr>
        <w:t>/F</w:t>
      </w:r>
      <w:r w:rsidRPr="00391933">
        <w:rPr>
          <w:color w:val="000000" w:themeColor="text1"/>
          <w:vertAlign w:val="subscript"/>
        </w:rPr>
        <w:t>m</w:t>
      </w:r>
      <w:r w:rsidRPr="00E65F33">
        <w:rPr>
          <w:color w:val="000000" w:themeColor="text1"/>
        </w:rPr>
        <w:t>. Significant positive associations are denoted with a red line. Spearman’s ρ and p values are shown with asterisks representing statistically significant p-values, where ns represents p &gt; 0.05, * represents p &lt; 0.05, ** represents p &lt; 0.01, *** represents p &lt; 0.001, and **** represents p &lt; 0.0001.</w:t>
      </w:r>
    </w:p>
    <w:p w14:paraId="1CED6D59" w14:textId="77777777" w:rsidR="00637B21" w:rsidRPr="00E65F33" w:rsidRDefault="00637B21" w:rsidP="00637B21">
      <w:pPr>
        <w:spacing w:line="360" w:lineRule="auto"/>
        <w:rPr>
          <w:color w:val="000000" w:themeColor="text1"/>
        </w:rPr>
      </w:pPr>
    </w:p>
    <w:p w14:paraId="5B889DB6" w14:textId="77777777" w:rsidR="00637B21" w:rsidRPr="00E65F33" w:rsidRDefault="00637B21" w:rsidP="00637B21">
      <w:pPr>
        <w:spacing w:line="360" w:lineRule="auto"/>
        <w:rPr>
          <w:color w:val="000000" w:themeColor="text1"/>
        </w:rPr>
      </w:pPr>
    </w:p>
    <w:p w14:paraId="231739AB" w14:textId="77777777" w:rsidR="00637B21" w:rsidRPr="00E65F33" w:rsidRDefault="00637B21" w:rsidP="00637B21">
      <w:pPr>
        <w:spacing w:line="360" w:lineRule="auto"/>
        <w:rPr>
          <w:color w:val="000000" w:themeColor="text1"/>
        </w:rPr>
      </w:pPr>
      <w:r w:rsidRPr="00E65F33">
        <w:rPr>
          <w:noProof/>
          <w:color w:val="000000" w:themeColor="text1"/>
        </w:rPr>
        <w:lastRenderedPageBreak/>
        <w:drawing>
          <wp:inline distT="0" distB="0" distL="0" distR="0" wp14:anchorId="61711E43" wp14:editId="4BA2CD8D">
            <wp:extent cx="5943600" cy="4457700"/>
            <wp:effectExtent l="0" t="0" r="0" b="0"/>
            <wp:docPr id="26229850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298506" name="Picture 26229850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4D0C13D6" w14:textId="77777777" w:rsidR="00637B21" w:rsidRPr="00E65F33" w:rsidRDefault="00637B21" w:rsidP="00637B21">
      <w:pPr>
        <w:spacing w:line="360" w:lineRule="auto"/>
        <w:rPr>
          <w:color w:val="000000" w:themeColor="text1"/>
        </w:rPr>
      </w:pPr>
    </w:p>
    <w:p w14:paraId="6361D3DA" w14:textId="77777777" w:rsidR="00637B21" w:rsidRPr="00E65F33" w:rsidRDefault="00637B21" w:rsidP="00637B21">
      <w:pPr>
        <w:spacing w:line="360" w:lineRule="auto"/>
        <w:rPr>
          <w:color w:val="000000" w:themeColor="text1"/>
        </w:rPr>
      </w:pPr>
      <w:r w:rsidRPr="00E65F33">
        <w:rPr>
          <w:b/>
          <w:color w:val="000000" w:themeColor="text1"/>
        </w:rPr>
        <w:t>Figure S5</w:t>
      </w:r>
      <w:r w:rsidRPr="00E65F33">
        <w:rPr>
          <w:color w:val="000000" w:themeColor="text1"/>
        </w:rPr>
        <w:t xml:space="preserve">. The percent mortality of coral colonies across sampling dates in 2024 of three </w:t>
      </w:r>
      <w:r w:rsidRPr="00E65F33">
        <w:rPr>
          <w:i/>
          <w:color w:val="000000" w:themeColor="text1"/>
        </w:rPr>
        <w:t>Acropora</w:t>
      </w:r>
      <w:r w:rsidRPr="00E65F33">
        <w:rPr>
          <w:color w:val="000000" w:themeColor="text1"/>
        </w:rPr>
        <w:t xml:space="preserve"> species on the Great Barrier Reef. Grey lines connecting points indicate mortality measurements across time for the same unique coral colony, showing many colonies measured as 0% mortality in March up to 100% mortality by November. </w:t>
      </w:r>
    </w:p>
    <w:p w14:paraId="3B094D9A" w14:textId="77777777" w:rsidR="00637B21" w:rsidRPr="00E65F33" w:rsidRDefault="00637B21" w:rsidP="00637B21">
      <w:pPr>
        <w:spacing w:line="360" w:lineRule="auto"/>
        <w:rPr>
          <w:color w:val="000000" w:themeColor="text1"/>
        </w:rPr>
      </w:pPr>
    </w:p>
    <w:p w14:paraId="6EF2ED00" w14:textId="77777777" w:rsidR="00637B21" w:rsidRPr="00E65F33" w:rsidRDefault="00637B21" w:rsidP="00637B21">
      <w:pPr>
        <w:spacing w:line="360" w:lineRule="auto"/>
        <w:rPr>
          <w:color w:val="000000" w:themeColor="text1"/>
        </w:rPr>
      </w:pPr>
    </w:p>
    <w:p w14:paraId="787B13F4" w14:textId="77777777" w:rsidR="00637B21" w:rsidRPr="00E65F33" w:rsidRDefault="00637B21" w:rsidP="00637B21">
      <w:pPr>
        <w:spacing w:line="360" w:lineRule="auto"/>
        <w:rPr>
          <w:color w:val="000000" w:themeColor="text1"/>
        </w:rPr>
      </w:pPr>
    </w:p>
    <w:p w14:paraId="24B97AB1" w14:textId="77777777" w:rsidR="00637B21" w:rsidRPr="00E65F33" w:rsidRDefault="00637B21" w:rsidP="00637B21">
      <w:pPr>
        <w:spacing w:line="360" w:lineRule="auto"/>
        <w:rPr>
          <w:color w:val="000000" w:themeColor="text1"/>
        </w:rPr>
      </w:pPr>
    </w:p>
    <w:p w14:paraId="7AA4A64C" w14:textId="77777777" w:rsidR="00637B21" w:rsidRPr="00E65F33" w:rsidRDefault="00637B21" w:rsidP="00637B21">
      <w:pPr>
        <w:spacing w:line="360" w:lineRule="auto"/>
        <w:rPr>
          <w:color w:val="000000" w:themeColor="text1"/>
        </w:rPr>
      </w:pPr>
    </w:p>
    <w:p w14:paraId="198CB530" w14:textId="77777777" w:rsidR="00637B21" w:rsidRPr="00E65F33" w:rsidRDefault="00637B21" w:rsidP="00637B21">
      <w:pPr>
        <w:spacing w:line="360" w:lineRule="auto"/>
        <w:rPr>
          <w:color w:val="000000" w:themeColor="text1"/>
        </w:rPr>
      </w:pPr>
    </w:p>
    <w:p w14:paraId="460FA46A" w14:textId="77777777" w:rsidR="00637B21" w:rsidRPr="00E65F33" w:rsidRDefault="00637B21" w:rsidP="00637B21">
      <w:pPr>
        <w:spacing w:line="360" w:lineRule="auto"/>
        <w:rPr>
          <w:color w:val="000000" w:themeColor="text1"/>
        </w:rPr>
      </w:pPr>
    </w:p>
    <w:p w14:paraId="61235644" w14:textId="77777777" w:rsidR="00637B21" w:rsidRPr="00E65F33" w:rsidRDefault="00637B21" w:rsidP="00637B21">
      <w:pPr>
        <w:spacing w:line="360" w:lineRule="auto"/>
        <w:rPr>
          <w:color w:val="000000" w:themeColor="text1"/>
        </w:rPr>
      </w:pPr>
    </w:p>
    <w:p w14:paraId="23B14DCA" w14:textId="77777777" w:rsidR="00637B21" w:rsidRPr="00E65F33" w:rsidRDefault="00637B21" w:rsidP="00637B21">
      <w:pPr>
        <w:spacing w:line="360" w:lineRule="auto"/>
        <w:rPr>
          <w:color w:val="000000" w:themeColor="text1"/>
        </w:rPr>
      </w:pPr>
      <w:r w:rsidRPr="00E65F33">
        <w:rPr>
          <w:b/>
          <w:bCs/>
          <w:color w:val="000000" w:themeColor="text1"/>
        </w:rPr>
        <w:lastRenderedPageBreak/>
        <w:t xml:space="preserve">Table S1. </w:t>
      </w:r>
      <w:r w:rsidRPr="00E65F33">
        <w:rPr>
          <w:color w:val="000000" w:themeColor="text1"/>
        </w:rPr>
        <w:t xml:space="preserve">Numbers of surviving and mortality individuals measured after the 2024 marine heatwave on the Great Barrier Reef in </w:t>
      </w:r>
      <w:r w:rsidRPr="00E65F33">
        <w:rPr>
          <w:i/>
          <w:iCs/>
          <w:color w:val="000000" w:themeColor="text1"/>
        </w:rPr>
        <w:t>Acropora tersa</w:t>
      </w:r>
      <w:r w:rsidRPr="00E65F33">
        <w:rPr>
          <w:color w:val="000000" w:themeColor="text1"/>
        </w:rPr>
        <w:t xml:space="preserve">, </w:t>
      </w:r>
      <w:r w:rsidRPr="00E65F33">
        <w:rPr>
          <w:i/>
          <w:iCs/>
          <w:color w:val="000000" w:themeColor="text1"/>
        </w:rPr>
        <w:t>A. spathulata</w:t>
      </w:r>
      <w:r w:rsidRPr="00E65F33">
        <w:rPr>
          <w:color w:val="000000" w:themeColor="text1"/>
        </w:rPr>
        <w:t xml:space="preserve">, and </w:t>
      </w:r>
      <w:r w:rsidRPr="00E65F33">
        <w:rPr>
          <w:i/>
          <w:iCs/>
          <w:color w:val="000000" w:themeColor="text1"/>
        </w:rPr>
        <w:t>A. kenti</w:t>
      </w:r>
      <w:r w:rsidRPr="00E65F33">
        <w:rPr>
          <w:color w:val="000000" w:themeColor="text1"/>
        </w:rPr>
        <w:t xml:space="preserve">. Survival was </w:t>
      </w:r>
      <w:r w:rsidRPr="00E65F33">
        <w:rPr>
          <w:rFonts w:eastAsia="Gungsuh"/>
          <w:color w:val="000000" w:themeColor="text1"/>
        </w:rPr>
        <w:t>classified into two levels based on the percentage of living tissue of the total colony surface area: alive (≥95%), or mortality (&lt;95%).</w:t>
      </w:r>
    </w:p>
    <w:p w14:paraId="6402051D" w14:textId="77777777" w:rsidR="00637B21" w:rsidRPr="00E65F33" w:rsidRDefault="00637B21" w:rsidP="00637B21">
      <w:pPr>
        <w:spacing w:line="360" w:lineRule="auto"/>
        <w:rPr>
          <w:b/>
          <w:bCs/>
          <w:color w:val="000000" w:themeColor="text1"/>
        </w:rPr>
      </w:pPr>
    </w:p>
    <w:tbl>
      <w:tblPr>
        <w:tblW w:w="6560" w:type="dxa"/>
        <w:tblLayout w:type="fixed"/>
        <w:tblLook w:val="0400" w:firstRow="0" w:lastRow="0" w:firstColumn="0" w:lastColumn="0" w:noHBand="0" w:noVBand="1"/>
      </w:tblPr>
      <w:tblGrid>
        <w:gridCol w:w="1965"/>
        <w:gridCol w:w="2345"/>
        <w:gridCol w:w="2250"/>
      </w:tblGrid>
      <w:tr w:rsidR="00637B21" w:rsidRPr="00E65F33" w14:paraId="7F327D23" w14:textId="77777777" w:rsidTr="005A058A">
        <w:trPr>
          <w:trHeight w:val="20"/>
        </w:trPr>
        <w:tc>
          <w:tcPr>
            <w:tcW w:w="1965" w:type="dxa"/>
            <w:tcBorders>
              <w:top w:val="single" w:sz="8" w:space="0" w:color="000000"/>
              <w:left w:val="single" w:sz="8" w:space="0" w:color="000000"/>
              <w:bottom w:val="single" w:sz="36" w:space="0" w:color="000000"/>
              <w:right w:val="single" w:sz="8" w:space="0" w:color="000000"/>
            </w:tcBorders>
            <w:tcMar>
              <w:top w:w="72" w:type="dxa"/>
              <w:left w:w="144" w:type="dxa"/>
              <w:bottom w:w="72" w:type="dxa"/>
              <w:right w:w="144" w:type="dxa"/>
            </w:tcMar>
          </w:tcPr>
          <w:p w14:paraId="3C8B155C" w14:textId="77777777" w:rsidR="00637B21" w:rsidRPr="00E65F33" w:rsidRDefault="00637B21" w:rsidP="005A058A">
            <w:pPr>
              <w:spacing w:line="360" w:lineRule="auto"/>
              <w:rPr>
                <w:color w:val="000000" w:themeColor="text1"/>
              </w:rPr>
            </w:pPr>
            <w:r w:rsidRPr="00E65F33">
              <w:rPr>
                <w:b/>
                <w:color w:val="000000" w:themeColor="text1"/>
              </w:rPr>
              <w:t xml:space="preserve">Species </w:t>
            </w:r>
          </w:p>
        </w:tc>
        <w:tc>
          <w:tcPr>
            <w:tcW w:w="2345" w:type="dxa"/>
            <w:tcBorders>
              <w:top w:val="single" w:sz="8" w:space="0" w:color="000000"/>
              <w:left w:val="single" w:sz="8" w:space="0" w:color="000000"/>
              <w:bottom w:val="single" w:sz="36" w:space="0" w:color="000000"/>
              <w:right w:val="single" w:sz="8" w:space="0" w:color="000000"/>
            </w:tcBorders>
            <w:tcMar>
              <w:top w:w="72" w:type="dxa"/>
              <w:left w:w="144" w:type="dxa"/>
              <w:bottom w:w="72" w:type="dxa"/>
              <w:right w:w="144" w:type="dxa"/>
            </w:tcMar>
          </w:tcPr>
          <w:p w14:paraId="3EBF2C82" w14:textId="77777777" w:rsidR="00637B21" w:rsidRPr="00E65F33" w:rsidRDefault="00637B21" w:rsidP="005A058A">
            <w:pPr>
              <w:spacing w:line="360" w:lineRule="auto"/>
              <w:rPr>
                <w:color w:val="000000" w:themeColor="text1"/>
              </w:rPr>
            </w:pPr>
            <w:r w:rsidRPr="00E65F33">
              <w:rPr>
                <w:b/>
                <w:color w:val="000000" w:themeColor="text1"/>
              </w:rPr>
              <w:t>Number of surviving colonies</w:t>
            </w:r>
          </w:p>
        </w:tc>
        <w:tc>
          <w:tcPr>
            <w:tcW w:w="2250" w:type="dxa"/>
            <w:tcBorders>
              <w:top w:val="single" w:sz="8" w:space="0" w:color="000000"/>
              <w:left w:val="single" w:sz="8" w:space="0" w:color="000000"/>
              <w:bottom w:val="single" w:sz="36" w:space="0" w:color="000000"/>
              <w:right w:val="single" w:sz="8" w:space="0" w:color="000000"/>
            </w:tcBorders>
            <w:tcMar>
              <w:top w:w="72" w:type="dxa"/>
              <w:left w:w="144" w:type="dxa"/>
              <w:bottom w:w="72" w:type="dxa"/>
              <w:right w:w="144" w:type="dxa"/>
            </w:tcMar>
          </w:tcPr>
          <w:p w14:paraId="471B5902" w14:textId="77777777" w:rsidR="00637B21" w:rsidRPr="00E65F33" w:rsidRDefault="00637B21" w:rsidP="005A058A">
            <w:pPr>
              <w:spacing w:line="360" w:lineRule="auto"/>
              <w:rPr>
                <w:color w:val="000000" w:themeColor="text1"/>
              </w:rPr>
            </w:pPr>
            <w:r w:rsidRPr="00E65F33">
              <w:rPr>
                <w:b/>
                <w:color w:val="000000" w:themeColor="text1"/>
              </w:rPr>
              <w:t>Number of mortality colonies</w:t>
            </w:r>
          </w:p>
        </w:tc>
      </w:tr>
      <w:tr w:rsidR="00637B21" w:rsidRPr="00E65F33" w14:paraId="145A9BB8" w14:textId="77777777" w:rsidTr="005A058A">
        <w:trPr>
          <w:trHeight w:val="20"/>
        </w:trPr>
        <w:tc>
          <w:tcPr>
            <w:tcW w:w="1965" w:type="dxa"/>
            <w:tcBorders>
              <w:top w:val="single" w:sz="36"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4EF798A2" w14:textId="77777777" w:rsidR="00637B21" w:rsidRPr="00E65F33" w:rsidRDefault="00637B21" w:rsidP="005A058A">
            <w:pPr>
              <w:spacing w:line="360" w:lineRule="auto"/>
              <w:rPr>
                <w:color w:val="000000" w:themeColor="text1"/>
              </w:rPr>
            </w:pPr>
            <w:r w:rsidRPr="00E65F33">
              <w:rPr>
                <w:i/>
                <w:color w:val="000000" w:themeColor="text1"/>
              </w:rPr>
              <w:t>A. tersa</w:t>
            </w:r>
            <w:r w:rsidRPr="00E65F33">
              <w:rPr>
                <w:color w:val="000000" w:themeColor="text1"/>
              </w:rPr>
              <w:t xml:space="preserve"> </w:t>
            </w:r>
          </w:p>
        </w:tc>
        <w:tc>
          <w:tcPr>
            <w:tcW w:w="2345" w:type="dxa"/>
            <w:tcBorders>
              <w:top w:val="single" w:sz="36"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BA74E81" w14:textId="77777777" w:rsidR="00637B21" w:rsidRPr="00E65F33" w:rsidRDefault="00637B21" w:rsidP="005A058A">
            <w:pPr>
              <w:spacing w:line="360" w:lineRule="auto"/>
              <w:rPr>
                <w:color w:val="000000" w:themeColor="text1"/>
              </w:rPr>
            </w:pPr>
            <w:r w:rsidRPr="00E65F33">
              <w:rPr>
                <w:color w:val="000000" w:themeColor="text1"/>
              </w:rPr>
              <w:t>65</w:t>
            </w:r>
          </w:p>
        </w:tc>
        <w:tc>
          <w:tcPr>
            <w:tcW w:w="2250" w:type="dxa"/>
            <w:tcBorders>
              <w:top w:val="single" w:sz="36"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2C7B6190" w14:textId="77777777" w:rsidR="00637B21" w:rsidRPr="00E65F33" w:rsidRDefault="00637B21" w:rsidP="005A058A">
            <w:pPr>
              <w:spacing w:line="360" w:lineRule="auto"/>
              <w:rPr>
                <w:color w:val="000000" w:themeColor="text1"/>
              </w:rPr>
            </w:pPr>
            <w:r w:rsidRPr="00E65F33">
              <w:rPr>
                <w:color w:val="000000" w:themeColor="text1"/>
              </w:rPr>
              <w:t>36</w:t>
            </w:r>
          </w:p>
        </w:tc>
      </w:tr>
      <w:tr w:rsidR="00637B21" w:rsidRPr="00E65F33" w14:paraId="042C4C79" w14:textId="77777777" w:rsidTr="005A058A">
        <w:trPr>
          <w:trHeight w:val="20"/>
        </w:trPr>
        <w:tc>
          <w:tcPr>
            <w:tcW w:w="196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7314A37A" w14:textId="77777777" w:rsidR="00637B21" w:rsidRPr="00E65F33" w:rsidRDefault="00637B21" w:rsidP="005A058A">
            <w:pPr>
              <w:spacing w:line="360" w:lineRule="auto"/>
              <w:rPr>
                <w:color w:val="000000" w:themeColor="text1"/>
              </w:rPr>
            </w:pPr>
            <w:r w:rsidRPr="00E65F33">
              <w:rPr>
                <w:i/>
                <w:color w:val="000000" w:themeColor="text1"/>
              </w:rPr>
              <w:t>A. spathulata</w:t>
            </w:r>
          </w:p>
        </w:tc>
        <w:tc>
          <w:tcPr>
            <w:tcW w:w="234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79D08404" w14:textId="77777777" w:rsidR="00637B21" w:rsidRPr="00E65F33" w:rsidRDefault="00637B21" w:rsidP="005A058A">
            <w:pPr>
              <w:spacing w:line="360" w:lineRule="auto"/>
              <w:rPr>
                <w:color w:val="000000" w:themeColor="text1"/>
              </w:rPr>
            </w:pPr>
            <w:r w:rsidRPr="00E65F33">
              <w:rPr>
                <w:color w:val="000000" w:themeColor="text1"/>
              </w:rPr>
              <w:t>137</w:t>
            </w:r>
          </w:p>
        </w:tc>
        <w:tc>
          <w:tcPr>
            <w:tcW w:w="225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4F6581AB" w14:textId="77777777" w:rsidR="00637B21" w:rsidRPr="00E65F33" w:rsidRDefault="00637B21" w:rsidP="005A058A">
            <w:pPr>
              <w:spacing w:line="360" w:lineRule="auto"/>
              <w:rPr>
                <w:color w:val="000000" w:themeColor="text1"/>
              </w:rPr>
            </w:pPr>
            <w:r w:rsidRPr="00E65F33">
              <w:rPr>
                <w:color w:val="000000" w:themeColor="text1"/>
              </w:rPr>
              <w:t>112</w:t>
            </w:r>
          </w:p>
        </w:tc>
      </w:tr>
      <w:tr w:rsidR="00637B21" w:rsidRPr="00E65F33" w14:paraId="294E7FE0" w14:textId="77777777" w:rsidTr="005A058A">
        <w:trPr>
          <w:trHeight w:val="20"/>
        </w:trPr>
        <w:tc>
          <w:tcPr>
            <w:tcW w:w="196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27E7F25" w14:textId="77777777" w:rsidR="00637B21" w:rsidRPr="00E65F33" w:rsidRDefault="00637B21" w:rsidP="005A058A">
            <w:pPr>
              <w:spacing w:line="360" w:lineRule="auto"/>
              <w:rPr>
                <w:i/>
                <w:color w:val="000000" w:themeColor="text1"/>
              </w:rPr>
            </w:pPr>
            <w:r w:rsidRPr="00E65F33">
              <w:rPr>
                <w:i/>
                <w:color w:val="000000" w:themeColor="text1"/>
              </w:rPr>
              <w:t>A. kenti</w:t>
            </w:r>
          </w:p>
        </w:tc>
        <w:tc>
          <w:tcPr>
            <w:tcW w:w="234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9E08955" w14:textId="77777777" w:rsidR="00637B21" w:rsidRPr="00E65F33" w:rsidRDefault="00637B21" w:rsidP="005A058A">
            <w:pPr>
              <w:spacing w:line="360" w:lineRule="auto"/>
              <w:rPr>
                <w:color w:val="000000" w:themeColor="text1"/>
              </w:rPr>
            </w:pPr>
            <w:r w:rsidRPr="00E65F33">
              <w:rPr>
                <w:color w:val="000000" w:themeColor="text1"/>
              </w:rPr>
              <w:t>184</w:t>
            </w:r>
          </w:p>
        </w:tc>
        <w:tc>
          <w:tcPr>
            <w:tcW w:w="225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76014204" w14:textId="77777777" w:rsidR="00637B21" w:rsidRPr="00E65F33" w:rsidRDefault="00637B21" w:rsidP="005A058A">
            <w:pPr>
              <w:spacing w:line="360" w:lineRule="auto"/>
              <w:rPr>
                <w:color w:val="000000" w:themeColor="text1"/>
              </w:rPr>
            </w:pPr>
            <w:r w:rsidRPr="00E65F33">
              <w:rPr>
                <w:color w:val="000000" w:themeColor="text1"/>
              </w:rPr>
              <w:t>31</w:t>
            </w:r>
          </w:p>
        </w:tc>
      </w:tr>
    </w:tbl>
    <w:p w14:paraId="438C87EC" w14:textId="77777777" w:rsidR="00637B21" w:rsidRPr="00E65F33" w:rsidRDefault="00637B21" w:rsidP="00637B21">
      <w:pPr>
        <w:spacing w:line="360" w:lineRule="auto"/>
        <w:rPr>
          <w:color w:val="000000" w:themeColor="text1"/>
        </w:rPr>
      </w:pPr>
    </w:p>
    <w:p w14:paraId="01473085" w14:textId="77777777" w:rsidR="00637B21" w:rsidRPr="00E65F33" w:rsidRDefault="00637B21" w:rsidP="00637B21">
      <w:pPr>
        <w:spacing w:line="360" w:lineRule="auto"/>
        <w:rPr>
          <w:color w:val="000000" w:themeColor="text1"/>
        </w:rPr>
      </w:pPr>
    </w:p>
    <w:p w14:paraId="231D123E" w14:textId="77777777" w:rsidR="00637B21" w:rsidRPr="00E65F33" w:rsidRDefault="00637B21" w:rsidP="00637B21">
      <w:pPr>
        <w:spacing w:line="360" w:lineRule="auto"/>
        <w:rPr>
          <w:color w:val="000000" w:themeColor="text1"/>
        </w:rPr>
      </w:pPr>
    </w:p>
    <w:p w14:paraId="2D51A9A5" w14:textId="77777777" w:rsidR="00637B21" w:rsidRPr="00E65F33" w:rsidRDefault="00637B21" w:rsidP="00637B21">
      <w:pPr>
        <w:spacing w:line="360" w:lineRule="auto"/>
        <w:rPr>
          <w:color w:val="000000" w:themeColor="text1"/>
        </w:rPr>
      </w:pPr>
    </w:p>
    <w:p w14:paraId="30E5EB1B" w14:textId="77777777" w:rsidR="00637B21" w:rsidRPr="00E65F33" w:rsidRDefault="00637B21" w:rsidP="00637B21">
      <w:pPr>
        <w:spacing w:line="360" w:lineRule="auto"/>
        <w:rPr>
          <w:color w:val="000000" w:themeColor="text1"/>
        </w:rPr>
      </w:pPr>
    </w:p>
    <w:p w14:paraId="7F7949ED" w14:textId="77777777" w:rsidR="00637B21" w:rsidRPr="00E65F33" w:rsidRDefault="00637B21" w:rsidP="00637B21">
      <w:pPr>
        <w:spacing w:line="360" w:lineRule="auto"/>
        <w:rPr>
          <w:color w:val="000000" w:themeColor="text1"/>
        </w:rPr>
      </w:pPr>
    </w:p>
    <w:p w14:paraId="6B160CDB" w14:textId="77777777" w:rsidR="00637B21" w:rsidRPr="00E65F33" w:rsidRDefault="00637B21" w:rsidP="00637B21">
      <w:pPr>
        <w:spacing w:line="360" w:lineRule="auto"/>
        <w:rPr>
          <w:color w:val="000000" w:themeColor="text1"/>
        </w:rPr>
      </w:pPr>
    </w:p>
    <w:p w14:paraId="47F82A9D" w14:textId="77777777" w:rsidR="00637B21" w:rsidRPr="00E65F33" w:rsidRDefault="00637B21" w:rsidP="00637B21">
      <w:pPr>
        <w:spacing w:line="360" w:lineRule="auto"/>
        <w:rPr>
          <w:color w:val="000000" w:themeColor="text1"/>
        </w:rPr>
      </w:pPr>
    </w:p>
    <w:p w14:paraId="1687A905" w14:textId="77777777" w:rsidR="00637B21" w:rsidRPr="00E65F33" w:rsidRDefault="00637B21" w:rsidP="00637B21">
      <w:pPr>
        <w:spacing w:line="360" w:lineRule="auto"/>
        <w:rPr>
          <w:color w:val="000000" w:themeColor="text1"/>
        </w:rPr>
      </w:pPr>
    </w:p>
    <w:p w14:paraId="6D6BF271" w14:textId="77777777" w:rsidR="00637B21" w:rsidRPr="00E65F33" w:rsidRDefault="00637B21" w:rsidP="00637B21">
      <w:pPr>
        <w:spacing w:line="360" w:lineRule="auto"/>
        <w:rPr>
          <w:color w:val="000000" w:themeColor="text1"/>
        </w:rPr>
      </w:pPr>
    </w:p>
    <w:p w14:paraId="6140B9C8" w14:textId="77777777" w:rsidR="00637B21" w:rsidRPr="00E65F33" w:rsidRDefault="00637B21" w:rsidP="00637B21">
      <w:pPr>
        <w:spacing w:line="360" w:lineRule="auto"/>
        <w:rPr>
          <w:color w:val="000000" w:themeColor="text1"/>
        </w:rPr>
      </w:pPr>
    </w:p>
    <w:p w14:paraId="0B241AAE" w14:textId="77777777" w:rsidR="00637B21" w:rsidRPr="00E65F33" w:rsidRDefault="00637B21" w:rsidP="00637B21">
      <w:pPr>
        <w:spacing w:line="360" w:lineRule="auto"/>
        <w:rPr>
          <w:color w:val="000000" w:themeColor="text1"/>
        </w:rPr>
      </w:pPr>
    </w:p>
    <w:p w14:paraId="032043B5" w14:textId="77777777" w:rsidR="00637B21" w:rsidRPr="00E65F33" w:rsidRDefault="00637B21" w:rsidP="00637B21">
      <w:pPr>
        <w:spacing w:line="360" w:lineRule="auto"/>
        <w:rPr>
          <w:color w:val="000000" w:themeColor="text1"/>
        </w:rPr>
      </w:pPr>
    </w:p>
    <w:p w14:paraId="07D2169A" w14:textId="77777777" w:rsidR="00637B21" w:rsidRPr="00E65F33" w:rsidRDefault="00637B21" w:rsidP="00637B21">
      <w:pPr>
        <w:spacing w:line="360" w:lineRule="auto"/>
        <w:rPr>
          <w:color w:val="000000" w:themeColor="text1"/>
        </w:rPr>
      </w:pPr>
    </w:p>
    <w:p w14:paraId="21B9CCFE" w14:textId="77777777" w:rsidR="00637B21" w:rsidRPr="00E65F33" w:rsidRDefault="00637B21" w:rsidP="00637B21">
      <w:pPr>
        <w:spacing w:line="360" w:lineRule="auto"/>
        <w:rPr>
          <w:color w:val="000000" w:themeColor="text1"/>
        </w:rPr>
      </w:pPr>
    </w:p>
    <w:p w14:paraId="6FF9FBD6" w14:textId="77777777" w:rsidR="00637B21" w:rsidRPr="00E65F33" w:rsidRDefault="00637B21" w:rsidP="00637B21">
      <w:pPr>
        <w:spacing w:line="360" w:lineRule="auto"/>
        <w:rPr>
          <w:color w:val="000000" w:themeColor="text1"/>
        </w:rPr>
      </w:pPr>
    </w:p>
    <w:p w14:paraId="643F2DF3" w14:textId="77777777" w:rsidR="00637B21" w:rsidRPr="00E65F33" w:rsidRDefault="00637B21" w:rsidP="00637B21">
      <w:pPr>
        <w:spacing w:line="360" w:lineRule="auto"/>
        <w:rPr>
          <w:color w:val="000000" w:themeColor="text1"/>
        </w:rPr>
      </w:pPr>
    </w:p>
    <w:p w14:paraId="66D2A668" w14:textId="77777777" w:rsidR="00637B21" w:rsidRPr="00E65F33" w:rsidRDefault="00637B21" w:rsidP="00637B21">
      <w:pPr>
        <w:spacing w:line="360" w:lineRule="auto"/>
        <w:rPr>
          <w:color w:val="000000" w:themeColor="text1"/>
        </w:rPr>
      </w:pPr>
    </w:p>
    <w:p w14:paraId="3A46C989" w14:textId="77777777" w:rsidR="00637B21" w:rsidRPr="00E65F33" w:rsidRDefault="00637B21" w:rsidP="00637B21">
      <w:pPr>
        <w:spacing w:line="360" w:lineRule="auto"/>
        <w:rPr>
          <w:color w:val="000000" w:themeColor="text1"/>
        </w:rPr>
      </w:pPr>
      <w:r w:rsidRPr="00E65F33">
        <w:rPr>
          <w:b/>
          <w:color w:val="000000" w:themeColor="text1"/>
        </w:rPr>
        <w:lastRenderedPageBreak/>
        <w:t>Table S2.</w:t>
      </w:r>
      <w:r w:rsidRPr="00E65F33">
        <w:rPr>
          <w:color w:val="000000" w:themeColor="text1"/>
        </w:rPr>
        <w:t xml:space="preserve"> Details of </w:t>
      </w:r>
      <w:r w:rsidRPr="00E65F33">
        <w:rPr>
          <w:i/>
          <w:color w:val="000000" w:themeColor="text1"/>
        </w:rPr>
        <w:t>A. tersa</w:t>
      </w:r>
      <w:r w:rsidRPr="00E65F33">
        <w:rPr>
          <w:color w:val="000000" w:themeColor="text1"/>
        </w:rPr>
        <w:t xml:space="preserve"> and </w:t>
      </w:r>
      <w:r w:rsidRPr="00E65F33">
        <w:rPr>
          <w:i/>
          <w:color w:val="000000" w:themeColor="text1"/>
        </w:rPr>
        <w:t>A. spathulata</w:t>
      </w:r>
      <w:r w:rsidRPr="00E65F33">
        <w:rPr>
          <w:color w:val="000000" w:themeColor="text1"/>
        </w:rPr>
        <w:t xml:space="preserve"> coral colonies resampled on the Great Barrier Reef that underwent a reassessment of heat tolerance in an acute stress assay. Recent accumulated heat stress is noted as Degree Heating Weeks (DHW). Temperature profile changes are denoted for T3 A. spathulata as all other acute assays for </w:t>
      </w:r>
      <w:r w:rsidRPr="00E65F33">
        <w:rPr>
          <w:i/>
          <w:iCs/>
          <w:color w:val="000000" w:themeColor="text1"/>
        </w:rPr>
        <w:t>A. tersa</w:t>
      </w:r>
      <w:r w:rsidRPr="00E65F33">
        <w:rPr>
          <w:color w:val="000000" w:themeColor="text1"/>
        </w:rPr>
        <w:t xml:space="preserve"> and </w:t>
      </w:r>
      <w:r w:rsidRPr="00E65F33">
        <w:rPr>
          <w:i/>
          <w:iCs/>
          <w:color w:val="000000" w:themeColor="text1"/>
        </w:rPr>
        <w:t>A. spathulata</w:t>
      </w:r>
      <w:r w:rsidRPr="00E65F33">
        <w:rPr>
          <w:color w:val="000000" w:themeColor="text1"/>
        </w:rPr>
        <w:t xml:space="preserve"> used the temperatures of MMM + 3˚C, + 6˚C and +</w:t>
      </w:r>
      <w:r>
        <w:rPr>
          <w:color w:val="000000" w:themeColor="text1"/>
        </w:rPr>
        <w:t xml:space="preserve"> </w:t>
      </w:r>
      <w:r w:rsidRPr="00E65F33">
        <w:rPr>
          <w:color w:val="000000" w:themeColor="text1"/>
        </w:rPr>
        <w:t xml:space="preserve">9˚C. </w:t>
      </w:r>
    </w:p>
    <w:p w14:paraId="48AE59DF" w14:textId="77777777" w:rsidR="00637B21" w:rsidRPr="00E65F33" w:rsidRDefault="00637B21" w:rsidP="00637B21">
      <w:pPr>
        <w:spacing w:line="360" w:lineRule="auto"/>
        <w:rPr>
          <w:color w:val="000000" w:themeColor="text1"/>
        </w:rPr>
      </w:pPr>
      <w:r w:rsidRPr="00E65F33">
        <w:rPr>
          <w:color w:val="000000" w:themeColor="text1"/>
        </w:rPr>
        <w:t xml:space="preserve"> </w:t>
      </w:r>
    </w:p>
    <w:tbl>
      <w:tblPr>
        <w:tblW w:w="9345" w:type="dxa"/>
        <w:tblLayout w:type="fixed"/>
        <w:tblLook w:val="0400" w:firstRow="0" w:lastRow="0" w:firstColumn="0" w:lastColumn="0" w:noHBand="0" w:noVBand="1"/>
      </w:tblPr>
      <w:tblGrid>
        <w:gridCol w:w="1965"/>
        <w:gridCol w:w="1815"/>
        <w:gridCol w:w="1935"/>
        <w:gridCol w:w="630"/>
        <w:gridCol w:w="3000"/>
      </w:tblGrid>
      <w:tr w:rsidR="00637B21" w:rsidRPr="00E65F33" w14:paraId="5B7E3339" w14:textId="77777777" w:rsidTr="005A058A">
        <w:trPr>
          <w:trHeight w:val="20"/>
        </w:trPr>
        <w:tc>
          <w:tcPr>
            <w:tcW w:w="1965" w:type="dxa"/>
            <w:tcBorders>
              <w:top w:val="single" w:sz="8" w:space="0" w:color="000000"/>
              <w:left w:val="single" w:sz="8" w:space="0" w:color="000000"/>
              <w:bottom w:val="single" w:sz="36" w:space="0" w:color="000000"/>
              <w:right w:val="single" w:sz="8" w:space="0" w:color="000000"/>
            </w:tcBorders>
            <w:tcMar>
              <w:top w:w="72" w:type="dxa"/>
              <w:left w:w="144" w:type="dxa"/>
              <w:bottom w:w="72" w:type="dxa"/>
              <w:right w:w="144" w:type="dxa"/>
            </w:tcMar>
          </w:tcPr>
          <w:p w14:paraId="63BA9654" w14:textId="77777777" w:rsidR="00637B21" w:rsidRPr="00E65F33" w:rsidRDefault="00637B21" w:rsidP="005A058A">
            <w:pPr>
              <w:spacing w:line="360" w:lineRule="auto"/>
              <w:rPr>
                <w:color w:val="000000" w:themeColor="text1"/>
              </w:rPr>
            </w:pPr>
            <w:r w:rsidRPr="00E65F33">
              <w:rPr>
                <w:b/>
                <w:color w:val="000000" w:themeColor="text1"/>
              </w:rPr>
              <w:t>Species time point</w:t>
            </w:r>
          </w:p>
        </w:tc>
        <w:tc>
          <w:tcPr>
            <w:tcW w:w="1815" w:type="dxa"/>
            <w:tcBorders>
              <w:top w:val="single" w:sz="8" w:space="0" w:color="000000"/>
              <w:left w:val="single" w:sz="8" w:space="0" w:color="000000"/>
              <w:bottom w:val="single" w:sz="36" w:space="0" w:color="000000"/>
              <w:right w:val="single" w:sz="8" w:space="0" w:color="000000"/>
            </w:tcBorders>
            <w:tcMar>
              <w:top w:w="72" w:type="dxa"/>
              <w:left w:w="144" w:type="dxa"/>
              <w:bottom w:w="72" w:type="dxa"/>
              <w:right w:w="144" w:type="dxa"/>
            </w:tcMar>
          </w:tcPr>
          <w:p w14:paraId="0825F7F3" w14:textId="77777777" w:rsidR="00637B21" w:rsidRPr="00E65F33" w:rsidRDefault="00637B21" w:rsidP="005A058A">
            <w:pPr>
              <w:spacing w:line="360" w:lineRule="auto"/>
              <w:rPr>
                <w:color w:val="000000" w:themeColor="text1"/>
              </w:rPr>
            </w:pPr>
            <w:r w:rsidRPr="00E65F33">
              <w:rPr>
                <w:b/>
                <w:color w:val="000000" w:themeColor="text1"/>
              </w:rPr>
              <w:t>Date sampled</w:t>
            </w:r>
          </w:p>
        </w:tc>
        <w:tc>
          <w:tcPr>
            <w:tcW w:w="1935" w:type="dxa"/>
            <w:tcBorders>
              <w:top w:val="single" w:sz="8" w:space="0" w:color="000000"/>
              <w:left w:val="single" w:sz="8" w:space="0" w:color="000000"/>
              <w:bottom w:val="single" w:sz="36" w:space="0" w:color="000000"/>
              <w:right w:val="single" w:sz="8" w:space="0" w:color="000000"/>
            </w:tcBorders>
            <w:tcMar>
              <w:top w:w="72" w:type="dxa"/>
              <w:left w:w="144" w:type="dxa"/>
              <w:bottom w:w="72" w:type="dxa"/>
              <w:right w:w="144" w:type="dxa"/>
            </w:tcMar>
          </w:tcPr>
          <w:p w14:paraId="33A5DA2E" w14:textId="77777777" w:rsidR="00637B21" w:rsidRPr="00E65F33" w:rsidRDefault="00637B21" w:rsidP="005A058A">
            <w:pPr>
              <w:spacing w:line="360" w:lineRule="auto"/>
              <w:rPr>
                <w:color w:val="000000" w:themeColor="text1"/>
              </w:rPr>
            </w:pPr>
            <w:r w:rsidRPr="00E65F33">
              <w:rPr>
                <w:b/>
                <w:color w:val="000000" w:themeColor="text1"/>
              </w:rPr>
              <w:t>Sites</w:t>
            </w:r>
          </w:p>
        </w:tc>
        <w:tc>
          <w:tcPr>
            <w:tcW w:w="630" w:type="dxa"/>
            <w:tcBorders>
              <w:top w:val="single" w:sz="8" w:space="0" w:color="000000"/>
              <w:left w:val="single" w:sz="8" w:space="0" w:color="000000"/>
              <w:bottom w:val="single" w:sz="36" w:space="0" w:color="000000"/>
              <w:right w:val="single" w:sz="8" w:space="0" w:color="000000"/>
            </w:tcBorders>
            <w:tcMar>
              <w:top w:w="72" w:type="dxa"/>
              <w:left w:w="144" w:type="dxa"/>
              <w:bottom w:w="72" w:type="dxa"/>
              <w:right w:w="144" w:type="dxa"/>
            </w:tcMar>
          </w:tcPr>
          <w:p w14:paraId="7CAFD353" w14:textId="77777777" w:rsidR="00637B21" w:rsidRPr="00E65F33" w:rsidRDefault="00637B21" w:rsidP="005A058A">
            <w:pPr>
              <w:spacing w:line="360" w:lineRule="auto"/>
              <w:rPr>
                <w:color w:val="000000" w:themeColor="text1"/>
              </w:rPr>
            </w:pPr>
            <w:r w:rsidRPr="00E65F33">
              <w:rPr>
                <w:b/>
                <w:color w:val="000000" w:themeColor="text1"/>
              </w:rPr>
              <w:t>n</w:t>
            </w:r>
          </w:p>
        </w:tc>
        <w:tc>
          <w:tcPr>
            <w:tcW w:w="3000" w:type="dxa"/>
            <w:tcBorders>
              <w:top w:val="single" w:sz="8" w:space="0" w:color="000000"/>
              <w:left w:val="single" w:sz="8" w:space="0" w:color="000000"/>
              <w:bottom w:val="single" w:sz="36" w:space="0" w:color="000000"/>
              <w:right w:val="single" w:sz="8" w:space="0" w:color="000000"/>
            </w:tcBorders>
            <w:tcMar>
              <w:top w:w="72" w:type="dxa"/>
              <w:left w:w="144" w:type="dxa"/>
              <w:bottom w:w="72" w:type="dxa"/>
              <w:right w:w="144" w:type="dxa"/>
            </w:tcMar>
          </w:tcPr>
          <w:p w14:paraId="004B1556" w14:textId="77777777" w:rsidR="00637B21" w:rsidRPr="00E65F33" w:rsidRDefault="00637B21" w:rsidP="005A058A">
            <w:pPr>
              <w:spacing w:line="360" w:lineRule="auto"/>
              <w:rPr>
                <w:color w:val="000000" w:themeColor="text1"/>
              </w:rPr>
            </w:pPr>
            <w:r w:rsidRPr="00E65F33">
              <w:rPr>
                <w:b/>
                <w:color w:val="000000" w:themeColor="text1"/>
              </w:rPr>
              <w:t>Notes</w:t>
            </w:r>
          </w:p>
        </w:tc>
      </w:tr>
      <w:tr w:rsidR="00637B21" w:rsidRPr="00E65F33" w14:paraId="5AC876CB" w14:textId="77777777" w:rsidTr="005A058A">
        <w:trPr>
          <w:trHeight w:val="20"/>
        </w:trPr>
        <w:tc>
          <w:tcPr>
            <w:tcW w:w="1965" w:type="dxa"/>
            <w:tcBorders>
              <w:top w:val="single" w:sz="36"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37FE748" w14:textId="77777777" w:rsidR="00637B21" w:rsidRPr="00E65F33" w:rsidRDefault="00637B21" w:rsidP="005A058A">
            <w:pPr>
              <w:spacing w:line="360" w:lineRule="auto"/>
              <w:rPr>
                <w:color w:val="000000" w:themeColor="text1"/>
              </w:rPr>
            </w:pPr>
            <w:r w:rsidRPr="00E65F33">
              <w:rPr>
                <w:i/>
                <w:color w:val="000000" w:themeColor="text1"/>
              </w:rPr>
              <w:t>A. tersa</w:t>
            </w:r>
            <w:r w:rsidRPr="00E65F33">
              <w:rPr>
                <w:color w:val="000000" w:themeColor="text1"/>
              </w:rPr>
              <w:t xml:space="preserve"> T1</w:t>
            </w:r>
          </w:p>
        </w:tc>
        <w:tc>
          <w:tcPr>
            <w:tcW w:w="1815" w:type="dxa"/>
            <w:tcBorders>
              <w:top w:val="single" w:sz="36"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2CD8614A" w14:textId="77777777" w:rsidR="00637B21" w:rsidRPr="00E65F33" w:rsidRDefault="00637B21" w:rsidP="005A058A">
            <w:pPr>
              <w:spacing w:line="360" w:lineRule="auto"/>
              <w:rPr>
                <w:color w:val="000000" w:themeColor="text1"/>
              </w:rPr>
            </w:pPr>
            <w:r w:rsidRPr="00E65F33">
              <w:rPr>
                <w:color w:val="000000" w:themeColor="text1"/>
              </w:rPr>
              <w:t>March 2021</w:t>
            </w:r>
          </w:p>
        </w:tc>
        <w:tc>
          <w:tcPr>
            <w:tcW w:w="1935" w:type="dxa"/>
            <w:tcBorders>
              <w:top w:val="single" w:sz="36"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4192D34" w14:textId="77777777" w:rsidR="00637B21" w:rsidRPr="00E65F33" w:rsidRDefault="00637B21" w:rsidP="005A058A">
            <w:pPr>
              <w:spacing w:line="360" w:lineRule="auto"/>
              <w:rPr>
                <w:color w:val="000000" w:themeColor="text1"/>
              </w:rPr>
            </w:pPr>
            <w:r w:rsidRPr="00E65F33">
              <w:rPr>
                <w:color w:val="000000" w:themeColor="text1"/>
              </w:rPr>
              <w:t>All sites</w:t>
            </w:r>
          </w:p>
        </w:tc>
        <w:tc>
          <w:tcPr>
            <w:tcW w:w="630" w:type="dxa"/>
            <w:tcBorders>
              <w:top w:val="single" w:sz="36"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4E7C4C8" w14:textId="77777777" w:rsidR="00637B21" w:rsidRPr="00E65F33" w:rsidRDefault="00637B21" w:rsidP="005A058A">
            <w:pPr>
              <w:spacing w:line="360" w:lineRule="auto"/>
              <w:rPr>
                <w:color w:val="000000" w:themeColor="text1"/>
              </w:rPr>
            </w:pPr>
            <w:r w:rsidRPr="00E65F33">
              <w:rPr>
                <w:color w:val="000000" w:themeColor="text1"/>
              </w:rPr>
              <w:t xml:space="preserve"> </w:t>
            </w:r>
          </w:p>
        </w:tc>
        <w:tc>
          <w:tcPr>
            <w:tcW w:w="3000" w:type="dxa"/>
            <w:tcBorders>
              <w:top w:val="single" w:sz="36"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A7522E4" w14:textId="77777777" w:rsidR="00637B21" w:rsidRPr="00E65F33" w:rsidRDefault="00637B21" w:rsidP="005A058A">
            <w:pPr>
              <w:spacing w:line="360" w:lineRule="auto"/>
              <w:rPr>
                <w:color w:val="000000" w:themeColor="text1"/>
              </w:rPr>
            </w:pPr>
          </w:p>
        </w:tc>
      </w:tr>
      <w:tr w:rsidR="00637B21" w:rsidRPr="00E65F33" w14:paraId="193FE8AF" w14:textId="77777777" w:rsidTr="005A058A">
        <w:trPr>
          <w:trHeight w:val="20"/>
        </w:trPr>
        <w:tc>
          <w:tcPr>
            <w:tcW w:w="196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7822E26" w14:textId="77777777" w:rsidR="00637B21" w:rsidRPr="00E65F33" w:rsidRDefault="00637B21" w:rsidP="005A058A">
            <w:pPr>
              <w:spacing w:line="360" w:lineRule="auto"/>
              <w:rPr>
                <w:color w:val="000000" w:themeColor="text1"/>
              </w:rPr>
            </w:pPr>
            <w:r w:rsidRPr="00E65F33">
              <w:rPr>
                <w:i/>
                <w:color w:val="000000" w:themeColor="text1"/>
              </w:rPr>
              <w:t>A. tersa</w:t>
            </w:r>
            <w:r w:rsidRPr="00E65F33">
              <w:rPr>
                <w:color w:val="000000" w:themeColor="text1"/>
              </w:rPr>
              <w:t xml:space="preserve"> T2</w:t>
            </w:r>
          </w:p>
        </w:tc>
        <w:tc>
          <w:tcPr>
            <w:tcW w:w="181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83150EE" w14:textId="77777777" w:rsidR="00637B21" w:rsidRPr="00E65F33" w:rsidRDefault="00637B21" w:rsidP="005A058A">
            <w:pPr>
              <w:spacing w:line="360" w:lineRule="auto"/>
              <w:rPr>
                <w:color w:val="000000" w:themeColor="text1"/>
              </w:rPr>
            </w:pPr>
            <w:r w:rsidRPr="00E65F33">
              <w:rPr>
                <w:color w:val="000000" w:themeColor="text1"/>
              </w:rPr>
              <w:t>March 2022</w:t>
            </w:r>
          </w:p>
        </w:tc>
        <w:tc>
          <w:tcPr>
            <w:tcW w:w="193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6FA8E3B" w14:textId="77777777" w:rsidR="00637B21" w:rsidRPr="00E65F33" w:rsidRDefault="00637B21" w:rsidP="005A058A">
            <w:pPr>
              <w:spacing w:line="360" w:lineRule="auto"/>
              <w:rPr>
                <w:color w:val="000000" w:themeColor="text1"/>
              </w:rPr>
            </w:pPr>
            <w:r w:rsidRPr="00E65F33">
              <w:rPr>
                <w:color w:val="000000" w:themeColor="text1"/>
              </w:rPr>
              <w:t>Chicken, Davies</w:t>
            </w:r>
          </w:p>
        </w:tc>
        <w:tc>
          <w:tcPr>
            <w:tcW w:w="63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52F4A1E" w14:textId="77777777" w:rsidR="00637B21" w:rsidRPr="00E65F33" w:rsidRDefault="00637B21" w:rsidP="005A058A">
            <w:pPr>
              <w:spacing w:line="360" w:lineRule="auto"/>
              <w:rPr>
                <w:color w:val="000000" w:themeColor="text1"/>
              </w:rPr>
            </w:pPr>
            <w:r w:rsidRPr="00E65F33">
              <w:rPr>
                <w:color w:val="000000" w:themeColor="text1"/>
              </w:rPr>
              <w:t>32</w:t>
            </w:r>
          </w:p>
        </w:tc>
        <w:tc>
          <w:tcPr>
            <w:tcW w:w="30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23B552F" w14:textId="77777777" w:rsidR="00637B21" w:rsidRPr="00E65F33" w:rsidRDefault="00637B21" w:rsidP="005A058A">
            <w:pPr>
              <w:spacing w:line="360" w:lineRule="auto"/>
              <w:rPr>
                <w:color w:val="000000" w:themeColor="text1"/>
              </w:rPr>
            </w:pPr>
            <w:r w:rsidRPr="00E65F33">
              <w:rPr>
                <w:color w:val="000000" w:themeColor="text1"/>
              </w:rPr>
              <w:t>DHW (4.1-4.7) before sampling</w:t>
            </w:r>
          </w:p>
        </w:tc>
      </w:tr>
      <w:tr w:rsidR="00637B21" w:rsidRPr="00E65F33" w14:paraId="5409C3C4" w14:textId="77777777" w:rsidTr="005A058A">
        <w:trPr>
          <w:trHeight w:val="20"/>
        </w:trPr>
        <w:tc>
          <w:tcPr>
            <w:tcW w:w="1965" w:type="dxa"/>
            <w:tcBorders>
              <w:top w:val="single" w:sz="8" w:space="0" w:color="000000"/>
              <w:left w:val="single" w:sz="8" w:space="0" w:color="000000"/>
              <w:bottom w:val="single" w:sz="24" w:space="0" w:color="000000"/>
              <w:right w:val="single" w:sz="8" w:space="0" w:color="000000"/>
            </w:tcBorders>
            <w:tcMar>
              <w:top w:w="72" w:type="dxa"/>
              <w:left w:w="144" w:type="dxa"/>
              <w:bottom w:w="72" w:type="dxa"/>
              <w:right w:w="144" w:type="dxa"/>
            </w:tcMar>
          </w:tcPr>
          <w:p w14:paraId="43CE37AC" w14:textId="77777777" w:rsidR="00637B21" w:rsidRPr="00E65F33" w:rsidRDefault="00637B21" w:rsidP="005A058A">
            <w:pPr>
              <w:spacing w:line="360" w:lineRule="auto"/>
              <w:rPr>
                <w:color w:val="000000" w:themeColor="text1"/>
              </w:rPr>
            </w:pPr>
            <w:r w:rsidRPr="00E65F33">
              <w:rPr>
                <w:i/>
                <w:color w:val="000000" w:themeColor="text1"/>
              </w:rPr>
              <w:t>A. tersa</w:t>
            </w:r>
            <w:r w:rsidRPr="00E65F33">
              <w:rPr>
                <w:color w:val="000000" w:themeColor="text1"/>
              </w:rPr>
              <w:t xml:space="preserve"> T3</w:t>
            </w:r>
          </w:p>
        </w:tc>
        <w:tc>
          <w:tcPr>
            <w:tcW w:w="1815" w:type="dxa"/>
            <w:tcBorders>
              <w:top w:val="single" w:sz="8" w:space="0" w:color="000000"/>
              <w:left w:val="single" w:sz="8" w:space="0" w:color="000000"/>
              <w:bottom w:val="single" w:sz="24" w:space="0" w:color="000000"/>
              <w:right w:val="single" w:sz="8" w:space="0" w:color="000000"/>
            </w:tcBorders>
            <w:tcMar>
              <w:top w:w="72" w:type="dxa"/>
              <w:left w:w="144" w:type="dxa"/>
              <w:bottom w:w="72" w:type="dxa"/>
              <w:right w:w="144" w:type="dxa"/>
            </w:tcMar>
          </w:tcPr>
          <w:p w14:paraId="593AA0DE" w14:textId="77777777" w:rsidR="00637B21" w:rsidRPr="00E65F33" w:rsidRDefault="00637B21" w:rsidP="005A058A">
            <w:pPr>
              <w:spacing w:line="360" w:lineRule="auto"/>
              <w:rPr>
                <w:color w:val="000000" w:themeColor="text1"/>
              </w:rPr>
            </w:pPr>
            <w:r w:rsidRPr="00E65F33">
              <w:rPr>
                <w:color w:val="000000" w:themeColor="text1"/>
              </w:rPr>
              <w:t>March 2023</w:t>
            </w:r>
          </w:p>
        </w:tc>
        <w:tc>
          <w:tcPr>
            <w:tcW w:w="1935" w:type="dxa"/>
            <w:tcBorders>
              <w:top w:val="single" w:sz="8" w:space="0" w:color="000000"/>
              <w:left w:val="single" w:sz="8" w:space="0" w:color="000000"/>
              <w:bottom w:val="single" w:sz="24" w:space="0" w:color="000000"/>
              <w:right w:val="single" w:sz="8" w:space="0" w:color="000000"/>
            </w:tcBorders>
            <w:tcMar>
              <w:top w:w="72" w:type="dxa"/>
              <w:left w:w="144" w:type="dxa"/>
              <w:bottom w:w="72" w:type="dxa"/>
              <w:right w:w="144" w:type="dxa"/>
            </w:tcMar>
          </w:tcPr>
          <w:p w14:paraId="393A4741" w14:textId="77777777" w:rsidR="00637B21" w:rsidRPr="00E65F33" w:rsidRDefault="00637B21" w:rsidP="005A058A">
            <w:pPr>
              <w:spacing w:line="360" w:lineRule="auto"/>
              <w:rPr>
                <w:color w:val="000000" w:themeColor="text1"/>
              </w:rPr>
            </w:pPr>
            <w:r w:rsidRPr="00E65F33">
              <w:rPr>
                <w:color w:val="000000" w:themeColor="text1"/>
              </w:rPr>
              <w:t>Chicken, Martin, No Name</w:t>
            </w:r>
          </w:p>
        </w:tc>
        <w:tc>
          <w:tcPr>
            <w:tcW w:w="630" w:type="dxa"/>
            <w:tcBorders>
              <w:top w:val="single" w:sz="8" w:space="0" w:color="000000"/>
              <w:left w:val="single" w:sz="8" w:space="0" w:color="000000"/>
              <w:bottom w:val="single" w:sz="24" w:space="0" w:color="000000"/>
              <w:right w:val="single" w:sz="8" w:space="0" w:color="000000"/>
            </w:tcBorders>
            <w:tcMar>
              <w:top w:w="72" w:type="dxa"/>
              <w:left w:w="144" w:type="dxa"/>
              <w:bottom w:w="72" w:type="dxa"/>
              <w:right w:w="144" w:type="dxa"/>
            </w:tcMar>
          </w:tcPr>
          <w:p w14:paraId="0BCC63F4" w14:textId="77777777" w:rsidR="00637B21" w:rsidRPr="00E65F33" w:rsidRDefault="00637B21" w:rsidP="005A058A">
            <w:pPr>
              <w:spacing w:line="360" w:lineRule="auto"/>
              <w:rPr>
                <w:color w:val="000000" w:themeColor="text1"/>
              </w:rPr>
            </w:pPr>
            <w:r w:rsidRPr="00E65F33">
              <w:rPr>
                <w:color w:val="000000" w:themeColor="text1"/>
              </w:rPr>
              <w:t>47</w:t>
            </w:r>
          </w:p>
        </w:tc>
        <w:tc>
          <w:tcPr>
            <w:tcW w:w="3000" w:type="dxa"/>
            <w:tcBorders>
              <w:top w:val="single" w:sz="8" w:space="0" w:color="000000"/>
              <w:left w:val="single" w:sz="8" w:space="0" w:color="000000"/>
              <w:bottom w:val="single" w:sz="24" w:space="0" w:color="000000"/>
              <w:right w:val="single" w:sz="8" w:space="0" w:color="000000"/>
            </w:tcBorders>
            <w:tcMar>
              <w:top w:w="72" w:type="dxa"/>
              <w:left w:w="144" w:type="dxa"/>
              <w:bottom w:w="72" w:type="dxa"/>
              <w:right w:w="144" w:type="dxa"/>
            </w:tcMar>
          </w:tcPr>
          <w:p w14:paraId="3B234B3A" w14:textId="77777777" w:rsidR="00637B21" w:rsidRPr="00E65F33" w:rsidRDefault="00637B21" w:rsidP="005A058A">
            <w:pPr>
              <w:spacing w:line="360" w:lineRule="auto"/>
              <w:rPr>
                <w:color w:val="000000" w:themeColor="text1"/>
              </w:rPr>
            </w:pPr>
          </w:p>
        </w:tc>
      </w:tr>
      <w:tr w:rsidR="00637B21" w:rsidRPr="00E65F33" w14:paraId="56C9571D" w14:textId="77777777" w:rsidTr="005A058A">
        <w:trPr>
          <w:trHeight w:val="20"/>
        </w:trPr>
        <w:tc>
          <w:tcPr>
            <w:tcW w:w="1965" w:type="dxa"/>
            <w:tcBorders>
              <w:top w:val="single" w:sz="2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5A80BED" w14:textId="77777777" w:rsidR="00637B21" w:rsidRPr="00E65F33" w:rsidRDefault="00637B21" w:rsidP="005A058A">
            <w:pPr>
              <w:spacing w:line="360" w:lineRule="auto"/>
              <w:rPr>
                <w:color w:val="000000" w:themeColor="text1"/>
              </w:rPr>
            </w:pPr>
            <w:r w:rsidRPr="00E65F33">
              <w:rPr>
                <w:i/>
                <w:color w:val="000000" w:themeColor="text1"/>
              </w:rPr>
              <w:t>A. spathulata</w:t>
            </w:r>
            <w:r w:rsidRPr="00E65F33">
              <w:rPr>
                <w:color w:val="000000" w:themeColor="text1"/>
              </w:rPr>
              <w:t xml:space="preserve"> T1</w:t>
            </w:r>
          </w:p>
        </w:tc>
        <w:tc>
          <w:tcPr>
            <w:tcW w:w="1815" w:type="dxa"/>
            <w:tcBorders>
              <w:top w:val="single" w:sz="2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ADE2EC7" w14:textId="77777777" w:rsidR="00637B21" w:rsidRPr="00E65F33" w:rsidRDefault="00637B21" w:rsidP="005A058A">
            <w:pPr>
              <w:spacing w:line="360" w:lineRule="auto"/>
              <w:rPr>
                <w:color w:val="000000" w:themeColor="text1"/>
              </w:rPr>
            </w:pPr>
            <w:r w:rsidRPr="00E65F33">
              <w:rPr>
                <w:color w:val="000000" w:themeColor="text1"/>
              </w:rPr>
              <w:t>March 2022</w:t>
            </w:r>
          </w:p>
        </w:tc>
        <w:tc>
          <w:tcPr>
            <w:tcW w:w="1935" w:type="dxa"/>
            <w:tcBorders>
              <w:top w:val="single" w:sz="2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8B58486" w14:textId="77777777" w:rsidR="00637B21" w:rsidRPr="00E65F33" w:rsidRDefault="00637B21" w:rsidP="005A058A">
            <w:pPr>
              <w:spacing w:line="360" w:lineRule="auto"/>
              <w:rPr>
                <w:color w:val="000000" w:themeColor="text1"/>
              </w:rPr>
            </w:pPr>
            <w:r w:rsidRPr="00E65F33">
              <w:rPr>
                <w:color w:val="000000" w:themeColor="text1"/>
              </w:rPr>
              <w:t>All sites</w:t>
            </w:r>
          </w:p>
        </w:tc>
        <w:tc>
          <w:tcPr>
            <w:tcW w:w="630" w:type="dxa"/>
            <w:tcBorders>
              <w:top w:val="single" w:sz="2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6A9E8D1" w14:textId="77777777" w:rsidR="00637B21" w:rsidRPr="00E65F33" w:rsidRDefault="00637B21" w:rsidP="005A058A">
            <w:pPr>
              <w:spacing w:line="360" w:lineRule="auto"/>
              <w:rPr>
                <w:color w:val="000000" w:themeColor="text1"/>
              </w:rPr>
            </w:pPr>
          </w:p>
        </w:tc>
        <w:tc>
          <w:tcPr>
            <w:tcW w:w="3000" w:type="dxa"/>
            <w:tcBorders>
              <w:top w:val="single" w:sz="2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F554F21" w14:textId="77777777" w:rsidR="00637B21" w:rsidRPr="00E65F33" w:rsidRDefault="00637B21" w:rsidP="005A058A">
            <w:pPr>
              <w:spacing w:line="360" w:lineRule="auto"/>
              <w:rPr>
                <w:color w:val="000000" w:themeColor="text1"/>
              </w:rPr>
            </w:pPr>
            <w:r w:rsidRPr="00E65F33">
              <w:rPr>
                <w:color w:val="000000" w:themeColor="text1"/>
              </w:rPr>
              <w:t>DHW (0-4.6) before sampling</w:t>
            </w:r>
          </w:p>
        </w:tc>
      </w:tr>
      <w:tr w:rsidR="00637B21" w:rsidRPr="00E65F33" w14:paraId="5FBAD916" w14:textId="77777777" w:rsidTr="005A058A">
        <w:trPr>
          <w:trHeight w:val="20"/>
        </w:trPr>
        <w:tc>
          <w:tcPr>
            <w:tcW w:w="196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51FE13C" w14:textId="77777777" w:rsidR="00637B21" w:rsidRPr="00E65F33" w:rsidRDefault="00637B21" w:rsidP="005A058A">
            <w:pPr>
              <w:spacing w:line="360" w:lineRule="auto"/>
              <w:rPr>
                <w:color w:val="000000" w:themeColor="text1"/>
              </w:rPr>
            </w:pPr>
            <w:r w:rsidRPr="00E65F33">
              <w:rPr>
                <w:i/>
                <w:color w:val="000000" w:themeColor="text1"/>
              </w:rPr>
              <w:t>A. spathulata</w:t>
            </w:r>
            <w:r w:rsidRPr="00E65F33">
              <w:rPr>
                <w:color w:val="000000" w:themeColor="text1"/>
              </w:rPr>
              <w:t xml:space="preserve"> T2</w:t>
            </w:r>
          </w:p>
        </w:tc>
        <w:tc>
          <w:tcPr>
            <w:tcW w:w="181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3106B47" w14:textId="77777777" w:rsidR="00637B21" w:rsidRPr="00E65F33" w:rsidRDefault="00637B21" w:rsidP="005A058A">
            <w:pPr>
              <w:spacing w:line="360" w:lineRule="auto"/>
              <w:rPr>
                <w:color w:val="000000" w:themeColor="text1"/>
              </w:rPr>
            </w:pPr>
            <w:r w:rsidRPr="00E65F33">
              <w:rPr>
                <w:color w:val="000000" w:themeColor="text1"/>
              </w:rPr>
              <w:t>December 2022</w:t>
            </w:r>
          </w:p>
        </w:tc>
        <w:tc>
          <w:tcPr>
            <w:tcW w:w="193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7F04A47" w14:textId="77777777" w:rsidR="00637B21" w:rsidRPr="00E65F33" w:rsidRDefault="00637B21" w:rsidP="005A058A">
            <w:pPr>
              <w:spacing w:line="360" w:lineRule="auto"/>
              <w:rPr>
                <w:color w:val="000000" w:themeColor="text1"/>
              </w:rPr>
            </w:pPr>
            <w:r w:rsidRPr="00E65F33">
              <w:rPr>
                <w:color w:val="000000" w:themeColor="text1"/>
              </w:rPr>
              <w:t>Moore, Davies</w:t>
            </w:r>
          </w:p>
        </w:tc>
        <w:tc>
          <w:tcPr>
            <w:tcW w:w="63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785E4435" w14:textId="77777777" w:rsidR="00637B21" w:rsidRPr="00E65F33" w:rsidRDefault="00637B21" w:rsidP="005A058A">
            <w:pPr>
              <w:spacing w:line="360" w:lineRule="auto"/>
              <w:rPr>
                <w:color w:val="000000" w:themeColor="text1"/>
              </w:rPr>
            </w:pPr>
            <w:r w:rsidRPr="00E65F33">
              <w:rPr>
                <w:color w:val="000000" w:themeColor="text1"/>
              </w:rPr>
              <w:t>16</w:t>
            </w:r>
          </w:p>
        </w:tc>
        <w:tc>
          <w:tcPr>
            <w:tcW w:w="30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36B8ADB" w14:textId="77777777" w:rsidR="00637B21" w:rsidRPr="00E65F33" w:rsidRDefault="00637B21" w:rsidP="005A058A">
            <w:pPr>
              <w:spacing w:line="360" w:lineRule="auto"/>
              <w:rPr>
                <w:color w:val="000000" w:themeColor="text1"/>
              </w:rPr>
            </w:pPr>
          </w:p>
        </w:tc>
      </w:tr>
      <w:tr w:rsidR="00637B21" w:rsidRPr="00E65F33" w14:paraId="4A970F4D" w14:textId="77777777" w:rsidTr="005A058A">
        <w:trPr>
          <w:trHeight w:val="20"/>
        </w:trPr>
        <w:tc>
          <w:tcPr>
            <w:tcW w:w="196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E26FF8E" w14:textId="77777777" w:rsidR="00637B21" w:rsidRPr="00E65F33" w:rsidRDefault="00637B21" w:rsidP="005A058A">
            <w:pPr>
              <w:spacing w:line="360" w:lineRule="auto"/>
              <w:rPr>
                <w:color w:val="000000" w:themeColor="text1"/>
              </w:rPr>
            </w:pPr>
            <w:r w:rsidRPr="00E65F33">
              <w:rPr>
                <w:i/>
                <w:color w:val="000000" w:themeColor="text1"/>
              </w:rPr>
              <w:t>A. spathulata</w:t>
            </w:r>
            <w:r w:rsidRPr="00E65F33">
              <w:rPr>
                <w:color w:val="000000" w:themeColor="text1"/>
              </w:rPr>
              <w:t xml:space="preserve"> T3</w:t>
            </w:r>
          </w:p>
        </w:tc>
        <w:tc>
          <w:tcPr>
            <w:tcW w:w="181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926A6E7" w14:textId="77777777" w:rsidR="00637B21" w:rsidRPr="00E65F33" w:rsidRDefault="00637B21" w:rsidP="005A058A">
            <w:pPr>
              <w:spacing w:line="360" w:lineRule="auto"/>
              <w:rPr>
                <w:color w:val="000000" w:themeColor="text1"/>
              </w:rPr>
            </w:pPr>
            <w:r w:rsidRPr="00E65F33">
              <w:rPr>
                <w:color w:val="000000" w:themeColor="text1"/>
              </w:rPr>
              <w:t>March 2023</w:t>
            </w:r>
          </w:p>
        </w:tc>
        <w:tc>
          <w:tcPr>
            <w:tcW w:w="193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ADDCE39" w14:textId="77777777" w:rsidR="00637B21" w:rsidRPr="00E65F33" w:rsidRDefault="00637B21" w:rsidP="005A058A">
            <w:pPr>
              <w:spacing w:line="360" w:lineRule="auto"/>
              <w:rPr>
                <w:color w:val="000000" w:themeColor="text1"/>
              </w:rPr>
            </w:pPr>
            <w:r w:rsidRPr="00E65F33">
              <w:rPr>
                <w:color w:val="000000" w:themeColor="text1"/>
              </w:rPr>
              <w:t>Moore, Kelso</w:t>
            </w:r>
          </w:p>
        </w:tc>
        <w:tc>
          <w:tcPr>
            <w:tcW w:w="63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A3D4688" w14:textId="77777777" w:rsidR="00637B21" w:rsidRPr="00E65F33" w:rsidRDefault="00637B21" w:rsidP="005A058A">
            <w:pPr>
              <w:spacing w:line="360" w:lineRule="auto"/>
              <w:rPr>
                <w:color w:val="000000" w:themeColor="text1"/>
              </w:rPr>
            </w:pPr>
            <w:r w:rsidRPr="00E65F33">
              <w:rPr>
                <w:color w:val="000000" w:themeColor="text1"/>
              </w:rPr>
              <w:t>35</w:t>
            </w:r>
          </w:p>
        </w:tc>
        <w:tc>
          <w:tcPr>
            <w:tcW w:w="30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4BC7C9D7" w14:textId="77777777" w:rsidR="00637B21" w:rsidRPr="00E65F33" w:rsidRDefault="00637B21" w:rsidP="005A058A">
            <w:pPr>
              <w:spacing w:line="360" w:lineRule="auto"/>
              <w:rPr>
                <w:color w:val="000000" w:themeColor="text1"/>
              </w:rPr>
            </w:pPr>
            <w:r w:rsidRPr="00E65F33">
              <w:rPr>
                <w:color w:val="000000" w:themeColor="text1"/>
              </w:rPr>
              <w:t>Temp. profile = +4, +7, +10</w:t>
            </w:r>
          </w:p>
        </w:tc>
      </w:tr>
    </w:tbl>
    <w:p w14:paraId="2032E0C8" w14:textId="77777777" w:rsidR="00637B21" w:rsidRPr="00E65F33" w:rsidRDefault="00637B21" w:rsidP="00637B21">
      <w:pPr>
        <w:spacing w:line="360" w:lineRule="auto"/>
        <w:rPr>
          <w:color w:val="000000" w:themeColor="text1"/>
        </w:rPr>
      </w:pPr>
    </w:p>
    <w:p w14:paraId="5AE60A08" w14:textId="77777777" w:rsidR="00637B21" w:rsidRPr="00E65F33" w:rsidRDefault="00637B21" w:rsidP="00637B21">
      <w:pPr>
        <w:spacing w:line="360" w:lineRule="auto"/>
        <w:rPr>
          <w:color w:val="000000" w:themeColor="text1"/>
        </w:rPr>
      </w:pPr>
    </w:p>
    <w:p w14:paraId="03E14571" w14:textId="77777777" w:rsidR="00DE6AE2" w:rsidRDefault="00DE6AE2"/>
    <w:sectPr w:rsidR="00DE6AE2" w:rsidSect="00637B21">
      <w:pgSz w:w="12240" w:h="15840"/>
      <w:pgMar w:top="1440" w:right="1440" w:bottom="1440" w:left="1440" w:header="720" w:footer="720" w:gutter="0"/>
      <w:lnNumType w:countBy="1" w:restart="continuous"/>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ungsuh">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B21"/>
    <w:rsid w:val="00195413"/>
    <w:rsid w:val="003D0186"/>
    <w:rsid w:val="00637B21"/>
    <w:rsid w:val="007278E4"/>
    <w:rsid w:val="00A3738C"/>
    <w:rsid w:val="00BC6C35"/>
    <w:rsid w:val="00CB270D"/>
    <w:rsid w:val="00CF7583"/>
    <w:rsid w:val="00DE6AE2"/>
    <w:rsid w:val="00F02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B4FBE"/>
  <w15:chartTrackingRefBased/>
  <w15:docId w15:val="{36BFDA96-1C57-48D4-AB46-9F0F5B726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B21"/>
    <w:pPr>
      <w:spacing w:after="0" w:line="240" w:lineRule="auto"/>
    </w:pPr>
    <w:rPr>
      <w:rFonts w:ascii="Times New Roman" w:eastAsia="Times New Roman" w:hAnsi="Times New Roman" w:cs="Times New Roman"/>
      <w:kern w:val="0"/>
      <w:lang w:val="en" w:eastAsia="zh-CN"/>
      <w14:ligatures w14:val="none"/>
    </w:rPr>
  </w:style>
  <w:style w:type="paragraph" w:styleId="Heading1">
    <w:name w:val="heading 1"/>
    <w:basedOn w:val="Normal"/>
    <w:next w:val="Normal"/>
    <w:link w:val="Heading1Char"/>
    <w:uiPriority w:val="9"/>
    <w:qFormat/>
    <w:rsid w:val="00637B2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637B2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637B2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637B21"/>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637B21"/>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637B21"/>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637B21"/>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637B21"/>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637B21"/>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7B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7B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7B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7B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7B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7B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7B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7B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7B21"/>
    <w:rPr>
      <w:rFonts w:eastAsiaTheme="majorEastAsia" w:cstheme="majorBidi"/>
      <w:color w:val="272727" w:themeColor="text1" w:themeTint="D8"/>
    </w:rPr>
  </w:style>
  <w:style w:type="paragraph" w:styleId="Title">
    <w:name w:val="Title"/>
    <w:basedOn w:val="Normal"/>
    <w:next w:val="Normal"/>
    <w:link w:val="TitleChar"/>
    <w:uiPriority w:val="10"/>
    <w:qFormat/>
    <w:rsid w:val="00637B21"/>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637B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7B2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637B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7B21"/>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637B21"/>
    <w:rPr>
      <w:i/>
      <w:iCs/>
      <w:color w:val="404040" w:themeColor="text1" w:themeTint="BF"/>
    </w:rPr>
  </w:style>
  <w:style w:type="paragraph" w:styleId="ListParagraph">
    <w:name w:val="List Paragraph"/>
    <w:basedOn w:val="Normal"/>
    <w:uiPriority w:val="34"/>
    <w:qFormat/>
    <w:rsid w:val="00637B21"/>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637B21"/>
    <w:rPr>
      <w:i/>
      <w:iCs/>
      <w:color w:val="0F4761" w:themeColor="accent1" w:themeShade="BF"/>
    </w:rPr>
  </w:style>
  <w:style w:type="paragraph" w:styleId="IntenseQuote">
    <w:name w:val="Intense Quote"/>
    <w:basedOn w:val="Normal"/>
    <w:next w:val="Normal"/>
    <w:link w:val="IntenseQuoteChar"/>
    <w:uiPriority w:val="30"/>
    <w:qFormat/>
    <w:rsid w:val="00637B2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637B21"/>
    <w:rPr>
      <w:i/>
      <w:iCs/>
      <w:color w:val="0F4761" w:themeColor="accent1" w:themeShade="BF"/>
    </w:rPr>
  </w:style>
  <w:style w:type="character" w:styleId="IntenseReference">
    <w:name w:val="Intense Reference"/>
    <w:basedOn w:val="DefaultParagraphFont"/>
    <w:uiPriority w:val="32"/>
    <w:qFormat/>
    <w:rsid w:val="00637B21"/>
    <w:rPr>
      <w:b/>
      <w:bCs/>
      <w:smallCaps/>
      <w:color w:val="0F4761" w:themeColor="accent1" w:themeShade="BF"/>
      <w:spacing w:val="5"/>
    </w:rPr>
  </w:style>
  <w:style w:type="character" w:styleId="LineNumber">
    <w:name w:val="line number"/>
    <w:basedOn w:val="DefaultParagraphFont"/>
    <w:uiPriority w:val="99"/>
    <w:semiHidden/>
    <w:unhideWhenUsed/>
    <w:rsid w:val="00637B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766</Words>
  <Characters>4221</Characters>
  <Application>Microsoft Office Word</Application>
  <DocSecurity>0</DocSecurity>
  <Lines>71</Lines>
  <Paragraphs>17</Paragraphs>
  <ScaleCrop>false</ScaleCrop>
  <Company>Springer Nature</Company>
  <LinksUpToDate>false</LinksUpToDate>
  <CharactersWithSpaces>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2025-11-20T13:39:00Z</dcterms:created>
  <dcterms:modified xsi:type="dcterms:W3CDTF">2025-11-20T13:39:00Z</dcterms:modified>
</cp:coreProperties>
</file>