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7FCDD" w14:textId="77777777" w:rsidR="00CB043A" w:rsidRDefault="00CB043A" w:rsidP="00CB043A">
      <w:pPr>
        <w:keepNext/>
        <w:keepLines/>
        <w:rPr>
          <w:rFonts w:ascii="Calibri" w:hAnsi="Calibri" w:cs="Calibri"/>
          <w:b/>
          <w:bCs/>
        </w:rPr>
      </w:pPr>
    </w:p>
    <w:p w14:paraId="7D83C9BE" w14:textId="50BEB101" w:rsidR="00CF76C3" w:rsidRDefault="0076044D" w:rsidP="00CB043A">
      <w:pPr>
        <w:keepNext/>
        <w:keepLines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3E99518C" wp14:editId="2877D93A">
            <wp:extent cx="5943600" cy="2641600"/>
            <wp:effectExtent l="0" t="0" r="0" b="0"/>
            <wp:docPr id="1380885329" name="Picture 2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885329" name="Picture 2" descr="A screenshot of a video game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A2984" w14:textId="77777777" w:rsidR="00E4182F" w:rsidRDefault="00E4182F" w:rsidP="00E4182F">
      <w:pPr>
        <w:keepNext/>
        <w:keepLines/>
        <w:rPr>
          <w:rFonts w:ascii="Calibri" w:hAnsi="Calibri" w:cs="Calibri"/>
          <w:b/>
          <w:bCs/>
        </w:rPr>
      </w:pPr>
    </w:p>
    <w:p w14:paraId="71E8B292" w14:textId="1ABD841B" w:rsidR="00CF76C3" w:rsidRDefault="00E4182F" w:rsidP="00D54846">
      <w:pPr>
        <w:keepNext/>
        <w:keepLines/>
        <w:rPr>
          <w:rFonts w:ascii="Calibri" w:hAnsi="Calibri" w:cs="Calibri"/>
          <w:b/>
          <w:bCs/>
        </w:rPr>
      </w:pPr>
      <w:r w:rsidRPr="00E515AF">
        <w:rPr>
          <w:rFonts w:asciiTheme="majorBidi" w:hAnsiTheme="majorBidi" w:cstheme="majorBidi"/>
          <w:b/>
          <w:bCs/>
        </w:rPr>
        <w:t>Fig. S</w:t>
      </w:r>
      <w:r>
        <w:rPr>
          <w:rFonts w:asciiTheme="majorBidi" w:hAnsiTheme="majorBidi" w:cstheme="majorBidi"/>
          <w:b/>
          <w:bCs/>
        </w:rPr>
        <w:t>1</w:t>
      </w:r>
      <w:r w:rsidRPr="00E515AF">
        <w:rPr>
          <w:rFonts w:asciiTheme="majorBidi" w:hAnsiTheme="majorBidi" w:cstheme="majorBidi"/>
          <w:b/>
          <w:bCs/>
        </w:rPr>
        <w:t>.</w:t>
      </w:r>
      <w:r w:rsidRPr="00E515AF">
        <w:rPr>
          <w:rFonts w:asciiTheme="majorBidi" w:hAnsiTheme="majorBidi" w:cstheme="majorBidi"/>
        </w:rPr>
        <w:t xml:space="preserve"> </w:t>
      </w:r>
      <w:r w:rsidR="001324E3" w:rsidRPr="001324E3">
        <w:rPr>
          <w:rFonts w:asciiTheme="majorBidi" w:hAnsiTheme="majorBidi" w:cstheme="majorBidi"/>
        </w:rPr>
        <w:t xml:space="preserve">Schematic representation of the </w:t>
      </w:r>
      <w:r w:rsidR="001324E3">
        <w:rPr>
          <w:rFonts w:asciiTheme="majorBidi" w:hAnsiTheme="majorBidi" w:cstheme="majorBidi"/>
        </w:rPr>
        <w:t>2D</w:t>
      </w:r>
      <w:r w:rsidR="002859F0">
        <w:rPr>
          <w:rFonts w:asciiTheme="majorBidi" w:hAnsiTheme="majorBidi" w:cstheme="majorBidi" w:hint="eastAsia"/>
        </w:rPr>
        <w:t xml:space="preserve"> and 3D</w:t>
      </w:r>
      <w:r w:rsidR="001324E3">
        <w:rPr>
          <w:rFonts w:asciiTheme="majorBidi" w:hAnsiTheme="majorBidi" w:cstheme="majorBidi"/>
        </w:rPr>
        <w:t xml:space="preserve"> indirect co-culture</w:t>
      </w:r>
      <w:r w:rsidR="001324E3" w:rsidRPr="001324E3">
        <w:rPr>
          <w:rFonts w:asciiTheme="majorBidi" w:hAnsiTheme="majorBidi" w:cstheme="majorBidi"/>
        </w:rPr>
        <w:t xml:space="preserve"> for individual cell</w:t>
      </w:r>
      <w:r w:rsidR="001324E3">
        <w:rPr>
          <w:rFonts w:asciiTheme="majorBidi" w:hAnsiTheme="majorBidi" w:cstheme="majorBidi"/>
        </w:rPr>
        <w:t>s</w:t>
      </w:r>
      <w:r w:rsidR="001324E3" w:rsidRPr="001324E3">
        <w:rPr>
          <w:rFonts w:asciiTheme="majorBidi" w:hAnsiTheme="majorBidi" w:cstheme="majorBidi"/>
        </w:rPr>
        <w:t xml:space="preserve">. </w:t>
      </w:r>
      <w:r w:rsidR="002859F0">
        <w:rPr>
          <w:rFonts w:asciiTheme="majorBidi" w:hAnsiTheme="majorBidi" w:cstheme="majorBidi" w:hint="eastAsia"/>
        </w:rPr>
        <w:t xml:space="preserve">(A) </w:t>
      </w:r>
      <w:r w:rsidR="001324E3" w:rsidRPr="001324E3">
        <w:rPr>
          <w:rFonts w:asciiTheme="majorBidi" w:hAnsiTheme="majorBidi" w:cstheme="majorBidi"/>
        </w:rPr>
        <w:t>C2C12, MEF, and HECs were individually seeded at a density of in a 4-well confocal dish and allowed to attach for 1 h. Following attachment, the central wall of the dish was perforated using a heat-treated 18-gauge needle tip, creating interconnected compartments between the wells</w:t>
      </w:r>
      <w:r w:rsidR="000A2CD2">
        <w:rPr>
          <w:rFonts w:asciiTheme="majorBidi" w:hAnsiTheme="majorBidi" w:cstheme="majorBidi"/>
        </w:rPr>
        <w:t>.</w:t>
      </w:r>
      <w:r w:rsidR="002859F0">
        <w:rPr>
          <w:rFonts w:asciiTheme="majorBidi" w:hAnsiTheme="majorBidi" w:cstheme="majorBidi" w:hint="eastAsia"/>
        </w:rPr>
        <w:t xml:space="preserve"> (B) </w:t>
      </w:r>
      <w:r w:rsidR="002859F0" w:rsidRPr="002859F0">
        <w:rPr>
          <w:rFonts w:asciiTheme="majorBidi" w:hAnsiTheme="majorBidi" w:cstheme="majorBidi" w:hint="eastAsia"/>
        </w:rPr>
        <w:t>Schematic of the five-chamber co-culture system. Using a stainless-steel mold in a 10 cm dish, Fu/Algi or B</w:t>
      </w:r>
      <w:r w:rsidR="002859F0">
        <w:rPr>
          <w:rFonts w:asciiTheme="majorBidi" w:hAnsiTheme="majorBidi" w:cstheme="majorBidi" w:hint="eastAsia"/>
        </w:rPr>
        <w:t>w</w:t>
      </w:r>
      <w:r w:rsidR="002859F0" w:rsidRPr="002859F0">
        <w:rPr>
          <w:rFonts w:asciiTheme="majorBidi" w:hAnsiTheme="majorBidi" w:cstheme="majorBidi" w:hint="eastAsia"/>
        </w:rPr>
        <w:t>/Algi hydrogels containing C2C12, MEF, or HECs were arranged in five chambers.</w:t>
      </w:r>
      <w:r w:rsidR="00D54846">
        <w:rPr>
          <w:rFonts w:asciiTheme="majorBidi" w:hAnsiTheme="majorBidi" w:cstheme="majorBidi" w:hint="eastAsia"/>
        </w:rPr>
        <w:t xml:space="preserve"> </w:t>
      </w:r>
      <w:r w:rsidR="00D54846" w:rsidRPr="00D54846">
        <w:rPr>
          <w:rFonts w:asciiTheme="majorBidi" w:hAnsiTheme="majorBidi" w:cstheme="majorBidi"/>
        </w:rPr>
        <w:t xml:space="preserve">The chambers were arranged from the border toward the center as follows: </w:t>
      </w:r>
      <w:r w:rsidR="00D54846">
        <w:rPr>
          <w:rFonts w:asciiTheme="majorBidi" w:hAnsiTheme="majorBidi" w:cstheme="majorBidi" w:hint="eastAsia"/>
        </w:rPr>
        <w:t>(</w:t>
      </w:r>
      <w:r w:rsidR="00D54846" w:rsidRPr="00D54846">
        <w:rPr>
          <w:rFonts w:asciiTheme="majorBidi" w:hAnsiTheme="majorBidi" w:cstheme="majorBidi"/>
        </w:rPr>
        <w:t>1</w:t>
      </w:r>
      <w:r w:rsidR="00D54846">
        <w:rPr>
          <w:rFonts w:asciiTheme="majorBidi" w:hAnsiTheme="majorBidi" w:cstheme="majorBidi" w:hint="eastAsia"/>
        </w:rPr>
        <w:t>)</w:t>
      </w:r>
      <w:r w:rsidR="00D54846" w:rsidRPr="00D54846">
        <w:rPr>
          <w:rFonts w:asciiTheme="majorBidi" w:hAnsiTheme="majorBidi" w:cstheme="majorBidi"/>
        </w:rPr>
        <w:t xml:space="preserve">  6 mL Fu/Algi hydrogel mixed with 2.5×10⁵ C2C12 cells;  </w:t>
      </w:r>
      <w:r w:rsidR="00D54846">
        <w:rPr>
          <w:rFonts w:asciiTheme="majorBidi" w:hAnsiTheme="majorBidi" w:cstheme="majorBidi" w:hint="eastAsia"/>
        </w:rPr>
        <w:t>(</w:t>
      </w:r>
      <w:r w:rsidR="00D54846" w:rsidRPr="00D54846">
        <w:rPr>
          <w:rFonts w:asciiTheme="majorBidi" w:hAnsiTheme="majorBidi" w:cstheme="majorBidi"/>
        </w:rPr>
        <w:t>2</w:t>
      </w:r>
      <w:r w:rsidR="00D54846">
        <w:rPr>
          <w:rFonts w:asciiTheme="majorBidi" w:hAnsiTheme="majorBidi" w:cstheme="majorBidi" w:hint="eastAsia"/>
        </w:rPr>
        <w:t>)</w:t>
      </w:r>
      <w:r w:rsidR="00D54846" w:rsidRPr="00D54846">
        <w:rPr>
          <w:rFonts w:asciiTheme="majorBidi" w:hAnsiTheme="majorBidi" w:cstheme="majorBidi"/>
        </w:rPr>
        <w:t xml:space="preserve">  6 mL Bw/Algi hydrogel; </w:t>
      </w:r>
      <w:r w:rsidR="00D54846">
        <w:rPr>
          <w:rFonts w:asciiTheme="majorBidi" w:hAnsiTheme="majorBidi" w:cstheme="majorBidi" w:hint="eastAsia"/>
        </w:rPr>
        <w:t>(</w:t>
      </w:r>
      <w:r w:rsidR="00D54846" w:rsidRPr="00D54846">
        <w:rPr>
          <w:rFonts w:asciiTheme="majorBidi" w:hAnsiTheme="majorBidi" w:cstheme="majorBidi"/>
        </w:rPr>
        <w:t>3</w:t>
      </w:r>
      <w:r w:rsidR="00D54846">
        <w:rPr>
          <w:rFonts w:asciiTheme="majorBidi" w:hAnsiTheme="majorBidi" w:cstheme="majorBidi" w:hint="eastAsia"/>
        </w:rPr>
        <w:t>)</w:t>
      </w:r>
      <w:r w:rsidR="00D54846" w:rsidRPr="00D54846">
        <w:rPr>
          <w:rFonts w:asciiTheme="majorBidi" w:hAnsiTheme="majorBidi" w:cstheme="majorBidi"/>
        </w:rPr>
        <w:t xml:space="preserve">  4 mL Fu/Algi hydrogel mixed with 2.5×10⁵ MEF cells; </w:t>
      </w:r>
      <w:r w:rsidR="00D54846">
        <w:rPr>
          <w:rFonts w:asciiTheme="majorBidi" w:hAnsiTheme="majorBidi" w:cstheme="majorBidi" w:hint="eastAsia"/>
        </w:rPr>
        <w:t>(</w:t>
      </w:r>
      <w:r w:rsidR="00D54846" w:rsidRPr="00D54846">
        <w:rPr>
          <w:rFonts w:asciiTheme="majorBidi" w:hAnsiTheme="majorBidi" w:cstheme="majorBidi"/>
        </w:rPr>
        <w:t>4</w:t>
      </w:r>
      <w:r w:rsidR="00D54846">
        <w:rPr>
          <w:rFonts w:asciiTheme="majorBidi" w:hAnsiTheme="majorBidi" w:cstheme="majorBidi" w:hint="eastAsia"/>
        </w:rPr>
        <w:t>)</w:t>
      </w:r>
      <w:r w:rsidR="00D54846" w:rsidRPr="00D54846">
        <w:rPr>
          <w:rFonts w:asciiTheme="majorBidi" w:hAnsiTheme="majorBidi" w:cstheme="majorBidi"/>
        </w:rPr>
        <w:t xml:space="preserve"> 6 mL Bw/Algi hydrogel; and </w:t>
      </w:r>
      <w:r w:rsidR="00D54846">
        <w:rPr>
          <w:rFonts w:asciiTheme="majorBidi" w:hAnsiTheme="majorBidi" w:cstheme="majorBidi" w:hint="eastAsia"/>
        </w:rPr>
        <w:t>(</w:t>
      </w:r>
      <w:r w:rsidR="00D54846" w:rsidRPr="00D54846">
        <w:rPr>
          <w:rFonts w:asciiTheme="majorBidi" w:hAnsiTheme="majorBidi" w:cstheme="majorBidi"/>
        </w:rPr>
        <w:t>5</w:t>
      </w:r>
      <w:r w:rsidR="00D54846">
        <w:rPr>
          <w:rFonts w:asciiTheme="majorBidi" w:hAnsiTheme="majorBidi" w:cstheme="majorBidi" w:hint="eastAsia"/>
        </w:rPr>
        <w:t xml:space="preserve">) </w:t>
      </w:r>
      <w:r w:rsidR="00D54846" w:rsidRPr="00D54846">
        <w:rPr>
          <w:rFonts w:asciiTheme="majorBidi" w:hAnsiTheme="majorBidi" w:cstheme="majorBidi"/>
        </w:rPr>
        <w:t xml:space="preserve"> 2 mL Fu/Algi hydrogel mixed with 2.5×10⁵ HECs. </w:t>
      </w:r>
    </w:p>
    <w:p w14:paraId="492149FE" w14:textId="77777777" w:rsidR="00E4182F" w:rsidRDefault="00E4182F" w:rsidP="00CB043A">
      <w:pPr>
        <w:keepNext/>
        <w:keepLines/>
        <w:rPr>
          <w:rFonts w:ascii="Calibri" w:hAnsi="Calibri" w:cs="Calibri"/>
          <w:b/>
          <w:bCs/>
        </w:rPr>
      </w:pPr>
    </w:p>
    <w:p w14:paraId="7FFA6136" w14:textId="77777777" w:rsidR="00E4182F" w:rsidRDefault="00E4182F" w:rsidP="00CB043A">
      <w:pPr>
        <w:keepNext/>
        <w:keepLines/>
        <w:rPr>
          <w:rFonts w:ascii="Calibri" w:hAnsi="Calibri" w:cs="Calibri"/>
          <w:b/>
          <w:bCs/>
        </w:rPr>
      </w:pPr>
    </w:p>
    <w:p w14:paraId="49475908" w14:textId="77777777" w:rsidR="00E4182F" w:rsidRDefault="00E4182F" w:rsidP="00CB043A">
      <w:pPr>
        <w:keepNext/>
        <w:keepLines/>
        <w:rPr>
          <w:rFonts w:ascii="Calibri" w:hAnsi="Calibri" w:cs="Calibri"/>
          <w:b/>
          <w:bCs/>
        </w:rPr>
      </w:pPr>
    </w:p>
    <w:p w14:paraId="20DCD889" w14:textId="77777777" w:rsidR="00E4182F" w:rsidRDefault="00E4182F" w:rsidP="00CB043A">
      <w:pPr>
        <w:keepNext/>
        <w:keepLines/>
        <w:rPr>
          <w:rFonts w:ascii="Calibri" w:hAnsi="Calibri" w:cs="Calibri"/>
          <w:b/>
          <w:bCs/>
        </w:rPr>
      </w:pPr>
    </w:p>
    <w:p w14:paraId="69BEFBE8" w14:textId="77777777" w:rsidR="00E4182F" w:rsidRDefault="00E4182F" w:rsidP="00CB043A">
      <w:pPr>
        <w:keepNext/>
        <w:keepLines/>
        <w:rPr>
          <w:rFonts w:ascii="Calibri" w:hAnsi="Calibri" w:cs="Calibri"/>
          <w:b/>
          <w:bCs/>
        </w:rPr>
      </w:pPr>
    </w:p>
    <w:p w14:paraId="58788B68" w14:textId="77777777" w:rsidR="00E4182F" w:rsidRDefault="00E4182F" w:rsidP="00CB043A">
      <w:pPr>
        <w:keepNext/>
        <w:keepLines/>
        <w:rPr>
          <w:rFonts w:ascii="Calibri" w:hAnsi="Calibri" w:cs="Calibri"/>
          <w:b/>
          <w:bCs/>
        </w:rPr>
      </w:pPr>
    </w:p>
    <w:p w14:paraId="58876C4D" w14:textId="77777777" w:rsidR="00E4182F" w:rsidRDefault="00E4182F" w:rsidP="00CB043A">
      <w:pPr>
        <w:keepNext/>
        <w:keepLines/>
        <w:rPr>
          <w:rFonts w:ascii="Calibri" w:hAnsi="Calibri" w:cs="Calibri"/>
          <w:b/>
          <w:bCs/>
        </w:rPr>
      </w:pPr>
    </w:p>
    <w:p w14:paraId="5E5A20A5" w14:textId="77777777" w:rsidR="00E4182F" w:rsidRDefault="00E4182F" w:rsidP="00CB043A">
      <w:pPr>
        <w:keepNext/>
        <w:keepLines/>
        <w:rPr>
          <w:rFonts w:ascii="Calibri" w:hAnsi="Calibri" w:cs="Calibri"/>
          <w:b/>
          <w:bCs/>
        </w:rPr>
      </w:pPr>
    </w:p>
    <w:p w14:paraId="09D85367" w14:textId="77777777" w:rsidR="00E4182F" w:rsidRDefault="00E4182F" w:rsidP="00CB043A">
      <w:pPr>
        <w:keepNext/>
        <w:keepLines/>
        <w:rPr>
          <w:rFonts w:ascii="Calibri" w:hAnsi="Calibri" w:cs="Calibri"/>
          <w:b/>
          <w:bCs/>
        </w:rPr>
      </w:pPr>
    </w:p>
    <w:p w14:paraId="7CE47B42" w14:textId="77777777" w:rsidR="00E4182F" w:rsidRDefault="00E4182F" w:rsidP="00CB043A">
      <w:pPr>
        <w:keepNext/>
        <w:keepLines/>
        <w:rPr>
          <w:rFonts w:ascii="Calibri" w:hAnsi="Calibri" w:cs="Calibri"/>
          <w:b/>
          <w:bCs/>
        </w:rPr>
      </w:pPr>
    </w:p>
    <w:p w14:paraId="483DD5F6" w14:textId="27C6D19F" w:rsidR="00CF76C3" w:rsidRDefault="007C02A9" w:rsidP="00CF76C3">
      <w:pPr>
        <w:keepNext/>
        <w:keepLines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116488D9" wp14:editId="6A0E3697">
            <wp:extent cx="5943600" cy="2195830"/>
            <wp:effectExtent l="0" t="0" r="0" b="0"/>
            <wp:docPr id="1972008973" name="Picture 3" descr="A collage of a person's 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008973" name="Picture 3" descr="A collage of a person's fac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2B8A2" w14:textId="77777777" w:rsidR="00CF76C3" w:rsidRDefault="00CF76C3" w:rsidP="00CB043A">
      <w:pPr>
        <w:keepNext/>
        <w:keepLines/>
        <w:rPr>
          <w:rFonts w:ascii="Calibri" w:hAnsi="Calibri" w:cs="Calibri"/>
          <w:b/>
          <w:bCs/>
        </w:rPr>
      </w:pPr>
    </w:p>
    <w:p w14:paraId="25763217" w14:textId="1FA3797E" w:rsidR="00FE7DD0" w:rsidRPr="00E515AF" w:rsidRDefault="002843A8" w:rsidP="00CB043A">
      <w:pPr>
        <w:keepNext/>
        <w:keepLines/>
        <w:rPr>
          <w:rFonts w:asciiTheme="majorBidi" w:hAnsiTheme="majorBidi" w:cstheme="majorBidi"/>
        </w:rPr>
      </w:pPr>
      <w:r w:rsidRPr="00E515AF">
        <w:rPr>
          <w:rFonts w:asciiTheme="majorBidi" w:hAnsiTheme="majorBidi" w:cstheme="majorBidi"/>
          <w:b/>
          <w:bCs/>
        </w:rPr>
        <w:t>F</w:t>
      </w:r>
      <w:r w:rsidR="00D85105" w:rsidRPr="00E515AF">
        <w:rPr>
          <w:rFonts w:asciiTheme="majorBidi" w:hAnsiTheme="majorBidi" w:cstheme="majorBidi"/>
          <w:b/>
          <w:bCs/>
        </w:rPr>
        <w:t>ig</w:t>
      </w:r>
      <w:r w:rsidR="00E515AF" w:rsidRPr="00E515AF">
        <w:rPr>
          <w:rFonts w:asciiTheme="majorBidi" w:hAnsiTheme="majorBidi" w:cstheme="majorBidi"/>
          <w:b/>
          <w:bCs/>
        </w:rPr>
        <w:t>.</w:t>
      </w:r>
      <w:r w:rsidR="00D85105" w:rsidRPr="00E515AF">
        <w:rPr>
          <w:rFonts w:asciiTheme="majorBidi" w:hAnsiTheme="majorBidi" w:cstheme="majorBidi"/>
          <w:b/>
          <w:bCs/>
        </w:rPr>
        <w:t xml:space="preserve"> </w:t>
      </w:r>
      <w:r w:rsidR="00237C33" w:rsidRPr="00E515AF">
        <w:rPr>
          <w:rFonts w:asciiTheme="majorBidi" w:hAnsiTheme="majorBidi" w:cstheme="majorBidi"/>
          <w:b/>
          <w:bCs/>
        </w:rPr>
        <w:t>S</w:t>
      </w:r>
      <w:r w:rsidR="00161008">
        <w:rPr>
          <w:rFonts w:asciiTheme="majorBidi" w:hAnsiTheme="majorBidi" w:cstheme="majorBidi"/>
          <w:b/>
          <w:bCs/>
        </w:rPr>
        <w:t>2</w:t>
      </w:r>
      <w:r w:rsidR="00D85105" w:rsidRPr="00E515AF">
        <w:rPr>
          <w:rFonts w:asciiTheme="majorBidi" w:hAnsiTheme="majorBidi" w:cstheme="majorBidi"/>
          <w:b/>
          <w:bCs/>
        </w:rPr>
        <w:t>.</w:t>
      </w:r>
      <w:r w:rsidR="00D85105" w:rsidRPr="00E515AF">
        <w:rPr>
          <w:rFonts w:asciiTheme="majorBidi" w:hAnsiTheme="majorBidi" w:cstheme="majorBidi"/>
        </w:rPr>
        <w:t xml:space="preserve"> </w:t>
      </w:r>
      <w:r w:rsidR="008B0754" w:rsidRPr="00E515AF">
        <w:rPr>
          <w:rFonts w:asciiTheme="majorBidi" w:hAnsiTheme="majorBidi" w:cstheme="majorBidi"/>
        </w:rPr>
        <w:t xml:space="preserve">The microscopic analysis reveals differentiated </w:t>
      </w:r>
      <w:r w:rsidR="00CB043A" w:rsidRPr="00E515AF">
        <w:rPr>
          <w:rFonts w:asciiTheme="majorBidi" w:hAnsiTheme="majorBidi" w:cstheme="majorBidi"/>
        </w:rPr>
        <w:t xml:space="preserve">myotubes </w:t>
      </w:r>
      <w:r w:rsidR="008B0754" w:rsidRPr="00E515AF">
        <w:rPr>
          <w:rFonts w:asciiTheme="majorBidi" w:hAnsiTheme="majorBidi" w:cstheme="majorBidi"/>
        </w:rPr>
        <w:t xml:space="preserve">in both </w:t>
      </w:r>
      <w:r w:rsidR="007C02A9" w:rsidRPr="00E515AF">
        <w:rPr>
          <w:rFonts w:asciiTheme="majorBidi" w:hAnsiTheme="majorBidi" w:cstheme="majorBidi"/>
        </w:rPr>
        <w:t xml:space="preserve">2D </w:t>
      </w:r>
      <w:r w:rsidR="008B0754" w:rsidRPr="00E515AF">
        <w:rPr>
          <w:rFonts w:asciiTheme="majorBidi" w:hAnsiTheme="majorBidi" w:cstheme="majorBidi"/>
        </w:rPr>
        <w:t xml:space="preserve">co-culture </w:t>
      </w:r>
      <w:r w:rsidR="00CB043A" w:rsidRPr="00E515AF">
        <w:rPr>
          <w:rFonts w:asciiTheme="majorBidi" w:hAnsiTheme="majorBidi" w:cstheme="majorBidi"/>
        </w:rPr>
        <w:t>times</w:t>
      </w:r>
      <w:r w:rsidR="0007652F" w:rsidRPr="00E515AF">
        <w:rPr>
          <w:rFonts w:asciiTheme="majorBidi" w:hAnsiTheme="majorBidi" w:cstheme="majorBidi"/>
        </w:rPr>
        <w:t xml:space="preserve"> after 7 days of differentiation</w:t>
      </w:r>
      <w:r w:rsidR="008B0754" w:rsidRPr="00E515AF">
        <w:rPr>
          <w:rFonts w:asciiTheme="majorBidi" w:hAnsiTheme="majorBidi" w:cstheme="majorBidi"/>
        </w:rPr>
        <w:t>. Scale bar 100 µm</w:t>
      </w:r>
      <w:r w:rsidR="00190F49" w:rsidRPr="00E515AF">
        <w:rPr>
          <w:rFonts w:asciiTheme="majorBidi" w:hAnsiTheme="majorBidi" w:cstheme="majorBidi"/>
        </w:rPr>
        <w:t>.</w:t>
      </w:r>
      <w:bookmarkStart w:id="0" w:name="_Hlk169113471"/>
      <w:r w:rsidR="007C02A9" w:rsidRPr="00E515AF">
        <w:rPr>
          <w:rFonts w:asciiTheme="majorBidi" w:hAnsiTheme="majorBidi" w:cstheme="majorBidi"/>
        </w:rPr>
        <w:t xml:space="preserve"> Control represented the C2C12 cell culture. </w:t>
      </w:r>
    </w:p>
    <w:p w14:paraId="03E22879" w14:textId="1E2158F6" w:rsidR="00FE7DD0" w:rsidRDefault="00FE7DD0" w:rsidP="00FE7DD0">
      <w:pPr>
        <w:rPr>
          <w:b/>
          <w:bCs/>
        </w:rPr>
      </w:pPr>
    </w:p>
    <w:p w14:paraId="504FA3BB" w14:textId="77777777" w:rsidR="00CB043A" w:rsidRDefault="00CB043A" w:rsidP="00FE7DD0">
      <w:pPr>
        <w:rPr>
          <w:b/>
          <w:bCs/>
        </w:rPr>
      </w:pPr>
    </w:p>
    <w:p w14:paraId="1B671498" w14:textId="77777777" w:rsidR="00CB043A" w:rsidRDefault="00CB043A" w:rsidP="00FE7DD0">
      <w:pPr>
        <w:rPr>
          <w:b/>
          <w:bCs/>
        </w:rPr>
      </w:pPr>
    </w:p>
    <w:p w14:paraId="1BE13440" w14:textId="77777777" w:rsidR="00CB043A" w:rsidRDefault="00CB043A" w:rsidP="00FE7DD0">
      <w:pPr>
        <w:rPr>
          <w:b/>
          <w:bCs/>
        </w:rPr>
      </w:pPr>
    </w:p>
    <w:p w14:paraId="3EAB433A" w14:textId="77777777" w:rsidR="00CB043A" w:rsidRDefault="00CB043A" w:rsidP="00FE7DD0">
      <w:pPr>
        <w:rPr>
          <w:b/>
          <w:bCs/>
        </w:rPr>
      </w:pPr>
    </w:p>
    <w:p w14:paraId="66006AD8" w14:textId="77777777" w:rsidR="00CB043A" w:rsidRDefault="00CB043A" w:rsidP="00FE7DD0">
      <w:pPr>
        <w:rPr>
          <w:b/>
          <w:bCs/>
        </w:rPr>
      </w:pPr>
    </w:p>
    <w:p w14:paraId="533A9705" w14:textId="77777777" w:rsidR="00CB043A" w:rsidRDefault="00CB043A" w:rsidP="00FE7DD0">
      <w:pPr>
        <w:rPr>
          <w:b/>
          <w:bCs/>
        </w:rPr>
      </w:pPr>
    </w:p>
    <w:p w14:paraId="2D7FE243" w14:textId="77777777" w:rsidR="00CB043A" w:rsidRDefault="00CB043A" w:rsidP="00FE7DD0">
      <w:pPr>
        <w:rPr>
          <w:b/>
          <w:bCs/>
        </w:rPr>
      </w:pPr>
    </w:p>
    <w:p w14:paraId="2D8F4DE2" w14:textId="77777777" w:rsidR="00CB043A" w:rsidRDefault="00CB043A" w:rsidP="00FE7DD0">
      <w:pPr>
        <w:rPr>
          <w:b/>
          <w:bCs/>
        </w:rPr>
      </w:pPr>
    </w:p>
    <w:p w14:paraId="3E93B366" w14:textId="77777777" w:rsidR="00CB043A" w:rsidRDefault="00CB043A" w:rsidP="00FE7DD0">
      <w:pPr>
        <w:rPr>
          <w:b/>
          <w:bCs/>
        </w:rPr>
      </w:pPr>
    </w:p>
    <w:p w14:paraId="499075C0" w14:textId="77777777" w:rsidR="00CB043A" w:rsidRDefault="00CB043A" w:rsidP="00FE7DD0">
      <w:pPr>
        <w:rPr>
          <w:b/>
          <w:bCs/>
        </w:rPr>
      </w:pPr>
    </w:p>
    <w:p w14:paraId="1A0D9B80" w14:textId="77777777" w:rsidR="00CB043A" w:rsidRDefault="00CB043A" w:rsidP="00FE7DD0">
      <w:pPr>
        <w:rPr>
          <w:b/>
          <w:bCs/>
        </w:rPr>
      </w:pPr>
    </w:p>
    <w:p w14:paraId="5B69A375" w14:textId="0CECF16B" w:rsidR="00CB043A" w:rsidRDefault="00CB043A" w:rsidP="00FE7DD0">
      <w:pPr>
        <w:rPr>
          <w:b/>
          <w:bCs/>
        </w:rPr>
      </w:pPr>
    </w:p>
    <w:p w14:paraId="6C8171FA" w14:textId="2B5D0939" w:rsidR="00CB043A" w:rsidRDefault="00CB043A" w:rsidP="00FE7DD0">
      <w:pPr>
        <w:rPr>
          <w:b/>
          <w:bCs/>
        </w:rPr>
      </w:pPr>
    </w:p>
    <w:p w14:paraId="4B7E8829" w14:textId="2D291701" w:rsidR="00CB043A" w:rsidRDefault="00F17F76" w:rsidP="00FE7DD0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C643B96" wp14:editId="61542EF5">
            <wp:extent cx="5943600" cy="2781300"/>
            <wp:effectExtent l="0" t="0" r="0" b="0"/>
            <wp:docPr id="1590618247" name="Picture 1" descr="A collage of green and red sp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618247" name="Picture 1" descr="A collage of green and red spot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AE78B" w14:textId="6B0E2C77" w:rsidR="00CB043A" w:rsidRDefault="00CB043A" w:rsidP="00FE7DD0">
      <w:pPr>
        <w:rPr>
          <w:b/>
          <w:bCs/>
        </w:rPr>
      </w:pPr>
    </w:p>
    <w:p w14:paraId="6C1B8993" w14:textId="461922CB" w:rsidR="00CB043A" w:rsidRDefault="00F17F76" w:rsidP="00FE7DD0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D58B16B" wp14:editId="74E71D19">
            <wp:extent cx="5943600" cy="1767840"/>
            <wp:effectExtent l="0" t="0" r="0" b="3810"/>
            <wp:docPr id="1450007131" name="Picture 2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007131" name="Picture 2" descr="A close-up of a graph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44C950E9" w14:textId="7481E93D" w:rsidR="006C5F9B" w:rsidRPr="00E515AF" w:rsidRDefault="00E508F5" w:rsidP="00B1120D">
      <w:pPr>
        <w:keepNext/>
        <w:keepLines/>
        <w:rPr>
          <w:rFonts w:asciiTheme="majorBidi" w:hAnsiTheme="majorBidi" w:cstheme="majorBidi"/>
          <w:b/>
          <w:bCs/>
        </w:rPr>
      </w:pPr>
      <w:r w:rsidRPr="00E515AF">
        <w:rPr>
          <w:rFonts w:asciiTheme="majorBidi" w:hAnsiTheme="majorBidi" w:cstheme="majorBidi"/>
          <w:b/>
          <w:bCs/>
        </w:rPr>
        <w:t>Fig</w:t>
      </w:r>
      <w:r w:rsidR="00E515AF" w:rsidRPr="00E515AF">
        <w:rPr>
          <w:rFonts w:asciiTheme="majorBidi" w:hAnsiTheme="majorBidi" w:cstheme="majorBidi"/>
          <w:b/>
          <w:bCs/>
        </w:rPr>
        <w:t>.</w:t>
      </w:r>
      <w:r w:rsidRPr="00E515AF">
        <w:rPr>
          <w:rFonts w:asciiTheme="majorBidi" w:hAnsiTheme="majorBidi" w:cstheme="majorBidi"/>
          <w:b/>
          <w:bCs/>
        </w:rPr>
        <w:t xml:space="preserve"> </w:t>
      </w:r>
      <w:r w:rsidR="00237C33" w:rsidRPr="00E515AF">
        <w:rPr>
          <w:rFonts w:asciiTheme="majorBidi" w:hAnsiTheme="majorBidi" w:cstheme="majorBidi"/>
          <w:b/>
          <w:bCs/>
        </w:rPr>
        <w:t>S</w:t>
      </w:r>
      <w:r w:rsidR="00161008">
        <w:rPr>
          <w:rFonts w:asciiTheme="majorBidi" w:hAnsiTheme="majorBidi" w:cstheme="majorBidi"/>
          <w:b/>
          <w:bCs/>
        </w:rPr>
        <w:t>3</w:t>
      </w:r>
      <w:r w:rsidRPr="00E515AF">
        <w:rPr>
          <w:rFonts w:asciiTheme="majorBidi" w:hAnsiTheme="majorBidi" w:cstheme="majorBidi"/>
          <w:b/>
          <w:bCs/>
        </w:rPr>
        <w:t xml:space="preserve">. </w:t>
      </w:r>
      <w:r w:rsidR="00B1120D" w:rsidRPr="00E515AF">
        <w:rPr>
          <w:rFonts w:asciiTheme="majorBidi" w:hAnsiTheme="majorBidi" w:cstheme="majorBidi"/>
        </w:rPr>
        <w:t xml:space="preserve">The cytotoxic effect of high </w:t>
      </w:r>
      <w:r w:rsidR="007C02A9" w:rsidRPr="00E515AF">
        <w:rPr>
          <w:rFonts w:asciiTheme="majorBidi" w:hAnsiTheme="majorBidi" w:cstheme="majorBidi"/>
        </w:rPr>
        <w:t>fucoidan (</w:t>
      </w:r>
      <w:r w:rsidR="00B1120D" w:rsidRPr="00E515AF">
        <w:rPr>
          <w:rFonts w:asciiTheme="majorBidi" w:hAnsiTheme="majorBidi" w:cstheme="majorBidi"/>
        </w:rPr>
        <w:t>F</w:t>
      </w:r>
      <w:r w:rsidR="007C02A9" w:rsidRPr="00E515AF">
        <w:rPr>
          <w:rFonts w:asciiTheme="majorBidi" w:hAnsiTheme="majorBidi" w:cstheme="majorBidi"/>
        </w:rPr>
        <w:t>u)</w:t>
      </w:r>
      <w:r w:rsidR="00B1120D" w:rsidRPr="00E515AF">
        <w:rPr>
          <w:rFonts w:asciiTheme="majorBidi" w:hAnsiTheme="majorBidi" w:cstheme="majorBidi"/>
        </w:rPr>
        <w:t xml:space="preserve"> concentrations on C2C12 cell growth through </w:t>
      </w:r>
      <w:r w:rsidR="007C02A9" w:rsidRPr="00E515AF">
        <w:rPr>
          <w:rFonts w:asciiTheme="majorBidi" w:hAnsiTheme="majorBidi" w:cstheme="majorBidi"/>
        </w:rPr>
        <w:t xml:space="preserve">fucoidan/alginate </w:t>
      </w:r>
      <w:r w:rsidR="00B1120D" w:rsidRPr="00E515AF">
        <w:rPr>
          <w:rFonts w:asciiTheme="majorBidi" w:hAnsiTheme="majorBidi" w:cstheme="majorBidi"/>
        </w:rPr>
        <w:t>hydrogel</w:t>
      </w:r>
      <w:r w:rsidR="007C02A9" w:rsidRPr="00E515AF">
        <w:rPr>
          <w:rFonts w:asciiTheme="majorBidi" w:hAnsiTheme="majorBidi" w:cstheme="majorBidi"/>
        </w:rPr>
        <w:t xml:space="preserve"> (Fu/Algi)</w:t>
      </w:r>
      <w:r w:rsidR="00B1120D" w:rsidRPr="00E515AF">
        <w:rPr>
          <w:rFonts w:asciiTheme="majorBidi" w:hAnsiTheme="majorBidi" w:cstheme="majorBidi"/>
        </w:rPr>
        <w:t>.  (</w:t>
      </w:r>
      <w:r w:rsidR="00F17F76">
        <w:rPr>
          <w:rFonts w:asciiTheme="majorBidi" w:hAnsiTheme="majorBidi" w:cstheme="majorBidi"/>
        </w:rPr>
        <w:t>A</w:t>
      </w:r>
      <w:r w:rsidR="00B1120D" w:rsidRPr="00E515AF">
        <w:rPr>
          <w:rFonts w:asciiTheme="majorBidi" w:hAnsiTheme="majorBidi" w:cstheme="majorBidi"/>
        </w:rPr>
        <w:t>) Live &amp; Dead staining of C2C12 cells</w:t>
      </w:r>
      <w:r w:rsidR="003D1098" w:rsidRPr="00E515AF">
        <w:rPr>
          <w:rFonts w:asciiTheme="majorBidi" w:hAnsiTheme="majorBidi" w:cstheme="majorBidi"/>
        </w:rPr>
        <w:t>,</w:t>
      </w:r>
      <w:r w:rsidR="00B1120D" w:rsidRPr="00E515AF">
        <w:rPr>
          <w:rFonts w:asciiTheme="majorBidi" w:hAnsiTheme="majorBidi" w:cstheme="majorBidi"/>
        </w:rPr>
        <w:t xml:space="preserve"> presenting live cells in green and dead cells in red</w:t>
      </w:r>
      <w:r w:rsidR="003D1098" w:rsidRPr="00E515AF">
        <w:rPr>
          <w:rFonts w:asciiTheme="majorBidi" w:hAnsiTheme="majorBidi" w:cstheme="majorBidi"/>
        </w:rPr>
        <w:t>.</w:t>
      </w:r>
      <w:r w:rsidR="00B1120D" w:rsidRPr="00E515AF">
        <w:rPr>
          <w:rFonts w:asciiTheme="majorBidi" w:hAnsiTheme="majorBidi" w:cstheme="majorBidi"/>
        </w:rPr>
        <w:t xml:space="preserve"> </w:t>
      </w:r>
      <w:r w:rsidR="003D1098" w:rsidRPr="00E515AF">
        <w:rPr>
          <w:rFonts w:asciiTheme="majorBidi" w:hAnsiTheme="majorBidi" w:cstheme="majorBidi"/>
        </w:rPr>
        <w:t>S</w:t>
      </w:r>
      <w:r w:rsidR="00B1120D" w:rsidRPr="00E515AF">
        <w:rPr>
          <w:rFonts w:asciiTheme="majorBidi" w:hAnsiTheme="majorBidi" w:cstheme="majorBidi"/>
        </w:rPr>
        <w:t>cale bar</w:t>
      </w:r>
      <w:r w:rsidR="00CF76C3" w:rsidRPr="00E515AF">
        <w:rPr>
          <w:rFonts w:asciiTheme="majorBidi" w:hAnsiTheme="majorBidi" w:cstheme="majorBidi"/>
        </w:rPr>
        <w:t xml:space="preserve"> </w:t>
      </w:r>
      <w:r w:rsidR="00B1120D" w:rsidRPr="00E515AF">
        <w:rPr>
          <w:rFonts w:asciiTheme="majorBidi" w:hAnsiTheme="majorBidi" w:cstheme="majorBidi"/>
        </w:rPr>
        <w:t>500 µm.  (</w:t>
      </w:r>
      <w:r w:rsidR="00F17F76">
        <w:rPr>
          <w:rFonts w:asciiTheme="majorBidi" w:hAnsiTheme="majorBidi" w:cstheme="majorBidi"/>
        </w:rPr>
        <w:t>B</w:t>
      </w:r>
      <w:r w:rsidR="00461FCC" w:rsidRPr="00E515AF">
        <w:rPr>
          <w:rFonts w:asciiTheme="majorBidi" w:hAnsiTheme="majorBidi" w:cstheme="majorBidi"/>
        </w:rPr>
        <w:t>-</w:t>
      </w:r>
      <w:r w:rsidR="00F17F76">
        <w:rPr>
          <w:rFonts w:asciiTheme="majorBidi" w:hAnsiTheme="majorBidi" w:cstheme="majorBidi"/>
        </w:rPr>
        <w:t>C</w:t>
      </w:r>
      <w:r w:rsidR="00B1120D" w:rsidRPr="00E515AF">
        <w:rPr>
          <w:rFonts w:asciiTheme="majorBidi" w:hAnsiTheme="majorBidi" w:cstheme="majorBidi"/>
        </w:rPr>
        <w:t>) C2C12 viability</w:t>
      </w:r>
      <w:r w:rsidR="00901128" w:rsidRPr="00E515AF">
        <w:rPr>
          <w:rFonts w:asciiTheme="majorBidi" w:hAnsiTheme="majorBidi" w:cstheme="majorBidi"/>
        </w:rPr>
        <w:t xml:space="preserve"> was </w:t>
      </w:r>
      <w:r w:rsidR="00B1120D" w:rsidRPr="00E515AF">
        <w:rPr>
          <w:rFonts w:asciiTheme="majorBidi" w:hAnsiTheme="majorBidi" w:cstheme="majorBidi"/>
        </w:rPr>
        <w:t xml:space="preserve">assessed using </w:t>
      </w:r>
      <w:r w:rsidR="003E7CCF" w:rsidRPr="00E515AF">
        <w:rPr>
          <w:rFonts w:asciiTheme="majorBidi" w:hAnsiTheme="majorBidi" w:cstheme="majorBidi"/>
        </w:rPr>
        <w:t xml:space="preserve">the </w:t>
      </w:r>
      <w:r w:rsidR="00B1120D" w:rsidRPr="00E515AF">
        <w:rPr>
          <w:rFonts w:asciiTheme="majorBidi" w:hAnsiTheme="majorBidi" w:cstheme="majorBidi"/>
        </w:rPr>
        <w:t xml:space="preserve">CCK-8 assay for up to 7 days </w:t>
      </w:r>
      <w:r w:rsidR="00461FCC" w:rsidRPr="00E515AF">
        <w:rPr>
          <w:rFonts w:asciiTheme="majorBidi" w:hAnsiTheme="majorBidi" w:cstheme="majorBidi"/>
        </w:rPr>
        <w:t xml:space="preserve">at </w:t>
      </w:r>
      <w:r w:rsidR="005211A3" w:rsidRPr="00E515AF">
        <w:rPr>
          <w:rFonts w:asciiTheme="majorBidi" w:hAnsiTheme="majorBidi" w:cstheme="majorBidi"/>
        </w:rPr>
        <w:t>high</w:t>
      </w:r>
      <w:r w:rsidR="00461FCC" w:rsidRPr="00E515AF">
        <w:rPr>
          <w:rFonts w:asciiTheme="majorBidi" w:hAnsiTheme="majorBidi" w:cstheme="majorBidi"/>
        </w:rPr>
        <w:t xml:space="preserve"> and </w:t>
      </w:r>
      <w:r w:rsidR="005211A3" w:rsidRPr="00E515AF">
        <w:rPr>
          <w:rFonts w:asciiTheme="majorBidi" w:hAnsiTheme="majorBidi" w:cstheme="majorBidi"/>
        </w:rPr>
        <w:t>low</w:t>
      </w:r>
      <w:r w:rsidR="00461FCC" w:rsidRPr="00E515AF">
        <w:rPr>
          <w:rFonts w:asciiTheme="majorBidi" w:hAnsiTheme="majorBidi" w:cstheme="majorBidi"/>
        </w:rPr>
        <w:t xml:space="preserve"> concentrations of </w:t>
      </w:r>
      <w:r w:rsidR="007C02A9" w:rsidRPr="00E515AF">
        <w:rPr>
          <w:rFonts w:asciiTheme="majorBidi" w:hAnsiTheme="majorBidi" w:cstheme="majorBidi"/>
        </w:rPr>
        <w:t>Fu</w:t>
      </w:r>
      <w:r w:rsidR="00461FCC" w:rsidRPr="00E515AF">
        <w:rPr>
          <w:rFonts w:asciiTheme="majorBidi" w:hAnsiTheme="majorBidi" w:cstheme="majorBidi"/>
        </w:rPr>
        <w:t xml:space="preserve"> </w:t>
      </w:r>
      <w:r w:rsidR="00B1120D" w:rsidRPr="00E515AF">
        <w:rPr>
          <w:rFonts w:asciiTheme="majorBidi" w:hAnsiTheme="majorBidi" w:cstheme="majorBidi"/>
        </w:rPr>
        <w:t>(n=4).</w:t>
      </w:r>
    </w:p>
    <w:p w14:paraId="7A445BED" w14:textId="77777777" w:rsidR="00E45BC5" w:rsidRDefault="00E45BC5" w:rsidP="00151002">
      <w:pPr>
        <w:rPr>
          <w:b/>
          <w:bCs/>
        </w:rPr>
      </w:pPr>
    </w:p>
    <w:p w14:paraId="7DE49FBC" w14:textId="77777777" w:rsidR="007C02A9" w:rsidRDefault="007C02A9" w:rsidP="00151002">
      <w:pPr>
        <w:rPr>
          <w:b/>
          <w:bCs/>
        </w:rPr>
      </w:pPr>
    </w:p>
    <w:p w14:paraId="007780E2" w14:textId="77777777" w:rsidR="007C02A9" w:rsidRDefault="007C02A9" w:rsidP="00151002">
      <w:pPr>
        <w:rPr>
          <w:b/>
          <w:bCs/>
        </w:rPr>
      </w:pPr>
    </w:p>
    <w:p w14:paraId="7915ACE5" w14:textId="77777777" w:rsidR="007C02A9" w:rsidRDefault="007C02A9" w:rsidP="00151002">
      <w:pPr>
        <w:rPr>
          <w:b/>
          <w:bCs/>
        </w:rPr>
      </w:pPr>
    </w:p>
    <w:p w14:paraId="7F54BC1B" w14:textId="77777777" w:rsidR="007C02A9" w:rsidRDefault="007C02A9" w:rsidP="00151002">
      <w:pPr>
        <w:rPr>
          <w:b/>
          <w:bCs/>
        </w:rPr>
      </w:pPr>
    </w:p>
    <w:p w14:paraId="4154FFB3" w14:textId="77777777" w:rsidR="007C02A9" w:rsidRDefault="007C02A9" w:rsidP="00151002">
      <w:pPr>
        <w:rPr>
          <w:b/>
          <w:bCs/>
        </w:rPr>
      </w:pPr>
    </w:p>
    <w:p w14:paraId="2A8EB8C5" w14:textId="77777777" w:rsidR="007C02A9" w:rsidRDefault="007C02A9" w:rsidP="00151002">
      <w:pPr>
        <w:rPr>
          <w:b/>
          <w:bCs/>
        </w:rPr>
      </w:pPr>
    </w:p>
    <w:p w14:paraId="63DFE9C9" w14:textId="3EFCF568" w:rsidR="00FE7DD0" w:rsidRPr="00E515AF" w:rsidRDefault="00FE7DD0" w:rsidP="00B1120D">
      <w:pPr>
        <w:keepNext/>
        <w:keepLines/>
        <w:rPr>
          <w:rFonts w:asciiTheme="majorBidi" w:hAnsiTheme="majorBidi" w:cstheme="majorBidi"/>
        </w:rPr>
      </w:pPr>
      <w:r w:rsidRPr="00E515AF">
        <w:rPr>
          <w:rFonts w:asciiTheme="majorBidi" w:hAnsiTheme="majorBidi" w:cstheme="majorBidi"/>
          <w:b/>
          <w:bCs/>
        </w:rPr>
        <w:lastRenderedPageBreak/>
        <w:t>Table S1.</w:t>
      </w:r>
      <w:r w:rsidRPr="00E515AF">
        <w:rPr>
          <w:rFonts w:asciiTheme="majorBidi" w:hAnsiTheme="majorBidi" w:cstheme="majorBidi"/>
        </w:rPr>
        <w:t xml:space="preserve"> </w:t>
      </w:r>
      <w:r w:rsidR="009272DC" w:rsidRPr="00E515AF">
        <w:rPr>
          <w:rFonts w:asciiTheme="majorBidi" w:hAnsiTheme="majorBidi" w:cstheme="majorBidi"/>
        </w:rPr>
        <w:t>Comparison of C2C12 protein content through indirect co-culture at different co-culture times.</w:t>
      </w:r>
    </w:p>
    <w:p w14:paraId="017B5715" w14:textId="7C131CAE" w:rsidR="00CC5EE9" w:rsidRDefault="00CC5EE9" w:rsidP="00B1120D">
      <w:pPr>
        <w:keepNext/>
        <w:keepLines/>
        <w:rPr>
          <w:rFonts w:ascii="Calibri" w:hAnsi="Calibri" w:cs="Calibri"/>
          <w:b/>
          <w:bCs/>
        </w:rPr>
      </w:pPr>
    </w:p>
    <w:tbl>
      <w:tblPr>
        <w:tblStyle w:val="GridTable6Colorful"/>
        <w:tblpPr w:leftFromText="180" w:rightFromText="180" w:vertAnchor="page" w:horzAnchor="margin" w:tblpXSpec="center" w:tblpY="3269"/>
        <w:tblW w:w="0" w:type="auto"/>
        <w:tblLook w:val="04A0" w:firstRow="1" w:lastRow="0" w:firstColumn="1" w:lastColumn="0" w:noHBand="0" w:noVBand="1"/>
      </w:tblPr>
      <w:tblGrid>
        <w:gridCol w:w="4135"/>
        <w:gridCol w:w="3150"/>
      </w:tblGrid>
      <w:tr w:rsidR="00426182" w:rsidRPr="00CF76C3" w14:paraId="6F9CB007" w14:textId="77777777" w:rsidTr="004261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hideMark/>
          </w:tcPr>
          <w:p w14:paraId="3AA0138F" w14:textId="77777777" w:rsidR="00426182" w:rsidRPr="007933DF" w:rsidRDefault="00426182" w:rsidP="00426182">
            <w:pPr>
              <w:jc w:val="center"/>
              <w:rPr>
                <w:rFonts w:ascii="Calibri" w:hAnsi="Calibri" w:cs="Calibri"/>
                <w:kern w:val="24"/>
                <w:sz w:val="28"/>
                <w:szCs w:val="28"/>
              </w:rPr>
            </w:pPr>
            <w:bookmarkStart w:id="1" w:name="_Hlk199939359"/>
            <w:r w:rsidRPr="007933DF">
              <w:rPr>
                <w:rFonts w:ascii="Calibri" w:hAnsi="Calibri" w:cs="Calibri"/>
                <w:sz w:val="28"/>
                <w:szCs w:val="28"/>
              </w:rPr>
              <w:t xml:space="preserve">Co-culture through </w:t>
            </w:r>
            <w:r w:rsidRPr="007933DF">
              <w:rPr>
                <w:rFonts w:ascii="Calibri" w:hAnsi="Calibri" w:cs="Calibri"/>
                <w:kern w:val="24"/>
                <w:sz w:val="28"/>
                <w:szCs w:val="28"/>
              </w:rPr>
              <w:t xml:space="preserve">proliferation and differentiation phase </w:t>
            </w:r>
          </w:p>
        </w:tc>
        <w:tc>
          <w:tcPr>
            <w:tcW w:w="3150" w:type="dxa"/>
            <w:hideMark/>
          </w:tcPr>
          <w:p w14:paraId="2A1B2D11" w14:textId="77777777" w:rsidR="00426182" w:rsidRPr="007933DF" w:rsidRDefault="00426182" w:rsidP="004261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8"/>
                <w:szCs w:val="28"/>
              </w:rPr>
            </w:pPr>
            <w:r w:rsidRPr="007933DF">
              <w:rPr>
                <w:rFonts w:ascii="Calibri" w:hAnsi="Calibri" w:cs="Calibri"/>
                <w:sz w:val="28"/>
                <w:szCs w:val="28"/>
              </w:rPr>
              <w:t>Average Protein content µg/ml</w:t>
            </w:r>
          </w:p>
        </w:tc>
      </w:tr>
      <w:tr w:rsidR="00426182" w:rsidRPr="00CF76C3" w14:paraId="062B2DDF" w14:textId="77777777" w:rsidTr="004261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hideMark/>
          </w:tcPr>
          <w:p w14:paraId="6919E7FD" w14:textId="77777777" w:rsidR="00426182" w:rsidRPr="007933DF" w:rsidRDefault="00426182" w:rsidP="00426182">
            <w:pPr>
              <w:rPr>
                <w:rFonts w:ascii="Calibri" w:hAnsi="Calibri" w:cs="Calibri"/>
                <w:b w:val="0"/>
                <w:bCs w:val="0"/>
              </w:rPr>
            </w:pPr>
            <w:r w:rsidRPr="007933DF">
              <w:rPr>
                <w:rFonts w:ascii="Calibri" w:hAnsi="Calibri" w:cs="Calibri"/>
                <w:b w:val="0"/>
                <w:bCs w:val="0"/>
              </w:rPr>
              <w:t xml:space="preserve">C2C12 </w:t>
            </w:r>
          </w:p>
        </w:tc>
        <w:tc>
          <w:tcPr>
            <w:tcW w:w="3150" w:type="dxa"/>
            <w:hideMark/>
          </w:tcPr>
          <w:p w14:paraId="21E5C109" w14:textId="77777777" w:rsidR="00426182" w:rsidRPr="007933DF" w:rsidRDefault="00426182" w:rsidP="004261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</w:rPr>
              <w:t>417.25</w:t>
            </w:r>
          </w:p>
        </w:tc>
      </w:tr>
      <w:tr w:rsidR="00426182" w:rsidRPr="00CF76C3" w14:paraId="3F747F7C" w14:textId="77777777" w:rsidTr="00426182">
        <w:trPr>
          <w:trHeight w:val="6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hideMark/>
          </w:tcPr>
          <w:p w14:paraId="418B6EF2" w14:textId="77777777" w:rsidR="00426182" w:rsidRPr="007933DF" w:rsidRDefault="00426182" w:rsidP="00426182">
            <w:pPr>
              <w:rPr>
                <w:rFonts w:ascii="Calibri" w:hAnsi="Calibri" w:cs="Calibri"/>
                <w:b w:val="0"/>
                <w:bCs w:val="0"/>
              </w:rPr>
            </w:pPr>
            <w:r w:rsidRPr="007933DF">
              <w:rPr>
                <w:rFonts w:ascii="Calibri" w:hAnsi="Calibri" w:cs="Calibri"/>
                <w:b w:val="0"/>
                <w:bCs w:val="0"/>
              </w:rPr>
              <w:t>C2C12 ( co-with MEF)</w:t>
            </w:r>
          </w:p>
        </w:tc>
        <w:tc>
          <w:tcPr>
            <w:tcW w:w="3150" w:type="dxa"/>
            <w:hideMark/>
          </w:tcPr>
          <w:p w14:paraId="1D2C16D4" w14:textId="77777777" w:rsidR="00426182" w:rsidRPr="007933DF" w:rsidRDefault="00426182" w:rsidP="004261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</w:rPr>
              <w:t>1196</w:t>
            </w:r>
          </w:p>
        </w:tc>
      </w:tr>
      <w:tr w:rsidR="00426182" w:rsidRPr="00CF76C3" w14:paraId="2DA59478" w14:textId="77777777" w:rsidTr="004261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hideMark/>
          </w:tcPr>
          <w:p w14:paraId="734B81EC" w14:textId="77777777" w:rsidR="00426182" w:rsidRPr="007933DF" w:rsidRDefault="00426182" w:rsidP="00426182">
            <w:pPr>
              <w:rPr>
                <w:rFonts w:ascii="Calibri" w:hAnsi="Calibri" w:cs="Calibri"/>
                <w:b w:val="0"/>
                <w:bCs w:val="0"/>
              </w:rPr>
            </w:pPr>
            <w:r w:rsidRPr="007933DF">
              <w:rPr>
                <w:rFonts w:ascii="Calibri" w:hAnsi="Calibri" w:cs="Calibri"/>
                <w:b w:val="0"/>
                <w:bCs w:val="0"/>
              </w:rPr>
              <w:t>C2C12 ( co-with HECs)</w:t>
            </w:r>
          </w:p>
        </w:tc>
        <w:tc>
          <w:tcPr>
            <w:tcW w:w="3150" w:type="dxa"/>
            <w:hideMark/>
          </w:tcPr>
          <w:p w14:paraId="32C43EAF" w14:textId="77777777" w:rsidR="00426182" w:rsidRPr="007933DF" w:rsidRDefault="00426182" w:rsidP="004261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</w:rPr>
              <w:t>226</w:t>
            </w:r>
          </w:p>
        </w:tc>
      </w:tr>
      <w:tr w:rsidR="00426182" w:rsidRPr="00CF76C3" w14:paraId="2AF55D4A" w14:textId="77777777" w:rsidTr="00426182">
        <w:trPr>
          <w:trHeight w:val="6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hideMark/>
          </w:tcPr>
          <w:p w14:paraId="443D91B7" w14:textId="77777777" w:rsidR="00426182" w:rsidRPr="007933DF" w:rsidRDefault="00426182" w:rsidP="00426182">
            <w:pPr>
              <w:rPr>
                <w:rFonts w:ascii="Calibri" w:hAnsi="Calibri" w:cs="Calibri"/>
                <w:b w:val="0"/>
                <w:bCs w:val="0"/>
              </w:rPr>
            </w:pPr>
            <w:r w:rsidRPr="007933DF">
              <w:rPr>
                <w:rFonts w:ascii="Calibri" w:hAnsi="Calibri" w:cs="Calibri"/>
                <w:b w:val="0"/>
                <w:bCs w:val="0"/>
              </w:rPr>
              <w:t>C2C12 ( co-with MEF+HECs)</w:t>
            </w:r>
          </w:p>
        </w:tc>
        <w:tc>
          <w:tcPr>
            <w:tcW w:w="3150" w:type="dxa"/>
            <w:hideMark/>
          </w:tcPr>
          <w:p w14:paraId="090BF652" w14:textId="77777777" w:rsidR="00426182" w:rsidRPr="007933DF" w:rsidRDefault="00426182" w:rsidP="004261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</w:rPr>
              <w:t>832.875</w:t>
            </w:r>
          </w:p>
        </w:tc>
      </w:tr>
      <w:tr w:rsidR="00426182" w:rsidRPr="00CF76C3" w14:paraId="1E5D9968" w14:textId="77777777" w:rsidTr="004261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hideMark/>
          </w:tcPr>
          <w:p w14:paraId="2208ADE3" w14:textId="77777777" w:rsidR="00426182" w:rsidRPr="007933DF" w:rsidRDefault="00426182" w:rsidP="00426182">
            <w:pPr>
              <w:rPr>
                <w:rFonts w:ascii="Calibri" w:hAnsi="Calibri" w:cs="Calibri"/>
                <w:b w:val="0"/>
                <w:bCs w:val="0"/>
              </w:rPr>
            </w:pPr>
            <w:r w:rsidRPr="007933DF">
              <w:rPr>
                <w:rFonts w:ascii="Calibri" w:hAnsi="Calibri" w:cs="Calibri"/>
                <w:b w:val="0"/>
                <w:bCs w:val="0"/>
              </w:rPr>
              <w:t>C2C12 ( co-with MEF +HECs +Bw.A)</w:t>
            </w:r>
          </w:p>
        </w:tc>
        <w:tc>
          <w:tcPr>
            <w:tcW w:w="3150" w:type="dxa"/>
            <w:hideMark/>
          </w:tcPr>
          <w:p w14:paraId="42039450" w14:textId="77777777" w:rsidR="00426182" w:rsidRPr="007933DF" w:rsidRDefault="00426182" w:rsidP="004261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</w:rPr>
              <w:t>1111.625</w:t>
            </w:r>
          </w:p>
        </w:tc>
      </w:tr>
      <w:tr w:rsidR="00426182" w:rsidRPr="00CF76C3" w14:paraId="4D74760E" w14:textId="77777777" w:rsidTr="00426182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7D2E42E" w14:textId="254719BE" w:rsidR="00426182" w:rsidRPr="007933DF" w:rsidRDefault="00426182" w:rsidP="0042618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7933DF">
              <w:rPr>
                <w:rFonts w:ascii="Calibri" w:hAnsi="Calibri" w:cs="Calibri"/>
                <w:sz w:val="28"/>
                <w:szCs w:val="28"/>
              </w:rPr>
              <w:t xml:space="preserve">Co-culture through </w:t>
            </w:r>
            <w:r w:rsidRPr="007933DF">
              <w:rPr>
                <w:rFonts w:ascii="Calibri" w:hAnsi="Calibri" w:cs="Calibri"/>
                <w:kern w:val="24"/>
                <w:sz w:val="28"/>
                <w:szCs w:val="28"/>
              </w:rPr>
              <w:t>differentiation phase</w:t>
            </w:r>
          </w:p>
        </w:tc>
        <w:tc>
          <w:tcPr>
            <w:tcW w:w="3150" w:type="dxa"/>
          </w:tcPr>
          <w:p w14:paraId="4088716F" w14:textId="77777777" w:rsidR="00426182" w:rsidRPr="007933DF" w:rsidRDefault="00426182" w:rsidP="004261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7933DF">
              <w:rPr>
                <w:rFonts w:ascii="Calibri" w:hAnsi="Calibri" w:cs="Calibri"/>
                <w:b/>
                <w:bCs/>
                <w:sz w:val="28"/>
                <w:szCs w:val="28"/>
              </w:rPr>
              <w:t>Average Protein content µg/ml</w:t>
            </w:r>
          </w:p>
        </w:tc>
      </w:tr>
      <w:tr w:rsidR="00426182" w:rsidRPr="00CF76C3" w14:paraId="2136D5B8" w14:textId="77777777" w:rsidTr="004261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7E1E2E9" w14:textId="77777777" w:rsidR="00426182" w:rsidRPr="007933DF" w:rsidRDefault="00426182" w:rsidP="00426182">
            <w:pPr>
              <w:rPr>
                <w:rFonts w:ascii="Calibri" w:hAnsi="Calibri" w:cs="Calibri"/>
                <w:kern w:val="24"/>
              </w:rPr>
            </w:pPr>
            <w:r w:rsidRPr="007933DF">
              <w:rPr>
                <w:rFonts w:ascii="Calibri" w:hAnsi="Calibri" w:cs="Calibri"/>
                <w:b w:val="0"/>
                <w:bCs w:val="0"/>
              </w:rPr>
              <w:t xml:space="preserve">C2C12 </w:t>
            </w:r>
          </w:p>
        </w:tc>
        <w:tc>
          <w:tcPr>
            <w:tcW w:w="3150" w:type="dxa"/>
          </w:tcPr>
          <w:p w14:paraId="7FCAC6BA" w14:textId="77777777" w:rsidR="00426182" w:rsidRPr="007933DF" w:rsidRDefault="00426182" w:rsidP="004261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</w:rPr>
            </w:pPr>
            <w:r w:rsidRPr="007933DF">
              <w:rPr>
                <w:rFonts w:ascii="Calibri" w:hAnsi="Calibri" w:cs="Calibri"/>
              </w:rPr>
              <w:t>202.875</w:t>
            </w:r>
          </w:p>
        </w:tc>
      </w:tr>
      <w:tr w:rsidR="00426182" w:rsidRPr="00CF76C3" w14:paraId="7B138FD9" w14:textId="77777777" w:rsidTr="00426182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FB1A8F8" w14:textId="77777777" w:rsidR="00426182" w:rsidRPr="007933DF" w:rsidRDefault="00426182" w:rsidP="00426182">
            <w:pPr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  <w:b w:val="0"/>
                <w:bCs w:val="0"/>
              </w:rPr>
              <w:t>C2C12 ( co-with MEF)</w:t>
            </w:r>
          </w:p>
        </w:tc>
        <w:tc>
          <w:tcPr>
            <w:tcW w:w="3150" w:type="dxa"/>
          </w:tcPr>
          <w:p w14:paraId="6DAC039D" w14:textId="77777777" w:rsidR="00426182" w:rsidRPr="007933DF" w:rsidRDefault="00426182" w:rsidP="004261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</w:rPr>
              <w:t>584.125</w:t>
            </w:r>
          </w:p>
        </w:tc>
      </w:tr>
      <w:tr w:rsidR="00426182" w:rsidRPr="00CF76C3" w14:paraId="4E831D9F" w14:textId="77777777" w:rsidTr="004261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388274BD" w14:textId="77777777" w:rsidR="00426182" w:rsidRPr="007933DF" w:rsidRDefault="00426182" w:rsidP="00426182">
            <w:pPr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  <w:b w:val="0"/>
                <w:bCs w:val="0"/>
              </w:rPr>
              <w:t>C2C12 ( co-with HECs)</w:t>
            </w:r>
          </w:p>
        </w:tc>
        <w:tc>
          <w:tcPr>
            <w:tcW w:w="3150" w:type="dxa"/>
          </w:tcPr>
          <w:p w14:paraId="7FC548B4" w14:textId="77777777" w:rsidR="00426182" w:rsidRPr="007933DF" w:rsidRDefault="00426182" w:rsidP="004261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</w:rPr>
              <w:t>246</w:t>
            </w:r>
          </w:p>
        </w:tc>
      </w:tr>
      <w:tr w:rsidR="00426182" w:rsidRPr="00CF76C3" w14:paraId="4F03DC9A" w14:textId="77777777" w:rsidTr="00426182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7143CE6" w14:textId="77777777" w:rsidR="00426182" w:rsidRPr="007933DF" w:rsidRDefault="00426182" w:rsidP="00426182">
            <w:pPr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  <w:b w:val="0"/>
                <w:bCs w:val="0"/>
              </w:rPr>
              <w:t>C2C12 ( co-with MEF+HECs)</w:t>
            </w:r>
          </w:p>
        </w:tc>
        <w:tc>
          <w:tcPr>
            <w:tcW w:w="3150" w:type="dxa"/>
          </w:tcPr>
          <w:p w14:paraId="7E70F8C0" w14:textId="77777777" w:rsidR="00426182" w:rsidRPr="007933DF" w:rsidRDefault="00426182" w:rsidP="004261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</w:rPr>
              <w:t>206</w:t>
            </w:r>
          </w:p>
        </w:tc>
      </w:tr>
      <w:tr w:rsidR="00426182" w:rsidRPr="00CF76C3" w14:paraId="79ABF79A" w14:textId="77777777" w:rsidTr="004261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6232EDB7" w14:textId="77777777" w:rsidR="00426182" w:rsidRPr="007933DF" w:rsidRDefault="00426182" w:rsidP="00426182">
            <w:pPr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  <w:b w:val="0"/>
                <w:bCs w:val="0"/>
              </w:rPr>
              <w:t>C2C12 ( co-with MEF +HECs +Bw.A)</w:t>
            </w:r>
          </w:p>
        </w:tc>
        <w:tc>
          <w:tcPr>
            <w:tcW w:w="3150" w:type="dxa"/>
          </w:tcPr>
          <w:p w14:paraId="56D6634A" w14:textId="77777777" w:rsidR="00426182" w:rsidRPr="007933DF" w:rsidRDefault="00426182" w:rsidP="004261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7933DF">
              <w:rPr>
                <w:rFonts w:ascii="Calibri" w:hAnsi="Calibri" w:cs="Calibri"/>
              </w:rPr>
              <w:t>867.25</w:t>
            </w:r>
          </w:p>
        </w:tc>
      </w:tr>
      <w:bookmarkEnd w:id="1"/>
    </w:tbl>
    <w:p w14:paraId="5DE12F3C" w14:textId="77777777" w:rsidR="00CC5EE9" w:rsidRDefault="00CC5EE9" w:rsidP="00B1120D">
      <w:pPr>
        <w:keepNext/>
        <w:keepLines/>
        <w:rPr>
          <w:rFonts w:ascii="Calibri" w:hAnsi="Calibri" w:cs="Calibri"/>
          <w:b/>
          <w:bCs/>
        </w:rPr>
      </w:pPr>
    </w:p>
    <w:p w14:paraId="384E0C11" w14:textId="77777777" w:rsidR="00CC5EE9" w:rsidRPr="00685CA0" w:rsidRDefault="00CC5EE9" w:rsidP="00B1120D">
      <w:pPr>
        <w:keepNext/>
        <w:keepLines/>
        <w:rPr>
          <w:rFonts w:ascii="Calibri" w:hAnsi="Calibri" w:cs="Calibri"/>
          <w:b/>
          <w:bCs/>
        </w:rPr>
      </w:pPr>
    </w:p>
    <w:p w14:paraId="3718AC42" w14:textId="5298FE53" w:rsidR="00FE7DD0" w:rsidRPr="00D03813" w:rsidRDefault="00FE7DD0" w:rsidP="00D03813">
      <w:pPr>
        <w:rPr>
          <w:sz w:val="44"/>
          <w:szCs w:val="44"/>
        </w:rPr>
      </w:pPr>
    </w:p>
    <w:p w14:paraId="37D50D0A" w14:textId="73AFE284" w:rsidR="00D85105" w:rsidRDefault="00D85105" w:rsidP="00151002">
      <w:pPr>
        <w:rPr>
          <w:sz w:val="44"/>
          <w:szCs w:val="44"/>
        </w:rPr>
      </w:pPr>
    </w:p>
    <w:p w14:paraId="3AAE15A6" w14:textId="77777777" w:rsidR="00CF76C3" w:rsidRDefault="00CF76C3" w:rsidP="00151002">
      <w:pPr>
        <w:rPr>
          <w:sz w:val="44"/>
          <w:szCs w:val="44"/>
        </w:rPr>
      </w:pPr>
    </w:p>
    <w:p w14:paraId="557861C4" w14:textId="77777777" w:rsidR="00CF76C3" w:rsidRDefault="00CF76C3" w:rsidP="00151002">
      <w:pPr>
        <w:rPr>
          <w:sz w:val="44"/>
          <w:szCs w:val="44"/>
        </w:rPr>
      </w:pPr>
    </w:p>
    <w:p w14:paraId="53276AC6" w14:textId="20D39668" w:rsidR="00CF76C3" w:rsidRDefault="00CF76C3" w:rsidP="00151002">
      <w:pPr>
        <w:rPr>
          <w:sz w:val="44"/>
          <w:szCs w:val="44"/>
        </w:rPr>
      </w:pPr>
    </w:p>
    <w:p w14:paraId="43131C4A" w14:textId="7BE5F670" w:rsidR="00CF76C3" w:rsidRDefault="00CF76C3" w:rsidP="00151002">
      <w:pPr>
        <w:rPr>
          <w:sz w:val="44"/>
          <w:szCs w:val="44"/>
        </w:rPr>
      </w:pPr>
    </w:p>
    <w:p w14:paraId="6835D814" w14:textId="65418216" w:rsidR="00CF76C3" w:rsidRDefault="00CF76C3" w:rsidP="00CF76C3">
      <w:pPr>
        <w:jc w:val="center"/>
        <w:rPr>
          <w:sz w:val="44"/>
          <w:szCs w:val="44"/>
        </w:rPr>
      </w:pPr>
    </w:p>
    <w:p w14:paraId="533BAAC4" w14:textId="7B01BD7C" w:rsidR="00CF76C3" w:rsidRPr="00151002" w:rsidRDefault="00CF76C3" w:rsidP="00CF76C3">
      <w:pPr>
        <w:rPr>
          <w:sz w:val="44"/>
          <w:szCs w:val="44"/>
        </w:rPr>
      </w:pPr>
    </w:p>
    <w:sectPr w:rsidR="00CF76C3" w:rsidRPr="001510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3AD11" w14:textId="77777777" w:rsidR="00D0116A" w:rsidRDefault="00D0116A" w:rsidP="00237C33">
      <w:pPr>
        <w:spacing w:after="0" w:line="240" w:lineRule="auto"/>
      </w:pPr>
      <w:r>
        <w:separator/>
      </w:r>
    </w:p>
  </w:endnote>
  <w:endnote w:type="continuationSeparator" w:id="0">
    <w:p w14:paraId="17C5FC2B" w14:textId="77777777" w:rsidR="00D0116A" w:rsidRDefault="00D0116A" w:rsidP="0023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CA4EA" w14:textId="77777777" w:rsidR="00D0116A" w:rsidRDefault="00D0116A" w:rsidP="00237C33">
      <w:pPr>
        <w:spacing w:after="0" w:line="240" w:lineRule="auto"/>
      </w:pPr>
      <w:r>
        <w:separator/>
      </w:r>
    </w:p>
  </w:footnote>
  <w:footnote w:type="continuationSeparator" w:id="0">
    <w:p w14:paraId="40235153" w14:textId="77777777" w:rsidR="00D0116A" w:rsidRDefault="00D0116A" w:rsidP="00237C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B36"/>
    <w:rsid w:val="00012365"/>
    <w:rsid w:val="00051B3A"/>
    <w:rsid w:val="0007652F"/>
    <w:rsid w:val="0009720A"/>
    <w:rsid w:val="000A2CD2"/>
    <w:rsid w:val="00116C2B"/>
    <w:rsid w:val="001324E3"/>
    <w:rsid w:val="00132A38"/>
    <w:rsid w:val="00151002"/>
    <w:rsid w:val="00161008"/>
    <w:rsid w:val="00190F49"/>
    <w:rsid w:val="001964E8"/>
    <w:rsid w:val="001A6DD8"/>
    <w:rsid w:val="001B5ABB"/>
    <w:rsid w:val="00205D80"/>
    <w:rsid w:val="002066C3"/>
    <w:rsid w:val="00207F93"/>
    <w:rsid w:val="00237C33"/>
    <w:rsid w:val="002626DC"/>
    <w:rsid w:val="0028040F"/>
    <w:rsid w:val="002843A8"/>
    <w:rsid w:val="002859F0"/>
    <w:rsid w:val="002C036E"/>
    <w:rsid w:val="002D552D"/>
    <w:rsid w:val="00325B6A"/>
    <w:rsid w:val="003377CC"/>
    <w:rsid w:val="00387057"/>
    <w:rsid w:val="0039472B"/>
    <w:rsid w:val="003D1098"/>
    <w:rsid w:val="003E7CCF"/>
    <w:rsid w:val="004054CD"/>
    <w:rsid w:val="00425616"/>
    <w:rsid w:val="00426182"/>
    <w:rsid w:val="00445DA9"/>
    <w:rsid w:val="00461FCC"/>
    <w:rsid w:val="004B30DD"/>
    <w:rsid w:val="004B37AD"/>
    <w:rsid w:val="004C1D71"/>
    <w:rsid w:val="004C1FA7"/>
    <w:rsid w:val="004C2D9D"/>
    <w:rsid w:val="004D63CD"/>
    <w:rsid w:val="005211A3"/>
    <w:rsid w:val="005301FE"/>
    <w:rsid w:val="00560196"/>
    <w:rsid w:val="0058029D"/>
    <w:rsid w:val="005F4EDA"/>
    <w:rsid w:val="00602BEE"/>
    <w:rsid w:val="00657986"/>
    <w:rsid w:val="00685CA0"/>
    <w:rsid w:val="006C0F0E"/>
    <w:rsid w:val="006C5F9B"/>
    <w:rsid w:val="00740E34"/>
    <w:rsid w:val="00742CEB"/>
    <w:rsid w:val="0076044D"/>
    <w:rsid w:val="007749CE"/>
    <w:rsid w:val="007929FA"/>
    <w:rsid w:val="007933DF"/>
    <w:rsid w:val="007B35F3"/>
    <w:rsid w:val="007B6881"/>
    <w:rsid w:val="007B6D30"/>
    <w:rsid w:val="007C02A9"/>
    <w:rsid w:val="007E756C"/>
    <w:rsid w:val="0086407E"/>
    <w:rsid w:val="00887FD3"/>
    <w:rsid w:val="008B0754"/>
    <w:rsid w:val="008B136D"/>
    <w:rsid w:val="00901128"/>
    <w:rsid w:val="009272DC"/>
    <w:rsid w:val="009404AA"/>
    <w:rsid w:val="00995691"/>
    <w:rsid w:val="009D65DF"/>
    <w:rsid w:val="009E2510"/>
    <w:rsid w:val="00A0429B"/>
    <w:rsid w:val="00AB7F9F"/>
    <w:rsid w:val="00B1120D"/>
    <w:rsid w:val="00B15CFD"/>
    <w:rsid w:val="00B172AE"/>
    <w:rsid w:val="00B228B6"/>
    <w:rsid w:val="00B54D44"/>
    <w:rsid w:val="00BA406A"/>
    <w:rsid w:val="00BB31A8"/>
    <w:rsid w:val="00BF2BCD"/>
    <w:rsid w:val="00C008E3"/>
    <w:rsid w:val="00C05206"/>
    <w:rsid w:val="00C138B4"/>
    <w:rsid w:val="00C3455F"/>
    <w:rsid w:val="00C371EE"/>
    <w:rsid w:val="00C42A6E"/>
    <w:rsid w:val="00C44048"/>
    <w:rsid w:val="00CA6BB2"/>
    <w:rsid w:val="00CB043A"/>
    <w:rsid w:val="00CB1CA4"/>
    <w:rsid w:val="00CC5EE9"/>
    <w:rsid w:val="00CF76C3"/>
    <w:rsid w:val="00D0116A"/>
    <w:rsid w:val="00D03813"/>
    <w:rsid w:val="00D2796F"/>
    <w:rsid w:val="00D424CF"/>
    <w:rsid w:val="00D43470"/>
    <w:rsid w:val="00D54846"/>
    <w:rsid w:val="00D740F0"/>
    <w:rsid w:val="00D84261"/>
    <w:rsid w:val="00D85105"/>
    <w:rsid w:val="00DC1A64"/>
    <w:rsid w:val="00DD0716"/>
    <w:rsid w:val="00E4182F"/>
    <w:rsid w:val="00E45BC5"/>
    <w:rsid w:val="00E508F5"/>
    <w:rsid w:val="00E515AF"/>
    <w:rsid w:val="00E74061"/>
    <w:rsid w:val="00EC5649"/>
    <w:rsid w:val="00EF13E8"/>
    <w:rsid w:val="00F17F76"/>
    <w:rsid w:val="00F31D09"/>
    <w:rsid w:val="00F325BB"/>
    <w:rsid w:val="00F61B36"/>
    <w:rsid w:val="00FE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5DF362"/>
  <w15:chartTrackingRefBased/>
  <w15:docId w15:val="{528C0D91-1DA2-40A0-B5CB-4AF8F7191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1B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1B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1B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1B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1B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1B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1B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1B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1B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B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1B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1B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1B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1B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1B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1B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1B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1B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1B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1B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1B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1B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1B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1B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1B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1B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1B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1B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1B3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37C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C33"/>
  </w:style>
  <w:style w:type="paragraph" w:styleId="Footer">
    <w:name w:val="footer"/>
    <w:basedOn w:val="Normal"/>
    <w:link w:val="FooterChar"/>
    <w:uiPriority w:val="99"/>
    <w:unhideWhenUsed/>
    <w:rsid w:val="00237C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C33"/>
  </w:style>
  <w:style w:type="table" w:styleId="TableGrid">
    <w:name w:val="Table Grid"/>
    <w:basedOn w:val="TableNormal"/>
    <w:uiPriority w:val="39"/>
    <w:rsid w:val="00CF7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6Colorful">
    <w:name w:val="Grid Table 6 Colorful"/>
    <w:basedOn w:val="TableNormal"/>
    <w:uiPriority w:val="51"/>
    <w:rsid w:val="00CF76C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65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4</Pages>
  <Words>323</Words>
  <Characters>1721</Characters>
  <Application>Microsoft Office Word</Application>
  <DocSecurity>0</DocSecurity>
  <Lines>107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 JIHAD SHABAAN KAMEL</dc:creator>
  <cp:keywords/>
  <dc:description/>
  <cp:lastModifiedBy>ATA JIHAD SHABAAN KAMEL</cp:lastModifiedBy>
  <cp:revision>99</cp:revision>
  <dcterms:created xsi:type="dcterms:W3CDTF">2024-06-04T07:37:00Z</dcterms:created>
  <dcterms:modified xsi:type="dcterms:W3CDTF">2025-09-01T08:14:00Z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c886b76a5e9730688ceeb1cad96fda4f06c3c90e363f7134cbdfad51c7af0747</vt:lpwstr>
  </property>
</Properties>
</file>