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BBED" w14:textId="36F48AD1" w:rsidR="001D74DF" w:rsidRPr="001D74DF" w:rsidRDefault="00E33E81">
      <w:pPr>
        <w:rPr>
          <w:rFonts w:ascii="Times New Roman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513BC" wp14:editId="796F2720">
            <wp:simplePos x="0" y="0"/>
            <wp:positionH relativeFrom="column">
              <wp:posOffset>54610</wp:posOffset>
            </wp:positionH>
            <wp:positionV relativeFrom="paragraph">
              <wp:posOffset>306705</wp:posOffset>
            </wp:positionV>
            <wp:extent cx="3552825" cy="2870200"/>
            <wp:effectExtent l="0" t="0" r="9525" b="6350"/>
            <wp:wrapTopAndBottom/>
            <wp:docPr id="855610357" name="Immagine 2" descr="Immagine che contiene testo, diagramma, schermat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10357" name="Immagine 2" descr="Immagine che contiene testo, diagramma, schermata, linea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DF" w:rsidRPr="001D74DF">
        <w:rPr>
          <w:rFonts w:ascii="Times New Roman" w:hAnsi="Times New Roman" w:cs="Times New Roman"/>
          <w:b/>
          <w:bCs/>
          <w:noProof/>
        </w:rPr>
        <w:t>Figure S1.</w:t>
      </w:r>
      <w:r w:rsidR="001D74DF" w:rsidRPr="001D74DF">
        <w:rPr>
          <w:rFonts w:ascii="Times New Roman" w:hAnsi="Times New Roman" w:cs="Times New Roman"/>
          <w:noProof/>
        </w:rPr>
        <w:t xml:space="preserve"> Overall Survival from Diagnosis</w:t>
      </w:r>
    </w:p>
    <w:p w14:paraId="019DBB4E" w14:textId="3DAFAB4B" w:rsidR="00F0267B" w:rsidRDefault="00F0267B"/>
    <w:p w14:paraId="47624A13" w14:textId="739F0EF5" w:rsidR="001D74DF" w:rsidRDefault="001D74D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D74DF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="00D16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74DF">
        <w:rPr>
          <w:rFonts w:ascii="Times New Roman" w:hAnsi="Times New Roman" w:cs="Times New Roman"/>
          <w:b/>
          <w:bCs/>
          <w:sz w:val="20"/>
          <w:szCs w:val="20"/>
        </w:rPr>
        <w:t>S1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D74DF">
        <w:rPr>
          <w:rFonts w:ascii="Times New Roman" w:hAnsi="Times New Roman" w:cs="Times New Roman"/>
          <w:sz w:val="20"/>
          <w:szCs w:val="20"/>
        </w:rPr>
        <w:t xml:space="preserve">Kaplan–Meier curve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overall survival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from the date of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in the study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cohort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(n = 12). The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shaded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area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the 95% confidence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interval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. Vertical tick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marks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indicate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censored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74DF">
        <w:rPr>
          <w:rFonts w:ascii="Times New Roman" w:hAnsi="Times New Roman" w:cs="Times New Roman"/>
          <w:sz w:val="20"/>
          <w:szCs w:val="20"/>
        </w:rPr>
        <w:t>cases</w:t>
      </w:r>
      <w:proofErr w:type="spellEnd"/>
      <w:r w:rsidRPr="001D74D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8BB984" w14:textId="77777777" w:rsidR="00E33E81" w:rsidRDefault="00E33E81">
      <w:pPr>
        <w:rPr>
          <w:rFonts w:ascii="Times New Roman" w:hAnsi="Times New Roman" w:cs="Times New Roman"/>
          <w:sz w:val="20"/>
          <w:szCs w:val="20"/>
        </w:rPr>
      </w:pPr>
    </w:p>
    <w:p w14:paraId="4C104B24" w14:textId="77777777" w:rsidR="00E33E81" w:rsidRDefault="00E33E81">
      <w:pPr>
        <w:rPr>
          <w:rFonts w:ascii="Times New Roman" w:hAnsi="Times New Roman" w:cs="Times New Roman"/>
          <w:sz w:val="20"/>
          <w:szCs w:val="20"/>
        </w:rPr>
      </w:pPr>
    </w:p>
    <w:p w14:paraId="2D5D96AE" w14:textId="352B08AD" w:rsidR="00E33E81" w:rsidRPr="00E33E81" w:rsidRDefault="00E33E81">
      <w:pPr>
        <w:rPr>
          <w:rFonts w:ascii="Times New Roman" w:hAnsi="Times New Roman" w:cs="Times New Roman"/>
        </w:rPr>
      </w:pPr>
      <w:r w:rsidRPr="00E33E81">
        <w:rPr>
          <w:rFonts w:ascii="Times New Roman" w:hAnsi="Times New Roman" w:cs="Times New Roman"/>
          <w:b/>
          <w:bCs/>
        </w:rPr>
        <w:t xml:space="preserve">Figure S2. </w:t>
      </w:r>
      <w:r w:rsidRPr="00E33E81">
        <w:rPr>
          <w:rFonts w:ascii="Times New Roman" w:hAnsi="Times New Roman" w:cs="Times New Roman"/>
        </w:rPr>
        <w:t>Overall Survival from Therapy</w:t>
      </w:r>
    </w:p>
    <w:p w14:paraId="007E99D1" w14:textId="37A3DBB1" w:rsidR="00E33E81" w:rsidRDefault="00E33E81">
      <w:pPr>
        <w:rPr>
          <w:noProof/>
        </w:rPr>
      </w:pPr>
      <w:r>
        <w:rPr>
          <w:noProof/>
        </w:rPr>
        <w:drawing>
          <wp:inline distT="0" distB="0" distL="0" distR="0" wp14:anchorId="242FF5F6" wp14:editId="1313CB69">
            <wp:extent cx="3458576" cy="2794000"/>
            <wp:effectExtent l="0" t="0" r="8890" b="6350"/>
            <wp:docPr id="172187759" name="Immagine 1" descr="Immagine che contiene testo, diagramma, schermat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7759" name="Immagine 1" descr="Immagine che contiene testo, diagramma, schermata, line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29" cy="28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6D12" w14:textId="6D19D52B" w:rsidR="00E33E81" w:rsidRPr="001D74DF" w:rsidRDefault="00E33E81" w:rsidP="00E33E81">
      <w:pPr>
        <w:rPr>
          <w:rFonts w:ascii="Times New Roman" w:hAnsi="Times New Roman" w:cs="Times New Roman"/>
          <w:sz w:val="20"/>
          <w:szCs w:val="20"/>
        </w:rPr>
      </w:pPr>
      <w:r w:rsidRPr="00E33E81">
        <w:rPr>
          <w:rFonts w:ascii="Times New Roman" w:hAnsi="Times New Roman" w:cs="Times New Roman"/>
          <w:b/>
          <w:bCs/>
          <w:sz w:val="20"/>
          <w:szCs w:val="20"/>
        </w:rPr>
        <w:t>Figure S2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33E81">
        <w:rPr>
          <w:rFonts w:ascii="Times New Roman" w:hAnsi="Times New Roman" w:cs="Times New Roman"/>
          <w:sz w:val="20"/>
          <w:szCs w:val="20"/>
        </w:rPr>
        <w:t xml:space="preserve">Kaplan–Meier curve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overall survival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from the start of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systemic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therapy (n = 12). The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shaded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area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the 95% confidence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interval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. Vertical tick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marks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indicate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censored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3E81">
        <w:rPr>
          <w:rFonts w:ascii="Times New Roman" w:hAnsi="Times New Roman" w:cs="Times New Roman"/>
          <w:sz w:val="20"/>
          <w:szCs w:val="20"/>
        </w:rPr>
        <w:t>cases</w:t>
      </w:r>
      <w:proofErr w:type="spellEnd"/>
      <w:r w:rsidRPr="00E33E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575249C" w14:textId="77777777" w:rsidR="00E33E81" w:rsidRDefault="00E33E81">
      <w:pPr>
        <w:rPr>
          <w:noProof/>
        </w:rPr>
      </w:pPr>
    </w:p>
    <w:p w14:paraId="342CFE6C" w14:textId="31E19A98" w:rsidR="00F0267B" w:rsidRDefault="00F0267B"/>
    <w:sectPr w:rsidR="00F02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7B"/>
    <w:rsid w:val="001D74DF"/>
    <w:rsid w:val="00427015"/>
    <w:rsid w:val="00D165F3"/>
    <w:rsid w:val="00E33E81"/>
    <w:rsid w:val="00F0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1EB7"/>
  <w15:chartTrackingRefBased/>
  <w15:docId w15:val="{87C16CE4-46E4-43A7-B836-81F1F929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6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6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6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6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6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6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6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6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6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6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maccari</dc:creator>
  <cp:keywords/>
  <dc:description/>
  <cp:lastModifiedBy>marta maccari</cp:lastModifiedBy>
  <cp:revision>4</cp:revision>
  <dcterms:created xsi:type="dcterms:W3CDTF">2025-10-15T00:04:00Z</dcterms:created>
  <dcterms:modified xsi:type="dcterms:W3CDTF">2025-10-15T00:18:00Z</dcterms:modified>
</cp:coreProperties>
</file>