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79CD0" w14:textId="5286B48D" w:rsidR="00D06C13" w:rsidRPr="00AA7B6C" w:rsidRDefault="00AA7B6C">
      <w:pPr>
        <w:rPr>
          <w:b/>
          <w:bCs/>
          <w:u w:val="single"/>
        </w:rPr>
      </w:pPr>
      <w:r w:rsidRPr="00AA7B6C">
        <w:rPr>
          <w:b/>
          <w:bCs/>
          <w:u w:val="single"/>
        </w:rPr>
        <w:t>Supplemental Movies</w:t>
      </w:r>
    </w:p>
    <w:p w14:paraId="0F0E31EF" w14:textId="057FEBDC" w:rsidR="00AA7B6C" w:rsidRDefault="00AA7B6C">
      <w:pPr>
        <w:rPr>
          <w:b/>
          <w:bCs/>
        </w:rPr>
      </w:pPr>
      <w:r w:rsidRPr="00AA7B6C">
        <w:rPr>
          <w:b/>
          <w:bCs/>
        </w:rPr>
        <w:t>Movie</w:t>
      </w:r>
      <w:r>
        <w:rPr>
          <w:b/>
          <w:bCs/>
        </w:rPr>
        <w:t>s</w:t>
      </w:r>
      <w:r w:rsidRPr="00AA7B6C">
        <w:rPr>
          <w:b/>
          <w:bCs/>
        </w:rPr>
        <w:t xml:space="preserve"> S1</w:t>
      </w:r>
      <w:r>
        <w:rPr>
          <w:b/>
          <w:bCs/>
        </w:rPr>
        <w:t>-S4</w:t>
      </w:r>
    </w:p>
    <w:p w14:paraId="3821D2BF" w14:textId="7F099368" w:rsidR="00AA7B6C" w:rsidRDefault="00AA7B6C">
      <w:r w:rsidRPr="00AA7B6C">
        <w:t>Th</w:t>
      </w:r>
      <w:r>
        <w:t>ese four</w:t>
      </w:r>
      <w:r w:rsidRPr="00AA7B6C">
        <w:t xml:space="preserve"> video</w:t>
      </w:r>
      <w:r>
        <w:t>s display the ocular behavior of a control subject as compared to the patient during a smooth pursuit ocular tracking task at varying speeds, from different trials across two patient recording sessions. Each movie displays the motion parameters of the stimulus in real-time (these were not presented to the participants, who saw only the moving fixation point). The green dots represent the relative eye position of each participant as a function of the stimulus position. The patient data reveals significant oculomotor dysfunction, especially at medium and high sp</w:t>
      </w:r>
      <w:r w:rsidR="007E4E01">
        <w:t>e</w:t>
      </w:r>
      <w:r>
        <w:t>eds.</w:t>
      </w:r>
    </w:p>
    <w:sectPr w:rsidR="00AA7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B6C"/>
    <w:rsid w:val="000249FE"/>
    <w:rsid w:val="00511C56"/>
    <w:rsid w:val="006D2721"/>
    <w:rsid w:val="007E1DF1"/>
    <w:rsid w:val="007E4E01"/>
    <w:rsid w:val="00AA7B6C"/>
    <w:rsid w:val="00B242DA"/>
    <w:rsid w:val="00D06C13"/>
    <w:rsid w:val="00DB544B"/>
    <w:rsid w:val="00E8299B"/>
    <w:rsid w:val="00F823CA"/>
    <w:rsid w:val="00F9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95F34"/>
  <w15:chartTrackingRefBased/>
  <w15:docId w15:val="{6A58D38E-F995-41D5-9D99-EC50FECF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B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B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B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B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B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B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B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B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B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B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B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B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B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B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B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B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Macknik</dc:creator>
  <cp:keywords/>
  <dc:description/>
  <cp:lastModifiedBy>B R</cp:lastModifiedBy>
  <cp:revision>4</cp:revision>
  <dcterms:created xsi:type="dcterms:W3CDTF">2025-10-11T22:35:00Z</dcterms:created>
  <dcterms:modified xsi:type="dcterms:W3CDTF">2025-10-13T17:18:00Z</dcterms:modified>
</cp:coreProperties>
</file>