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7B664" w14:textId="77777777" w:rsidR="00307A09" w:rsidRPr="00307A09" w:rsidRDefault="00307A09" w:rsidP="00307A09">
      <w:pPr>
        <w:spacing w:line="360" w:lineRule="auto"/>
        <w:rPr>
          <w:b/>
          <w:bCs/>
          <w:sz w:val="20"/>
          <w:szCs w:val="20"/>
        </w:rPr>
      </w:pPr>
      <w:bookmarkStart w:id="0" w:name="_Hlk79044960"/>
      <w:r w:rsidRPr="00307A09">
        <w:rPr>
          <w:b/>
          <w:bCs/>
          <w:sz w:val="20"/>
          <w:szCs w:val="20"/>
        </w:rPr>
        <w:t>Reviewers' comments and replies:</w:t>
      </w:r>
    </w:p>
    <w:p w14:paraId="230CEB7A" w14:textId="77777777" w:rsidR="00307A09" w:rsidRPr="00307A09" w:rsidRDefault="00307A09" w:rsidP="00307A09">
      <w:pPr>
        <w:spacing w:line="360" w:lineRule="auto"/>
        <w:rPr>
          <w:b/>
          <w:bCs/>
          <w:sz w:val="20"/>
          <w:szCs w:val="20"/>
        </w:rPr>
      </w:pPr>
      <w:r w:rsidRPr="00307A09">
        <w:rPr>
          <w:b/>
          <w:bCs/>
          <w:sz w:val="20"/>
          <w:szCs w:val="20"/>
        </w:rPr>
        <w:t>Reviewer #1</w:t>
      </w:r>
    </w:p>
    <w:p w14:paraId="41B2764C" w14:textId="77777777" w:rsidR="00307A09" w:rsidRPr="00307A09" w:rsidRDefault="00307A09" w:rsidP="00307A09">
      <w:pPr>
        <w:spacing w:line="360" w:lineRule="auto"/>
        <w:rPr>
          <w:sz w:val="20"/>
          <w:szCs w:val="20"/>
        </w:rPr>
      </w:pPr>
      <w:r w:rsidRPr="00307A09">
        <w:rPr>
          <w:b/>
          <w:bCs/>
          <w:i/>
          <w:iCs/>
          <w:sz w:val="20"/>
          <w:szCs w:val="20"/>
        </w:rPr>
        <w:t>Comment 1:</w:t>
      </w:r>
      <w:r w:rsidRPr="00307A09">
        <w:rPr>
          <w:sz w:val="20"/>
          <w:szCs w:val="20"/>
        </w:rPr>
        <w:t xml:space="preserve">  With a number of reports in the literature coming up on this subject, the present number of 3 and 7 with the 2 tracers, lack of well-designed study &amp; absence of any follow-up makes the study report appears pre-mature &amp; inadequate for publication.</w:t>
      </w:r>
    </w:p>
    <w:p w14:paraId="76710651" w14:textId="77777777" w:rsidR="00307A09" w:rsidRPr="00307A09" w:rsidRDefault="00307A09" w:rsidP="00307A09">
      <w:pPr>
        <w:spacing w:line="360" w:lineRule="auto"/>
        <w:rPr>
          <w:sz w:val="20"/>
          <w:szCs w:val="20"/>
        </w:rPr>
      </w:pPr>
      <w:r w:rsidRPr="00307A09">
        <w:rPr>
          <w:sz w:val="20"/>
          <w:szCs w:val="20"/>
        </w:rPr>
        <w:t>At the same time, I would like to encourage the authors to initiate a more scientific dose-escalation study (apparently already started at their institute) and to have a larger sample size of patients in each arm and possibly, a follow-up information, in order to make the study &amp; the data more reliable.</w:t>
      </w:r>
    </w:p>
    <w:p w14:paraId="690C40EB" w14:textId="77777777" w:rsidR="00307A09" w:rsidRPr="00307A09" w:rsidRDefault="00307A09" w:rsidP="00307A09">
      <w:pPr>
        <w:spacing w:line="360" w:lineRule="auto"/>
        <w:jc w:val="both"/>
        <w:rPr>
          <w:sz w:val="20"/>
          <w:szCs w:val="20"/>
        </w:rPr>
      </w:pPr>
      <w:r w:rsidRPr="00307A09">
        <w:rPr>
          <w:b/>
          <w:bCs/>
          <w:i/>
          <w:iCs/>
          <w:sz w:val="20"/>
          <w:szCs w:val="20"/>
        </w:rPr>
        <w:t>Reply 1:</w:t>
      </w:r>
      <w:r w:rsidRPr="00307A09">
        <w:rPr>
          <w:sz w:val="20"/>
          <w:szCs w:val="20"/>
        </w:rPr>
        <w:t xml:space="preserve"> We thank the reviewer for the valuable inputs and the critical points raised. We agree with the reviewer that many small case studies majorly including case reports have been published on  </w:t>
      </w:r>
      <w:r w:rsidRPr="00307A09">
        <w:rPr>
          <w:sz w:val="20"/>
          <w:szCs w:val="20"/>
          <w:vertAlign w:val="superscript"/>
        </w:rPr>
        <w:t>68</w:t>
      </w:r>
      <w:r w:rsidRPr="00307A09">
        <w:rPr>
          <w:sz w:val="20"/>
          <w:szCs w:val="20"/>
        </w:rPr>
        <w:t xml:space="preserve">Ga-FAPi imaging, but very few FAP tracers have seen their way to the therapeutic platform, due to the challenging pharmacokinetics of radiolabelled FAP tracers. </w:t>
      </w:r>
    </w:p>
    <w:p w14:paraId="16235C01" w14:textId="77777777" w:rsidR="00307A09" w:rsidRPr="00307A09" w:rsidRDefault="00307A09" w:rsidP="00307A09">
      <w:pPr>
        <w:spacing w:line="360" w:lineRule="auto"/>
        <w:jc w:val="both"/>
        <w:rPr>
          <w:sz w:val="20"/>
          <w:szCs w:val="20"/>
        </w:rPr>
      </w:pPr>
      <w:r w:rsidRPr="00307A09">
        <w:rPr>
          <w:sz w:val="20"/>
          <w:szCs w:val="20"/>
        </w:rPr>
        <w:t>Similar to the [</w:t>
      </w:r>
      <w:r w:rsidRPr="00307A09">
        <w:rPr>
          <w:sz w:val="20"/>
          <w:szCs w:val="20"/>
          <w:vertAlign w:val="superscript"/>
        </w:rPr>
        <w:t>177</w:t>
      </w:r>
      <w:r w:rsidRPr="00307A09">
        <w:rPr>
          <w:sz w:val="20"/>
          <w:szCs w:val="20"/>
        </w:rPr>
        <w:t>Lu]Lu-</w:t>
      </w:r>
      <w:proofErr w:type="spellStart"/>
      <w:r w:rsidRPr="00307A09">
        <w:rPr>
          <w:sz w:val="20"/>
          <w:szCs w:val="20"/>
        </w:rPr>
        <w:t>DOTA.SA.FAPi</w:t>
      </w:r>
      <w:proofErr w:type="spellEnd"/>
      <w:r w:rsidRPr="00307A09">
        <w:rPr>
          <w:sz w:val="20"/>
          <w:szCs w:val="20"/>
        </w:rPr>
        <w:t xml:space="preserve"> monomer molecule from our group, the Heidelberg group also demonstrated good radiolabelling of Lu-177 and Y-90 with FAPI-02, FAPI-04, and FAPI-46, but did failed to demonstrated sustainable tumor retention. </w:t>
      </w:r>
    </w:p>
    <w:p w14:paraId="658D43AA" w14:textId="77777777" w:rsidR="00307A09" w:rsidRPr="00307A09" w:rsidRDefault="00307A09" w:rsidP="00307A09">
      <w:pPr>
        <w:spacing w:line="360" w:lineRule="auto"/>
        <w:jc w:val="both"/>
        <w:rPr>
          <w:sz w:val="20"/>
          <w:szCs w:val="20"/>
        </w:rPr>
      </w:pPr>
      <w:r w:rsidRPr="00307A09">
        <w:rPr>
          <w:sz w:val="20"/>
          <w:szCs w:val="20"/>
        </w:rPr>
        <w:t>Our group further took a step to chemically modify the monomer and synthesize the homo-dimeric  compound, DOTAGA.(</w:t>
      </w:r>
      <w:proofErr w:type="spellStart"/>
      <w:r w:rsidRPr="00307A09">
        <w:rPr>
          <w:sz w:val="20"/>
          <w:szCs w:val="20"/>
        </w:rPr>
        <w:t>SA.FAPi</w:t>
      </w:r>
      <w:proofErr w:type="spellEnd"/>
      <w:r w:rsidRPr="00307A09">
        <w:rPr>
          <w:sz w:val="20"/>
          <w:szCs w:val="20"/>
        </w:rPr>
        <w:t>)</w:t>
      </w:r>
      <w:r w:rsidRPr="00307A09">
        <w:rPr>
          <w:sz w:val="20"/>
          <w:szCs w:val="20"/>
          <w:vertAlign w:val="subscript"/>
        </w:rPr>
        <w:t>2</w:t>
      </w:r>
      <w:r w:rsidRPr="00307A09">
        <w:rPr>
          <w:sz w:val="20"/>
          <w:szCs w:val="20"/>
        </w:rPr>
        <w:t xml:space="preserve"> which has shown very promising tumor retention as reported in this current study. To the best of our knowledge, except Baum et al.(ref) who reported </w:t>
      </w:r>
      <w:r w:rsidRPr="00307A09">
        <w:rPr>
          <w:i/>
          <w:iCs/>
          <w:sz w:val="20"/>
          <w:szCs w:val="20"/>
        </w:rPr>
        <w:t xml:space="preserve">177Lu-FAP-2286 </w:t>
      </w:r>
      <w:r w:rsidRPr="00307A09">
        <w:rPr>
          <w:sz w:val="20"/>
          <w:szCs w:val="20"/>
        </w:rPr>
        <w:t>and our group on [</w:t>
      </w:r>
      <w:r w:rsidRPr="00307A09">
        <w:rPr>
          <w:sz w:val="20"/>
          <w:szCs w:val="20"/>
          <w:vertAlign w:val="superscript"/>
        </w:rPr>
        <w:t>177</w:t>
      </w:r>
      <w:r w:rsidRPr="00307A09">
        <w:rPr>
          <w:sz w:val="20"/>
          <w:szCs w:val="20"/>
        </w:rPr>
        <w:t>Lu]Lu-DOTAGA.(</w:t>
      </w:r>
      <w:proofErr w:type="spellStart"/>
      <w:r w:rsidRPr="00307A09">
        <w:rPr>
          <w:sz w:val="20"/>
          <w:szCs w:val="20"/>
        </w:rPr>
        <w:t>SA.FAPi</w:t>
      </w:r>
      <w:proofErr w:type="spellEnd"/>
      <w:r w:rsidRPr="00307A09">
        <w:rPr>
          <w:sz w:val="20"/>
          <w:szCs w:val="20"/>
        </w:rPr>
        <w:t>)</w:t>
      </w:r>
      <w:r w:rsidRPr="00307A09">
        <w:rPr>
          <w:sz w:val="20"/>
          <w:szCs w:val="20"/>
          <w:vertAlign w:val="subscript"/>
        </w:rPr>
        <w:t>2</w:t>
      </w:r>
      <w:r w:rsidRPr="00307A09">
        <w:rPr>
          <w:sz w:val="20"/>
          <w:szCs w:val="20"/>
        </w:rPr>
        <w:t xml:space="preserve">, no other group has shown a promising effective tumor half-life. </w:t>
      </w:r>
    </w:p>
    <w:p w14:paraId="7769BE86" w14:textId="77777777" w:rsidR="00307A09" w:rsidRPr="00307A09" w:rsidRDefault="00307A09" w:rsidP="00307A09">
      <w:pPr>
        <w:spacing w:line="360" w:lineRule="auto"/>
        <w:jc w:val="both"/>
        <w:rPr>
          <w:sz w:val="20"/>
          <w:szCs w:val="20"/>
        </w:rPr>
      </w:pPr>
      <w:r w:rsidRPr="00307A09">
        <w:rPr>
          <w:sz w:val="20"/>
          <w:szCs w:val="20"/>
        </w:rPr>
        <w:t>In the first phase of the study, we used a low-dose approach as were not aware of the dosimetry estimate from [</w:t>
      </w:r>
      <w:r w:rsidRPr="00307A09">
        <w:rPr>
          <w:sz w:val="20"/>
          <w:szCs w:val="20"/>
          <w:vertAlign w:val="superscript"/>
        </w:rPr>
        <w:t>177</w:t>
      </w:r>
      <w:r w:rsidRPr="00307A09">
        <w:rPr>
          <w:sz w:val="20"/>
          <w:szCs w:val="20"/>
        </w:rPr>
        <w:t>Lu]Lu-DOTAGA.(</w:t>
      </w:r>
      <w:proofErr w:type="spellStart"/>
      <w:r w:rsidRPr="00307A09">
        <w:rPr>
          <w:sz w:val="20"/>
          <w:szCs w:val="20"/>
        </w:rPr>
        <w:t>SA.FAPi</w:t>
      </w:r>
      <w:proofErr w:type="spellEnd"/>
      <w:r w:rsidRPr="00307A09">
        <w:rPr>
          <w:sz w:val="20"/>
          <w:szCs w:val="20"/>
        </w:rPr>
        <w:t>)</w:t>
      </w:r>
      <w:r w:rsidRPr="00307A09">
        <w:rPr>
          <w:sz w:val="20"/>
          <w:szCs w:val="20"/>
          <w:vertAlign w:val="subscript"/>
        </w:rPr>
        <w:t xml:space="preserve">2 </w:t>
      </w:r>
      <w:r w:rsidRPr="00307A09">
        <w:rPr>
          <w:sz w:val="20"/>
          <w:szCs w:val="20"/>
        </w:rPr>
        <w:t xml:space="preserve">treatment. After the dosimetry data were derived from the current study, we continued to administer patients with an average of 50 </w:t>
      </w:r>
      <w:proofErr w:type="spellStart"/>
      <w:r w:rsidRPr="00307A09">
        <w:rPr>
          <w:sz w:val="20"/>
          <w:szCs w:val="20"/>
        </w:rPr>
        <w:t>mCi</w:t>
      </w:r>
      <w:proofErr w:type="spellEnd"/>
      <w:r w:rsidRPr="00307A09">
        <w:rPr>
          <w:sz w:val="20"/>
          <w:szCs w:val="20"/>
        </w:rPr>
        <w:t xml:space="preserve"> (1.85 </w:t>
      </w:r>
      <w:proofErr w:type="spellStart"/>
      <w:r w:rsidRPr="00307A09">
        <w:rPr>
          <w:sz w:val="20"/>
          <w:szCs w:val="20"/>
        </w:rPr>
        <w:t>GBq</w:t>
      </w:r>
      <w:proofErr w:type="spellEnd"/>
      <w:r w:rsidRPr="00307A09">
        <w:rPr>
          <w:sz w:val="20"/>
          <w:szCs w:val="20"/>
        </w:rPr>
        <w:t xml:space="preserve">) at 8-weekly intervals of time as the cumulative activity that could be administered was 22.2 – 25.9 </w:t>
      </w:r>
      <w:proofErr w:type="spellStart"/>
      <w:r w:rsidRPr="00307A09">
        <w:rPr>
          <w:sz w:val="20"/>
          <w:szCs w:val="20"/>
        </w:rPr>
        <w:t>GBq</w:t>
      </w:r>
      <w:proofErr w:type="spellEnd"/>
      <w:r w:rsidRPr="00307A09">
        <w:rPr>
          <w:sz w:val="20"/>
          <w:szCs w:val="20"/>
        </w:rPr>
        <w:t>. Moreover, we need high-evidence clinical data regarding the toxicity profile of the patients, hence,</w:t>
      </w:r>
      <w:r w:rsidRPr="00307A09">
        <w:rPr>
          <w:b/>
          <w:bCs/>
          <w:i/>
          <w:iCs/>
          <w:sz w:val="20"/>
          <w:szCs w:val="20"/>
        </w:rPr>
        <w:t xml:space="preserve"> </w:t>
      </w:r>
      <w:r w:rsidRPr="00307A09">
        <w:rPr>
          <w:sz w:val="20"/>
          <w:szCs w:val="20"/>
        </w:rPr>
        <w:t xml:space="preserve">have started a systematic approach using the dose escalation protocol. </w:t>
      </w:r>
    </w:p>
    <w:p w14:paraId="2EBF1EDB" w14:textId="77777777" w:rsidR="00307A09" w:rsidRPr="00307A09" w:rsidRDefault="00307A09" w:rsidP="00307A09">
      <w:pPr>
        <w:spacing w:line="360" w:lineRule="auto"/>
        <w:jc w:val="both"/>
        <w:rPr>
          <w:b/>
          <w:bCs/>
          <w:sz w:val="20"/>
          <w:szCs w:val="20"/>
        </w:rPr>
      </w:pPr>
      <w:r w:rsidRPr="00307A09">
        <w:rPr>
          <w:sz w:val="20"/>
          <w:szCs w:val="20"/>
        </w:rPr>
        <w:t xml:space="preserve">As per your valuable suggestion, the follow-up data including the adverse event profile, haematological profile and the survival status of both the treatment groups are incorporated in the manuscript in the materials and methods section </w:t>
      </w:r>
      <w:r w:rsidRPr="00307A09">
        <w:rPr>
          <w:b/>
          <w:bCs/>
          <w:sz w:val="20"/>
          <w:szCs w:val="20"/>
        </w:rPr>
        <w:t xml:space="preserve">, paragraph “safety”, page No: 7, highlighted in green and the   results section, paragraph “ Safety and Response assessment, page No: 8 &amp;10, Table No:3, highlighted in green.  </w:t>
      </w:r>
    </w:p>
    <w:p w14:paraId="750F7AEB" w14:textId="77777777" w:rsidR="00307A09" w:rsidRPr="00307A09" w:rsidRDefault="00307A09" w:rsidP="00307A09">
      <w:pPr>
        <w:spacing w:line="360" w:lineRule="auto"/>
        <w:jc w:val="both"/>
        <w:rPr>
          <w:b/>
          <w:bCs/>
          <w:sz w:val="20"/>
          <w:szCs w:val="20"/>
        </w:rPr>
      </w:pPr>
    </w:p>
    <w:p w14:paraId="6DEB6E86" w14:textId="77777777" w:rsidR="00307A09" w:rsidRPr="00307A09" w:rsidRDefault="00307A09" w:rsidP="00307A09">
      <w:pPr>
        <w:spacing w:line="360" w:lineRule="auto"/>
        <w:jc w:val="both"/>
        <w:rPr>
          <w:i/>
          <w:iCs/>
          <w:sz w:val="20"/>
          <w:szCs w:val="20"/>
        </w:rPr>
      </w:pPr>
      <w:r w:rsidRPr="00307A09">
        <w:rPr>
          <w:b/>
          <w:bCs/>
          <w:i/>
          <w:iCs/>
          <w:sz w:val="20"/>
          <w:szCs w:val="20"/>
        </w:rPr>
        <w:t>Reference:</w:t>
      </w:r>
      <w:r w:rsidRPr="00307A09">
        <w:rPr>
          <w:i/>
          <w:iCs/>
          <w:sz w:val="20"/>
          <w:szCs w:val="20"/>
        </w:rPr>
        <w:t xml:space="preserve"> Baum RP, </w:t>
      </w:r>
      <w:proofErr w:type="spellStart"/>
      <w:r w:rsidRPr="00307A09">
        <w:rPr>
          <w:i/>
          <w:iCs/>
          <w:sz w:val="20"/>
          <w:szCs w:val="20"/>
        </w:rPr>
        <w:t>Schuchardt</w:t>
      </w:r>
      <w:proofErr w:type="spellEnd"/>
      <w:r w:rsidRPr="00307A09">
        <w:rPr>
          <w:i/>
          <w:iCs/>
          <w:sz w:val="20"/>
          <w:szCs w:val="20"/>
        </w:rPr>
        <w:t xml:space="preserve"> C, Singh A, </w:t>
      </w:r>
      <w:proofErr w:type="spellStart"/>
      <w:r w:rsidRPr="00307A09">
        <w:rPr>
          <w:i/>
          <w:iCs/>
          <w:sz w:val="20"/>
          <w:szCs w:val="20"/>
        </w:rPr>
        <w:t>Chantadisai</w:t>
      </w:r>
      <w:proofErr w:type="spellEnd"/>
      <w:r w:rsidRPr="00307A09">
        <w:rPr>
          <w:i/>
          <w:iCs/>
          <w:sz w:val="20"/>
          <w:szCs w:val="20"/>
        </w:rPr>
        <w:t xml:space="preserve"> M, </w:t>
      </w:r>
      <w:proofErr w:type="spellStart"/>
      <w:r w:rsidRPr="00307A09">
        <w:rPr>
          <w:i/>
          <w:iCs/>
          <w:sz w:val="20"/>
          <w:szCs w:val="20"/>
        </w:rPr>
        <w:t>Robiller</w:t>
      </w:r>
      <w:proofErr w:type="spellEnd"/>
      <w:r w:rsidRPr="00307A09">
        <w:rPr>
          <w:i/>
          <w:iCs/>
          <w:sz w:val="20"/>
          <w:szCs w:val="20"/>
        </w:rPr>
        <w:t xml:space="preserve"> FC, Zhang J, Mueller D, </w:t>
      </w:r>
      <w:proofErr w:type="spellStart"/>
      <w:r w:rsidRPr="00307A09">
        <w:rPr>
          <w:i/>
          <w:iCs/>
          <w:sz w:val="20"/>
          <w:szCs w:val="20"/>
        </w:rPr>
        <w:t>Eismant</w:t>
      </w:r>
      <w:proofErr w:type="spellEnd"/>
      <w:r w:rsidRPr="00307A09">
        <w:rPr>
          <w:i/>
          <w:iCs/>
          <w:sz w:val="20"/>
          <w:szCs w:val="20"/>
        </w:rPr>
        <w:t xml:space="preserve"> A, </w:t>
      </w:r>
      <w:proofErr w:type="spellStart"/>
      <w:r w:rsidRPr="00307A09">
        <w:rPr>
          <w:i/>
          <w:iCs/>
          <w:sz w:val="20"/>
          <w:szCs w:val="20"/>
        </w:rPr>
        <w:t>Almaguel</w:t>
      </w:r>
      <w:proofErr w:type="spellEnd"/>
      <w:r w:rsidRPr="00307A09">
        <w:rPr>
          <w:i/>
          <w:iCs/>
          <w:sz w:val="20"/>
          <w:szCs w:val="20"/>
        </w:rPr>
        <w:t xml:space="preserve"> F, </w:t>
      </w:r>
      <w:proofErr w:type="spellStart"/>
      <w:r w:rsidRPr="00307A09">
        <w:rPr>
          <w:i/>
          <w:iCs/>
          <w:sz w:val="20"/>
          <w:szCs w:val="20"/>
        </w:rPr>
        <w:t>Zboralski</w:t>
      </w:r>
      <w:proofErr w:type="spellEnd"/>
      <w:r w:rsidRPr="00307A09">
        <w:rPr>
          <w:i/>
          <w:iCs/>
          <w:sz w:val="20"/>
          <w:szCs w:val="20"/>
        </w:rPr>
        <w:t xml:space="preserve"> D, Osterkamp F, </w:t>
      </w:r>
      <w:proofErr w:type="spellStart"/>
      <w:r w:rsidRPr="00307A09">
        <w:rPr>
          <w:i/>
          <w:iCs/>
          <w:sz w:val="20"/>
          <w:szCs w:val="20"/>
        </w:rPr>
        <w:t>Hoehne</w:t>
      </w:r>
      <w:proofErr w:type="spellEnd"/>
      <w:r w:rsidRPr="00307A09">
        <w:rPr>
          <w:i/>
          <w:iCs/>
          <w:sz w:val="20"/>
          <w:szCs w:val="20"/>
        </w:rPr>
        <w:t xml:space="preserve"> A, </w:t>
      </w:r>
      <w:proofErr w:type="spellStart"/>
      <w:r w:rsidRPr="00307A09">
        <w:rPr>
          <w:i/>
          <w:iCs/>
          <w:sz w:val="20"/>
          <w:szCs w:val="20"/>
        </w:rPr>
        <w:t>Reineke</w:t>
      </w:r>
      <w:proofErr w:type="spellEnd"/>
      <w:r w:rsidRPr="00307A09">
        <w:rPr>
          <w:i/>
          <w:iCs/>
          <w:sz w:val="20"/>
          <w:szCs w:val="20"/>
        </w:rPr>
        <w:t xml:space="preserve"> U, </w:t>
      </w:r>
      <w:proofErr w:type="spellStart"/>
      <w:r w:rsidRPr="00307A09">
        <w:rPr>
          <w:i/>
          <w:iCs/>
          <w:sz w:val="20"/>
          <w:szCs w:val="20"/>
        </w:rPr>
        <w:t>Smerling</w:t>
      </w:r>
      <w:proofErr w:type="spellEnd"/>
      <w:r w:rsidRPr="00307A09">
        <w:rPr>
          <w:i/>
          <w:iCs/>
          <w:sz w:val="20"/>
          <w:szCs w:val="20"/>
        </w:rPr>
        <w:t xml:space="preserve"> C, Kulkarni HR. Feasibility, Biodistribution and Preliminary Dosimetry in Peptide-Targeted Radionuclide Therapy (PTRT) of Diverse Adenocarcinomas using 177Lu-FAP-2286: First-in-Human Results. J </w:t>
      </w:r>
      <w:proofErr w:type="spellStart"/>
      <w:r w:rsidRPr="00307A09">
        <w:rPr>
          <w:i/>
          <w:iCs/>
          <w:sz w:val="20"/>
          <w:szCs w:val="20"/>
        </w:rPr>
        <w:t>Nucl</w:t>
      </w:r>
      <w:proofErr w:type="spellEnd"/>
      <w:r w:rsidRPr="00307A09">
        <w:rPr>
          <w:i/>
          <w:iCs/>
          <w:sz w:val="20"/>
          <w:szCs w:val="20"/>
        </w:rPr>
        <w:t xml:space="preserve"> Med. 2021 Jun 24:jnumed.120.259192. </w:t>
      </w:r>
      <w:proofErr w:type="spellStart"/>
      <w:r w:rsidRPr="00307A09">
        <w:rPr>
          <w:i/>
          <w:iCs/>
          <w:sz w:val="20"/>
          <w:szCs w:val="20"/>
        </w:rPr>
        <w:t>doi</w:t>
      </w:r>
      <w:proofErr w:type="spellEnd"/>
      <w:r w:rsidRPr="00307A09">
        <w:rPr>
          <w:i/>
          <w:iCs/>
          <w:sz w:val="20"/>
          <w:szCs w:val="20"/>
        </w:rPr>
        <w:t xml:space="preserve">: 10.2967/jnumed.120.259192. </w:t>
      </w:r>
      <w:proofErr w:type="spellStart"/>
      <w:r w:rsidRPr="00307A09">
        <w:rPr>
          <w:i/>
          <w:iCs/>
          <w:sz w:val="20"/>
          <w:szCs w:val="20"/>
        </w:rPr>
        <w:t>Epub</w:t>
      </w:r>
      <w:proofErr w:type="spellEnd"/>
      <w:r w:rsidRPr="00307A09">
        <w:rPr>
          <w:i/>
          <w:iCs/>
          <w:sz w:val="20"/>
          <w:szCs w:val="20"/>
        </w:rPr>
        <w:t xml:space="preserve"> ahead of print. PMID: 34168013.</w:t>
      </w:r>
    </w:p>
    <w:p w14:paraId="7BFBECE8" w14:textId="77777777" w:rsidR="00307A09" w:rsidRPr="00307A09" w:rsidRDefault="00307A09" w:rsidP="00307A09">
      <w:pPr>
        <w:spacing w:line="360" w:lineRule="auto"/>
        <w:jc w:val="both"/>
        <w:rPr>
          <w:sz w:val="20"/>
          <w:szCs w:val="20"/>
        </w:rPr>
      </w:pPr>
    </w:p>
    <w:p w14:paraId="0ABC8595" w14:textId="77777777" w:rsidR="00307A09" w:rsidRPr="00307A09" w:rsidRDefault="00307A09" w:rsidP="00307A09">
      <w:pPr>
        <w:spacing w:line="360" w:lineRule="auto"/>
        <w:jc w:val="both"/>
        <w:rPr>
          <w:sz w:val="20"/>
          <w:szCs w:val="20"/>
        </w:rPr>
      </w:pPr>
    </w:p>
    <w:p w14:paraId="7D5D5DFF" w14:textId="77777777" w:rsidR="00307A09" w:rsidRPr="00307A09" w:rsidRDefault="00307A09" w:rsidP="00307A09">
      <w:pPr>
        <w:spacing w:line="360" w:lineRule="auto"/>
        <w:jc w:val="both"/>
        <w:rPr>
          <w:b/>
          <w:bCs/>
          <w:sz w:val="20"/>
          <w:szCs w:val="20"/>
        </w:rPr>
      </w:pPr>
    </w:p>
    <w:p w14:paraId="01EBFAAC" w14:textId="77777777" w:rsidR="00307A09" w:rsidRPr="00307A09" w:rsidRDefault="00307A09" w:rsidP="00307A09">
      <w:pPr>
        <w:spacing w:line="360" w:lineRule="auto"/>
        <w:jc w:val="both"/>
        <w:rPr>
          <w:b/>
          <w:bCs/>
          <w:sz w:val="20"/>
          <w:szCs w:val="20"/>
        </w:rPr>
      </w:pPr>
    </w:p>
    <w:p w14:paraId="54FC55DA" w14:textId="77777777" w:rsidR="00307A09" w:rsidRPr="00307A09" w:rsidRDefault="00307A09" w:rsidP="00307A09">
      <w:pPr>
        <w:spacing w:line="360" w:lineRule="auto"/>
        <w:jc w:val="both"/>
        <w:rPr>
          <w:b/>
          <w:bCs/>
          <w:sz w:val="20"/>
          <w:szCs w:val="20"/>
        </w:rPr>
      </w:pPr>
    </w:p>
    <w:p w14:paraId="5E976DAE" w14:textId="77777777" w:rsidR="00307A09" w:rsidRPr="00307A09" w:rsidRDefault="00307A09" w:rsidP="00307A09">
      <w:pPr>
        <w:spacing w:line="360" w:lineRule="auto"/>
        <w:jc w:val="both"/>
        <w:rPr>
          <w:b/>
          <w:bCs/>
          <w:i/>
          <w:iCs/>
          <w:sz w:val="20"/>
          <w:szCs w:val="20"/>
        </w:rPr>
      </w:pPr>
      <w:r w:rsidRPr="00307A09">
        <w:rPr>
          <w:b/>
          <w:bCs/>
          <w:sz w:val="20"/>
          <w:szCs w:val="20"/>
        </w:rPr>
        <w:lastRenderedPageBreak/>
        <w:t xml:space="preserve">Reviewer #2: </w:t>
      </w:r>
    </w:p>
    <w:p w14:paraId="72578C7E" w14:textId="77777777" w:rsidR="00307A09" w:rsidRPr="00307A09" w:rsidRDefault="00307A09" w:rsidP="00307A09">
      <w:pPr>
        <w:spacing w:line="360" w:lineRule="auto"/>
        <w:jc w:val="both"/>
        <w:rPr>
          <w:sz w:val="20"/>
          <w:szCs w:val="20"/>
        </w:rPr>
      </w:pPr>
      <w:r w:rsidRPr="00307A09">
        <w:rPr>
          <w:sz w:val="20"/>
          <w:szCs w:val="20"/>
        </w:rPr>
        <w:t>Small series of 10 patients treated with [</w:t>
      </w:r>
      <w:r w:rsidRPr="00307A09">
        <w:rPr>
          <w:sz w:val="20"/>
          <w:szCs w:val="20"/>
          <w:vertAlign w:val="superscript"/>
        </w:rPr>
        <w:t>177</w:t>
      </w:r>
      <w:r w:rsidRPr="00307A09">
        <w:rPr>
          <w:sz w:val="20"/>
          <w:szCs w:val="20"/>
        </w:rPr>
        <w:t>Lu]Lu-</w:t>
      </w:r>
      <w:proofErr w:type="spellStart"/>
      <w:r w:rsidRPr="00307A09">
        <w:rPr>
          <w:sz w:val="20"/>
          <w:szCs w:val="20"/>
        </w:rPr>
        <w:t>DOTA.SA.FAPi</w:t>
      </w:r>
      <w:proofErr w:type="spellEnd"/>
      <w:r w:rsidRPr="00307A09">
        <w:rPr>
          <w:sz w:val="20"/>
          <w:szCs w:val="20"/>
        </w:rPr>
        <w:t xml:space="preserve"> (n=3 breast cancer patients, cumulative activity of 2.96 </w:t>
      </w:r>
      <w:proofErr w:type="spellStart"/>
      <w:r w:rsidRPr="00307A09">
        <w:rPr>
          <w:sz w:val="20"/>
          <w:szCs w:val="20"/>
        </w:rPr>
        <w:t>GBq</w:t>
      </w:r>
      <w:proofErr w:type="spellEnd"/>
      <w:r w:rsidRPr="00307A09">
        <w:rPr>
          <w:sz w:val="20"/>
          <w:szCs w:val="20"/>
        </w:rPr>
        <w:t>) and [</w:t>
      </w:r>
      <w:r w:rsidRPr="00307A09">
        <w:rPr>
          <w:sz w:val="20"/>
          <w:szCs w:val="20"/>
          <w:vertAlign w:val="superscript"/>
        </w:rPr>
        <w:t>177</w:t>
      </w:r>
      <w:r w:rsidRPr="00307A09">
        <w:rPr>
          <w:sz w:val="20"/>
          <w:szCs w:val="20"/>
        </w:rPr>
        <w:t>Lu]</w:t>
      </w:r>
      <w:proofErr w:type="spellStart"/>
      <w:r w:rsidRPr="00307A09">
        <w:rPr>
          <w:sz w:val="20"/>
          <w:szCs w:val="20"/>
        </w:rPr>
        <w:t>LuDOTAGA</w:t>
      </w:r>
      <w:proofErr w:type="spellEnd"/>
      <w:r w:rsidRPr="00307A09">
        <w:rPr>
          <w:sz w:val="20"/>
          <w:szCs w:val="20"/>
        </w:rPr>
        <w:t>.(</w:t>
      </w:r>
      <w:proofErr w:type="spellStart"/>
      <w:r w:rsidRPr="00307A09">
        <w:rPr>
          <w:sz w:val="20"/>
          <w:szCs w:val="20"/>
        </w:rPr>
        <w:t>SA.FAPi</w:t>
      </w:r>
      <w:proofErr w:type="spellEnd"/>
      <w:r w:rsidRPr="00307A09">
        <w:rPr>
          <w:sz w:val="20"/>
          <w:szCs w:val="20"/>
        </w:rPr>
        <w:t xml:space="preserve">)2 homo-dimer (n=7, 1 breast cancer, 5 thyroid cancer and 1 paraganglioma, with a median administered activity of 1.48 </w:t>
      </w:r>
      <w:proofErr w:type="spellStart"/>
      <w:r w:rsidRPr="00307A09">
        <w:rPr>
          <w:sz w:val="20"/>
          <w:szCs w:val="20"/>
        </w:rPr>
        <w:t>GBq</w:t>
      </w:r>
      <w:proofErr w:type="spellEnd"/>
      <w:r w:rsidRPr="00307A09">
        <w:rPr>
          <w:sz w:val="20"/>
          <w:szCs w:val="20"/>
        </w:rPr>
        <w:t>). Patients were all studied with [</w:t>
      </w:r>
      <w:r w:rsidRPr="00307A09">
        <w:rPr>
          <w:sz w:val="20"/>
          <w:szCs w:val="20"/>
          <w:vertAlign w:val="superscript"/>
        </w:rPr>
        <w:t>68</w:t>
      </w:r>
      <w:r w:rsidRPr="00307A09">
        <w:rPr>
          <w:sz w:val="20"/>
          <w:szCs w:val="20"/>
        </w:rPr>
        <w:t>Ga]Ga-</w:t>
      </w:r>
      <w:proofErr w:type="spellStart"/>
      <w:r w:rsidRPr="00307A09">
        <w:rPr>
          <w:sz w:val="20"/>
          <w:szCs w:val="20"/>
        </w:rPr>
        <w:t>DOTA.SA.FAPi</w:t>
      </w:r>
      <w:proofErr w:type="spellEnd"/>
      <w:r w:rsidRPr="00307A09">
        <w:rPr>
          <w:sz w:val="20"/>
          <w:szCs w:val="20"/>
        </w:rPr>
        <w:t xml:space="preserve"> and </w:t>
      </w:r>
      <w:proofErr w:type="spellStart"/>
      <w:r w:rsidRPr="00307A09">
        <w:rPr>
          <w:sz w:val="20"/>
          <w:szCs w:val="20"/>
        </w:rPr>
        <w:t>dosimetric</w:t>
      </w:r>
      <w:proofErr w:type="spellEnd"/>
      <w:r w:rsidRPr="00307A09">
        <w:rPr>
          <w:sz w:val="20"/>
          <w:szCs w:val="20"/>
        </w:rPr>
        <w:t xml:space="preserve"> analysis was conducted, comparing the results of the 2 different FAPI derivatives.</w:t>
      </w:r>
    </w:p>
    <w:p w14:paraId="23B5A746" w14:textId="77777777" w:rsidR="00307A09" w:rsidRPr="00307A09" w:rsidRDefault="00307A09" w:rsidP="00307A09">
      <w:pPr>
        <w:spacing w:line="360" w:lineRule="auto"/>
        <w:jc w:val="both"/>
        <w:rPr>
          <w:sz w:val="20"/>
          <w:szCs w:val="20"/>
        </w:rPr>
      </w:pPr>
      <w:r w:rsidRPr="00307A09">
        <w:rPr>
          <w:b/>
          <w:bCs/>
          <w:i/>
          <w:iCs/>
          <w:sz w:val="20"/>
          <w:szCs w:val="20"/>
        </w:rPr>
        <w:t>Comment 1:</w:t>
      </w:r>
      <w:r w:rsidRPr="00307A09">
        <w:rPr>
          <w:sz w:val="20"/>
          <w:szCs w:val="20"/>
        </w:rPr>
        <w:t xml:space="preserve"> No criteria for the patients selection for [</w:t>
      </w:r>
      <w:r w:rsidRPr="00307A09">
        <w:rPr>
          <w:sz w:val="20"/>
          <w:szCs w:val="20"/>
          <w:vertAlign w:val="superscript"/>
        </w:rPr>
        <w:t>177</w:t>
      </w:r>
      <w:r w:rsidRPr="00307A09">
        <w:rPr>
          <w:sz w:val="20"/>
          <w:szCs w:val="20"/>
        </w:rPr>
        <w:t>Lu]Lu-</w:t>
      </w:r>
      <w:proofErr w:type="spellStart"/>
      <w:r w:rsidRPr="00307A09">
        <w:rPr>
          <w:sz w:val="20"/>
          <w:szCs w:val="20"/>
        </w:rPr>
        <w:t>DOTA.SA.FAPi</w:t>
      </w:r>
      <w:proofErr w:type="spellEnd"/>
      <w:r w:rsidRPr="00307A09">
        <w:rPr>
          <w:sz w:val="20"/>
          <w:szCs w:val="20"/>
        </w:rPr>
        <w:t xml:space="preserve"> are reported nor semiquantitative assessment of lesions at [</w:t>
      </w:r>
      <w:r w:rsidRPr="00307A09">
        <w:rPr>
          <w:sz w:val="20"/>
          <w:szCs w:val="20"/>
          <w:vertAlign w:val="superscript"/>
        </w:rPr>
        <w:t>68</w:t>
      </w:r>
      <w:r w:rsidRPr="00307A09">
        <w:rPr>
          <w:sz w:val="20"/>
          <w:szCs w:val="20"/>
        </w:rPr>
        <w:t>Ga]Ga-</w:t>
      </w:r>
      <w:proofErr w:type="spellStart"/>
      <w:r w:rsidRPr="00307A09">
        <w:rPr>
          <w:sz w:val="20"/>
          <w:szCs w:val="20"/>
        </w:rPr>
        <w:t>DOTA.SA.FAPi</w:t>
      </w:r>
      <w:proofErr w:type="spellEnd"/>
      <w:r w:rsidRPr="00307A09">
        <w:rPr>
          <w:sz w:val="20"/>
          <w:szCs w:val="20"/>
        </w:rPr>
        <w:t xml:space="preserve"> (i.e. such as </w:t>
      </w:r>
      <w:proofErr w:type="spellStart"/>
      <w:r w:rsidRPr="00307A09">
        <w:rPr>
          <w:sz w:val="20"/>
          <w:szCs w:val="20"/>
        </w:rPr>
        <w:t>SUVmax</w:t>
      </w:r>
      <w:proofErr w:type="spellEnd"/>
      <w:r w:rsidRPr="00307A09">
        <w:rPr>
          <w:sz w:val="20"/>
          <w:szCs w:val="20"/>
        </w:rPr>
        <w:t>, tumor to background ratio etc) which can be considered for further patients selection for therapy</w:t>
      </w:r>
    </w:p>
    <w:p w14:paraId="0ADEF8AE" w14:textId="77777777" w:rsidR="00307A09" w:rsidRPr="00307A09" w:rsidRDefault="00307A09" w:rsidP="00307A09">
      <w:pPr>
        <w:spacing w:line="360" w:lineRule="auto"/>
        <w:rPr>
          <w:sz w:val="20"/>
          <w:szCs w:val="20"/>
        </w:rPr>
      </w:pPr>
      <w:r w:rsidRPr="00307A09">
        <w:rPr>
          <w:b/>
          <w:bCs/>
          <w:i/>
          <w:iCs/>
          <w:sz w:val="20"/>
          <w:szCs w:val="20"/>
        </w:rPr>
        <w:t xml:space="preserve">Reply 1: </w:t>
      </w:r>
      <w:r w:rsidRPr="00307A09">
        <w:rPr>
          <w:sz w:val="20"/>
          <w:szCs w:val="20"/>
        </w:rPr>
        <w:t>The eligibility criteria and the SUV quantitative comparisons have been incorporated in the manuscript.</w:t>
      </w:r>
    </w:p>
    <w:p w14:paraId="26F6F34B" w14:textId="77777777" w:rsidR="00307A09" w:rsidRPr="00307A09" w:rsidRDefault="00307A09" w:rsidP="00307A09">
      <w:pPr>
        <w:spacing w:line="360" w:lineRule="auto"/>
        <w:jc w:val="both"/>
        <w:rPr>
          <w:sz w:val="20"/>
          <w:szCs w:val="20"/>
        </w:rPr>
      </w:pPr>
      <w:r w:rsidRPr="00307A09">
        <w:rPr>
          <w:sz w:val="20"/>
          <w:szCs w:val="20"/>
        </w:rPr>
        <w:t>[</w:t>
      </w:r>
      <w:r w:rsidRPr="00307A09">
        <w:rPr>
          <w:sz w:val="20"/>
          <w:szCs w:val="20"/>
          <w:vertAlign w:val="superscript"/>
        </w:rPr>
        <w:t>177</w:t>
      </w:r>
      <w:r w:rsidRPr="00307A09">
        <w:rPr>
          <w:sz w:val="20"/>
          <w:szCs w:val="20"/>
        </w:rPr>
        <w:t>Lu]Lu-</w:t>
      </w:r>
      <w:proofErr w:type="spellStart"/>
      <w:r w:rsidRPr="00307A09">
        <w:rPr>
          <w:sz w:val="20"/>
          <w:szCs w:val="20"/>
        </w:rPr>
        <w:t>DOTA.SA.FAPi</w:t>
      </w:r>
      <w:proofErr w:type="spellEnd"/>
      <w:r w:rsidRPr="00307A09">
        <w:rPr>
          <w:sz w:val="20"/>
          <w:szCs w:val="20"/>
        </w:rPr>
        <w:t xml:space="preserve"> and [</w:t>
      </w:r>
      <w:r w:rsidRPr="00307A09">
        <w:rPr>
          <w:sz w:val="20"/>
          <w:szCs w:val="20"/>
          <w:vertAlign w:val="superscript"/>
        </w:rPr>
        <w:t>177</w:t>
      </w:r>
      <w:r w:rsidRPr="00307A09">
        <w:rPr>
          <w:sz w:val="20"/>
          <w:szCs w:val="20"/>
        </w:rPr>
        <w:t>Lu]Lu-DOTAGA.(</w:t>
      </w:r>
      <w:proofErr w:type="spellStart"/>
      <w:r w:rsidRPr="00307A09">
        <w:rPr>
          <w:sz w:val="20"/>
          <w:szCs w:val="20"/>
        </w:rPr>
        <w:t>SA.FAPi</w:t>
      </w:r>
      <w:proofErr w:type="spellEnd"/>
      <w:r w:rsidRPr="00307A09">
        <w:rPr>
          <w:sz w:val="20"/>
          <w:szCs w:val="20"/>
        </w:rPr>
        <w:t xml:space="preserve">)2 were administered as a therapy after pretherapeutic confirmation of adequate FAP expression </w:t>
      </w:r>
      <w:bookmarkStart w:id="1" w:name="_Hlk78959532"/>
      <w:r w:rsidRPr="00307A09">
        <w:rPr>
          <w:sz w:val="20"/>
          <w:szCs w:val="20"/>
        </w:rPr>
        <w:t>(</w:t>
      </w:r>
      <w:proofErr w:type="spellStart"/>
      <w:r w:rsidRPr="00307A09">
        <w:rPr>
          <w:sz w:val="20"/>
          <w:szCs w:val="20"/>
        </w:rPr>
        <w:t>SUVmax</w:t>
      </w:r>
      <w:proofErr w:type="spellEnd"/>
      <w:r w:rsidRPr="00307A09">
        <w:rPr>
          <w:sz w:val="20"/>
          <w:szCs w:val="20"/>
        </w:rPr>
        <w:t xml:space="preserve"> &gt;3) </w:t>
      </w:r>
      <w:bookmarkEnd w:id="1"/>
      <w:r w:rsidRPr="00307A09">
        <w:rPr>
          <w:sz w:val="20"/>
          <w:szCs w:val="20"/>
        </w:rPr>
        <w:t>of the metastases on [</w:t>
      </w:r>
      <w:r w:rsidRPr="00307A09">
        <w:rPr>
          <w:sz w:val="20"/>
          <w:szCs w:val="20"/>
          <w:vertAlign w:val="superscript"/>
        </w:rPr>
        <w:t>68</w:t>
      </w:r>
      <w:r w:rsidRPr="00307A09">
        <w:rPr>
          <w:sz w:val="20"/>
          <w:szCs w:val="20"/>
        </w:rPr>
        <w:t>Ga]Ga-</w:t>
      </w:r>
      <w:proofErr w:type="spellStart"/>
      <w:r w:rsidRPr="00307A09">
        <w:rPr>
          <w:sz w:val="20"/>
          <w:szCs w:val="20"/>
        </w:rPr>
        <w:t>DOTA.SA.FAPi</w:t>
      </w:r>
      <w:proofErr w:type="spellEnd"/>
      <w:r w:rsidRPr="00307A09">
        <w:rPr>
          <w:sz w:val="20"/>
          <w:szCs w:val="20"/>
        </w:rPr>
        <w:t xml:space="preserve">-PET/CT. The mean </w:t>
      </w:r>
      <w:proofErr w:type="spellStart"/>
      <w:r w:rsidRPr="00307A09">
        <w:rPr>
          <w:sz w:val="20"/>
          <w:szCs w:val="20"/>
        </w:rPr>
        <w:t>SUVmax</w:t>
      </w:r>
      <w:proofErr w:type="spellEnd"/>
      <w:r w:rsidRPr="00307A09">
        <w:rPr>
          <w:sz w:val="20"/>
          <w:szCs w:val="20"/>
        </w:rPr>
        <w:t xml:space="preserve"> values and tumor-to-background (pancreas) ratios in both groups were 8.1 ± 0.8 (6.7 – 9), 4 ± 0.5 (3.3 – 4.8), and  10.2 ± 2.1 (7.2 – 14.2), 4.347 ± 1.1 (2.7 – 6.7), respectively . </w:t>
      </w:r>
    </w:p>
    <w:p w14:paraId="6AE0540B" w14:textId="77777777" w:rsidR="00307A09" w:rsidRPr="00307A09" w:rsidRDefault="00307A09" w:rsidP="00307A09">
      <w:pPr>
        <w:spacing w:line="360" w:lineRule="auto"/>
        <w:jc w:val="both"/>
        <w:rPr>
          <w:b/>
          <w:bCs/>
          <w:sz w:val="20"/>
          <w:szCs w:val="20"/>
        </w:rPr>
      </w:pPr>
      <w:r w:rsidRPr="00307A09">
        <w:rPr>
          <w:b/>
          <w:bCs/>
          <w:sz w:val="20"/>
          <w:szCs w:val="20"/>
        </w:rPr>
        <w:t>The above details are incorporated as new Supplementary Table 1 &amp; Table 2.</w:t>
      </w:r>
    </w:p>
    <w:p w14:paraId="3B0514FF" w14:textId="77777777" w:rsidR="00307A09" w:rsidRPr="00307A09" w:rsidRDefault="00307A09" w:rsidP="00307A09">
      <w:pPr>
        <w:spacing w:line="360" w:lineRule="auto"/>
        <w:rPr>
          <w:sz w:val="20"/>
          <w:szCs w:val="20"/>
        </w:rPr>
      </w:pPr>
      <w:r w:rsidRPr="00307A09">
        <w:rPr>
          <w:sz w:val="20"/>
          <w:szCs w:val="20"/>
        </w:rPr>
        <w:t>Changes are incorporated in the following sections</w:t>
      </w:r>
    </w:p>
    <w:p w14:paraId="4D033CCC" w14:textId="77777777" w:rsidR="00307A09" w:rsidRPr="00307A09" w:rsidRDefault="00307A09" w:rsidP="00307A09">
      <w:pPr>
        <w:spacing w:line="360" w:lineRule="auto"/>
        <w:rPr>
          <w:b/>
          <w:bCs/>
          <w:sz w:val="20"/>
          <w:szCs w:val="20"/>
        </w:rPr>
      </w:pPr>
      <w:r w:rsidRPr="00307A09">
        <w:rPr>
          <w:b/>
          <w:bCs/>
          <w:sz w:val="20"/>
          <w:szCs w:val="20"/>
        </w:rPr>
        <w:t>Materials and Methods section, paragraph “Patient Recruitment”, page No: 4</w:t>
      </w:r>
    </w:p>
    <w:p w14:paraId="104046DD" w14:textId="77777777" w:rsidR="00307A09" w:rsidRPr="00307A09" w:rsidRDefault="00307A09" w:rsidP="00307A09">
      <w:pPr>
        <w:spacing w:line="360" w:lineRule="auto"/>
        <w:rPr>
          <w:b/>
          <w:bCs/>
          <w:sz w:val="20"/>
          <w:szCs w:val="20"/>
        </w:rPr>
      </w:pPr>
      <w:r w:rsidRPr="00307A09">
        <w:rPr>
          <w:b/>
          <w:bCs/>
          <w:sz w:val="20"/>
          <w:szCs w:val="20"/>
        </w:rPr>
        <w:t>Results section, paragraph “Patients”, page No: 8</w:t>
      </w:r>
    </w:p>
    <w:p w14:paraId="0CEB3D37" w14:textId="77777777" w:rsidR="00307A09" w:rsidRPr="00307A09" w:rsidRDefault="00307A09" w:rsidP="00307A09">
      <w:pPr>
        <w:spacing w:line="360" w:lineRule="auto"/>
        <w:rPr>
          <w:b/>
          <w:bCs/>
          <w:sz w:val="20"/>
          <w:szCs w:val="20"/>
        </w:rPr>
      </w:pPr>
      <w:r w:rsidRPr="00307A09">
        <w:rPr>
          <w:b/>
          <w:bCs/>
          <w:sz w:val="20"/>
          <w:szCs w:val="20"/>
        </w:rPr>
        <w:t>Tables: Supplementary Table 1 &amp; 2, page No: 23 and 24</w:t>
      </w:r>
    </w:p>
    <w:p w14:paraId="379831E9" w14:textId="77777777" w:rsidR="00307A09" w:rsidRPr="00307A09" w:rsidRDefault="00307A09" w:rsidP="00307A09">
      <w:pPr>
        <w:spacing w:line="360" w:lineRule="auto"/>
        <w:rPr>
          <w:b/>
          <w:bCs/>
          <w:sz w:val="20"/>
          <w:szCs w:val="20"/>
        </w:rPr>
      </w:pPr>
      <w:r w:rsidRPr="00307A09">
        <w:rPr>
          <w:b/>
          <w:bCs/>
          <w:sz w:val="20"/>
          <w:szCs w:val="20"/>
        </w:rPr>
        <w:t xml:space="preserve">All changes are highlighted in green </w:t>
      </w:r>
    </w:p>
    <w:p w14:paraId="64BF83B2" w14:textId="77777777" w:rsidR="00307A09" w:rsidRPr="00307A09" w:rsidRDefault="00307A09" w:rsidP="00307A09">
      <w:pPr>
        <w:spacing w:line="360" w:lineRule="auto"/>
        <w:rPr>
          <w:sz w:val="20"/>
          <w:szCs w:val="20"/>
        </w:rPr>
      </w:pPr>
    </w:p>
    <w:p w14:paraId="222C2B84" w14:textId="77777777" w:rsidR="00307A09" w:rsidRPr="00307A09" w:rsidRDefault="00307A09" w:rsidP="00307A09">
      <w:pPr>
        <w:spacing w:line="360" w:lineRule="auto"/>
        <w:rPr>
          <w:sz w:val="20"/>
          <w:szCs w:val="20"/>
        </w:rPr>
      </w:pPr>
      <w:r w:rsidRPr="00307A09">
        <w:rPr>
          <w:b/>
          <w:bCs/>
          <w:i/>
          <w:iCs/>
          <w:sz w:val="20"/>
          <w:szCs w:val="20"/>
        </w:rPr>
        <w:t>Comment 2:</w:t>
      </w:r>
      <w:r w:rsidRPr="00307A09">
        <w:rPr>
          <w:sz w:val="20"/>
          <w:szCs w:val="20"/>
        </w:rPr>
        <w:t xml:space="preserve"> No data on [</w:t>
      </w:r>
      <w:r w:rsidRPr="00307A09">
        <w:rPr>
          <w:sz w:val="20"/>
          <w:szCs w:val="20"/>
          <w:vertAlign w:val="superscript"/>
        </w:rPr>
        <w:t>177</w:t>
      </w:r>
      <w:r w:rsidRPr="00307A09">
        <w:rPr>
          <w:sz w:val="20"/>
          <w:szCs w:val="20"/>
        </w:rPr>
        <w:t>Lu]Lu-</w:t>
      </w:r>
      <w:proofErr w:type="spellStart"/>
      <w:r w:rsidRPr="00307A09">
        <w:rPr>
          <w:sz w:val="20"/>
          <w:szCs w:val="20"/>
        </w:rPr>
        <w:t>DOTA.SA.FAPi</w:t>
      </w:r>
      <w:proofErr w:type="spellEnd"/>
      <w:r w:rsidRPr="00307A09">
        <w:rPr>
          <w:sz w:val="20"/>
          <w:szCs w:val="20"/>
        </w:rPr>
        <w:t xml:space="preserve"> and [</w:t>
      </w:r>
      <w:r w:rsidRPr="00307A09">
        <w:rPr>
          <w:sz w:val="20"/>
          <w:szCs w:val="20"/>
          <w:vertAlign w:val="superscript"/>
        </w:rPr>
        <w:t>177</w:t>
      </w:r>
      <w:r w:rsidRPr="00307A09">
        <w:rPr>
          <w:sz w:val="20"/>
          <w:szCs w:val="20"/>
        </w:rPr>
        <w:t>Lu]</w:t>
      </w:r>
      <w:proofErr w:type="spellStart"/>
      <w:r w:rsidRPr="00307A09">
        <w:rPr>
          <w:sz w:val="20"/>
          <w:szCs w:val="20"/>
        </w:rPr>
        <w:t>LuDOTAGA</w:t>
      </w:r>
      <w:proofErr w:type="spellEnd"/>
      <w:r w:rsidRPr="00307A09">
        <w:rPr>
          <w:sz w:val="20"/>
          <w:szCs w:val="20"/>
        </w:rPr>
        <w:t>.(</w:t>
      </w:r>
      <w:proofErr w:type="spellStart"/>
      <w:r w:rsidRPr="00307A09">
        <w:rPr>
          <w:sz w:val="20"/>
          <w:szCs w:val="20"/>
        </w:rPr>
        <w:t>SA.FAPi</w:t>
      </w:r>
      <w:proofErr w:type="spellEnd"/>
      <w:r w:rsidRPr="00307A09">
        <w:rPr>
          <w:sz w:val="20"/>
          <w:szCs w:val="20"/>
        </w:rPr>
        <w:t>)</w:t>
      </w:r>
      <w:r w:rsidRPr="00307A09">
        <w:rPr>
          <w:sz w:val="20"/>
          <w:szCs w:val="20"/>
          <w:vertAlign w:val="subscript"/>
        </w:rPr>
        <w:t>2</w:t>
      </w:r>
      <w:r w:rsidRPr="00307A09">
        <w:rPr>
          <w:sz w:val="20"/>
          <w:szCs w:val="20"/>
        </w:rPr>
        <w:t xml:space="preserve"> homo-dimer radio labelling and QC are reported (i.e. method, specific activities, labelling yield etc...)</w:t>
      </w:r>
    </w:p>
    <w:p w14:paraId="138E375B" w14:textId="77777777" w:rsidR="00307A09" w:rsidRPr="00307A09" w:rsidRDefault="00307A09" w:rsidP="00307A09">
      <w:pPr>
        <w:spacing w:line="360" w:lineRule="auto"/>
        <w:jc w:val="both"/>
        <w:rPr>
          <w:rStyle w:val="fontstyle01"/>
          <w:rFonts w:ascii="Times New Roman" w:hAnsi="Times New Roman"/>
        </w:rPr>
      </w:pPr>
      <w:r w:rsidRPr="00307A09">
        <w:rPr>
          <w:b/>
          <w:bCs/>
          <w:i/>
          <w:iCs/>
          <w:sz w:val="20"/>
          <w:szCs w:val="20"/>
        </w:rPr>
        <w:t xml:space="preserve">Reply 2: </w:t>
      </w:r>
      <w:r w:rsidRPr="00307A09">
        <w:rPr>
          <w:sz w:val="20"/>
          <w:szCs w:val="20"/>
        </w:rPr>
        <w:t>We apologize for the incomplete data. As suggested by the reviewer, we have included the methods of radiolabelling and quality control of both radiotracers, [</w:t>
      </w:r>
      <w:r w:rsidRPr="00307A09">
        <w:rPr>
          <w:sz w:val="20"/>
          <w:szCs w:val="20"/>
          <w:vertAlign w:val="superscript"/>
        </w:rPr>
        <w:t>177</w:t>
      </w:r>
      <w:r w:rsidRPr="00307A09">
        <w:rPr>
          <w:sz w:val="20"/>
          <w:szCs w:val="20"/>
        </w:rPr>
        <w:t>Lu]Lu-</w:t>
      </w:r>
      <w:proofErr w:type="spellStart"/>
      <w:r w:rsidRPr="00307A09">
        <w:rPr>
          <w:sz w:val="20"/>
          <w:szCs w:val="20"/>
        </w:rPr>
        <w:t>DOTA.SA.FAPi</w:t>
      </w:r>
      <w:proofErr w:type="spellEnd"/>
      <w:r w:rsidRPr="00307A09">
        <w:rPr>
          <w:sz w:val="20"/>
          <w:szCs w:val="20"/>
        </w:rPr>
        <w:t xml:space="preserve"> and [</w:t>
      </w:r>
      <w:r w:rsidRPr="00307A09">
        <w:rPr>
          <w:sz w:val="20"/>
          <w:szCs w:val="20"/>
          <w:vertAlign w:val="superscript"/>
        </w:rPr>
        <w:t>177</w:t>
      </w:r>
      <w:r w:rsidRPr="00307A09">
        <w:rPr>
          <w:sz w:val="20"/>
          <w:szCs w:val="20"/>
        </w:rPr>
        <w:t>Lu]</w:t>
      </w:r>
      <w:proofErr w:type="spellStart"/>
      <w:r w:rsidRPr="00307A09">
        <w:rPr>
          <w:sz w:val="20"/>
          <w:szCs w:val="20"/>
        </w:rPr>
        <w:t>LuDOTAGA</w:t>
      </w:r>
      <w:proofErr w:type="spellEnd"/>
      <w:r w:rsidRPr="00307A09">
        <w:rPr>
          <w:sz w:val="20"/>
          <w:szCs w:val="20"/>
        </w:rPr>
        <w:t>.(</w:t>
      </w:r>
      <w:proofErr w:type="spellStart"/>
      <w:r w:rsidRPr="00307A09">
        <w:rPr>
          <w:sz w:val="20"/>
          <w:szCs w:val="20"/>
        </w:rPr>
        <w:t>SA.FAPi</w:t>
      </w:r>
      <w:proofErr w:type="spellEnd"/>
      <w:r w:rsidRPr="00307A09">
        <w:rPr>
          <w:sz w:val="20"/>
          <w:szCs w:val="20"/>
        </w:rPr>
        <w:t>)</w:t>
      </w:r>
      <w:r w:rsidRPr="00307A09">
        <w:rPr>
          <w:sz w:val="20"/>
          <w:szCs w:val="20"/>
          <w:vertAlign w:val="subscript"/>
        </w:rPr>
        <w:t>2</w:t>
      </w:r>
      <w:r w:rsidRPr="00307A09">
        <w:rPr>
          <w:sz w:val="20"/>
          <w:szCs w:val="20"/>
        </w:rPr>
        <w:t xml:space="preserve">, respectively. The changes have been made in the </w:t>
      </w:r>
      <w:r w:rsidRPr="00307A09">
        <w:rPr>
          <w:b/>
          <w:bCs/>
          <w:sz w:val="20"/>
          <w:szCs w:val="20"/>
        </w:rPr>
        <w:t>Materials and Methods section</w:t>
      </w:r>
      <w:r w:rsidRPr="00307A09">
        <w:rPr>
          <w:sz w:val="20"/>
          <w:szCs w:val="20"/>
        </w:rPr>
        <w:t xml:space="preserve">, </w:t>
      </w:r>
      <w:r w:rsidRPr="00307A09">
        <w:rPr>
          <w:b/>
          <w:bCs/>
          <w:sz w:val="20"/>
          <w:szCs w:val="20"/>
        </w:rPr>
        <w:t>paragraph</w:t>
      </w:r>
      <w:r w:rsidRPr="00307A09">
        <w:rPr>
          <w:sz w:val="20"/>
          <w:szCs w:val="20"/>
        </w:rPr>
        <w:t xml:space="preserve"> “</w:t>
      </w:r>
      <w:r w:rsidRPr="00307A09">
        <w:rPr>
          <w:rStyle w:val="fontstyle01"/>
          <w:rFonts w:ascii="Times New Roman" w:hAnsi="Times New Roman"/>
          <w:b/>
          <w:bCs/>
        </w:rPr>
        <w:t>[</w:t>
      </w:r>
      <w:r w:rsidRPr="00307A09">
        <w:rPr>
          <w:rStyle w:val="fontstyle01"/>
          <w:rFonts w:ascii="Times New Roman" w:hAnsi="Times New Roman"/>
          <w:b/>
          <w:bCs/>
          <w:vertAlign w:val="superscript"/>
        </w:rPr>
        <w:t>177</w:t>
      </w:r>
      <w:r w:rsidRPr="00307A09">
        <w:rPr>
          <w:rStyle w:val="fontstyle01"/>
          <w:rFonts w:ascii="Times New Roman" w:hAnsi="Times New Roman"/>
          <w:b/>
          <w:bCs/>
        </w:rPr>
        <w:t>Lu]Lu-</w:t>
      </w:r>
      <w:proofErr w:type="spellStart"/>
      <w:r w:rsidRPr="00307A09">
        <w:rPr>
          <w:rStyle w:val="fontstyle01"/>
          <w:rFonts w:ascii="Times New Roman" w:hAnsi="Times New Roman"/>
          <w:b/>
          <w:bCs/>
        </w:rPr>
        <w:t>DOTA.SA.FAPi</w:t>
      </w:r>
      <w:proofErr w:type="spellEnd"/>
      <w:r w:rsidRPr="00307A09">
        <w:rPr>
          <w:rStyle w:val="fontstyle01"/>
          <w:rFonts w:ascii="Times New Roman" w:hAnsi="Times New Roman"/>
          <w:b/>
          <w:bCs/>
        </w:rPr>
        <w:t xml:space="preserve"> and [</w:t>
      </w:r>
      <w:r w:rsidRPr="00307A09">
        <w:rPr>
          <w:rStyle w:val="fontstyle01"/>
          <w:rFonts w:ascii="Times New Roman" w:hAnsi="Times New Roman"/>
          <w:b/>
          <w:bCs/>
          <w:vertAlign w:val="superscript"/>
        </w:rPr>
        <w:t>177</w:t>
      </w:r>
      <w:r w:rsidRPr="00307A09">
        <w:rPr>
          <w:rStyle w:val="fontstyle01"/>
          <w:rFonts w:ascii="Times New Roman" w:hAnsi="Times New Roman"/>
          <w:b/>
          <w:bCs/>
        </w:rPr>
        <w:t>Lu]Lu-DOTAGA.(</w:t>
      </w:r>
      <w:proofErr w:type="spellStart"/>
      <w:r w:rsidRPr="00307A09">
        <w:rPr>
          <w:rStyle w:val="fontstyle01"/>
          <w:rFonts w:ascii="Times New Roman" w:hAnsi="Times New Roman"/>
          <w:b/>
          <w:bCs/>
        </w:rPr>
        <w:t>SA.FAPi</w:t>
      </w:r>
      <w:proofErr w:type="spellEnd"/>
      <w:r w:rsidRPr="00307A09">
        <w:rPr>
          <w:rStyle w:val="fontstyle01"/>
          <w:rFonts w:ascii="Times New Roman" w:hAnsi="Times New Roman"/>
          <w:b/>
          <w:bCs/>
        </w:rPr>
        <w:t>)</w:t>
      </w:r>
      <w:r w:rsidRPr="00307A09">
        <w:rPr>
          <w:rStyle w:val="fontstyle01"/>
          <w:rFonts w:ascii="Times New Roman" w:hAnsi="Times New Roman"/>
          <w:b/>
          <w:bCs/>
          <w:vertAlign w:val="subscript"/>
        </w:rPr>
        <w:t>2</w:t>
      </w:r>
      <w:r w:rsidRPr="00307A09">
        <w:rPr>
          <w:rStyle w:val="fontstyle01"/>
          <w:rFonts w:ascii="Times New Roman" w:hAnsi="Times New Roman"/>
          <w:b/>
          <w:bCs/>
        </w:rPr>
        <w:t xml:space="preserve"> Radiolabelling”, page No: 5. </w:t>
      </w:r>
    </w:p>
    <w:p w14:paraId="51EE4DB6" w14:textId="77777777" w:rsidR="00307A09" w:rsidRPr="00307A09" w:rsidRDefault="00307A09" w:rsidP="00307A09">
      <w:pPr>
        <w:spacing w:line="360" w:lineRule="auto"/>
        <w:rPr>
          <w:sz w:val="20"/>
          <w:szCs w:val="20"/>
        </w:rPr>
      </w:pPr>
      <w:r w:rsidRPr="00307A09">
        <w:rPr>
          <w:b/>
          <w:bCs/>
          <w:i/>
          <w:iCs/>
          <w:sz w:val="20"/>
          <w:szCs w:val="20"/>
        </w:rPr>
        <w:t>Comment 3:</w:t>
      </w:r>
      <w:r w:rsidRPr="00307A09">
        <w:rPr>
          <w:sz w:val="20"/>
          <w:szCs w:val="20"/>
        </w:rPr>
        <w:t xml:space="preserve"> More details on the rationale for the injected activities definition should be provided. How was the treatment schedule selected and why one group was treated with only 1 cycle and the other with 2 cycles? I assume the definition of "median dosage of 1.48 </w:t>
      </w:r>
      <w:proofErr w:type="spellStart"/>
      <w:r w:rsidRPr="00307A09">
        <w:rPr>
          <w:sz w:val="20"/>
          <w:szCs w:val="20"/>
        </w:rPr>
        <w:t>GBq</w:t>
      </w:r>
      <w:proofErr w:type="spellEnd"/>
      <w:r w:rsidRPr="00307A09">
        <w:rPr>
          <w:sz w:val="20"/>
          <w:szCs w:val="20"/>
        </w:rPr>
        <w:t xml:space="preserve">" is median administered activity. Was the second administration adjusted based on the </w:t>
      </w:r>
      <w:proofErr w:type="spellStart"/>
      <w:r w:rsidRPr="00307A09">
        <w:rPr>
          <w:sz w:val="20"/>
          <w:szCs w:val="20"/>
        </w:rPr>
        <w:t>dosimetric</w:t>
      </w:r>
      <w:proofErr w:type="spellEnd"/>
      <w:r w:rsidRPr="00307A09">
        <w:rPr>
          <w:sz w:val="20"/>
          <w:szCs w:val="20"/>
        </w:rPr>
        <w:t xml:space="preserve"> estimates after the first cycle or not?</w:t>
      </w:r>
    </w:p>
    <w:p w14:paraId="3E282D0A" w14:textId="77777777" w:rsidR="00307A09" w:rsidRPr="00307A09" w:rsidRDefault="00307A09" w:rsidP="00307A09">
      <w:pPr>
        <w:spacing w:line="360" w:lineRule="auto"/>
        <w:jc w:val="both"/>
        <w:rPr>
          <w:b/>
          <w:bCs/>
          <w:i/>
          <w:iCs/>
          <w:sz w:val="20"/>
          <w:szCs w:val="20"/>
        </w:rPr>
      </w:pPr>
      <w:r w:rsidRPr="00307A09">
        <w:rPr>
          <w:b/>
          <w:bCs/>
          <w:i/>
          <w:iCs/>
          <w:sz w:val="20"/>
          <w:szCs w:val="20"/>
        </w:rPr>
        <w:t xml:space="preserve">Reply 3: </w:t>
      </w:r>
      <w:r w:rsidRPr="00307A09">
        <w:rPr>
          <w:sz w:val="20"/>
          <w:szCs w:val="20"/>
        </w:rPr>
        <w:t>As the dosimetry study was conducted only at the 1</w:t>
      </w:r>
      <w:r w:rsidRPr="00307A09">
        <w:rPr>
          <w:sz w:val="20"/>
          <w:szCs w:val="20"/>
          <w:vertAlign w:val="superscript"/>
        </w:rPr>
        <w:t>st</w:t>
      </w:r>
      <w:r w:rsidRPr="00307A09">
        <w:rPr>
          <w:sz w:val="20"/>
          <w:szCs w:val="20"/>
        </w:rPr>
        <w:t xml:space="preserve"> treatment cycle, only activity administered at the first treatment cycle is mentioned in this manuscript.</w:t>
      </w:r>
      <w:r w:rsidRPr="00307A09">
        <w:rPr>
          <w:b/>
          <w:bCs/>
          <w:i/>
          <w:iCs/>
          <w:sz w:val="20"/>
          <w:szCs w:val="20"/>
        </w:rPr>
        <w:t xml:space="preserve"> </w:t>
      </w:r>
      <w:r w:rsidRPr="00307A09">
        <w:rPr>
          <w:sz w:val="20"/>
          <w:szCs w:val="20"/>
        </w:rPr>
        <w:t>In the first phase of the study, we used a low-dose approach as were not aware of the dosimetry estimate from [</w:t>
      </w:r>
      <w:r w:rsidRPr="00307A09">
        <w:rPr>
          <w:sz w:val="20"/>
          <w:szCs w:val="20"/>
          <w:vertAlign w:val="superscript"/>
        </w:rPr>
        <w:t>177</w:t>
      </w:r>
      <w:r w:rsidRPr="00307A09">
        <w:rPr>
          <w:sz w:val="20"/>
          <w:szCs w:val="20"/>
        </w:rPr>
        <w:t>Lu]Lu-DOTAGA.(</w:t>
      </w:r>
      <w:proofErr w:type="spellStart"/>
      <w:r w:rsidRPr="00307A09">
        <w:rPr>
          <w:sz w:val="20"/>
          <w:szCs w:val="20"/>
        </w:rPr>
        <w:t>SA.FAPi</w:t>
      </w:r>
      <w:proofErr w:type="spellEnd"/>
      <w:r w:rsidRPr="00307A09">
        <w:rPr>
          <w:sz w:val="20"/>
          <w:szCs w:val="20"/>
        </w:rPr>
        <w:t>)</w:t>
      </w:r>
      <w:r w:rsidRPr="00307A09">
        <w:rPr>
          <w:sz w:val="20"/>
          <w:szCs w:val="20"/>
          <w:vertAlign w:val="subscript"/>
        </w:rPr>
        <w:t xml:space="preserve">2 </w:t>
      </w:r>
      <w:r w:rsidRPr="00307A09">
        <w:rPr>
          <w:sz w:val="20"/>
          <w:szCs w:val="20"/>
        </w:rPr>
        <w:t xml:space="preserve">treatment. After the dosimetry data were derived from the current study, we continued to administer patients with an average of 50 </w:t>
      </w:r>
      <w:proofErr w:type="spellStart"/>
      <w:r w:rsidRPr="00307A09">
        <w:rPr>
          <w:sz w:val="20"/>
          <w:szCs w:val="20"/>
        </w:rPr>
        <w:t>mCi</w:t>
      </w:r>
      <w:proofErr w:type="spellEnd"/>
      <w:r w:rsidRPr="00307A09">
        <w:rPr>
          <w:sz w:val="20"/>
          <w:szCs w:val="20"/>
        </w:rPr>
        <w:t xml:space="preserve"> (1.85 </w:t>
      </w:r>
      <w:proofErr w:type="spellStart"/>
      <w:r w:rsidRPr="00307A09">
        <w:rPr>
          <w:sz w:val="20"/>
          <w:szCs w:val="20"/>
        </w:rPr>
        <w:t>GBq</w:t>
      </w:r>
      <w:proofErr w:type="spellEnd"/>
      <w:r w:rsidRPr="00307A09">
        <w:rPr>
          <w:sz w:val="20"/>
          <w:szCs w:val="20"/>
        </w:rPr>
        <w:t xml:space="preserve">) at 8-weekly intervals of time as the cumulative activity that could be administered was 22.2 – 25.9 </w:t>
      </w:r>
      <w:proofErr w:type="spellStart"/>
      <w:r w:rsidRPr="00307A09">
        <w:rPr>
          <w:sz w:val="20"/>
          <w:szCs w:val="20"/>
        </w:rPr>
        <w:t>GBq</w:t>
      </w:r>
      <w:proofErr w:type="spellEnd"/>
      <w:r w:rsidRPr="00307A09">
        <w:rPr>
          <w:sz w:val="20"/>
          <w:szCs w:val="20"/>
        </w:rPr>
        <w:t>. Moreover, we need high-evidence clinical data regarding the toxicity profile of the patients, hence,</w:t>
      </w:r>
      <w:r w:rsidRPr="00307A09">
        <w:rPr>
          <w:b/>
          <w:bCs/>
          <w:i/>
          <w:iCs/>
          <w:sz w:val="20"/>
          <w:szCs w:val="20"/>
        </w:rPr>
        <w:t xml:space="preserve"> </w:t>
      </w:r>
      <w:r w:rsidRPr="00307A09">
        <w:rPr>
          <w:sz w:val="20"/>
          <w:szCs w:val="20"/>
        </w:rPr>
        <w:t xml:space="preserve">have started a systematic approach using the dose escalation protocol. </w:t>
      </w:r>
    </w:p>
    <w:p w14:paraId="26549E05" w14:textId="77777777" w:rsidR="00307A09" w:rsidRPr="00307A09" w:rsidRDefault="00307A09" w:rsidP="00307A09">
      <w:pPr>
        <w:spacing w:line="360" w:lineRule="auto"/>
        <w:jc w:val="both"/>
        <w:rPr>
          <w:sz w:val="20"/>
          <w:szCs w:val="20"/>
        </w:rPr>
      </w:pPr>
      <w:r w:rsidRPr="00307A09">
        <w:rPr>
          <w:b/>
          <w:bCs/>
          <w:i/>
          <w:iCs/>
          <w:sz w:val="20"/>
          <w:szCs w:val="20"/>
        </w:rPr>
        <w:lastRenderedPageBreak/>
        <w:t>Comment 4:</w:t>
      </w:r>
      <w:r w:rsidRPr="00307A09">
        <w:rPr>
          <w:sz w:val="20"/>
          <w:szCs w:val="20"/>
        </w:rPr>
        <w:t xml:space="preserve"> No data on the BM absorbed dose calculation are provided, which are critical being some of the patients with disseminate bone disease. In addition, no details on previous line of treatments are provided, which is important since this might results in higher toxicity in particular for BM since the bone lesions absorbed dose of [</w:t>
      </w:r>
      <w:r w:rsidRPr="00307A09">
        <w:rPr>
          <w:sz w:val="20"/>
          <w:szCs w:val="20"/>
          <w:vertAlign w:val="superscript"/>
        </w:rPr>
        <w:t>177</w:t>
      </w:r>
      <w:r w:rsidRPr="00307A09">
        <w:rPr>
          <w:sz w:val="20"/>
          <w:szCs w:val="20"/>
        </w:rPr>
        <w:t>Lu]Lu-DOTAGA.(</w:t>
      </w:r>
      <w:proofErr w:type="spellStart"/>
      <w:r w:rsidRPr="00307A09">
        <w:rPr>
          <w:sz w:val="20"/>
          <w:szCs w:val="20"/>
        </w:rPr>
        <w:t>SA.FAPi</w:t>
      </w:r>
      <w:proofErr w:type="spellEnd"/>
      <w:r w:rsidRPr="00307A09">
        <w:rPr>
          <w:sz w:val="20"/>
          <w:szCs w:val="20"/>
        </w:rPr>
        <w:t>)2 group was about 5.6-fold higher as compared to [</w:t>
      </w:r>
      <w:r w:rsidRPr="00307A09">
        <w:rPr>
          <w:sz w:val="20"/>
          <w:szCs w:val="20"/>
          <w:vertAlign w:val="superscript"/>
        </w:rPr>
        <w:t>177</w:t>
      </w:r>
      <w:r w:rsidRPr="00307A09">
        <w:rPr>
          <w:sz w:val="20"/>
          <w:szCs w:val="20"/>
        </w:rPr>
        <w:t>Lu]Lu-</w:t>
      </w:r>
      <w:proofErr w:type="spellStart"/>
      <w:r w:rsidRPr="00307A09">
        <w:rPr>
          <w:sz w:val="20"/>
          <w:szCs w:val="20"/>
        </w:rPr>
        <w:t>DOTA.SA.FAPi</w:t>
      </w:r>
      <w:proofErr w:type="spellEnd"/>
      <w:r w:rsidRPr="00307A09">
        <w:rPr>
          <w:sz w:val="20"/>
          <w:szCs w:val="20"/>
        </w:rPr>
        <w:t>.</w:t>
      </w:r>
    </w:p>
    <w:p w14:paraId="173EE0F0" w14:textId="77777777" w:rsidR="00307A09" w:rsidRPr="00307A09" w:rsidRDefault="00307A09" w:rsidP="00307A09">
      <w:pPr>
        <w:spacing w:line="360" w:lineRule="auto"/>
        <w:rPr>
          <w:sz w:val="20"/>
          <w:szCs w:val="20"/>
        </w:rPr>
      </w:pPr>
      <w:r w:rsidRPr="00307A09">
        <w:rPr>
          <w:b/>
          <w:bCs/>
          <w:i/>
          <w:iCs/>
          <w:sz w:val="20"/>
          <w:szCs w:val="20"/>
        </w:rPr>
        <w:t xml:space="preserve">Reply 4: </w:t>
      </w:r>
      <w:r w:rsidRPr="00307A09">
        <w:rPr>
          <w:sz w:val="20"/>
          <w:szCs w:val="20"/>
        </w:rPr>
        <w:t>We apologise to the reviewer for omitting the important data. Bone marrow dosimetry could be conducted in two and 3 patients from the [</w:t>
      </w:r>
      <w:r w:rsidRPr="00307A09">
        <w:rPr>
          <w:sz w:val="20"/>
          <w:szCs w:val="20"/>
          <w:vertAlign w:val="superscript"/>
        </w:rPr>
        <w:t>177</w:t>
      </w:r>
      <w:r w:rsidRPr="00307A09">
        <w:rPr>
          <w:sz w:val="20"/>
          <w:szCs w:val="20"/>
        </w:rPr>
        <w:t>Lu]-DOTA.(</w:t>
      </w:r>
      <w:proofErr w:type="spellStart"/>
      <w:r w:rsidRPr="00307A09">
        <w:rPr>
          <w:sz w:val="20"/>
          <w:szCs w:val="20"/>
        </w:rPr>
        <w:t>SA.FAPi</w:t>
      </w:r>
      <w:proofErr w:type="spellEnd"/>
      <w:r w:rsidRPr="00307A09">
        <w:rPr>
          <w:sz w:val="20"/>
          <w:szCs w:val="20"/>
        </w:rPr>
        <w:t>) and the [</w:t>
      </w:r>
      <w:r w:rsidRPr="00307A09">
        <w:rPr>
          <w:sz w:val="20"/>
          <w:szCs w:val="20"/>
          <w:vertAlign w:val="superscript"/>
        </w:rPr>
        <w:t>177</w:t>
      </w:r>
      <w:r w:rsidRPr="00307A09">
        <w:rPr>
          <w:sz w:val="20"/>
          <w:szCs w:val="20"/>
        </w:rPr>
        <w:t>Lu]-DOTAGA.(</w:t>
      </w:r>
      <w:proofErr w:type="spellStart"/>
      <w:r w:rsidRPr="00307A09">
        <w:rPr>
          <w:sz w:val="20"/>
          <w:szCs w:val="20"/>
        </w:rPr>
        <w:t>SA.FAPi</w:t>
      </w:r>
      <w:proofErr w:type="spellEnd"/>
      <w:r w:rsidRPr="00307A09">
        <w:rPr>
          <w:sz w:val="20"/>
          <w:szCs w:val="20"/>
        </w:rPr>
        <w:t>)</w:t>
      </w:r>
      <w:r w:rsidRPr="00307A09">
        <w:rPr>
          <w:sz w:val="20"/>
          <w:szCs w:val="20"/>
          <w:vertAlign w:val="subscript"/>
        </w:rPr>
        <w:t>2</w:t>
      </w:r>
      <w:r w:rsidRPr="00307A09">
        <w:rPr>
          <w:sz w:val="20"/>
          <w:szCs w:val="20"/>
        </w:rPr>
        <w:t xml:space="preserve"> treatment groups respectively for the following reason.</w:t>
      </w:r>
    </w:p>
    <w:p w14:paraId="624816BA" w14:textId="77777777" w:rsidR="00307A09" w:rsidRPr="00307A09" w:rsidRDefault="00307A09" w:rsidP="00307A09">
      <w:pPr>
        <w:spacing w:line="360" w:lineRule="auto"/>
        <w:rPr>
          <w:sz w:val="20"/>
          <w:szCs w:val="20"/>
        </w:rPr>
      </w:pPr>
      <w:r w:rsidRPr="00307A09">
        <w:rPr>
          <w:sz w:val="20"/>
          <w:szCs w:val="20"/>
        </w:rPr>
        <w:t xml:space="preserve">The approach by </w:t>
      </w:r>
      <w:proofErr w:type="spellStart"/>
      <w:r w:rsidRPr="00307A09">
        <w:rPr>
          <w:sz w:val="20"/>
          <w:szCs w:val="20"/>
        </w:rPr>
        <w:t>Ferrar</w:t>
      </w:r>
      <w:proofErr w:type="spellEnd"/>
      <w:r w:rsidRPr="00307A09">
        <w:rPr>
          <w:sz w:val="20"/>
          <w:szCs w:val="20"/>
        </w:rPr>
        <w:t xml:space="preserve"> et al. (ref) which involved ROIs in the lumber vertebrae region L2 to L4 </w:t>
      </w:r>
      <w:r w:rsidRPr="00307A09">
        <w:rPr>
          <w:color w:val="000000"/>
          <w:sz w:val="20"/>
          <w:szCs w:val="20"/>
        </w:rPr>
        <w:t>which is considered to constitute 6.7% of the total bone marrow</w:t>
      </w:r>
      <w:r w:rsidRPr="00307A09">
        <w:rPr>
          <w:sz w:val="20"/>
          <w:szCs w:val="20"/>
        </w:rPr>
        <w:t xml:space="preserve"> could not be conducted  due to the overlapping of gut activity and the presence of bone metastases in the corresponding region in few patients in our series.</w:t>
      </w:r>
    </w:p>
    <w:p w14:paraId="029CB89D" w14:textId="77777777" w:rsidR="00307A09" w:rsidRPr="00307A09" w:rsidRDefault="00307A09" w:rsidP="00307A09">
      <w:pPr>
        <w:spacing w:line="360" w:lineRule="auto"/>
        <w:jc w:val="both"/>
        <w:rPr>
          <w:sz w:val="20"/>
          <w:szCs w:val="20"/>
        </w:rPr>
      </w:pPr>
      <w:r w:rsidRPr="00307A09">
        <w:rPr>
          <w:sz w:val="20"/>
          <w:szCs w:val="20"/>
        </w:rPr>
        <w:t>The second approach of blood sample method was possible and bone marrow dosimetry could be conducted in two and 3 patients from the [</w:t>
      </w:r>
      <w:r w:rsidRPr="00307A09">
        <w:rPr>
          <w:sz w:val="20"/>
          <w:szCs w:val="20"/>
          <w:vertAlign w:val="superscript"/>
        </w:rPr>
        <w:t>177</w:t>
      </w:r>
      <w:r w:rsidRPr="00307A09">
        <w:rPr>
          <w:sz w:val="20"/>
          <w:szCs w:val="20"/>
        </w:rPr>
        <w:t>Lu]Lu-DOTA.(</w:t>
      </w:r>
      <w:proofErr w:type="spellStart"/>
      <w:r w:rsidRPr="00307A09">
        <w:rPr>
          <w:sz w:val="20"/>
          <w:szCs w:val="20"/>
        </w:rPr>
        <w:t>SA.FAPi</w:t>
      </w:r>
      <w:proofErr w:type="spellEnd"/>
      <w:r w:rsidRPr="00307A09">
        <w:rPr>
          <w:sz w:val="20"/>
          <w:szCs w:val="20"/>
        </w:rPr>
        <w:t>) and the [</w:t>
      </w:r>
      <w:r w:rsidRPr="00307A09">
        <w:rPr>
          <w:sz w:val="20"/>
          <w:szCs w:val="20"/>
          <w:vertAlign w:val="superscript"/>
        </w:rPr>
        <w:t>177</w:t>
      </w:r>
      <w:r w:rsidRPr="00307A09">
        <w:rPr>
          <w:sz w:val="20"/>
          <w:szCs w:val="20"/>
        </w:rPr>
        <w:t>Lu]Lu-DOTAGA.(</w:t>
      </w:r>
      <w:proofErr w:type="spellStart"/>
      <w:r w:rsidRPr="00307A09">
        <w:rPr>
          <w:sz w:val="20"/>
          <w:szCs w:val="20"/>
        </w:rPr>
        <w:t>SA.FAPi</w:t>
      </w:r>
      <w:proofErr w:type="spellEnd"/>
      <w:r w:rsidRPr="00307A09">
        <w:rPr>
          <w:sz w:val="20"/>
          <w:szCs w:val="20"/>
        </w:rPr>
        <w:t>)</w:t>
      </w:r>
      <w:r w:rsidRPr="00307A09">
        <w:rPr>
          <w:sz w:val="20"/>
          <w:szCs w:val="20"/>
          <w:vertAlign w:val="subscript"/>
        </w:rPr>
        <w:t>2</w:t>
      </w:r>
      <w:r w:rsidRPr="00307A09">
        <w:rPr>
          <w:sz w:val="20"/>
          <w:szCs w:val="20"/>
        </w:rPr>
        <w:t xml:space="preserve"> treatment groups respectively. Accordingly the residence time and absorbed dose estimates were recalculated and the final results have been revised in the manuscript in the following sections</w:t>
      </w:r>
    </w:p>
    <w:p w14:paraId="516306BF" w14:textId="77777777" w:rsidR="00307A09" w:rsidRPr="00307A09" w:rsidRDefault="00307A09" w:rsidP="00307A09">
      <w:pPr>
        <w:spacing w:line="360" w:lineRule="auto"/>
        <w:jc w:val="both"/>
        <w:rPr>
          <w:b/>
          <w:bCs/>
          <w:sz w:val="20"/>
          <w:szCs w:val="20"/>
        </w:rPr>
      </w:pPr>
      <w:r w:rsidRPr="00307A09">
        <w:rPr>
          <w:b/>
          <w:bCs/>
          <w:sz w:val="20"/>
          <w:szCs w:val="20"/>
        </w:rPr>
        <w:t>Materials and Methods section</w:t>
      </w:r>
      <w:r w:rsidRPr="00307A09">
        <w:rPr>
          <w:sz w:val="20"/>
          <w:szCs w:val="20"/>
        </w:rPr>
        <w:t xml:space="preserve">, </w:t>
      </w:r>
      <w:r w:rsidRPr="00307A09">
        <w:rPr>
          <w:b/>
          <w:bCs/>
          <w:sz w:val="20"/>
          <w:szCs w:val="20"/>
        </w:rPr>
        <w:t>paragraph</w:t>
      </w:r>
      <w:r w:rsidRPr="00307A09">
        <w:rPr>
          <w:sz w:val="20"/>
          <w:szCs w:val="20"/>
        </w:rPr>
        <w:t xml:space="preserve"> </w:t>
      </w:r>
      <w:r w:rsidRPr="00307A09">
        <w:rPr>
          <w:b/>
          <w:bCs/>
          <w:sz w:val="20"/>
          <w:szCs w:val="20"/>
        </w:rPr>
        <w:t xml:space="preserve">“ </w:t>
      </w:r>
      <w:r w:rsidRPr="00307A09">
        <w:rPr>
          <w:b/>
          <w:bCs/>
          <w:color w:val="131413"/>
          <w:sz w:val="20"/>
          <w:szCs w:val="20"/>
        </w:rPr>
        <w:t xml:space="preserve">Blood dosimetry” , page No: 6, highlighted in green. </w:t>
      </w:r>
    </w:p>
    <w:p w14:paraId="5F06B191" w14:textId="77777777" w:rsidR="00307A09" w:rsidRPr="00307A09" w:rsidRDefault="00307A09" w:rsidP="00307A09">
      <w:pPr>
        <w:spacing w:line="360" w:lineRule="auto"/>
        <w:jc w:val="both"/>
        <w:rPr>
          <w:b/>
          <w:bCs/>
          <w:sz w:val="20"/>
          <w:szCs w:val="20"/>
        </w:rPr>
      </w:pPr>
      <w:r w:rsidRPr="00307A09">
        <w:rPr>
          <w:b/>
          <w:bCs/>
          <w:sz w:val="20"/>
          <w:szCs w:val="20"/>
        </w:rPr>
        <w:t xml:space="preserve">Results section, paragraph “ Dosimetry estimate and </w:t>
      </w:r>
      <w:proofErr w:type="spellStart"/>
      <w:r w:rsidRPr="00307A09">
        <w:rPr>
          <w:b/>
          <w:bCs/>
          <w:sz w:val="20"/>
          <w:szCs w:val="20"/>
        </w:rPr>
        <w:t>Te</w:t>
      </w:r>
      <w:proofErr w:type="spellEnd"/>
      <w:r w:rsidRPr="00307A09">
        <w:rPr>
          <w:b/>
          <w:bCs/>
          <w:sz w:val="20"/>
          <w:szCs w:val="20"/>
        </w:rPr>
        <w:t xml:space="preserve"> of Normal organs”, page No: 9 </w:t>
      </w:r>
    </w:p>
    <w:p w14:paraId="1ED6F2E7" w14:textId="77777777" w:rsidR="00307A09" w:rsidRPr="00307A09" w:rsidRDefault="00307A09" w:rsidP="00307A09">
      <w:pPr>
        <w:spacing w:line="360" w:lineRule="auto"/>
        <w:jc w:val="both"/>
        <w:rPr>
          <w:b/>
          <w:bCs/>
          <w:sz w:val="20"/>
          <w:szCs w:val="20"/>
        </w:rPr>
      </w:pPr>
      <w:r w:rsidRPr="00307A09">
        <w:rPr>
          <w:b/>
          <w:bCs/>
          <w:sz w:val="20"/>
          <w:szCs w:val="20"/>
        </w:rPr>
        <w:t xml:space="preserve">Table 4: page No: 19. All changes are highlighted in green. </w:t>
      </w:r>
    </w:p>
    <w:p w14:paraId="3731389F" w14:textId="77777777" w:rsidR="00307A09" w:rsidRPr="00307A09" w:rsidRDefault="00307A09" w:rsidP="00307A09">
      <w:pPr>
        <w:spacing w:line="360" w:lineRule="auto"/>
        <w:rPr>
          <w:iCs/>
          <w:strike/>
          <w:color w:val="000000"/>
          <w:sz w:val="20"/>
          <w:szCs w:val="20"/>
        </w:rPr>
      </w:pPr>
      <w:r w:rsidRPr="00307A09">
        <w:rPr>
          <w:color w:val="000000"/>
          <w:sz w:val="20"/>
          <w:szCs w:val="20"/>
        </w:rPr>
        <w:t xml:space="preserve">In the remaining </w:t>
      </w:r>
      <w:proofErr w:type="spellStart"/>
      <w:r w:rsidRPr="00307A09">
        <w:rPr>
          <w:color w:val="000000"/>
          <w:sz w:val="20"/>
          <w:szCs w:val="20"/>
        </w:rPr>
        <w:t>patients</w:t>
      </w:r>
      <w:proofErr w:type="spellEnd"/>
      <w:r w:rsidRPr="00307A09">
        <w:rPr>
          <w:color w:val="000000"/>
          <w:sz w:val="20"/>
          <w:szCs w:val="20"/>
        </w:rPr>
        <w:t xml:space="preserve"> blood sampling method was not a feasible option in the heavily pre-treated patients with thrombosed veins.</w:t>
      </w:r>
    </w:p>
    <w:p w14:paraId="76560825" w14:textId="77777777" w:rsidR="00307A09" w:rsidRPr="00307A09" w:rsidRDefault="00307A09" w:rsidP="00307A09">
      <w:pPr>
        <w:spacing w:line="360" w:lineRule="auto"/>
        <w:rPr>
          <w:rFonts w:eastAsia="Calibri"/>
          <w:sz w:val="20"/>
          <w:szCs w:val="20"/>
        </w:rPr>
      </w:pPr>
      <w:r w:rsidRPr="00307A09">
        <w:rPr>
          <w:b/>
          <w:bCs/>
          <w:i/>
          <w:iCs/>
          <w:sz w:val="20"/>
          <w:szCs w:val="20"/>
        </w:rPr>
        <w:t>Reference:</w:t>
      </w:r>
      <w:r w:rsidRPr="00307A09">
        <w:rPr>
          <w:sz w:val="20"/>
          <w:szCs w:val="20"/>
        </w:rPr>
        <w:t xml:space="preserve"> Ferrer L, </w:t>
      </w:r>
      <w:proofErr w:type="spellStart"/>
      <w:r w:rsidRPr="00307A09">
        <w:rPr>
          <w:sz w:val="20"/>
          <w:szCs w:val="20"/>
        </w:rPr>
        <w:t>Kraeber-Bodere</w:t>
      </w:r>
      <w:proofErr w:type="spellEnd"/>
      <w:r w:rsidRPr="00307A09">
        <w:rPr>
          <w:sz w:val="20"/>
          <w:szCs w:val="20"/>
        </w:rPr>
        <w:t xml:space="preserve"> F, </w:t>
      </w:r>
      <w:proofErr w:type="spellStart"/>
      <w:r w:rsidRPr="00307A09">
        <w:rPr>
          <w:sz w:val="20"/>
          <w:szCs w:val="20"/>
        </w:rPr>
        <w:t>Bodet-Milin</w:t>
      </w:r>
      <w:proofErr w:type="spellEnd"/>
      <w:r w:rsidRPr="00307A09">
        <w:rPr>
          <w:sz w:val="20"/>
          <w:szCs w:val="20"/>
        </w:rPr>
        <w:t xml:space="preserve"> C, Rousseau C, </w:t>
      </w:r>
      <w:proofErr w:type="spellStart"/>
      <w:r w:rsidRPr="00307A09">
        <w:rPr>
          <w:sz w:val="20"/>
          <w:szCs w:val="20"/>
        </w:rPr>
        <w:t>Gouill</w:t>
      </w:r>
      <w:proofErr w:type="spellEnd"/>
      <w:r w:rsidRPr="00307A09">
        <w:rPr>
          <w:sz w:val="20"/>
          <w:szCs w:val="20"/>
        </w:rPr>
        <w:t xml:space="preserve"> SL, Wegener WA, et al. Three methods assessing </w:t>
      </w:r>
      <w:proofErr w:type="spellStart"/>
      <w:r w:rsidRPr="00307A09">
        <w:rPr>
          <w:sz w:val="20"/>
          <w:szCs w:val="20"/>
        </w:rPr>
        <w:t>redmarrow</w:t>
      </w:r>
      <w:proofErr w:type="spellEnd"/>
      <w:r w:rsidRPr="00307A09">
        <w:rPr>
          <w:sz w:val="20"/>
          <w:szCs w:val="20"/>
        </w:rPr>
        <w:t xml:space="preserve"> dosimetry in lymphoma patients treated with radioimmunotherapy. Cancer. 2010;116:1093–1100.</w:t>
      </w:r>
    </w:p>
    <w:p w14:paraId="5D837238" w14:textId="77777777" w:rsidR="00307A09" w:rsidRPr="00307A09" w:rsidRDefault="00307A09" w:rsidP="00307A09">
      <w:pPr>
        <w:spacing w:line="360" w:lineRule="auto"/>
        <w:rPr>
          <w:sz w:val="20"/>
          <w:szCs w:val="20"/>
        </w:rPr>
      </w:pPr>
      <w:r w:rsidRPr="00307A09">
        <w:rPr>
          <w:b/>
          <w:bCs/>
          <w:i/>
          <w:iCs/>
          <w:sz w:val="20"/>
          <w:szCs w:val="20"/>
        </w:rPr>
        <w:t>Comment 5:</w:t>
      </w:r>
      <w:r w:rsidRPr="00307A09">
        <w:rPr>
          <w:sz w:val="20"/>
          <w:szCs w:val="20"/>
        </w:rPr>
        <w:t xml:space="preserve"> How was the side effects assessed? No data on FU value of </w:t>
      </w:r>
      <w:proofErr w:type="spellStart"/>
      <w:r w:rsidRPr="00307A09">
        <w:rPr>
          <w:sz w:val="20"/>
          <w:szCs w:val="20"/>
        </w:rPr>
        <w:t>Haematologica</w:t>
      </w:r>
      <w:proofErr w:type="spellEnd"/>
      <w:r w:rsidRPr="00307A09">
        <w:rPr>
          <w:sz w:val="20"/>
          <w:szCs w:val="20"/>
        </w:rPr>
        <w:t xml:space="preserve"> parameters, liver and kidney function are reported.</w:t>
      </w:r>
    </w:p>
    <w:p w14:paraId="16C1B513" w14:textId="77777777" w:rsidR="00307A09" w:rsidRPr="00307A09" w:rsidRDefault="00307A09" w:rsidP="00307A09">
      <w:pPr>
        <w:spacing w:line="360" w:lineRule="auto"/>
        <w:rPr>
          <w:sz w:val="20"/>
          <w:szCs w:val="20"/>
        </w:rPr>
      </w:pPr>
      <w:r w:rsidRPr="00307A09">
        <w:rPr>
          <w:b/>
          <w:bCs/>
          <w:i/>
          <w:iCs/>
          <w:sz w:val="20"/>
          <w:szCs w:val="20"/>
        </w:rPr>
        <w:t xml:space="preserve">Reply 5: </w:t>
      </w:r>
      <w:r w:rsidRPr="00307A09">
        <w:rPr>
          <w:sz w:val="20"/>
          <w:szCs w:val="20"/>
        </w:rPr>
        <w:t xml:space="preserve">We apologise for not including the data. The data related to treatment related side effects have been included in the </w:t>
      </w:r>
      <w:r w:rsidRPr="00307A09">
        <w:rPr>
          <w:b/>
          <w:bCs/>
          <w:sz w:val="20"/>
          <w:szCs w:val="20"/>
        </w:rPr>
        <w:t xml:space="preserve">results section, paragraph “safety” page No: 8, highlighted in green. </w:t>
      </w:r>
    </w:p>
    <w:p w14:paraId="204C4E81" w14:textId="77777777" w:rsidR="00307A09" w:rsidRPr="00307A09" w:rsidRDefault="00307A09" w:rsidP="00307A09">
      <w:pPr>
        <w:spacing w:line="360" w:lineRule="auto"/>
        <w:rPr>
          <w:sz w:val="20"/>
          <w:szCs w:val="20"/>
        </w:rPr>
      </w:pPr>
      <w:r w:rsidRPr="00307A09">
        <w:rPr>
          <w:b/>
          <w:bCs/>
          <w:i/>
          <w:iCs/>
          <w:sz w:val="20"/>
          <w:szCs w:val="20"/>
        </w:rPr>
        <w:t>Comment 6:</w:t>
      </w:r>
      <w:r w:rsidRPr="00307A09">
        <w:rPr>
          <w:sz w:val="20"/>
          <w:szCs w:val="20"/>
        </w:rPr>
        <w:t xml:space="preserve"> Data on patients status after treatment are lacking. How was the symptomatic response? Was a FU [68Ga]Ga-</w:t>
      </w:r>
      <w:proofErr w:type="spellStart"/>
      <w:r w:rsidRPr="00307A09">
        <w:rPr>
          <w:sz w:val="20"/>
          <w:szCs w:val="20"/>
        </w:rPr>
        <w:t>DOTA.SA.FAPi</w:t>
      </w:r>
      <w:proofErr w:type="spellEnd"/>
      <w:r w:rsidRPr="00307A09">
        <w:rPr>
          <w:sz w:val="20"/>
          <w:szCs w:val="20"/>
        </w:rPr>
        <w:t xml:space="preserve"> performed after treatment? Is there any other tumor response assessment available (i.e. markers or imaging)?</w:t>
      </w:r>
    </w:p>
    <w:p w14:paraId="2A6C71F9" w14:textId="77777777" w:rsidR="00307A09" w:rsidRPr="00307A09" w:rsidRDefault="00307A09" w:rsidP="00307A09">
      <w:pPr>
        <w:spacing w:line="360" w:lineRule="auto"/>
        <w:jc w:val="both"/>
        <w:rPr>
          <w:b/>
          <w:bCs/>
          <w:i/>
          <w:iCs/>
          <w:sz w:val="20"/>
          <w:szCs w:val="20"/>
        </w:rPr>
      </w:pPr>
      <w:r w:rsidRPr="00307A09">
        <w:rPr>
          <w:b/>
          <w:bCs/>
          <w:i/>
          <w:iCs/>
          <w:sz w:val="20"/>
          <w:szCs w:val="20"/>
        </w:rPr>
        <w:t xml:space="preserve">Reply 6: </w:t>
      </w:r>
      <w:r w:rsidRPr="00307A09">
        <w:rPr>
          <w:sz w:val="20"/>
          <w:szCs w:val="20"/>
        </w:rPr>
        <w:t>The detailed follow-up data beyond the scope of this manuscript as the corresponding efficacy, safety and survival data is under review to another journal and cannot be shared this time-point. We apologise for the same. However, no serious adverse event were observed in any of the patients and all patients in the [</w:t>
      </w:r>
      <w:r w:rsidRPr="00307A09">
        <w:rPr>
          <w:sz w:val="20"/>
          <w:szCs w:val="20"/>
          <w:vertAlign w:val="superscript"/>
        </w:rPr>
        <w:t>177</w:t>
      </w:r>
      <w:r w:rsidRPr="00307A09">
        <w:rPr>
          <w:sz w:val="20"/>
          <w:szCs w:val="20"/>
        </w:rPr>
        <w:t>Lu]-DOTAGA.(SA.FAPI)</w:t>
      </w:r>
      <w:r w:rsidRPr="00307A09">
        <w:rPr>
          <w:sz w:val="20"/>
          <w:szCs w:val="20"/>
          <w:vertAlign w:val="subscript"/>
        </w:rPr>
        <w:t>2</w:t>
      </w:r>
      <w:r w:rsidRPr="00307A09">
        <w:rPr>
          <w:sz w:val="20"/>
          <w:szCs w:val="20"/>
        </w:rPr>
        <w:t xml:space="preserve"> group are alive as have responded to the treatment. </w:t>
      </w:r>
      <w:r w:rsidRPr="00307A09">
        <w:rPr>
          <w:b/>
          <w:bCs/>
          <w:sz w:val="20"/>
          <w:szCs w:val="20"/>
        </w:rPr>
        <w:t xml:space="preserve">The details are furnished in Results section, paragraph “ Response assessment”, page No: 10 and highlighted in green. </w:t>
      </w:r>
    </w:p>
    <w:p w14:paraId="1D5D1F65" w14:textId="77777777" w:rsidR="00307A09" w:rsidRPr="00307A09" w:rsidRDefault="00307A09" w:rsidP="00307A09">
      <w:pPr>
        <w:spacing w:line="360" w:lineRule="auto"/>
        <w:rPr>
          <w:b/>
          <w:bCs/>
          <w:i/>
          <w:iCs/>
          <w:sz w:val="20"/>
          <w:szCs w:val="20"/>
        </w:rPr>
      </w:pPr>
    </w:p>
    <w:p w14:paraId="188A398A" w14:textId="77777777" w:rsidR="00307A09" w:rsidRPr="00307A09" w:rsidRDefault="00307A09" w:rsidP="00307A09">
      <w:pPr>
        <w:spacing w:line="360" w:lineRule="auto"/>
        <w:rPr>
          <w:b/>
          <w:bCs/>
          <w:sz w:val="20"/>
          <w:szCs w:val="20"/>
        </w:rPr>
      </w:pPr>
      <w:r w:rsidRPr="00307A09">
        <w:rPr>
          <w:b/>
          <w:bCs/>
          <w:sz w:val="20"/>
          <w:szCs w:val="20"/>
        </w:rPr>
        <w:t>Small points:</w:t>
      </w:r>
    </w:p>
    <w:p w14:paraId="09CE206E" w14:textId="77777777" w:rsidR="00307A09" w:rsidRPr="00307A09" w:rsidRDefault="00307A09" w:rsidP="00307A09">
      <w:pPr>
        <w:spacing w:line="360" w:lineRule="auto"/>
        <w:rPr>
          <w:sz w:val="20"/>
          <w:szCs w:val="20"/>
        </w:rPr>
      </w:pPr>
      <w:r w:rsidRPr="00307A09">
        <w:rPr>
          <w:sz w:val="20"/>
          <w:szCs w:val="20"/>
        </w:rPr>
        <w:t>We apologize for the minor mistakes and as suggested, all the typographical errors mentioned below have been corrected.</w:t>
      </w:r>
    </w:p>
    <w:p w14:paraId="43BEBF67" w14:textId="77777777" w:rsidR="00307A09" w:rsidRPr="00307A09" w:rsidRDefault="00307A09" w:rsidP="00307A09">
      <w:pPr>
        <w:spacing w:line="360" w:lineRule="auto"/>
        <w:rPr>
          <w:sz w:val="20"/>
          <w:szCs w:val="20"/>
        </w:rPr>
      </w:pPr>
      <w:r w:rsidRPr="00307A09">
        <w:rPr>
          <w:sz w:val="20"/>
          <w:szCs w:val="20"/>
        </w:rPr>
        <w:t>page 2 line 12 a 2." after the () is missing</w:t>
      </w:r>
    </w:p>
    <w:p w14:paraId="07C1A90A" w14:textId="77777777" w:rsidR="00307A09" w:rsidRPr="00307A09" w:rsidRDefault="00307A09" w:rsidP="00307A09">
      <w:pPr>
        <w:spacing w:line="360" w:lineRule="auto"/>
        <w:rPr>
          <w:sz w:val="20"/>
          <w:szCs w:val="20"/>
        </w:rPr>
      </w:pPr>
      <w:r w:rsidRPr="00307A09">
        <w:rPr>
          <w:sz w:val="20"/>
          <w:szCs w:val="20"/>
        </w:rPr>
        <w:t>There is no conformity in the use of exponential, after instead of using 10^x use Ex</w:t>
      </w:r>
    </w:p>
    <w:p w14:paraId="2B7E9736" w14:textId="77777777" w:rsidR="00307A09" w:rsidRPr="00307A09" w:rsidRDefault="00307A09" w:rsidP="00307A09">
      <w:pPr>
        <w:spacing w:line="360" w:lineRule="auto"/>
        <w:rPr>
          <w:sz w:val="20"/>
          <w:szCs w:val="20"/>
        </w:rPr>
      </w:pPr>
      <w:r w:rsidRPr="00307A09">
        <w:rPr>
          <w:sz w:val="20"/>
          <w:szCs w:val="20"/>
        </w:rPr>
        <w:lastRenderedPageBreak/>
        <w:t>Page 7 line 15, refs 12 and 13 are bold</w:t>
      </w:r>
    </w:p>
    <w:p w14:paraId="327BBD66" w14:textId="77777777" w:rsidR="00307A09" w:rsidRPr="00307A09" w:rsidRDefault="00307A09" w:rsidP="00307A09">
      <w:pPr>
        <w:spacing w:line="360" w:lineRule="auto"/>
        <w:rPr>
          <w:sz w:val="20"/>
          <w:szCs w:val="20"/>
        </w:rPr>
      </w:pPr>
      <w:r w:rsidRPr="00307A09">
        <w:rPr>
          <w:sz w:val="20"/>
          <w:szCs w:val="20"/>
        </w:rPr>
        <w:t>Page 21 line 40, &gt; 3,00,000 should be corrected</w:t>
      </w:r>
    </w:p>
    <w:p w14:paraId="501DB02B" w14:textId="77777777" w:rsidR="00307A09" w:rsidRPr="00307A09" w:rsidRDefault="00307A09" w:rsidP="00307A09">
      <w:pPr>
        <w:spacing w:line="360" w:lineRule="auto"/>
        <w:rPr>
          <w:sz w:val="20"/>
          <w:szCs w:val="20"/>
        </w:rPr>
      </w:pPr>
      <w:r w:rsidRPr="00307A09">
        <w:rPr>
          <w:sz w:val="20"/>
          <w:szCs w:val="20"/>
        </w:rPr>
        <w:t>Page 21 line 54, 27000 - the thousands separator is missing</w:t>
      </w:r>
    </w:p>
    <w:p w14:paraId="1DFC51B7" w14:textId="77777777" w:rsidR="00307A09" w:rsidRPr="00307A09" w:rsidRDefault="00307A09" w:rsidP="00307A09">
      <w:pPr>
        <w:spacing w:line="360" w:lineRule="auto"/>
        <w:rPr>
          <w:b/>
          <w:bCs/>
          <w:i/>
          <w:iCs/>
          <w:sz w:val="20"/>
          <w:szCs w:val="20"/>
        </w:rPr>
      </w:pPr>
    </w:p>
    <w:p w14:paraId="73D7A920" w14:textId="77777777" w:rsidR="00307A09" w:rsidRPr="00307A09" w:rsidRDefault="00307A09" w:rsidP="00307A09">
      <w:pPr>
        <w:spacing w:line="360" w:lineRule="auto"/>
        <w:rPr>
          <w:sz w:val="20"/>
          <w:szCs w:val="20"/>
        </w:rPr>
      </w:pPr>
      <w:r w:rsidRPr="00307A09">
        <w:rPr>
          <w:sz w:val="20"/>
          <w:szCs w:val="20"/>
        </w:rPr>
        <w:t xml:space="preserve">We thank the reviewers for aiding in the betterment of the manuscript and are ready to make further modifications if suggested. </w:t>
      </w:r>
    </w:p>
    <w:p w14:paraId="3380340D" w14:textId="77777777" w:rsidR="00307A09" w:rsidRPr="00307A09" w:rsidRDefault="00307A09" w:rsidP="00307A09">
      <w:pPr>
        <w:spacing w:line="360" w:lineRule="auto"/>
        <w:rPr>
          <w:sz w:val="20"/>
          <w:szCs w:val="20"/>
        </w:rPr>
      </w:pPr>
    </w:p>
    <w:p w14:paraId="5859A146" w14:textId="77777777" w:rsidR="00307A09" w:rsidRPr="00307A09" w:rsidRDefault="00307A09" w:rsidP="00307A09">
      <w:pPr>
        <w:spacing w:line="360" w:lineRule="auto"/>
        <w:rPr>
          <w:sz w:val="20"/>
          <w:szCs w:val="20"/>
        </w:rPr>
      </w:pPr>
    </w:p>
    <w:p w14:paraId="7F1AAE98" w14:textId="77777777" w:rsidR="00307A09" w:rsidRDefault="00307A09" w:rsidP="000A4DE7">
      <w:pPr>
        <w:rPr>
          <w:b/>
          <w:bCs/>
          <w:sz w:val="20"/>
          <w:szCs w:val="20"/>
          <w:highlight w:val="green"/>
        </w:rPr>
      </w:pPr>
    </w:p>
    <w:p w14:paraId="176AE5D8" w14:textId="77777777" w:rsidR="00307A09" w:rsidRDefault="00307A09" w:rsidP="000A4DE7">
      <w:pPr>
        <w:rPr>
          <w:b/>
          <w:bCs/>
          <w:sz w:val="20"/>
          <w:szCs w:val="20"/>
          <w:highlight w:val="green"/>
        </w:rPr>
      </w:pPr>
    </w:p>
    <w:p w14:paraId="584AFF16" w14:textId="77777777" w:rsidR="00307A09" w:rsidRDefault="00307A09" w:rsidP="000A4DE7">
      <w:pPr>
        <w:rPr>
          <w:b/>
          <w:bCs/>
          <w:sz w:val="20"/>
          <w:szCs w:val="20"/>
          <w:highlight w:val="green"/>
        </w:rPr>
      </w:pPr>
    </w:p>
    <w:p w14:paraId="4BBDF63C" w14:textId="77777777" w:rsidR="00307A09" w:rsidRDefault="00307A09" w:rsidP="000A4DE7">
      <w:pPr>
        <w:rPr>
          <w:b/>
          <w:bCs/>
          <w:sz w:val="20"/>
          <w:szCs w:val="20"/>
          <w:highlight w:val="green"/>
        </w:rPr>
      </w:pPr>
    </w:p>
    <w:p w14:paraId="7157F929" w14:textId="77777777" w:rsidR="00307A09" w:rsidRDefault="00307A09" w:rsidP="000A4DE7">
      <w:pPr>
        <w:rPr>
          <w:b/>
          <w:bCs/>
          <w:sz w:val="20"/>
          <w:szCs w:val="20"/>
          <w:highlight w:val="green"/>
        </w:rPr>
      </w:pPr>
    </w:p>
    <w:p w14:paraId="7CFAEA66" w14:textId="77777777" w:rsidR="00307A09" w:rsidRDefault="00307A09" w:rsidP="000A4DE7">
      <w:pPr>
        <w:rPr>
          <w:b/>
          <w:bCs/>
          <w:sz w:val="20"/>
          <w:szCs w:val="20"/>
          <w:highlight w:val="green"/>
        </w:rPr>
      </w:pPr>
    </w:p>
    <w:p w14:paraId="1D3351EF" w14:textId="77777777" w:rsidR="00307A09" w:rsidRDefault="00307A09" w:rsidP="000A4DE7">
      <w:pPr>
        <w:rPr>
          <w:b/>
          <w:bCs/>
          <w:sz w:val="20"/>
          <w:szCs w:val="20"/>
          <w:highlight w:val="green"/>
        </w:rPr>
      </w:pPr>
    </w:p>
    <w:p w14:paraId="729DD825" w14:textId="77777777" w:rsidR="00307A09" w:rsidRDefault="00307A09" w:rsidP="000A4DE7">
      <w:pPr>
        <w:rPr>
          <w:b/>
          <w:bCs/>
          <w:sz w:val="20"/>
          <w:szCs w:val="20"/>
          <w:highlight w:val="green"/>
        </w:rPr>
      </w:pPr>
    </w:p>
    <w:p w14:paraId="5E389624" w14:textId="77777777" w:rsidR="00307A09" w:rsidRDefault="00307A09" w:rsidP="000A4DE7">
      <w:pPr>
        <w:rPr>
          <w:b/>
          <w:bCs/>
          <w:sz w:val="20"/>
          <w:szCs w:val="20"/>
          <w:highlight w:val="green"/>
        </w:rPr>
      </w:pPr>
    </w:p>
    <w:p w14:paraId="5263E734" w14:textId="77777777" w:rsidR="00307A09" w:rsidRDefault="00307A09" w:rsidP="000A4DE7">
      <w:pPr>
        <w:rPr>
          <w:b/>
          <w:bCs/>
          <w:sz w:val="20"/>
          <w:szCs w:val="20"/>
          <w:highlight w:val="green"/>
        </w:rPr>
      </w:pPr>
    </w:p>
    <w:p w14:paraId="4FD309E3" w14:textId="77777777" w:rsidR="00307A09" w:rsidRDefault="00307A09" w:rsidP="000A4DE7">
      <w:pPr>
        <w:rPr>
          <w:b/>
          <w:bCs/>
          <w:sz w:val="20"/>
          <w:szCs w:val="20"/>
          <w:highlight w:val="green"/>
        </w:rPr>
      </w:pPr>
    </w:p>
    <w:p w14:paraId="2053658E" w14:textId="77777777" w:rsidR="00307A09" w:rsidRDefault="00307A09" w:rsidP="000A4DE7">
      <w:pPr>
        <w:rPr>
          <w:b/>
          <w:bCs/>
          <w:sz w:val="20"/>
          <w:szCs w:val="20"/>
          <w:highlight w:val="green"/>
        </w:rPr>
      </w:pPr>
    </w:p>
    <w:p w14:paraId="52105853" w14:textId="77777777" w:rsidR="00307A09" w:rsidRDefault="00307A09" w:rsidP="000A4DE7">
      <w:pPr>
        <w:rPr>
          <w:b/>
          <w:bCs/>
          <w:sz w:val="20"/>
          <w:szCs w:val="20"/>
          <w:highlight w:val="green"/>
        </w:rPr>
      </w:pPr>
    </w:p>
    <w:p w14:paraId="5E7DE27E" w14:textId="77777777" w:rsidR="00307A09" w:rsidRDefault="00307A09" w:rsidP="000A4DE7">
      <w:pPr>
        <w:rPr>
          <w:b/>
          <w:bCs/>
          <w:sz w:val="20"/>
          <w:szCs w:val="20"/>
          <w:highlight w:val="green"/>
        </w:rPr>
      </w:pPr>
    </w:p>
    <w:p w14:paraId="6C28E22B" w14:textId="77777777" w:rsidR="00307A09" w:rsidRDefault="00307A09" w:rsidP="000A4DE7">
      <w:pPr>
        <w:rPr>
          <w:b/>
          <w:bCs/>
          <w:sz w:val="20"/>
          <w:szCs w:val="20"/>
          <w:highlight w:val="green"/>
        </w:rPr>
      </w:pPr>
    </w:p>
    <w:p w14:paraId="09BA14A6" w14:textId="77777777" w:rsidR="00307A09" w:rsidRDefault="00307A09" w:rsidP="000A4DE7">
      <w:pPr>
        <w:rPr>
          <w:b/>
          <w:bCs/>
          <w:sz w:val="20"/>
          <w:szCs w:val="20"/>
          <w:highlight w:val="green"/>
        </w:rPr>
      </w:pPr>
    </w:p>
    <w:p w14:paraId="7C21DE15" w14:textId="77777777" w:rsidR="00307A09" w:rsidRDefault="00307A09" w:rsidP="000A4DE7">
      <w:pPr>
        <w:rPr>
          <w:b/>
          <w:bCs/>
          <w:sz w:val="20"/>
          <w:szCs w:val="20"/>
          <w:highlight w:val="green"/>
        </w:rPr>
      </w:pPr>
    </w:p>
    <w:p w14:paraId="6EDD3DEF" w14:textId="77777777" w:rsidR="00307A09" w:rsidRDefault="00307A09" w:rsidP="000A4DE7">
      <w:pPr>
        <w:rPr>
          <w:b/>
          <w:bCs/>
          <w:sz w:val="20"/>
          <w:szCs w:val="20"/>
          <w:highlight w:val="green"/>
        </w:rPr>
      </w:pPr>
    </w:p>
    <w:p w14:paraId="1DADA5D1" w14:textId="77777777" w:rsidR="00307A09" w:rsidRDefault="00307A09" w:rsidP="000A4DE7">
      <w:pPr>
        <w:rPr>
          <w:b/>
          <w:bCs/>
          <w:sz w:val="20"/>
          <w:szCs w:val="20"/>
          <w:highlight w:val="green"/>
        </w:rPr>
      </w:pPr>
    </w:p>
    <w:p w14:paraId="1D9543E1" w14:textId="77777777" w:rsidR="00307A09" w:rsidRDefault="00307A09" w:rsidP="000A4DE7">
      <w:pPr>
        <w:rPr>
          <w:b/>
          <w:bCs/>
          <w:sz w:val="20"/>
          <w:szCs w:val="20"/>
          <w:highlight w:val="green"/>
        </w:rPr>
      </w:pPr>
    </w:p>
    <w:p w14:paraId="4845EC1C" w14:textId="77777777" w:rsidR="00307A09" w:rsidRDefault="00307A09" w:rsidP="000A4DE7">
      <w:pPr>
        <w:rPr>
          <w:b/>
          <w:bCs/>
          <w:sz w:val="20"/>
          <w:szCs w:val="20"/>
          <w:highlight w:val="green"/>
        </w:rPr>
      </w:pPr>
    </w:p>
    <w:p w14:paraId="6A5421D3" w14:textId="77777777" w:rsidR="00307A09" w:rsidRDefault="00307A09" w:rsidP="000A4DE7">
      <w:pPr>
        <w:rPr>
          <w:b/>
          <w:bCs/>
          <w:sz w:val="20"/>
          <w:szCs w:val="20"/>
          <w:highlight w:val="green"/>
        </w:rPr>
      </w:pPr>
    </w:p>
    <w:p w14:paraId="4C512B22" w14:textId="77777777" w:rsidR="00307A09" w:rsidRDefault="00307A09" w:rsidP="000A4DE7">
      <w:pPr>
        <w:rPr>
          <w:b/>
          <w:bCs/>
          <w:sz w:val="20"/>
          <w:szCs w:val="20"/>
          <w:highlight w:val="green"/>
        </w:rPr>
      </w:pPr>
    </w:p>
    <w:p w14:paraId="097485AA" w14:textId="77777777" w:rsidR="00307A09" w:rsidRDefault="00307A09" w:rsidP="000A4DE7">
      <w:pPr>
        <w:rPr>
          <w:b/>
          <w:bCs/>
          <w:sz w:val="20"/>
          <w:szCs w:val="20"/>
          <w:highlight w:val="green"/>
        </w:rPr>
      </w:pPr>
    </w:p>
    <w:p w14:paraId="507213EB" w14:textId="77777777" w:rsidR="00307A09" w:rsidRDefault="00307A09" w:rsidP="000A4DE7">
      <w:pPr>
        <w:rPr>
          <w:b/>
          <w:bCs/>
          <w:sz w:val="20"/>
          <w:szCs w:val="20"/>
          <w:highlight w:val="green"/>
        </w:rPr>
      </w:pPr>
    </w:p>
    <w:p w14:paraId="2AEE5535" w14:textId="77777777" w:rsidR="00307A09" w:rsidRDefault="00307A09" w:rsidP="000A4DE7">
      <w:pPr>
        <w:rPr>
          <w:b/>
          <w:bCs/>
          <w:sz w:val="20"/>
          <w:szCs w:val="20"/>
          <w:highlight w:val="green"/>
        </w:rPr>
      </w:pPr>
    </w:p>
    <w:p w14:paraId="19F0056E" w14:textId="77777777" w:rsidR="00307A09" w:rsidRDefault="00307A09" w:rsidP="000A4DE7">
      <w:pPr>
        <w:rPr>
          <w:b/>
          <w:bCs/>
          <w:sz w:val="20"/>
          <w:szCs w:val="20"/>
          <w:highlight w:val="green"/>
        </w:rPr>
      </w:pPr>
    </w:p>
    <w:p w14:paraId="1A432768" w14:textId="77777777" w:rsidR="00307A09" w:rsidRDefault="00307A09" w:rsidP="000A4DE7">
      <w:pPr>
        <w:rPr>
          <w:b/>
          <w:bCs/>
          <w:sz w:val="20"/>
          <w:szCs w:val="20"/>
          <w:highlight w:val="green"/>
        </w:rPr>
      </w:pPr>
    </w:p>
    <w:p w14:paraId="76892DAD" w14:textId="77777777" w:rsidR="00307A09" w:rsidRDefault="00307A09" w:rsidP="000A4DE7">
      <w:pPr>
        <w:rPr>
          <w:b/>
          <w:bCs/>
          <w:sz w:val="20"/>
          <w:szCs w:val="20"/>
          <w:highlight w:val="green"/>
        </w:rPr>
      </w:pPr>
    </w:p>
    <w:p w14:paraId="273A95E8" w14:textId="77777777" w:rsidR="00307A09" w:rsidRDefault="00307A09" w:rsidP="000A4DE7">
      <w:pPr>
        <w:rPr>
          <w:b/>
          <w:bCs/>
          <w:sz w:val="20"/>
          <w:szCs w:val="20"/>
          <w:highlight w:val="green"/>
        </w:rPr>
      </w:pPr>
    </w:p>
    <w:p w14:paraId="428A5430" w14:textId="77777777" w:rsidR="00307A09" w:rsidRDefault="00307A09" w:rsidP="000A4DE7">
      <w:pPr>
        <w:rPr>
          <w:b/>
          <w:bCs/>
          <w:sz w:val="20"/>
          <w:szCs w:val="20"/>
          <w:highlight w:val="green"/>
        </w:rPr>
      </w:pPr>
    </w:p>
    <w:p w14:paraId="7473960B" w14:textId="77777777" w:rsidR="00307A09" w:rsidRDefault="00307A09" w:rsidP="000A4DE7">
      <w:pPr>
        <w:rPr>
          <w:b/>
          <w:bCs/>
          <w:sz w:val="20"/>
          <w:szCs w:val="20"/>
          <w:highlight w:val="green"/>
        </w:rPr>
      </w:pPr>
    </w:p>
    <w:p w14:paraId="46539AB2" w14:textId="77777777" w:rsidR="00307A09" w:rsidRDefault="00307A09" w:rsidP="000A4DE7">
      <w:pPr>
        <w:rPr>
          <w:b/>
          <w:bCs/>
          <w:sz w:val="20"/>
          <w:szCs w:val="20"/>
          <w:highlight w:val="green"/>
        </w:rPr>
      </w:pPr>
    </w:p>
    <w:p w14:paraId="2E454C8F" w14:textId="77777777" w:rsidR="00307A09" w:rsidRDefault="00307A09" w:rsidP="000A4DE7">
      <w:pPr>
        <w:rPr>
          <w:b/>
          <w:bCs/>
          <w:sz w:val="20"/>
          <w:szCs w:val="20"/>
          <w:highlight w:val="green"/>
        </w:rPr>
      </w:pPr>
    </w:p>
    <w:p w14:paraId="3F00EA4E" w14:textId="77777777" w:rsidR="00307A09" w:rsidRDefault="00307A09" w:rsidP="000A4DE7">
      <w:pPr>
        <w:rPr>
          <w:b/>
          <w:bCs/>
          <w:sz w:val="20"/>
          <w:szCs w:val="20"/>
          <w:highlight w:val="green"/>
        </w:rPr>
      </w:pPr>
    </w:p>
    <w:p w14:paraId="5138946D" w14:textId="77777777" w:rsidR="00307A09" w:rsidRDefault="00307A09" w:rsidP="000A4DE7">
      <w:pPr>
        <w:rPr>
          <w:b/>
          <w:bCs/>
          <w:sz w:val="20"/>
          <w:szCs w:val="20"/>
          <w:highlight w:val="green"/>
        </w:rPr>
      </w:pPr>
    </w:p>
    <w:p w14:paraId="4036C34D" w14:textId="77777777" w:rsidR="00307A09" w:rsidRDefault="00307A09" w:rsidP="000A4DE7">
      <w:pPr>
        <w:rPr>
          <w:b/>
          <w:bCs/>
          <w:sz w:val="20"/>
          <w:szCs w:val="20"/>
          <w:highlight w:val="green"/>
        </w:rPr>
      </w:pPr>
    </w:p>
    <w:p w14:paraId="6562E0BF" w14:textId="77777777" w:rsidR="00307A09" w:rsidRDefault="00307A09" w:rsidP="000A4DE7">
      <w:pPr>
        <w:rPr>
          <w:b/>
          <w:bCs/>
          <w:sz w:val="20"/>
          <w:szCs w:val="20"/>
          <w:highlight w:val="green"/>
        </w:rPr>
      </w:pPr>
    </w:p>
    <w:p w14:paraId="5F90A487" w14:textId="77777777" w:rsidR="00307A09" w:rsidRDefault="00307A09" w:rsidP="000A4DE7">
      <w:pPr>
        <w:rPr>
          <w:b/>
          <w:bCs/>
          <w:sz w:val="20"/>
          <w:szCs w:val="20"/>
          <w:highlight w:val="green"/>
        </w:rPr>
      </w:pPr>
    </w:p>
    <w:p w14:paraId="0F64DA08" w14:textId="77777777" w:rsidR="00307A09" w:rsidRDefault="00307A09" w:rsidP="000A4DE7">
      <w:pPr>
        <w:rPr>
          <w:b/>
          <w:bCs/>
          <w:sz w:val="20"/>
          <w:szCs w:val="20"/>
          <w:highlight w:val="green"/>
        </w:rPr>
      </w:pPr>
    </w:p>
    <w:p w14:paraId="320B26A7" w14:textId="77777777" w:rsidR="00307A09" w:rsidRDefault="00307A09" w:rsidP="000A4DE7">
      <w:pPr>
        <w:rPr>
          <w:b/>
          <w:bCs/>
          <w:sz w:val="20"/>
          <w:szCs w:val="20"/>
          <w:highlight w:val="green"/>
        </w:rPr>
      </w:pPr>
    </w:p>
    <w:p w14:paraId="742E62B6" w14:textId="77777777" w:rsidR="00307A09" w:rsidRDefault="00307A09" w:rsidP="000A4DE7">
      <w:pPr>
        <w:rPr>
          <w:b/>
          <w:bCs/>
          <w:sz w:val="20"/>
          <w:szCs w:val="20"/>
          <w:highlight w:val="green"/>
        </w:rPr>
      </w:pPr>
    </w:p>
    <w:p w14:paraId="04852256" w14:textId="77777777" w:rsidR="00307A09" w:rsidRDefault="00307A09" w:rsidP="000A4DE7">
      <w:pPr>
        <w:rPr>
          <w:b/>
          <w:bCs/>
          <w:sz w:val="20"/>
          <w:szCs w:val="20"/>
          <w:highlight w:val="green"/>
        </w:rPr>
      </w:pPr>
    </w:p>
    <w:p w14:paraId="76A11A42" w14:textId="77777777" w:rsidR="00307A09" w:rsidRDefault="00307A09" w:rsidP="000A4DE7">
      <w:pPr>
        <w:rPr>
          <w:b/>
          <w:bCs/>
          <w:sz w:val="20"/>
          <w:szCs w:val="20"/>
          <w:highlight w:val="green"/>
        </w:rPr>
      </w:pPr>
    </w:p>
    <w:p w14:paraId="53F75F6F" w14:textId="77777777" w:rsidR="00307A09" w:rsidRDefault="00307A09" w:rsidP="000A4DE7">
      <w:pPr>
        <w:rPr>
          <w:b/>
          <w:bCs/>
          <w:sz w:val="20"/>
          <w:szCs w:val="20"/>
          <w:highlight w:val="green"/>
        </w:rPr>
      </w:pPr>
    </w:p>
    <w:p w14:paraId="443A63AE" w14:textId="77777777" w:rsidR="00307A09" w:rsidRDefault="00307A09" w:rsidP="000A4DE7">
      <w:pPr>
        <w:rPr>
          <w:b/>
          <w:bCs/>
          <w:sz w:val="20"/>
          <w:szCs w:val="20"/>
          <w:highlight w:val="green"/>
        </w:rPr>
      </w:pPr>
    </w:p>
    <w:p w14:paraId="49E7F18A" w14:textId="77777777" w:rsidR="00307A09" w:rsidRDefault="00307A09" w:rsidP="000A4DE7">
      <w:pPr>
        <w:rPr>
          <w:b/>
          <w:bCs/>
          <w:sz w:val="20"/>
          <w:szCs w:val="20"/>
          <w:highlight w:val="green"/>
        </w:rPr>
      </w:pPr>
    </w:p>
    <w:p w14:paraId="0525729B" w14:textId="77777777" w:rsidR="00307A09" w:rsidRDefault="00307A09" w:rsidP="000A4DE7">
      <w:pPr>
        <w:rPr>
          <w:b/>
          <w:bCs/>
          <w:sz w:val="20"/>
          <w:szCs w:val="20"/>
          <w:highlight w:val="green"/>
        </w:rPr>
      </w:pPr>
    </w:p>
    <w:p w14:paraId="494DA703" w14:textId="622A2049" w:rsidR="000A4DE7" w:rsidRPr="00B318AF" w:rsidRDefault="000A4DE7" w:rsidP="000A4DE7">
      <w:pPr>
        <w:rPr>
          <w:b/>
          <w:bCs/>
          <w:sz w:val="20"/>
          <w:szCs w:val="20"/>
          <w:highlight w:val="green"/>
        </w:rPr>
      </w:pPr>
      <w:r w:rsidRPr="00B318AF">
        <w:rPr>
          <w:b/>
          <w:bCs/>
          <w:sz w:val="20"/>
          <w:szCs w:val="20"/>
          <w:highlight w:val="green"/>
        </w:rPr>
        <w:lastRenderedPageBreak/>
        <w:t xml:space="preserve">Supplementary Table 1: </w:t>
      </w:r>
      <w:proofErr w:type="spellStart"/>
      <w:r w:rsidRPr="00B318AF">
        <w:rPr>
          <w:b/>
          <w:bCs/>
          <w:sz w:val="20"/>
          <w:szCs w:val="20"/>
          <w:highlight w:val="green"/>
        </w:rPr>
        <w:t>SUVmax</w:t>
      </w:r>
      <w:proofErr w:type="spellEnd"/>
      <w:r w:rsidRPr="00B318AF">
        <w:rPr>
          <w:b/>
          <w:bCs/>
          <w:sz w:val="20"/>
          <w:szCs w:val="20"/>
          <w:highlight w:val="green"/>
        </w:rPr>
        <w:t xml:space="preserve"> of tumor lesions on the baseline  [</w:t>
      </w:r>
      <w:r w:rsidRPr="00B318AF">
        <w:rPr>
          <w:b/>
          <w:bCs/>
          <w:sz w:val="20"/>
          <w:szCs w:val="20"/>
          <w:highlight w:val="green"/>
          <w:vertAlign w:val="superscript"/>
        </w:rPr>
        <w:t>68</w:t>
      </w:r>
      <w:r w:rsidRPr="00B318AF">
        <w:rPr>
          <w:b/>
          <w:bCs/>
          <w:sz w:val="20"/>
          <w:szCs w:val="20"/>
          <w:highlight w:val="green"/>
        </w:rPr>
        <w:t>Ga]Ga-</w:t>
      </w:r>
      <w:proofErr w:type="spellStart"/>
      <w:r w:rsidRPr="00B318AF">
        <w:rPr>
          <w:b/>
          <w:bCs/>
          <w:sz w:val="20"/>
          <w:szCs w:val="20"/>
          <w:highlight w:val="green"/>
        </w:rPr>
        <w:t>DOTA.SA.FAPi</w:t>
      </w:r>
      <w:proofErr w:type="spellEnd"/>
      <w:r w:rsidRPr="00B318AF">
        <w:rPr>
          <w:b/>
          <w:bCs/>
          <w:sz w:val="20"/>
          <w:szCs w:val="20"/>
          <w:highlight w:val="green"/>
        </w:rPr>
        <w:t xml:space="preserve"> PET/CT in the [</w:t>
      </w:r>
      <w:r w:rsidRPr="00B318AF">
        <w:rPr>
          <w:b/>
          <w:bCs/>
          <w:sz w:val="20"/>
          <w:szCs w:val="20"/>
          <w:highlight w:val="green"/>
          <w:vertAlign w:val="superscript"/>
        </w:rPr>
        <w:t>177</w:t>
      </w:r>
      <w:r w:rsidRPr="00B318AF">
        <w:rPr>
          <w:b/>
          <w:bCs/>
          <w:sz w:val="20"/>
          <w:szCs w:val="20"/>
          <w:highlight w:val="green"/>
        </w:rPr>
        <w:t>Lu]Lu-</w:t>
      </w:r>
      <w:proofErr w:type="spellStart"/>
      <w:r w:rsidRPr="00B318AF">
        <w:rPr>
          <w:b/>
          <w:bCs/>
          <w:sz w:val="20"/>
          <w:szCs w:val="20"/>
          <w:highlight w:val="green"/>
        </w:rPr>
        <w:t>DOTA.SA.FAPi</w:t>
      </w:r>
      <w:proofErr w:type="spellEnd"/>
      <w:r w:rsidRPr="00B318AF">
        <w:rPr>
          <w:b/>
          <w:bCs/>
          <w:sz w:val="20"/>
          <w:szCs w:val="20"/>
          <w:highlight w:val="green"/>
        </w:rPr>
        <w:t xml:space="preserve"> group </w:t>
      </w:r>
    </w:p>
    <w:p w14:paraId="430CFB60" w14:textId="77777777" w:rsidR="000A4DE7" w:rsidRPr="00B318AF" w:rsidRDefault="000A4DE7" w:rsidP="000A4DE7">
      <w:pPr>
        <w:rPr>
          <w:sz w:val="20"/>
          <w:szCs w:val="20"/>
          <w:highlight w:val="green"/>
        </w:rPr>
      </w:pPr>
    </w:p>
    <w:tbl>
      <w:tblPr>
        <w:tblStyle w:val="TableGrid"/>
        <w:tblW w:w="8892" w:type="dxa"/>
        <w:tblInd w:w="0" w:type="dxa"/>
        <w:tblLook w:val="04A0" w:firstRow="1" w:lastRow="0" w:firstColumn="1" w:lastColumn="0" w:noHBand="0" w:noVBand="1"/>
      </w:tblPr>
      <w:tblGrid>
        <w:gridCol w:w="1640"/>
        <w:gridCol w:w="1612"/>
        <w:gridCol w:w="1673"/>
        <w:gridCol w:w="1610"/>
        <w:gridCol w:w="2357"/>
      </w:tblGrid>
      <w:tr w:rsidR="000A4DE7" w:rsidRPr="00B318AF" w14:paraId="3275F960" w14:textId="77777777" w:rsidTr="000A4DE7">
        <w:trPr>
          <w:trHeight w:val="520"/>
        </w:trPr>
        <w:tc>
          <w:tcPr>
            <w:tcW w:w="1640" w:type="dxa"/>
            <w:tcBorders>
              <w:top w:val="single" w:sz="4" w:space="0" w:color="auto"/>
              <w:left w:val="single" w:sz="4" w:space="0" w:color="auto"/>
              <w:bottom w:val="single" w:sz="4" w:space="0" w:color="auto"/>
              <w:right w:val="single" w:sz="4" w:space="0" w:color="auto"/>
            </w:tcBorders>
            <w:hideMark/>
          </w:tcPr>
          <w:p w14:paraId="6414712F" w14:textId="77777777" w:rsidR="000A4DE7" w:rsidRPr="00B318AF" w:rsidRDefault="000A4DE7">
            <w:pPr>
              <w:rPr>
                <w:b/>
                <w:bCs/>
                <w:sz w:val="20"/>
                <w:szCs w:val="20"/>
                <w:highlight w:val="green"/>
              </w:rPr>
            </w:pPr>
            <w:r w:rsidRPr="00B318AF">
              <w:rPr>
                <w:b/>
                <w:bCs/>
                <w:sz w:val="20"/>
                <w:szCs w:val="20"/>
                <w:highlight w:val="green"/>
              </w:rPr>
              <w:t>Patient S.No</w:t>
            </w:r>
          </w:p>
        </w:tc>
        <w:tc>
          <w:tcPr>
            <w:tcW w:w="1612" w:type="dxa"/>
            <w:tcBorders>
              <w:top w:val="single" w:sz="4" w:space="0" w:color="auto"/>
              <w:left w:val="single" w:sz="4" w:space="0" w:color="auto"/>
              <w:bottom w:val="single" w:sz="4" w:space="0" w:color="auto"/>
              <w:right w:val="single" w:sz="4" w:space="0" w:color="auto"/>
            </w:tcBorders>
            <w:hideMark/>
          </w:tcPr>
          <w:p w14:paraId="7F46F3B5" w14:textId="77777777" w:rsidR="000A4DE7" w:rsidRPr="00B318AF" w:rsidRDefault="000A4DE7">
            <w:pPr>
              <w:rPr>
                <w:b/>
                <w:bCs/>
                <w:sz w:val="20"/>
                <w:szCs w:val="20"/>
                <w:highlight w:val="green"/>
              </w:rPr>
            </w:pPr>
            <w:r w:rsidRPr="00B318AF">
              <w:rPr>
                <w:b/>
                <w:bCs/>
                <w:sz w:val="20"/>
                <w:szCs w:val="20"/>
                <w:highlight w:val="green"/>
              </w:rPr>
              <w:t>Cancer type</w:t>
            </w:r>
          </w:p>
        </w:tc>
        <w:tc>
          <w:tcPr>
            <w:tcW w:w="1673" w:type="dxa"/>
            <w:tcBorders>
              <w:top w:val="single" w:sz="4" w:space="0" w:color="auto"/>
              <w:left w:val="single" w:sz="4" w:space="0" w:color="auto"/>
              <w:bottom w:val="single" w:sz="4" w:space="0" w:color="auto"/>
              <w:right w:val="single" w:sz="4" w:space="0" w:color="auto"/>
            </w:tcBorders>
            <w:hideMark/>
          </w:tcPr>
          <w:p w14:paraId="60006C93" w14:textId="77777777" w:rsidR="000A4DE7" w:rsidRPr="00B318AF" w:rsidRDefault="000A4DE7">
            <w:pPr>
              <w:rPr>
                <w:b/>
                <w:bCs/>
                <w:sz w:val="20"/>
                <w:szCs w:val="20"/>
                <w:highlight w:val="green"/>
              </w:rPr>
            </w:pPr>
            <w:r w:rsidRPr="00B318AF">
              <w:rPr>
                <w:b/>
                <w:bCs/>
                <w:sz w:val="20"/>
                <w:szCs w:val="20"/>
                <w:highlight w:val="green"/>
              </w:rPr>
              <w:t>Site of lesion</w:t>
            </w:r>
          </w:p>
        </w:tc>
        <w:tc>
          <w:tcPr>
            <w:tcW w:w="1610" w:type="dxa"/>
            <w:tcBorders>
              <w:top w:val="single" w:sz="4" w:space="0" w:color="auto"/>
              <w:left w:val="single" w:sz="4" w:space="0" w:color="auto"/>
              <w:bottom w:val="single" w:sz="4" w:space="0" w:color="auto"/>
              <w:right w:val="single" w:sz="4" w:space="0" w:color="auto"/>
            </w:tcBorders>
            <w:hideMark/>
          </w:tcPr>
          <w:p w14:paraId="0B522D21" w14:textId="77777777" w:rsidR="000A4DE7" w:rsidRPr="00B318AF" w:rsidRDefault="000A4DE7">
            <w:pPr>
              <w:rPr>
                <w:b/>
                <w:bCs/>
                <w:sz w:val="20"/>
                <w:szCs w:val="20"/>
                <w:highlight w:val="green"/>
              </w:rPr>
            </w:pPr>
            <w:r w:rsidRPr="00B318AF">
              <w:rPr>
                <w:b/>
                <w:bCs/>
                <w:sz w:val="20"/>
                <w:szCs w:val="20"/>
                <w:highlight w:val="green"/>
              </w:rPr>
              <w:t>SUVmax</w:t>
            </w:r>
          </w:p>
        </w:tc>
        <w:tc>
          <w:tcPr>
            <w:tcW w:w="2357" w:type="dxa"/>
            <w:tcBorders>
              <w:top w:val="single" w:sz="4" w:space="0" w:color="auto"/>
              <w:left w:val="single" w:sz="4" w:space="0" w:color="auto"/>
              <w:bottom w:val="single" w:sz="4" w:space="0" w:color="auto"/>
              <w:right w:val="single" w:sz="4" w:space="0" w:color="auto"/>
            </w:tcBorders>
            <w:hideMark/>
          </w:tcPr>
          <w:p w14:paraId="6A9A09C7" w14:textId="77777777" w:rsidR="000A4DE7" w:rsidRPr="00B318AF" w:rsidRDefault="000A4DE7">
            <w:pPr>
              <w:rPr>
                <w:b/>
                <w:bCs/>
                <w:sz w:val="20"/>
                <w:szCs w:val="20"/>
                <w:highlight w:val="green"/>
              </w:rPr>
            </w:pPr>
            <w:r w:rsidRPr="00B318AF">
              <w:rPr>
                <w:b/>
                <w:bCs/>
                <w:sz w:val="20"/>
                <w:szCs w:val="20"/>
                <w:highlight w:val="green"/>
              </w:rPr>
              <w:t xml:space="preserve">Tumor-to-pancreas ratio </w:t>
            </w:r>
          </w:p>
        </w:tc>
      </w:tr>
      <w:tr w:rsidR="000A4DE7" w:rsidRPr="00B318AF" w14:paraId="206A7FA7" w14:textId="77777777" w:rsidTr="000A4DE7">
        <w:trPr>
          <w:trHeight w:val="1040"/>
        </w:trPr>
        <w:tc>
          <w:tcPr>
            <w:tcW w:w="1640" w:type="dxa"/>
            <w:tcBorders>
              <w:top w:val="single" w:sz="4" w:space="0" w:color="auto"/>
              <w:left w:val="single" w:sz="4" w:space="0" w:color="auto"/>
              <w:bottom w:val="single" w:sz="4" w:space="0" w:color="auto"/>
              <w:right w:val="single" w:sz="4" w:space="0" w:color="auto"/>
            </w:tcBorders>
            <w:hideMark/>
          </w:tcPr>
          <w:p w14:paraId="72ECA8CB" w14:textId="77777777" w:rsidR="000A4DE7" w:rsidRPr="00B318AF" w:rsidRDefault="000A4DE7">
            <w:pPr>
              <w:rPr>
                <w:sz w:val="20"/>
                <w:szCs w:val="20"/>
                <w:highlight w:val="green"/>
              </w:rPr>
            </w:pPr>
            <w:r w:rsidRPr="00B318AF">
              <w:rPr>
                <w:sz w:val="20"/>
                <w:szCs w:val="20"/>
                <w:highlight w:val="green"/>
              </w:rPr>
              <w:t>1.</w:t>
            </w:r>
          </w:p>
        </w:tc>
        <w:tc>
          <w:tcPr>
            <w:tcW w:w="1612" w:type="dxa"/>
            <w:tcBorders>
              <w:top w:val="single" w:sz="4" w:space="0" w:color="auto"/>
              <w:left w:val="single" w:sz="4" w:space="0" w:color="auto"/>
              <w:bottom w:val="single" w:sz="4" w:space="0" w:color="auto"/>
              <w:right w:val="single" w:sz="4" w:space="0" w:color="auto"/>
            </w:tcBorders>
            <w:hideMark/>
          </w:tcPr>
          <w:p w14:paraId="7C147A8A" w14:textId="77777777" w:rsidR="000A4DE7" w:rsidRPr="00B318AF" w:rsidRDefault="000A4DE7">
            <w:pPr>
              <w:rPr>
                <w:sz w:val="20"/>
                <w:szCs w:val="20"/>
                <w:highlight w:val="green"/>
              </w:rPr>
            </w:pPr>
            <w:r w:rsidRPr="00B318AF">
              <w:rPr>
                <w:sz w:val="20"/>
                <w:szCs w:val="20"/>
                <w:highlight w:val="green"/>
              </w:rPr>
              <w:t xml:space="preserve">Right breast cancer </w:t>
            </w:r>
          </w:p>
        </w:tc>
        <w:tc>
          <w:tcPr>
            <w:tcW w:w="1673" w:type="dxa"/>
            <w:tcBorders>
              <w:top w:val="single" w:sz="4" w:space="0" w:color="auto"/>
              <w:left w:val="single" w:sz="4" w:space="0" w:color="auto"/>
              <w:bottom w:val="single" w:sz="4" w:space="0" w:color="auto"/>
              <w:right w:val="single" w:sz="4" w:space="0" w:color="auto"/>
            </w:tcBorders>
            <w:hideMark/>
          </w:tcPr>
          <w:p w14:paraId="38ADF7A5" w14:textId="77777777" w:rsidR="000A4DE7" w:rsidRPr="00B318AF" w:rsidRDefault="000A4DE7">
            <w:pPr>
              <w:rPr>
                <w:sz w:val="20"/>
                <w:szCs w:val="20"/>
                <w:highlight w:val="green"/>
              </w:rPr>
            </w:pPr>
            <w:r w:rsidRPr="00B318AF">
              <w:rPr>
                <w:sz w:val="20"/>
                <w:szCs w:val="20"/>
                <w:highlight w:val="green"/>
              </w:rPr>
              <w:t>Right breast primary tumor</w:t>
            </w:r>
          </w:p>
        </w:tc>
        <w:tc>
          <w:tcPr>
            <w:tcW w:w="1610" w:type="dxa"/>
            <w:tcBorders>
              <w:top w:val="single" w:sz="4" w:space="0" w:color="auto"/>
              <w:left w:val="single" w:sz="4" w:space="0" w:color="auto"/>
              <w:bottom w:val="single" w:sz="4" w:space="0" w:color="auto"/>
              <w:right w:val="single" w:sz="4" w:space="0" w:color="auto"/>
            </w:tcBorders>
            <w:hideMark/>
          </w:tcPr>
          <w:p w14:paraId="050243FF" w14:textId="77777777" w:rsidR="000A4DE7" w:rsidRPr="00B318AF" w:rsidRDefault="000A4DE7">
            <w:pPr>
              <w:rPr>
                <w:sz w:val="20"/>
                <w:szCs w:val="20"/>
                <w:highlight w:val="green"/>
              </w:rPr>
            </w:pPr>
            <w:r w:rsidRPr="00B318AF">
              <w:rPr>
                <w:sz w:val="20"/>
                <w:szCs w:val="20"/>
                <w:highlight w:val="green"/>
              </w:rPr>
              <w:t>12.5</w:t>
            </w:r>
          </w:p>
        </w:tc>
        <w:tc>
          <w:tcPr>
            <w:tcW w:w="2357" w:type="dxa"/>
            <w:tcBorders>
              <w:top w:val="single" w:sz="4" w:space="0" w:color="auto"/>
              <w:left w:val="single" w:sz="4" w:space="0" w:color="auto"/>
              <w:bottom w:val="single" w:sz="4" w:space="0" w:color="auto"/>
              <w:right w:val="single" w:sz="4" w:space="0" w:color="auto"/>
            </w:tcBorders>
            <w:hideMark/>
          </w:tcPr>
          <w:p w14:paraId="42F732F3" w14:textId="77777777" w:rsidR="000A4DE7" w:rsidRPr="00B318AF" w:rsidRDefault="000A4DE7">
            <w:pPr>
              <w:rPr>
                <w:sz w:val="20"/>
                <w:szCs w:val="20"/>
                <w:highlight w:val="green"/>
              </w:rPr>
            </w:pPr>
            <w:r w:rsidRPr="00B318AF">
              <w:rPr>
                <w:sz w:val="20"/>
                <w:szCs w:val="20"/>
                <w:highlight w:val="green"/>
              </w:rPr>
              <w:t>4.8</w:t>
            </w:r>
          </w:p>
        </w:tc>
      </w:tr>
      <w:tr w:rsidR="000A4DE7" w:rsidRPr="00B318AF" w14:paraId="6E3DCD51" w14:textId="77777777" w:rsidTr="000A4DE7">
        <w:trPr>
          <w:trHeight w:val="1040"/>
        </w:trPr>
        <w:tc>
          <w:tcPr>
            <w:tcW w:w="1640" w:type="dxa"/>
            <w:tcBorders>
              <w:top w:val="single" w:sz="4" w:space="0" w:color="auto"/>
              <w:left w:val="single" w:sz="4" w:space="0" w:color="auto"/>
              <w:bottom w:val="single" w:sz="4" w:space="0" w:color="auto"/>
              <w:right w:val="single" w:sz="4" w:space="0" w:color="auto"/>
            </w:tcBorders>
          </w:tcPr>
          <w:p w14:paraId="30AFE84F" w14:textId="77777777" w:rsidR="000A4DE7" w:rsidRPr="00B318AF" w:rsidRDefault="000A4DE7">
            <w:pPr>
              <w:rPr>
                <w:sz w:val="20"/>
                <w:szCs w:val="20"/>
                <w:highlight w:val="green"/>
              </w:rPr>
            </w:pPr>
          </w:p>
        </w:tc>
        <w:tc>
          <w:tcPr>
            <w:tcW w:w="1612" w:type="dxa"/>
            <w:tcBorders>
              <w:top w:val="single" w:sz="4" w:space="0" w:color="auto"/>
              <w:left w:val="single" w:sz="4" w:space="0" w:color="auto"/>
              <w:bottom w:val="single" w:sz="4" w:space="0" w:color="auto"/>
              <w:right w:val="single" w:sz="4" w:space="0" w:color="auto"/>
            </w:tcBorders>
          </w:tcPr>
          <w:p w14:paraId="676FF2D7" w14:textId="77777777" w:rsidR="000A4DE7" w:rsidRPr="00B318AF" w:rsidRDefault="000A4DE7">
            <w:pPr>
              <w:rPr>
                <w:sz w:val="20"/>
                <w:szCs w:val="20"/>
                <w:highlight w:val="green"/>
              </w:rPr>
            </w:pPr>
          </w:p>
        </w:tc>
        <w:tc>
          <w:tcPr>
            <w:tcW w:w="1673" w:type="dxa"/>
            <w:tcBorders>
              <w:top w:val="single" w:sz="4" w:space="0" w:color="auto"/>
              <w:left w:val="single" w:sz="4" w:space="0" w:color="auto"/>
              <w:bottom w:val="single" w:sz="4" w:space="0" w:color="auto"/>
              <w:right w:val="single" w:sz="4" w:space="0" w:color="auto"/>
            </w:tcBorders>
            <w:hideMark/>
          </w:tcPr>
          <w:p w14:paraId="4CC421A2" w14:textId="77777777" w:rsidR="000A4DE7" w:rsidRPr="00B318AF" w:rsidRDefault="000A4DE7">
            <w:pPr>
              <w:jc w:val="left"/>
              <w:rPr>
                <w:sz w:val="20"/>
                <w:szCs w:val="20"/>
                <w:highlight w:val="green"/>
              </w:rPr>
            </w:pPr>
            <w:r w:rsidRPr="00B318AF">
              <w:rPr>
                <w:sz w:val="20"/>
                <w:szCs w:val="20"/>
                <w:highlight w:val="green"/>
              </w:rPr>
              <w:t>Right shoulder skeletal lesion</w:t>
            </w:r>
          </w:p>
        </w:tc>
        <w:tc>
          <w:tcPr>
            <w:tcW w:w="1610" w:type="dxa"/>
            <w:tcBorders>
              <w:top w:val="single" w:sz="4" w:space="0" w:color="auto"/>
              <w:left w:val="single" w:sz="4" w:space="0" w:color="auto"/>
              <w:bottom w:val="single" w:sz="4" w:space="0" w:color="auto"/>
              <w:right w:val="single" w:sz="4" w:space="0" w:color="auto"/>
            </w:tcBorders>
            <w:hideMark/>
          </w:tcPr>
          <w:p w14:paraId="1B4B238A" w14:textId="77777777" w:rsidR="000A4DE7" w:rsidRPr="00B318AF" w:rsidRDefault="000A4DE7">
            <w:pPr>
              <w:rPr>
                <w:sz w:val="20"/>
                <w:szCs w:val="20"/>
                <w:highlight w:val="green"/>
              </w:rPr>
            </w:pPr>
            <w:r w:rsidRPr="00B318AF">
              <w:rPr>
                <w:sz w:val="20"/>
                <w:szCs w:val="20"/>
                <w:highlight w:val="green"/>
              </w:rPr>
              <w:t>8.7</w:t>
            </w:r>
          </w:p>
        </w:tc>
        <w:tc>
          <w:tcPr>
            <w:tcW w:w="2357" w:type="dxa"/>
            <w:tcBorders>
              <w:top w:val="single" w:sz="4" w:space="0" w:color="auto"/>
              <w:left w:val="single" w:sz="4" w:space="0" w:color="auto"/>
              <w:bottom w:val="single" w:sz="4" w:space="0" w:color="auto"/>
              <w:right w:val="single" w:sz="4" w:space="0" w:color="auto"/>
            </w:tcBorders>
            <w:hideMark/>
          </w:tcPr>
          <w:p w14:paraId="2C9F16E3" w14:textId="77777777" w:rsidR="000A4DE7" w:rsidRPr="00B318AF" w:rsidRDefault="000A4DE7">
            <w:pPr>
              <w:rPr>
                <w:sz w:val="20"/>
                <w:szCs w:val="20"/>
                <w:highlight w:val="green"/>
              </w:rPr>
            </w:pPr>
            <w:r w:rsidRPr="00B318AF">
              <w:rPr>
                <w:sz w:val="20"/>
                <w:szCs w:val="20"/>
                <w:highlight w:val="green"/>
              </w:rPr>
              <w:t>3.34</w:t>
            </w:r>
          </w:p>
        </w:tc>
      </w:tr>
      <w:tr w:rsidR="000A4DE7" w:rsidRPr="00B318AF" w14:paraId="34715B95" w14:textId="77777777" w:rsidTr="000A4DE7">
        <w:trPr>
          <w:trHeight w:val="1040"/>
        </w:trPr>
        <w:tc>
          <w:tcPr>
            <w:tcW w:w="1640" w:type="dxa"/>
            <w:tcBorders>
              <w:top w:val="single" w:sz="4" w:space="0" w:color="auto"/>
              <w:left w:val="single" w:sz="4" w:space="0" w:color="auto"/>
              <w:bottom w:val="single" w:sz="4" w:space="0" w:color="auto"/>
              <w:right w:val="single" w:sz="4" w:space="0" w:color="auto"/>
            </w:tcBorders>
            <w:hideMark/>
          </w:tcPr>
          <w:p w14:paraId="53FA87DF" w14:textId="77777777" w:rsidR="000A4DE7" w:rsidRPr="00B318AF" w:rsidRDefault="000A4DE7">
            <w:pPr>
              <w:rPr>
                <w:sz w:val="20"/>
                <w:szCs w:val="20"/>
                <w:highlight w:val="green"/>
              </w:rPr>
            </w:pPr>
            <w:r w:rsidRPr="00B318AF">
              <w:rPr>
                <w:sz w:val="20"/>
                <w:szCs w:val="20"/>
                <w:highlight w:val="green"/>
              </w:rPr>
              <w:t>2.</w:t>
            </w:r>
          </w:p>
        </w:tc>
        <w:tc>
          <w:tcPr>
            <w:tcW w:w="1612" w:type="dxa"/>
            <w:tcBorders>
              <w:top w:val="single" w:sz="4" w:space="0" w:color="auto"/>
              <w:left w:val="single" w:sz="4" w:space="0" w:color="auto"/>
              <w:bottom w:val="single" w:sz="4" w:space="0" w:color="auto"/>
              <w:right w:val="single" w:sz="4" w:space="0" w:color="auto"/>
            </w:tcBorders>
            <w:hideMark/>
          </w:tcPr>
          <w:p w14:paraId="4D3B6222" w14:textId="77777777" w:rsidR="000A4DE7" w:rsidRPr="00B318AF" w:rsidRDefault="000A4DE7">
            <w:pPr>
              <w:rPr>
                <w:sz w:val="20"/>
                <w:szCs w:val="20"/>
                <w:highlight w:val="green"/>
              </w:rPr>
            </w:pPr>
            <w:r w:rsidRPr="00B318AF">
              <w:rPr>
                <w:sz w:val="20"/>
                <w:szCs w:val="20"/>
                <w:highlight w:val="green"/>
              </w:rPr>
              <w:t>B/L breast cancer</w:t>
            </w:r>
          </w:p>
        </w:tc>
        <w:tc>
          <w:tcPr>
            <w:tcW w:w="1673" w:type="dxa"/>
            <w:tcBorders>
              <w:top w:val="single" w:sz="4" w:space="0" w:color="auto"/>
              <w:left w:val="single" w:sz="4" w:space="0" w:color="auto"/>
              <w:bottom w:val="single" w:sz="4" w:space="0" w:color="auto"/>
              <w:right w:val="single" w:sz="4" w:space="0" w:color="auto"/>
            </w:tcBorders>
            <w:hideMark/>
          </w:tcPr>
          <w:p w14:paraId="7A30904F" w14:textId="77777777" w:rsidR="000A4DE7" w:rsidRPr="00B318AF" w:rsidRDefault="000A4DE7">
            <w:pPr>
              <w:jc w:val="left"/>
              <w:rPr>
                <w:sz w:val="20"/>
                <w:szCs w:val="20"/>
                <w:highlight w:val="green"/>
              </w:rPr>
            </w:pPr>
            <w:r w:rsidRPr="00B318AF">
              <w:rPr>
                <w:sz w:val="20"/>
                <w:szCs w:val="20"/>
                <w:highlight w:val="green"/>
              </w:rPr>
              <w:t xml:space="preserve">Right shoulder skeletal lesion </w:t>
            </w:r>
          </w:p>
        </w:tc>
        <w:tc>
          <w:tcPr>
            <w:tcW w:w="1610" w:type="dxa"/>
            <w:tcBorders>
              <w:top w:val="single" w:sz="4" w:space="0" w:color="auto"/>
              <w:left w:val="single" w:sz="4" w:space="0" w:color="auto"/>
              <w:bottom w:val="single" w:sz="4" w:space="0" w:color="auto"/>
              <w:right w:val="single" w:sz="4" w:space="0" w:color="auto"/>
            </w:tcBorders>
            <w:hideMark/>
          </w:tcPr>
          <w:p w14:paraId="341D1E5C" w14:textId="77777777" w:rsidR="000A4DE7" w:rsidRPr="00B318AF" w:rsidRDefault="000A4DE7">
            <w:pPr>
              <w:rPr>
                <w:sz w:val="20"/>
                <w:szCs w:val="20"/>
                <w:highlight w:val="green"/>
              </w:rPr>
            </w:pPr>
            <w:r w:rsidRPr="00B318AF">
              <w:rPr>
                <w:sz w:val="20"/>
                <w:szCs w:val="20"/>
                <w:highlight w:val="green"/>
              </w:rPr>
              <w:t>7.8</w:t>
            </w:r>
          </w:p>
        </w:tc>
        <w:tc>
          <w:tcPr>
            <w:tcW w:w="2357" w:type="dxa"/>
            <w:tcBorders>
              <w:top w:val="single" w:sz="4" w:space="0" w:color="auto"/>
              <w:left w:val="single" w:sz="4" w:space="0" w:color="auto"/>
              <w:bottom w:val="single" w:sz="4" w:space="0" w:color="auto"/>
              <w:right w:val="single" w:sz="4" w:space="0" w:color="auto"/>
            </w:tcBorders>
            <w:hideMark/>
          </w:tcPr>
          <w:p w14:paraId="5C228C68" w14:textId="77777777" w:rsidR="000A4DE7" w:rsidRPr="00B318AF" w:rsidRDefault="000A4DE7">
            <w:pPr>
              <w:rPr>
                <w:sz w:val="20"/>
                <w:szCs w:val="20"/>
                <w:highlight w:val="green"/>
              </w:rPr>
            </w:pPr>
            <w:r w:rsidRPr="00B318AF">
              <w:rPr>
                <w:sz w:val="20"/>
                <w:szCs w:val="20"/>
                <w:highlight w:val="green"/>
              </w:rPr>
              <w:t>3.9</w:t>
            </w:r>
          </w:p>
        </w:tc>
      </w:tr>
      <w:tr w:rsidR="000A4DE7" w:rsidRPr="00B318AF" w14:paraId="331285F8" w14:textId="77777777" w:rsidTr="000A4DE7">
        <w:trPr>
          <w:trHeight w:val="1040"/>
        </w:trPr>
        <w:tc>
          <w:tcPr>
            <w:tcW w:w="1640" w:type="dxa"/>
            <w:tcBorders>
              <w:top w:val="single" w:sz="4" w:space="0" w:color="auto"/>
              <w:left w:val="single" w:sz="4" w:space="0" w:color="auto"/>
              <w:bottom w:val="single" w:sz="4" w:space="0" w:color="auto"/>
              <w:right w:val="single" w:sz="4" w:space="0" w:color="auto"/>
            </w:tcBorders>
          </w:tcPr>
          <w:p w14:paraId="7BD328E2" w14:textId="77777777" w:rsidR="000A4DE7" w:rsidRPr="00B318AF" w:rsidRDefault="000A4DE7">
            <w:pPr>
              <w:rPr>
                <w:sz w:val="20"/>
                <w:szCs w:val="20"/>
                <w:highlight w:val="green"/>
              </w:rPr>
            </w:pPr>
          </w:p>
        </w:tc>
        <w:tc>
          <w:tcPr>
            <w:tcW w:w="1612" w:type="dxa"/>
            <w:tcBorders>
              <w:top w:val="single" w:sz="4" w:space="0" w:color="auto"/>
              <w:left w:val="single" w:sz="4" w:space="0" w:color="auto"/>
              <w:bottom w:val="single" w:sz="4" w:space="0" w:color="auto"/>
              <w:right w:val="single" w:sz="4" w:space="0" w:color="auto"/>
            </w:tcBorders>
          </w:tcPr>
          <w:p w14:paraId="6ED46A6C" w14:textId="77777777" w:rsidR="000A4DE7" w:rsidRPr="00B318AF" w:rsidRDefault="000A4DE7">
            <w:pPr>
              <w:rPr>
                <w:sz w:val="20"/>
                <w:szCs w:val="20"/>
                <w:highlight w:val="green"/>
              </w:rPr>
            </w:pPr>
          </w:p>
        </w:tc>
        <w:tc>
          <w:tcPr>
            <w:tcW w:w="1673" w:type="dxa"/>
            <w:tcBorders>
              <w:top w:val="single" w:sz="4" w:space="0" w:color="auto"/>
              <w:left w:val="single" w:sz="4" w:space="0" w:color="auto"/>
              <w:bottom w:val="single" w:sz="4" w:space="0" w:color="auto"/>
              <w:right w:val="single" w:sz="4" w:space="0" w:color="auto"/>
            </w:tcBorders>
            <w:hideMark/>
          </w:tcPr>
          <w:p w14:paraId="6603A90B" w14:textId="77777777" w:rsidR="000A4DE7" w:rsidRPr="00B318AF" w:rsidRDefault="000A4DE7">
            <w:pPr>
              <w:jc w:val="left"/>
              <w:rPr>
                <w:sz w:val="20"/>
                <w:szCs w:val="20"/>
                <w:highlight w:val="green"/>
              </w:rPr>
            </w:pPr>
            <w:r w:rsidRPr="00B318AF">
              <w:rPr>
                <w:sz w:val="20"/>
                <w:szCs w:val="20"/>
                <w:highlight w:val="green"/>
              </w:rPr>
              <w:t xml:space="preserve">Left shoulder skeletal lesion </w:t>
            </w:r>
          </w:p>
        </w:tc>
        <w:tc>
          <w:tcPr>
            <w:tcW w:w="1610" w:type="dxa"/>
            <w:tcBorders>
              <w:top w:val="single" w:sz="4" w:space="0" w:color="auto"/>
              <w:left w:val="single" w:sz="4" w:space="0" w:color="auto"/>
              <w:bottom w:val="single" w:sz="4" w:space="0" w:color="auto"/>
              <w:right w:val="single" w:sz="4" w:space="0" w:color="auto"/>
            </w:tcBorders>
            <w:hideMark/>
          </w:tcPr>
          <w:p w14:paraId="3578F5EB" w14:textId="77777777" w:rsidR="000A4DE7" w:rsidRPr="00B318AF" w:rsidRDefault="000A4DE7">
            <w:pPr>
              <w:rPr>
                <w:sz w:val="20"/>
                <w:szCs w:val="20"/>
                <w:highlight w:val="green"/>
              </w:rPr>
            </w:pPr>
            <w:r w:rsidRPr="00B318AF">
              <w:rPr>
                <w:sz w:val="20"/>
                <w:szCs w:val="20"/>
                <w:highlight w:val="green"/>
              </w:rPr>
              <w:t>8.8</w:t>
            </w:r>
          </w:p>
        </w:tc>
        <w:tc>
          <w:tcPr>
            <w:tcW w:w="2357" w:type="dxa"/>
            <w:tcBorders>
              <w:top w:val="single" w:sz="4" w:space="0" w:color="auto"/>
              <w:left w:val="single" w:sz="4" w:space="0" w:color="auto"/>
              <w:bottom w:val="single" w:sz="4" w:space="0" w:color="auto"/>
              <w:right w:val="single" w:sz="4" w:space="0" w:color="auto"/>
            </w:tcBorders>
            <w:hideMark/>
          </w:tcPr>
          <w:p w14:paraId="7C7F19ED" w14:textId="77777777" w:rsidR="000A4DE7" w:rsidRPr="00B318AF" w:rsidRDefault="000A4DE7">
            <w:pPr>
              <w:rPr>
                <w:sz w:val="20"/>
                <w:szCs w:val="20"/>
                <w:highlight w:val="green"/>
              </w:rPr>
            </w:pPr>
            <w:r w:rsidRPr="00B318AF">
              <w:rPr>
                <w:sz w:val="20"/>
                <w:szCs w:val="20"/>
                <w:highlight w:val="green"/>
              </w:rPr>
              <w:t>4.4</w:t>
            </w:r>
          </w:p>
        </w:tc>
      </w:tr>
      <w:tr w:rsidR="000A4DE7" w:rsidRPr="00B318AF" w14:paraId="03B5EB91" w14:textId="77777777" w:rsidTr="000A4DE7">
        <w:trPr>
          <w:trHeight w:val="780"/>
        </w:trPr>
        <w:tc>
          <w:tcPr>
            <w:tcW w:w="1640" w:type="dxa"/>
            <w:tcBorders>
              <w:top w:val="single" w:sz="4" w:space="0" w:color="auto"/>
              <w:left w:val="single" w:sz="4" w:space="0" w:color="auto"/>
              <w:bottom w:val="single" w:sz="4" w:space="0" w:color="auto"/>
              <w:right w:val="single" w:sz="4" w:space="0" w:color="auto"/>
            </w:tcBorders>
          </w:tcPr>
          <w:p w14:paraId="68AA5215" w14:textId="77777777" w:rsidR="000A4DE7" w:rsidRPr="00B318AF" w:rsidRDefault="000A4DE7">
            <w:pPr>
              <w:rPr>
                <w:sz w:val="20"/>
                <w:szCs w:val="20"/>
                <w:highlight w:val="green"/>
              </w:rPr>
            </w:pPr>
          </w:p>
        </w:tc>
        <w:tc>
          <w:tcPr>
            <w:tcW w:w="1612" w:type="dxa"/>
            <w:tcBorders>
              <w:top w:val="single" w:sz="4" w:space="0" w:color="auto"/>
              <w:left w:val="single" w:sz="4" w:space="0" w:color="auto"/>
              <w:bottom w:val="single" w:sz="4" w:space="0" w:color="auto"/>
              <w:right w:val="single" w:sz="4" w:space="0" w:color="auto"/>
            </w:tcBorders>
          </w:tcPr>
          <w:p w14:paraId="691BEB69" w14:textId="77777777" w:rsidR="000A4DE7" w:rsidRPr="00B318AF" w:rsidRDefault="000A4DE7">
            <w:pPr>
              <w:rPr>
                <w:sz w:val="20"/>
                <w:szCs w:val="20"/>
                <w:highlight w:val="green"/>
              </w:rPr>
            </w:pPr>
          </w:p>
        </w:tc>
        <w:tc>
          <w:tcPr>
            <w:tcW w:w="1673" w:type="dxa"/>
            <w:tcBorders>
              <w:top w:val="single" w:sz="4" w:space="0" w:color="auto"/>
              <w:left w:val="single" w:sz="4" w:space="0" w:color="auto"/>
              <w:bottom w:val="single" w:sz="4" w:space="0" w:color="auto"/>
              <w:right w:val="single" w:sz="4" w:space="0" w:color="auto"/>
            </w:tcBorders>
            <w:hideMark/>
          </w:tcPr>
          <w:p w14:paraId="6F22F7AE" w14:textId="77777777" w:rsidR="000A4DE7" w:rsidRPr="00B318AF" w:rsidRDefault="000A4DE7">
            <w:pPr>
              <w:rPr>
                <w:sz w:val="20"/>
                <w:szCs w:val="20"/>
                <w:highlight w:val="green"/>
              </w:rPr>
            </w:pPr>
            <w:r w:rsidRPr="00B318AF">
              <w:rPr>
                <w:sz w:val="20"/>
                <w:szCs w:val="20"/>
                <w:highlight w:val="green"/>
              </w:rPr>
              <w:t>Left knee skeletal lesion</w:t>
            </w:r>
          </w:p>
        </w:tc>
        <w:tc>
          <w:tcPr>
            <w:tcW w:w="1610" w:type="dxa"/>
            <w:tcBorders>
              <w:top w:val="single" w:sz="4" w:space="0" w:color="auto"/>
              <w:left w:val="single" w:sz="4" w:space="0" w:color="auto"/>
              <w:bottom w:val="single" w:sz="4" w:space="0" w:color="auto"/>
              <w:right w:val="single" w:sz="4" w:space="0" w:color="auto"/>
            </w:tcBorders>
            <w:hideMark/>
          </w:tcPr>
          <w:p w14:paraId="2B84B491" w14:textId="77777777" w:rsidR="000A4DE7" w:rsidRPr="00B318AF" w:rsidRDefault="000A4DE7">
            <w:pPr>
              <w:rPr>
                <w:sz w:val="20"/>
                <w:szCs w:val="20"/>
                <w:highlight w:val="green"/>
              </w:rPr>
            </w:pPr>
            <w:r w:rsidRPr="00B318AF">
              <w:rPr>
                <w:sz w:val="20"/>
                <w:szCs w:val="20"/>
                <w:highlight w:val="green"/>
              </w:rPr>
              <w:t>6.7</w:t>
            </w:r>
          </w:p>
        </w:tc>
        <w:tc>
          <w:tcPr>
            <w:tcW w:w="2357" w:type="dxa"/>
            <w:tcBorders>
              <w:top w:val="single" w:sz="4" w:space="0" w:color="auto"/>
              <w:left w:val="single" w:sz="4" w:space="0" w:color="auto"/>
              <w:bottom w:val="single" w:sz="4" w:space="0" w:color="auto"/>
              <w:right w:val="single" w:sz="4" w:space="0" w:color="auto"/>
            </w:tcBorders>
            <w:hideMark/>
          </w:tcPr>
          <w:p w14:paraId="1D0FD6F3" w14:textId="77777777" w:rsidR="000A4DE7" w:rsidRPr="00B318AF" w:rsidRDefault="000A4DE7">
            <w:pPr>
              <w:rPr>
                <w:sz w:val="20"/>
                <w:szCs w:val="20"/>
                <w:highlight w:val="green"/>
              </w:rPr>
            </w:pPr>
            <w:r w:rsidRPr="00B318AF">
              <w:rPr>
                <w:sz w:val="20"/>
                <w:szCs w:val="20"/>
                <w:highlight w:val="green"/>
              </w:rPr>
              <w:t>3.4</w:t>
            </w:r>
          </w:p>
        </w:tc>
      </w:tr>
      <w:tr w:rsidR="000A4DE7" w:rsidRPr="00B318AF" w14:paraId="3481AEAF" w14:textId="77777777" w:rsidTr="000A4DE7">
        <w:trPr>
          <w:trHeight w:val="780"/>
        </w:trPr>
        <w:tc>
          <w:tcPr>
            <w:tcW w:w="1640" w:type="dxa"/>
            <w:tcBorders>
              <w:top w:val="single" w:sz="4" w:space="0" w:color="auto"/>
              <w:left w:val="single" w:sz="4" w:space="0" w:color="auto"/>
              <w:bottom w:val="single" w:sz="4" w:space="0" w:color="auto"/>
              <w:right w:val="single" w:sz="4" w:space="0" w:color="auto"/>
            </w:tcBorders>
            <w:hideMark/>
          </w:tcPr>
          <w:p w14:paraId="751AD17F" w14:textId="77777777" w:rsidR="000A4DE7" w:rsidRPr="00B318AF" w:rsidRDefault="000A4DE7">
            <w:pPr>
              <w:rPr>
                <w:sz w:val="20"/>
                <w:szCs w:val="20"/>
                <w:highlight w:val="green"/>
              </w:rPr>
            </w:pPr>
            <w:r w:rsidRPr="00B318AF">
              <w:rPr>
                <w:sz w:val="20"/>
                <w:szCs w:val="20"/>
                <w:highlight w:val="green"/>
              </w:rPr>
              <w:t>3.</w:t>
            </w:r>
          </w:p>
        </w:tc>
        <w:tc>
          <w:tcPr>
            <w:tcW w:w="1612" w:type="dxa"/>
            <w:tcBorders>
              <w:top w:val="single" w:sz="4" w:space="0" w:color="auto"/>
              <w:left w:val="single" w:sz="4" w:space="0" w:color="auto"/>
              <w:bottom w:val="single" w:sz="4" w:space="0" w:color="auto"/>
              <w:right w:val="single" w:sz="4" w:space="0" w:color="auto"/>
            </w:tcBorders>
            <w:hideMark/>
          </w:tcPr>
          <w:p w14:paraId="20E3DB57" w14:textId="77777777" w:rsidR="000A4DE7" w:rsidRPr="00B318AF" w:rsidRDefault="000A4DE7">
            <w:pPr>
              <w:rPr>
                <w:sz w:val="20"/>
                <w:szCs w:val="20"/>
                <w:highlight w:val="green"/>
              </w:rPr>
            </w:pPr>
            <w:r w:rsidRPr="00B318AF">
              <w:rPr>
                <w:sz w:val="20"/>
                <w:szCs w:val="20"/>
                <w:highlight w:val="green"/>
              </w:rPr>
              <w:t>Right breast cancer</w:t>
            </w:r>
          </w:p>
        </w:tc>
        <w:tc>
          <w:tcPr>
            <w:tcW w:w="1673" w:type="dxa"/>
            <w:tcBorders>
              <w:top w:val="single" w:sz="4" w:space="0" w:color="auto"/>
              <w:left w:val="single" w:sz="4" w:space="0" w:color="auto"/>
              <w:bottom w:val="single" w:sz="4" w:space="0" w:color="auto"/>
              <w:right w:val="single" w:sz="4" w:space="0" w:color="auto"/>
            </w:tcBorders>
            <w:hideMark/>
          </w:tcPr>
          <w:p w14:paraId="60626927" w14:textId="77777777" w:rsidR="000A4DE7" w:rsidRPr="00B318AF" w:rsidRDefault="000A4DE7">
            <w:pPr>
              <w:rPr>
                <w:sz w:val="20"/>
                <w:szCs w:val="20"/>
                <w:highlight w:val="green"/>
              </w:rPr>
            </w:pPr>
            <w:r w:rsidRPr="00B318AF">
              <w:rPr>
                <w:sz w:val="20"/>
                <w:szCs w:val="20"/>
                <w:highlight w:val="green"/>
              </w:rPr>
              <w:t>Ileum</w:t>
            </w:r>
          </w:p>
        </w:tc>
        <w:tc>
          <w:tcPr>
            <w:tcW w:w="1610" w:type="dxa"/>
            <w:tcBorders>
              <w:top w:val="single" w:sz="4" w:space="0" w:color="auto"/>
              <w:left w:val="single" w:sz="4" w:space="0" w:color="auto"/>
              <w:bottom w:val="single" w:sz="4" w:space="0" w:color="auto"/>
              <w:right w:val="single" w:sz="4" w:space="0" w:color="auto"/>
            </w:tcBorders>
            <w:hideMark/>
          </w:tcPr>
          <w:p w14:paraId="3A68E11F" w14:textId="77777777" w:rsidR="000A4DE7" w:rsidRPr="00B318AF" w:rsidRDefault="000A4DE7">
            <w:pPr>
              <w:rPr>
                <w:sz w:val="20"/>
                <w:szCs w:val="20"/>
                <w:highlight w:val="green"/>
              </w:rPr>
            </w:pPr>
            <w:r w:rsidRPr="00B318AF">
              <w:rPr>
                <w:sz w:val="20"/>
                <w:szCs w:val="20"/>
                <w:highlight w:val="green"/>
              </w:rPr>
              <w:t>8.1</w:t>
            </w:r>
          </w:p>
        </w:tc>
        <w:tc>
          <w:tcPr>
            <w:tcW w:w="2357" w:type="dxa"/>
            <w:tcBorders>
              <w:top w:val="single" w:sz="4" w:space="0" w:color="auto"/>
              <w:left w:val="single" w:sz="4" w:space="0" w:color="auto"/>
              <w:bottom w:val="single" w:sz="4" w:space="0" w:color="auto"/>
              <w:right w:val="single" w:sz="4" w:space="0" w:color="auto"/>
            </w:tcBorders>
            <w:hideMark/>
          </w:tcPr>
          <w:p w14:paraId="649147F0" w14:textId="77777777" w:rsidR="000A4DE7" w:rsidRPr="00B318AF" w:rsidRDefault="000A4DE7">
            <w:pPr>
              <w:rPr>
                <w:sz w:val="20"/>
                <w:szCs w:val="20"/>
                <w:highlight w:val="green"/>
              </w:rPr>
            </w:pPr>
            <w:r w:rsidRPr="00B318AF">
              <w:rPr>
                <w:sz w:val="20"/>
                <w:szCs w:val="20"/>
                <w:highlight w:val="green"/>
              </w:rPr>
              <w:t>4</w:t>
            </w:r>
          </w:p>
        </w:tc>
      </w:tr>
      <w:tr w:rsidR="000A4DE7" w:rsidRPr="00B318AF" w14:paraId="7CAB7BCB" w14:textId="77777777" w:rsidTr="000A4DE7">
        <w:trPr>
          <w:trHeight w:val="260"/>
        </w:trPr>
        <w:tc>
          <w:tcPr>
            <w:tcW w:w="1640" w:type="dxa"/>
            <w:tcBorders>
              <w:top w:val="single" w:sz="4" w:space="0" w:color="auto"/>
              <w:left w:val="single" w:sz="4" w:space="0" w:color="auto"/>
              <w:bottom w:val="single" w:sz="4" w:space="0" w:color="auto"/>
              <w:right w:val="single" w:sz="4" w:space="0" w:color="auto"/>
            </w:tcBorders>
          </w:tcPr>
          <w:p w14:paraId="6E174A03" w14:textId="77777777" w:rsidR="000A4DE7" w:rsidRPr="00B318AF" w:rsidRDefault="000A4DE7">
            <w:pPr>
              <w:rPr>
                <w:sz w:val="20"/>
                <w:szCs w:val="20"/>
                <w:highlight w:val="green"/>
              </w:rPr>
            </w:pPr>
          </w:p>
        </w:tc>
        <w:tc>
          <w:tcPr>
            <w:tcW w:w="1612" w:type="dxa"/>
            <w:tcBorders>
              <w:top w:val="single" w:sz="4" w:space="0" w:color="auto"/>
              <w:left w:val="single" w:sz="4" w:space="0" w:color="auto"/>
              <w:bottom w:val="single" w:sz="4" w:space="0" w:color="auto"/>
              <w:right w:val="single" w:sz="4" w:space="0" w:color="auto"/>
            </w:tcBorders>
          </w:tcPr>
          <w:p w14:paraId="0E7F3826" w14:textId="77777777" w:rsidR="000A4DE7" w:rsidRPr="00B318AF" w:rsidRDefault="000A4DE7">
            <w:pPr>
              <w:rPr>
                <w:sz w:val="20"/>
                <w:szCs w:val="20"/>
                <w:highlight w:val="green"/>
              </w:rPr>
            </w:pPr>
          </w:p>
        </w:tc>
        <w:tc>
          <w:tcPr>
            <w:tcW w:w="1673" w:type="dxa"/>
            <w:tcBorders>
              <w:top w:val="single" w:sz="4" w:space="0" w:color="auto"/>
              <w:left w:val="single" w:sz="4" w:space="0" w:color="auto"/>
              <w:bottom w:val="single" w:sz="4" w:space="0" w:color="auto"/>
              <w:right w:val="single" w:sz="4" w:space="0" w:color="auto"/>
            </w:tcBorders>
            <w:hideMark/>
          </w:tcPr>
          <w:p w14:paraId="4199C260" w14:textId="77777777" w:rsidR="000A4DE7" w:rsidRPr="00B318AF" w:rsidRDefault="000A4DE7">
            <w:pPr>
              <w:rPr>
                <w:sz w:val="20"/>
                <w:szCs w:val="20"/>
                <w:highlight w:val="green"/>
              </w:rPr>
            </w:pPr>
            <w:r w:rsidRPr="00B318AF">
              <w:rPr>
                <w:sz w:val="20"/>
                <w:szCs w:val="20"/>
                <w:highlight w:val="green"/>
              </w:rPr>
              <w:t>Pubis</w:t>
            </w:r>
          </w:p>
        </w:tc>
        <w:tc>
          <w:tcPr>
            <w:tcW w:w="1610" w:type="dxa"/>
            <w:tcBorders>
              <w:top w:val="single" w:sz="4" w:space="0" w:color="auto"/>
              <w:left w:val="single" w:sz="4" w:space="0" w:color="auto"/>
              <w:bottom w:val="single" w:sz="4" w:space="0" w:color="auto"/>
              <w:right w:val="single" w:sz="4" w:space="0" w:color="auto"/>
            </w:tcBorders>
            <w:hideMark/>
          </w:tcPr>
          <w:p w14:paraId="42C2BC09" w14:textId="77777777" w:rsidR="000A4DE7" w:rsidRPr="00B318AF" w:rsidRDefault="000A4DE7">
            <w:pPr>
              <w:rPr>
                <w:sz w:val="20"/>
                <w:szCs w:val="20"/>
                <w:highlight w:val="green"/>
              </w:rPr>
            </w:pPr>
            <w:r w:rsidRPr="00B318AF">
              <w:rPr>
                <w:sz w:val="20"/>
                <w:szCs w:val="20"/>
                <w:highlight w:val="green"/>
              </w:rPr>
              <w:t>9.08</w:t>
            </w:r>
          </w:p>
        </w:tc>
        <w:tc>
          <w:tcPr>
            <w:tcW w:w="2357" w:type="dxa"/>
            <w:tcBorders>
              <w:top w:val="single" w:sz="4" w:space="0" w:color="auto"/>
              <w:left w:val="single" w:sz="4" w:space="0" w:color="auto"/>
              <w:bottom w:val="single" w:sz="4" w:space="0" w:color="auto"/>
              <w:right w:val="single" w:sz="4" w:space="0" w:color="auto"/>
            </w:tcBorders>
            <w:hideMark/>
          </w:tcPr>
          <w:p w14:paraId="43B472F8" w14:textId="77777777" w:rsidR="000A4DE7" w:rsidRPr="00B318AF" w:rsidRDefault="000A4DE7">
            <w:pPr>
              <w:rPr>
                <w:sz w:val="20"/>
                <w:szCs w:val="20"/>
                <w:highlight w:val="green"/>
              </w:rPr>
            </w:pPr>
            <w:r w:rsidRPr="00B318AF">
              <w:rPr>
                <w:sz w:val="20"/>
                <w:szCs w:val="20"/>
                <w:highlight w:val="green"/>
              </w:rPr>
              <w:t>4.54</w:t>
            </w:r>
          </w:p>
        </w:tc>
      </w:tr>
      <w:tr w:rsidR="000A4DE7" w:rsidRPr="00B318AF" w14:paraId="2BADA888" w14:textId="77777777" w:rsidTr="000A4DE7">
        <w:trPr>
          <w:trHeight w:val="780"/>
        </w:trPr>
        <w:tc>
          <w:tcPr>
            <w:tcW w:w="1640" w:type="dxa"/>
            <w:tcBorders>
              <w:top w:val="single" w:sz="4" w:space="0" w:color="auto"/>
              <w:left w:val="single" w:sz="4" w:space="0" w:color="auto"/>
              <w:bottom w:val="single" w:sz="4" w:space="0" w:color="auto"/>
              <w:right w:val="single" w:sz="4" w:space="0" w:color="auto"/>
            </w:tcBorders>
            <w:hideMark/>
          </w:tcPr>
          <w:p w14:paraId="59B90392" w14:textId="77777777" w:rsidR="000A4DE7" w:rsidRPr="00B318AF" w:rsidRDefault="000A4DE7">
            <w:pPr>
              <w:rPr>
                <w:b/>
                <w:bCs/>
                <w:sz w:val="20"/>
                <w:szCs w:val="20"/>
                <w:highlight w:val="green"/>
              </w:rPr>
            </w:pPr>
            <w:r w:rsidRPr="00B318AF">
              <w:rPr>
                <w:b/>
                <w:bCs/>
                <w:sz w:val="20"/>
                <w:szCs w:val="20"/>
                <w:highlight w:val="green"/>
              </w:rPr>
              <w:t>Total number of lesions</w:t>
            </w:r>
          </w:p>
        </w:tc>
        <w:tc>
          <w:tcPr>
            <w:tcW w:w="1612" w:type="dxa"/>
            <w:tcBorders>
              <w:top w:val="single" w:sz="4" w:space="0" w:color="auto"/>
              <w:left w:val="single" w:sz="4" w:space="0" w:color="auto"/>
              <w:bottom w:val="single" w:sz="4" w:space="0" w:color="auto"/>
              <w:right w:val="single" w:sz="4" w:space="0" w:color="auto"/>
            </w:tcBorders>
          </w:tcPr>
          <w:p w14:paraId="29CAD660" w14:textId="77777777" w:rsidR="000A4DE7" w:rsidRPr="00B318AF" w:rsidRDefault="000A4DE7">
            <w:pPr>
              <w:rPr>
                <w:b/>
                <w:bCs/>
                <w:sz w:val="20"/>
                <w:szCs w:val="20"/>
                <w:highlight w:val="green"/>
              </w:rPr>
            </w:pPr>
          </w:p>
        </w:tc>
        <w:tc>
          <w:tcPr>
            <w:tcW w:w="1673" w:type="dxa"/>
            <w:tcBorders>
              <w:top w:val="single" w:sz="4" w:space="0" w:color="auto"/>
              <w:left w:val="single" w:sz="4" w:space="0" w:color="auto"/>
              <w:bottom w:val="single" w:sz="4" w:space="0" w:color="auto"/>
              <w:right w:val="single" w:sz="4" w:space="0" w:color="auto"/>
            </w:tcBorders>
            <w:hideMark/>
          </w:tcPr>
          <w:p w14:paraId="658EEEA6" w14:textId="77777777" w:rsidR="000A4DE7" w:rsidRPr="00B318AF" w:rsidRDefault="000A4DE7">
            <w:pPr>
              <w:rPr>
                <w:b/>
                <w:bCs/>
                <w:sz w:val="20"/>
                <w:szCs w:val="20"/>
                <w:highlight w:val="green"/>
              </w:rPr>
            </w:pPr>
            <w:r w:rsidRPr="00B318AF">
              <w:rPr>
                <w:b/>
                <w:bCs/>
                <w:sz w:val="20"/>
                <w:szCs w:val="20"/>
                <w:highlight w:val="green"/>
              </w:rPr>
              <w:t>7</w:t>
            </w:r>
          </w:p>
        </w:tc>
        <w:tc>
          <w:tcPr>
            <w:tcW w:w="1610" w:type="dxa"/>
            <w:tcBorders>
              <w:top w:val="single" w:sz="4" w:space="0" w:color="auto"/>
              <w:left w:val="single" w:sz="4" w:space="0" w:color="auto"/>
              <w:bottom w:val="single" w:sz="4" w:space="0" w:color="auto"/>
              <w:right w:val="single" w:sz="4" w:space="0" w:color="auto"/>
            </w:tcBorders>
          </w:tcPr>
          <w:p w14:paraId="376644FA" w14:textId="77777777" w:rsidR="000A4DE7" w:rsidRPr="00B318AF" w:rsidRDefault="000A4DE7">
            <w:pPr>
              <w:rPr>
                <w:b/>
                <w:bCs/>
                <w:sz w:val="20"/>
                <w:szCs w:val="20"/>
                <w:highlight w:val="green"/>
              </w:rPr>
            </w:pPr>
          </w:p>
        </w:tc>
        <w:tc>
          <w:tcPr>
            <w:tcW w:w="2357" w:type="dxa"/>
            <w:tcBorders>
              <w:top w:val="single" w:sz="4" w:space="0" w:color="auto"/>
              <w:left w:val="single" w:sz="4" w:space="0" w:color="auto"/>
              <w:bottom w:val="single" w:sz="4" w:space="0" w:color="auto"/>
              <w:right w:val="single" w:sz="4" w:space="0" w:color="auto"/>
            </w:tcBorders>
          </w:tcPr>
          <w:p w14:paraId="6970E929" w14:textId="77777777" w:rsidR="000A4DE7" w:rsidRPr="00B318AF" w:rsidRDefault="000A4DE7">
            <w:pPr>
              <w:rPr>
                <w:b/>
                <w:bCs/>
                <w:sz w:val="20"/>
                <w:szCs w:val="20"/>
                <w:highlight w:val="green"/>
              </w:rPr>
            </w:pPr>
          </w:p>
        </w:tc>
      </w:tr>
      <w:tr w:rsidR="000A4DE7" w14:paraId="2AAFAF5D" w14:textId="77777777" w:rsidTr="000A4DE7">
        <w:trPr>
          <w:trHeight w:val="780"/>
        </w:trPr>
        <w:tc>
          <w:tcPr>
            <w:tcW w:w="1640" w:type="dxa"/>
            <w:tcBorders>
              <w:top w:val="single" w:sz="4" w:space="0" w:color="auto"/>
              <w:left w:val="single" w:sz="4" w:space="0" w:color="auto"/>
              <w:bottom w:val="single" w:sz="4" w:space="0" w:color="auto"/>
              <w:right w:val="single" w:sz="4" w:space="0" w:color="auto"/>
            </w:tcBorders>
            <w:hideMark/>
          </w:tcPr>
          <w:p w14:paraId="40272CB1" w14:textId="77777777" w:rsidR="000A4DE7" w:rsidRPr="00B318AF" w:rsidRDefault="000A4DE7">
            <w:pPr>
              <w:rPr>
                <w:b/>
                <w:bCs/>
                <w:sz w:val="20"/>
                <w:szCs w:val="20"/>
                <w:highlight w:val="green"/>
              </w:rPr>
            </w:pPr>
            <w:r w:rsidRPr="00B318AF">
              <w:rPr>
                <w:b/>
                <w:bCs/>
                <w:sz w:val="20"/>
                <w:szCs w:val="20"/>
                <w:highlight w:val="green"/>
              </w:rPr>
              <w:t>Mean±SD (Range)</w:t>
            </w:r>
          </w:p>
        </w:tc>
        <w:tc>
          <w:tcPr>
            <w:tcW w:w="1612" w:type="dxa"/>
            <w:tcBorders>
              <w:top w:val="single" w:sz="4" w:space="0" w:color="auto"/>
              <w:left w:val="single" w:sz="4" w:space="0" w:color="auto"/>
              <w:bottom w:val="single" w:sz="4" w:space="0" w:color="auto"/>
              <w:right w:val="single" w:sz="4" w:space="0" w:color="auto"/>
            </w:tcBorders>
          </w:tcPr>
          <w:p w14:paraId="39EA607D" w14:textId="77777777" w:rsidR="000A4DE7" w:rsidRPr="00B318AF" w:rsidRDefault="000A4DE7">
            <w:pPr>
              <w:rPr>
                <w:b/>
                <w:bCs/>
                <w:sz w:val="20"/>
                <w:szCs w:val="20"/>
                <w:highlight w:val="green"/>
              </w:rPr>
            </w:pPr>
          </w:p>
        </w:tc>
        <w:tc>
          <w:tcPr>
            <w:tcW w:w="1673" w:type="dxa"/>
            <w:tcBorders>
              <w:top w:val="single" w:sz="4" w:space="0" w:color="auto"/>
              <w:left w:val="single" w:sz="4" w:space="0" w:color="auto"/>
              <w:bottom w:val="single" w:sz="4" w:space="0" w:color="auto"/>
              <w:right w:val="single" w:sz="4" w:space="0" w:color="auto"/>
            </w:tcBorders>
          </w:tcPr>
          <w:p w14:paraId="6F845B3F" w14:textId="77777777" w:rsidR="000A4DE7" w:rsidRPr="00B318AF" w:rsidRDefault="000A4DE7">
            <w:pPr>
              <w:rPr>
                <w:b/>
                <w:bCs/>
                <w:sz w:val="20"/>
                <w:szCs w:val="20"/>
                <w:highlight w:val="green"/>
              </w:rPr>
            </w:pPr>
          </w:p>
        </w:tc>
        <w:tc>
          <w:tcPr>
            <w:tcW w:w="1610" w:type="dxa"/>
            <w:tcBorders>
              <w:top w:val="single" w:sz="4" w:space="0" w:color="auto"/>
              <w:left w:val="single" w:sz="4" w:space="0" w:color="auto"/>
              <w:bottom w:val="single" w:sz="4" w:space="0" w:color="auto"/>
              <w:right w:val="single" w:sz="4" w:space="0" w:color="auto"/>
            </w:tcBorders>
            <w:hideMark/>
          </w:tcPr>
          <w:p w14:paraId="43AD76CC" w14:textId="77777777" w:rsidR="000A4DE7" w:rsidRPr="00B318AF" w:rsidRDefault="000A4DE7">
            <w:pPr>
              <w:rPr>
                <w:b/>
                <w:bCs/>
                <w:sz w:val="20"/>
                <w:szCs w:val="20"/>
                <w:highlight w:val="green"/>
              </w:rPr>
            </w:pPr>
            <w:r w:rsidRPr="00B318AF">
              <w:rPr>
                <w:b/>
                <w:bCs/>
                <w:sz w:val="20"/>
                <w:szCs w:val="20"/>
                <w:highlight w:val="green"/>
              </w:rPr>
              <w:t>8.1 ± 0.8 (6.7 – 9)</w:t>
            </w:r>
          </w:p>
        </w:tc>
        <w:tc>
          <w:tcPr>
            <w:tcW w:w="2357" w:type="dxa"/>
            <w:tcBorders>
              <w:top w:val="single" w:sz="4" w:space="0" w:color="auto"/>
              <w:left w:val="single" w:sz="4" w:space="0" w:color="auto"/>
              <w:bottom w:val="single" w:sz="4" w:space="0" w:color="auto"/>
              <w:right w:val="single" w:sz="4" w:space="0" w:color="auto"/>
            </w:tcBorders>
            <w:hideMark/>
          </w:tcPr>
          <w:p w14:paraId="70B35423" w14:textId="77777777" w:rsidR="000A4DE7" w:rsidRDefault="000A4DE7">
            <w:pPr>
              <w:rPr>
                <w:b/>
                <w:bCs/>
                <w:sz w:val="20"/>
                <w:szCs w:val="20"/>
              </w:rPr>
            </w:pPr>
            <w:r w:rsidRPr="00B318AF">
              <w:rPr>
                <w:b/>
                <w:bCs/>
                <w:sz w:val="20"/>
                <w:szCs w:val="20"/>
                <w:highlight w:val="green"/>
              </w:rPr>
              <w:t>4 ± 0.5 (3.3 – 4.8)</w:t>
            </w:r>
          </w:p>
        </w:tc>
      </w:tr>
      <w:bookmarkEnd w:id="0"/>
    </w:tbl>
    <w:p w14:paraId="30E744F3" w14:textId="77777777" w:rsidR="000A4DE7" w:rsidRDefault="000A4DE7" w:rsidP="000A4DE7"/>
    <w:p w14:paraId="334CE0AA" w14:textId="77777777" w:rsidR="000A4DE7" w:rsidRDefault="000A4DE7" w:rsidP="000A4DE7"/>
    <w:p w14:paraId="2753B10D" w14:textId="77777777" w:rsidR="000A4DE7" w:rsidRDefault="000A4DE7" w:rsidP="000A4DE7"/>
    <w:p w14:paraId="50BC0AA6" w14:textId="77777777" w:rsidR="000A4DE7" w:rsidRDefault="000A4DE7" w:rsidP="000A4DE7">
      <w:pPr>
        <w:rPr>
          <w:b/>
          <w:bCs/>
        </w:rPr>
      </w:pPr>
    </w:p>
    <w:p w14:paraId="58F174B8" w14:textId="77777777" w:rsidR="000A4DE7" w:rsidRDefault="000A4DE7" w:rsidP="000A4DE7">
      <w:pPr>
        <w:rPr>
          <w:b/>
          <w:bCs/>
        </w:rPr>
      </w:pPr>
    </w:p>
    <w:p w14:paraId="42179EB2" w14:textId="77777777" w:rsidR="000A4DE7" w:rsidRDefault="000A4DE7" w:rsidP="000A4DE7">
      <w:pPr>
        <w:rPr>
          <w:b/>
          <w:bCs/>
        </w:rPr>
      </w:pPr>
    </w:p>
    <w:p w14:paraId="1F2FE310" w14:textId="37942E25" w:rsidR="000A4DE7" w:rsidRDefault="000A4DE7" w:rsidP="000A4DE7">
      <w:pPr>
        <w:rPr>
          <w:b/>
          <w:bCs/>
        </w:rPr>
      </w:pPr>
    </w:p>
    <w:p w14:paraId="4ABB247F" w14:textId="0873FAED" w:rsidR="000A4DE7" w:rsidRDefault="000A4DE7" w:rsidP="000A4DE7">
      <w:pPr>
        <w:rPr>
          <w:b/>
          <w:bCs/>
        </w:rPr>
      </w:pPr>
    </w:p>
    <w:p w14:paraId="646E00F4" w14:textId="6B278CF2" w:rsidR="000A4DE7" w:rsidRDefault="000A4DE7" w:rsidP="000A4DE7">
      <w:pPr>
        <w:rPr>
          <w:b/>
          <w:bCs/>
        </w:rPr>
      </w:pPr>
    </w:p>
    <w:p w14:paraId="675706DD" w14:textId="10AF3C4E" w:rsidR="000A4DE7" w:rsidRDefault="000A4DE7" w:rsidP="000A4DE7">
      <w:pPr>
        <w:rPr>
          <w:b/>
          <w:bCs/>
        </w:rPr>
      </w:pPr>
    </w:p>
    <w:p w14:paraId="2DA94505" w14:textId="51C98BA2" w:rsidR="000A4DE7" w:rsidRDefault="000A4DE7" w:rsidP="000A4DE7">
      <w:pPr>
        <w:rPr>
          <w:b/>
          <w:bCs/>
        </w:rPr>
      </w:pPr>
    </w:p>
    <w:p w14:paraId="3BFEB63F" w14:textId="35A2540C" w:rsidR="000A4DE7" w:rsidRDefault="000A4DE7" w:rsidP="000A4DE7">
      <w:pPr>
        <w:rPr>
          <w:b/>
          <w:bCs/>
        </w:rPr>
      </w:pPr>
    </w:p>
    <w:p w14:paraId="2F7F1CF0" w14:textId="3A85EF17" w:rsidR="000A4DE7" w:rsidRDefault="000A4DE7" w:rsidP="000A4DE7">
      <w:pPr>
        <w:rPr>
          <w:b/>
          <w:bCs/>
        </w:rPr>
      </w:pPr>
    </w:p>
    <w:p w14:paraId="3F321F45" w14:textId="00E672B6" w:rsidR="000A4DE7" w:rsidRDefault="000A4DE7" w:rsidP="000A4DE7">
      <w:pPr>
        <w:rPr>
          <w:b/>
          <w:bCs/>
        </w:rPr>
      </w:pPr>
    </w:p>
    <w:p w14:paraId="23CB5F06" w14:textId="4C0937C8" w:rsidR="000A4DE7" w:rsidRDefault="000A4DE7" w:rsidP="000A4DE7">
      <w:pPr>
        <w:rPr>
          <w:b/>
          <w:bCs/>
        </w:rPr>
      </w:pPr>
    </w:p>
    <w:p w14:paraId="18ADC764" w14:textId="5DC70D4F" w:rsidR="000A4DE7" w:rsidRDefault="000A4DE7" w:rsidP="000A4DE7">
      <w:pPr>
        <w:rPr>
          <w:b/>
          <w:bCs/>
        </w:rPr>
      </w:pPr>
    </w:p>
    <w:p w14:paraId="38568291" w14:textId="69DBB99C" w:rsidR="000A4DE7" w:rsidRDefault="000A4DE7" w:rsidP="000A4DE7">
      <w:pPr>
        <w:rPr>
          <w:b/>
          <w:bCs/>
        </w:rPr>
      </w:pPr>
    </w:p>
    <w:p w14:paraId="2D6C73B5" w14:textId="349FBF05" w:rsidR="000A4DE7" w:rsidRDefault="000A4DE7" w:rsidP="000A4DE7">
      <w:pPr>
        <w:rPr>
          <w:b/>
          <w:bCs/>
        </w:rPr>
      </w:pPr>
    </w:p>
    <w:tbl>
      <w:tblPr>
        <w:tblStyle w:val="TableGrid"/>
        <w:tblpPr w:leftFromText="180" w:rightFromText="180" w:vertAnchor="page" w:horzAnchor="margin" w:tblpY="2311"/>
        <w:tblW w:w="5439" w:type="pct"/>
        <w:tblInd w:w="0" w:type="dxa"/>
        <w:tblLook w:val="04A0" w:firstRow="1" w:lastRow="0" w:firstColumn="1" w:lastColumn="0" w:noHBand="0" w:noVBand="1"/>
      </w:tblPr>
      <w:tblGrid>
        <w:gridCol w:w="1383"/>
        <w:gridCol w:w="2395"/>
        <w:gridCol w:w="1993"/>
        <w:gridCol w:w="1716"/>
        <w:gridCol w:w="2321"/>
      </w:tblGrid>
      <w:tr w:rsidR="000A4DE7" w:rsidRPr="00B318AF" w14:paraId="1C859407" w14:textId="77777777" w:rsidTr="00362030">
        <w:trPr>
          <w:trHeight w:val="1224"/>
        </w:trPr>
        <w:tc>
          <w:tcPr>
            <w:tcW w:w="705" w:type="pct"/>
            <w:tcBorders>
              <w:top w:val="single" w:sz="4" w:space="0" w:color="auto"/>
              <w:left w:val="single" w:sz="4" w:space="0" w:color="auto"/>
              <w:bottom w:val="single" w:sz="4" w:space="0" w:color="auto"/>
              <w:right w:val="single" w:sz="4" w:space="0" w:color="auto"/>
            </w:tcBorders>
            <w:hideMark/>
          </w:tcPr>
          <w:p w14:paraId="36144C84" w14:textId="77777777" w:rsidR="000A4DE7" w:rsidRPr="00B318AF" w:rsidRDefault="000A4DE7" w:rsidP="00362030">
            <w:pPr>
              <w:jc w:val="left"/>
              <w:rPr>
                <w:b/>
                <w:bCs/>
                <w:sz w:val="16"/>
                <w:szCs w:val="16"/>
                <w:highlight w:val="green"/>
              </w:rPr>
            </w:pPr>
            <w:bookmarkStart w:id="2" w:name="_Hlk79045009"/>
            <w:r w:rsidRPr="00B318AF">
              <w:rPr>
                <w:b/>
                <w:bCs/>
                <w:sz w:val="16"/>
                <w:szCs w:val="16"/>
                <w:highlight w:val="green"/>
              </w:rPr>
              <w:lastRenderedPageBreak/>
              <w:t xml:space="preserve">Patient </w:t>
            </w:r>
          </w:p>
          <w:p w14:paraId="43C82A50" w14:textId="77777777" w:rsidR="000A4DE7" w:rsidRPr="00B318AF" w:rsidRDefault="000A4DE7" w:rsidP="00362030">
            <w:pPr>
              <w:jc w:val="left"/>
              <w:rPr>
                <w:b/>
                <w:bCs/>
                <w:sz w:val="16"/>
                <w:szCs w:val="16"/>
                <w:highlight w:val="green"/>
              </w:rPr>
            </w:pPr>
            <w:r w:rsidRPr="00B318AF">
              <w:rPr>
                <w:b/>
                <w:bCs/>
                <w:sz w:val="16"/>
                <w:szCs w:val="16"/>
                <w:highlight w:val="green"/>
              </w:rPr>
              <w:t>S.No</w:t>
            </w:r>
          </w:p>
        </w:tc>
        <w:tc>
          <w:tcPr>
            <w:tcW w:w="1221" w:type="pct"/>
            <w:tcBorders>
              <w:top w:val="single" w:sz="4" w:space="0" w:color="auto"/>
              <w:left w:val="single" w:sz="4" w:space="0" w:color="auto"/>
              <w:bottom w:val="single" w:sz="4" w:space="0" w:color="auto"/>
              <w:right w:val="single" w:sz="4" w:space="0" w:color="auto"/>
            </w:tcBorders>
            <w:hideMark/>
          </w:tcPr>
          <w:p w14:paraId="710C080A" w14:textId="77777777" w:rsidR="000A4DE7" w:rsidRPr="00B318AF" w:rsidRDefault="000A4DE7" w:rsidP="00362030">
            <w:pPr>
              <w:jc w:val="left"/>
              <w:rPr>
                <w:b/>
                <w:bCs/>
                <w:sz w:val="16"/>
                <w:szCs w:val="16"/>
                <w:highlight w:val="green"/>
              </w:rPr>
            </w:pPr>
            <w:r w:rsidRPr="00B318AF">
              <w:rPr>
                <w:b/>
                <w:bCs/>
                <w:sz w:val="16"/>
                <w:szCs w:val="16"/>
                <w:highlight w:val="green"/>
              </w:rPr>
              <w:t>Cancer type</w:t>
            </w:r>
          </w:p>
        </w:tc>
        <w:tc>
          <w:tcPr>
            <w:tcW w:w="1016" w:type="pct"/>
            <w:tcBorders>
              <w:top w:val="single" w:sz="4" w:space="0" w:color="auto"/>
              <w:left w:val="single" w:sz="4" w:space="0" w:color="auto"/>
              <w:bottom w:val="single" w:sz="4" w:space="0" w:color="auto"/>
              <w:right w:val="single" w:sz="4" w:space="0" w:color="auto"/>
            </w:tcBorders>
            <w:hideMark/>
          </w:tcPr>
          <w:p w14:paraId="759D64AF" w14:textId="77777777" w:rsidR="000A4DE7" w:rsidRPr="00B318AF" w:rsidRDefault="000A4DE7" w:rsidP="00362030">
            <w:pPr>
              <w:jc w:val="left"/>
              <w:rPr>
                <w:b/>
                <w:bCs/>
                <w:sz w:val="16"/>
                <w:szCs w:val="16"/>
                <w:highlight w:val="green"/>
              </w:rPr>
            </w:pPr>
            <w:r w:rsidRPr="00B318AF">
              <w:rPr>
                <w:b/>
                <w:bCs/>
                <w:sz w:val="16"/>
                <w:szCs w:val="16"/>
                <w:highlight w:val="green"/>
              </w:rPr>
              <w:t>Site of lesion</w:t>
            </w:r>
          </w:p>
        </w:tc>
        <w:tc>
          <w:tcPr>
            <w:tcW w:w="875" w:type="pct"/>
            <w:tcBorders>
              <w:top w:val="single" w:sz="4" w:space="0" w:color="auto"/>
              <w:left w:val="single" w:sz="4" w:space="0" w:color="auto"/>
              <w:bottom w:val="single" w:sz="4" w:space="0" w:color="auto"/>
              <w:right w:val="single" w:sz="4" w:space="0" w:color="auto"/>
            </w:tcBorders>
            <w:hideMark/>
          </w:tcPr>
          <w:p w14:paraId="322C93EC" w14:textId="77777777" w:rsidR="000A4DE7" w:rsidRPr="00B318AF" w:rsidRDefault="000A4DE7" w:rsidP="00362030">
            <w:pPr>
              <w:jc w:val="left"/>
              <w:rPr>
                <w:b/>
                <w:bCs/>
                <w:sz w:val="16"/>
                <w:szCs w:val="16"/>
                <w:highlight w:val="green"/>
              </w:rPr>
            </w:pPr>
            <w:r w:rsidRPr="00B318AF">
              <w:rPr>
                <w:b/>
                <w:bCs/>
                <w:sz w:val="16"/>
                <w:szCs w:val="16"/>
                <w:highlight w:val="green"/>
              </w:rPr>
              <w:t>SUVmax</w:t>
            </w:r>
          </w:p>
        </w:tc>
        <w:tc>
          <w:tcPr>
            <w:tcW w:w="1183" w:type="pct"/>
            <w:tcBorders>
              <w:top w:val="single" w:sz="4" w:space="0" w:color="auto"/>
              <w:left w:val="single" w:sz="4" w:space="0" w:color="auto"/>
              <w:bottom w:val="single" w:sz="4" w:space="0" w:color="auto"/>
              <w:right w:val="single" w:sz="4" w:space="0" w:color="auto"/>
            </w:tcBorders>
            <w:hideMark/>
          </w:tcPr>
          <w:p w14:paraId="7333926F" w14:textId="77777777" w:rsidR="000A4DE7" w:rsidRPr="00B318AF" w:rsidRDefault="000A4DE7" w:rsidP="00362030">
            <w:pPr>
              <w:jc w:val="left"/>
              <w:rPr>
                <w:b/>
                <w:bCs/>
                <w:sz w:val="16"/>
                <w:szCs w:val="16"/>
                <w:highlight w:val="green"/>
              </w:rPr>
            </w:pPr>
            <w:r w:rsidRPr="00B318AF">
              <w:rPr>
                <w:b/>
                <w:bCs/>
                <w:sz w:val="16"/>
                <w:szCs w:val="16"/>
                <w:highlight w:val="green"/>
              </w:rPr>
              <w:t xml:space="preserve">Tumor-to-pancreas ratio </w:t>
            </w:r>
          </w:p>
        </w:tc>
      </w:tr>
      <w:tr w:rsidR="000A4DE7" w:rsidRPr="00B318AF" w14:paraId="7DF688CF" w14:textId="77777777" w:rsidTr="00362030">
        <w:trPr>
          <w:trHeight w:val="914"/>
        </w:trPr>
        <w:tc>
          <w:tcPr>
            <w:tcW w:w="705" w:type="pct"/>
            <w:vMerge w:val="restart"/>
            <w:tcBorders>
              <w:top w:val="single" w:sz="4" w:space="0" w:color="auto"/>
              <w:left w:val="single" w:sz="4" w:space="0" w:color="auto"/>
              <w:bottom w:val="single" w:sz="4" w:space="0" w:color="auto"/>
              <w:right w:val="single" w:sz="4" w:space="0" w:color="auto"/>
            </w:tcBorders>
            <w:hideMark/>
          </w:tcPr>
          <w:p w14:paraId="4B8C9301" w14:textId="77777777" w:rsidR="000A4DE7" w:rsidRPr="00B318AF" w:rsidRDefault="000A4DE7" w:rsidP="00362030">
            <w:pPr>
              <w:jc w:val="left"/>
              <w:rPr>
                <w:sz w:val="16"/>
                <w:szCs w:val="16"/>
                <w:highlight w:val="green"/>
              </w:rPr>
            </w:pPr>
            <w:r w:rsidRPr="00B318AF">
              <w:rPr>
                <w:sz w:val="16"/>
                <w:szCs w:val="16"/>
                <w:highlight w:val="green"/>
              </w:rPr>
              <w:t>1</w:t>
            </w:r>
          </w:p>
        </w:tc>
        <w:tc>
          <w:tcPr>
            <w:tcW w:w="1221" w:type="pct"/>
            <w:vMerge w:val="restart"/>
            <w:tcBorders>
              <w:top w:val="single" w:sz="4" w:space="0" w:color="auto"/>
              <w:left w:val="single" w:sz="4" w:space="0" w:color="auto"/>
              <w:bottom w:val="single" w:sz="4" w:space="0" w:color="auto"/>
              <w:right w:val="single" w:sz="4" w:space="0" w:color="auto"/>
            </w:tcBorders>
            <w:hideMark/>
          </w:tcPr>
          <w:p w14:paraId="6AF06B9F" w14:textId="77777777" w:rsidR="000A4DE7" w:rsidRPr="00B318AF" w:rsidRDefault="000A4DE7" w:rsidP="00362030">
            <w:pPr>
              <w:jc w:val="left"/>
              <w:rPr>
                <w:sz w:val="16"/>
                <w:szCs w:val="16"/>
                <w:highlight w:val="green"/>
              </w:rPr>
            </w:pPr>
            <w:r w:rsidRPr="00B318AF">
              <w:rPr>
                <w:sz w:val="16"/>
                <w:szCs w:val="16"/>
                <w:highlight w:val="green"/>
              </w:rPr>
              <w:t xml:space="preserve">Radioiodine refractory follicular thyroid cancer </w:t>
            </w:r>
          </w:p>
        </w:tc>
        <w:tc>
          <w:tcPr>
            <w:tcW w:w="1016" w:type="pct"/>
            <w:tcBorders>
              <w:top w:val="single" w:sz="4" w:space="0" w:color="auto"/>
              <w:left w:val="single" w:sz="4" w:space="0" w:color="auto"/>
              <w:bottom w:val="single" w:sz="4" w:space="0" w:color="auto"/>
              <w:right w:val="single" w:sz="4" w:space="0" w:color="auto"/>
            </w:tcBorders>
            <w:hideMark/>
          </w:tcPr>
          <w:p w14:paraId="245D9FEF" w14:textId="77777777" w:rsidR="000A4DE7" w:rsidRPr="00B318AF" w:rsidRDefault="000A4DE7" w:rsidP="00362030">
            <w:pPr>
              <w:jc w:val="left"/>
              <w:rPr>
                <w:sz w:val="16"/>
                <w:szCs w:val="16"/>
                <w:highlight w:val="green"/>
              </w:rPr>
            </w:pPr>
            <w:r w:rsidRPr="00B318AF">
              <w:rPr>
                <w:sz w:val="16"/>
                <w:szCs w:val="16"/>
                <w:highlight w:val="green"/>
              </w:rPr>
              <w:t>Right ileum skeletal lesion</w:t>
            </w:r>
          </w:p>
        </w:tc>
        <w:tc>
          <w:tcPr>
            <w:tcW w:w="875" w:type="pct"/>
            <w:tcBorders>
              <w:top w:val="single" w:sz="4" w:space="0" w:color="auto"/>
              <w:left w:val="single" w:sz="4" w:space="0" w:color="auto"/>
              <w:bottom w:val="single" w:sz="4" w:space="0" w:color="auto"/>
              <w:right w:val="single" w:sz="4" w:space="0" w:color="auto"/>
            </w:tcBorders>
            <w:hideMark/>
          </w:tcPr>
          <w:p w14:paraId="36CD6054" w14:textId="77777777" w:rsidR="000A4DE7" w:rsidRPr="00B318AF" w:rsidRDefault="000A4DE7" w:rsidP="00362030">
            <w:pPr>
              <w:jc w:val="left"/>
              <w:rPr>
                <w:sz w:val="16"/>
                <w:szCs w:val="16"/>
                <w:highlight w:val="green"/>
              </w:rPr>
            </w:pPr>
            <w:r w:rsidRPr="00B318AF">
              <w:rPr>
                <w:sz w:val="16"/>
                <w:szCs w:val="16"/>
                <w:highlight w:val="green"/>
              </w:rPr>
              <w:t>10</w:t>
            </w:r>
          </w:p>
        </w:tc>
        <w:tc>
          <w:tcPr>
            <w:tcW w:w="1183" w:type="pct"/>
            <w:tcBorders>
              <w:top w:val="single" w:sz="4" w:space="0" w:color="auto"/>
              <w:left w:val="single" w:sz="4" w:space="0" w:color="auto"/>
              <w:bottom w:val="single" w:sz="4" w:space="0" w:color="auto"/>
              <w:right w:val="single" w:sz="4" w:space="0" w:color="auto"/>
            </w:tcBorders>
            <w:hideMark/>
          </w:tcPr>
          <w:p w14:paraId="7FF53B72" w14:textId="77777777" w:rsidR="000A4DE7" w:rsidRPr="00B318AF" w:rsidRDefault="000A4DE7" w:rsidP="00362030">
            <w:pPr>
              <w:jc w:val="left"/>
              <w:rPr>
                <w:sz w:val="16"/>
                <w:szCs w:val="16"/>
                <w:highlight w:val="green"/>
              </w:rPr>
            </w:pPr>
            <w:r w:rsidRPr="00B318AF">
              <w:rPr>
                <w:sz w:val="16"/>
                <w:szCs w:val="16"/>
                <w:highlight w:val="green"/>
              </w:rPr>
              <w:t>3.85</w:t>
            </w:r>
          </w:p>
        </w:tc>
      </w:tr>
      <w:tr w:rsidR="000A4DE7" w:rsidRPr="00B318AF" w14:paraId="5199CECD" w14:textId="77777777" w:rsidTr="00362030">
        <w:trPr>
          <w:trHeight w:val="63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5EB6BE6" w14:textId="77777777" w:rsidR="000A4DE7" w:rsidRPr="00B318AF" w:rsidRDefault="000A4DE7" w:rsidP="00362030">
            <w:pPr>
              <w:rPr>
                <w:sz w:val="16"/>
                <w:szCs w:val="16"/>
                <w:highlight w:val="gree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975CC0" w14:textId="77777777" w:rsidR="000A4DE7" w:rsidRPr="00B318AF" w:rsidRDefault="000A4DE7" w:rsidP="00362030">
            <w:pPr>
              <w:rPr>
                <w:sz w:val="16"/>
                <w:szCs w:val="16"/>
                <w:highlight w:val="green"/>
              </w:rPr>
            </w:pPr>
          </w:p>
        </w:tc>
        <w:tc>
          <w:tcPr>
            <w:tcW w:w="1016" w:type="pct"/>
            <w:tcBorders>
              <w:top w:val="single" w:sz="4" w:space="0" w:color="auto"/>
              <w:left w:val="single" w:sz="4" w:space="0" w:color="auto"/>
              <w:bottom w:val="single" w:sz="4" w:space="0" w:color="auto"/>
              <w:right w:val="single" w:sz="4" w:space="0" w:color="auto"/>
            </w:tcBorders>
            <w:hideMark/>
          </w:tcPr>
          <w:p w14:paraId="40CE17E1" w14:textId="77777777" w:rsidR="000A4DE7" w:rsidRPr="00B318AF" w:rsidRDefault="000A4DE7" w:rsidP="00362030">
            <w:pPr>
              <w:jc w:val="left"/>
              <w:rPr>
                <w:sz w:val="16"/>
                <w:szCs w:val="16"/>
                <w:highlight w:val="green"/>
              </w:rPr>
            </w:pPr>
            <w:r w:rsidRPr="00B318AF">
              <w:rPr>
                <w:sz w:val="16"/>
                <w:szCs w:val="16"/>
                <w:highlight w:val="green"/>
              </w:rPr>
              <w:t>Femur bone lesion</w:t>
            </w:r>
          </w:p>
        </w:tc>
        <w:tc>
          <w:tcPr>
            <w:tcW w:w="875" w:type="pct"/>
            <w:tcBorders>
              <w:top w:val="single" w:sz="4" w:space="0" w:color="auto"/>
              <w:left w:val="single" w:sz="4" w:space="0" w:color="auto"/>
              <w:bottom w:val="single" w:sz="4" w:space="0" w:color="auto"/>
              <w:right w:val="single" w:sz="4" w:space="0" w:color="auto"/>
            </w:tcBorders>
            <w:hideMark/>
          </w:tcPr>
          <w:p w14:paraId="3D76DC51" w14:textId="77777777" w:rsidR="000A4DE7" w:rsidRPr="00B318AF" w:rsidRDefault="000A4DE7" w:rsidP="00362030">
            <w:pPr>
              <w:jc w:val="left"/>
              <w:rPr>
                <w:sz w:val="16"/>
                <w:szCs w:val="16"/>
                <w:highlight w:val="green"/>
              </w:rPr>
            </w:pPr>
            <w:r w:rsidRPr="00B318AF">
              <w:rPr>
                <w:sz w:val="16"/>
                <w:szCs w:val="16"/>
                <w:highlight w:val="green"/>
              </w:rPr>
              <w:t>12.8</w:t>
            </w:r>
          </w:p>
        </w:tc>
        <w:tc>
          <w:tcPr>
            <w:tcW w:w="1183" w:type="pct"/>
            <w:tcBorders>
              <w:top w:val="single" w:sz="4" w:space="0" w:color="auto"/>
              <w:left w:val="single" w:sz="4" w:space="0" w:color="auto"/>
              <w:bottom w:val="single" w:sz="4" w:space="0" w:color="auto"/>
              <w:right w:val="single" w:sz="4" w:space="0" w:color="auto"/>
            </w:tcBorders>
            <w:hideMark/>
          </w:tcPr>
          <w:p w14:paraId="13EEF781" w14:textId="77777777" w:rsidR="000A4DE7" w:rsidRPr="00B318AF" w:rsidRDefault="000A4DE7" w:rsidP="00362030">
            <w:pPr>
              <w:jc w:val="left"/>
              <w:rPr>
                <w:sz w:val="16"/>
                <w:szCs w:val="16"/>
                <w:highlight w:val="green"/>
              </w:rPr>
            </w:pPr>
            <w:r w:rsidRPr="00B318AF">
              <w:rPr>
                <w:sz w:val="16"/>
                <w:szCs w:val="16"/>
                <w:highlight w:val="green"/>
              </w:rPr>
              <w:t>6</w:t>
            </w:r>
          </w:p>
        </w:tc>
      </w:tr>
      <w:tr w:rsidR="000A4DE7" w:rsidRPr="00B318AF" w14:paraId="7227A35F" w14:textId="77777777" w:rsidTr="00362030">
        <w:trPr>
          <w:trHeight w:val="618"/>
        </w:trPr>
        <w:tc>
          <w:tcPr>
            <w:tcW w:w="705" w:type="pct"/>
            <w:tcBorders>
              <w:top w:val="single" w:sz="4" w:space="0" w:color="auto"/>
              <w:left w:val="single" w:sz="4" w:space="0" w:color="auto"/>
              <w:bottom w:val="single" w:sz="4" w:space="0" w:color="auto"/>
              <w:right w:val="single" w:sz="4" w:space="0" w:color="auto"/>
            </w:tcBorders>
            <w:hideMark/>
          </w:tcPr>
          <w:p w14:paraId="149F7E7E" w14:textId="77777777" w:rsidR="000A4DE7" w:rsidRPr="00B318AF" w:rsidRDefault="000A4DE7" w:rsidP="00362030">
            <w:pPr>
              <w:jc w:val="left"/>
              <w:rPr>
                <w:sz w:val="16"/>
                <w:szCs w:val="16"/>
                <w:highlight w:val="green"/>
              </w:rPr>
            </w:pPr>
            <w:r w:rsidRPr="00B318AF">
              <w:rPr>
                <w:sz w:val="16"/>
                <w:szCs w:val="16"/>
                <w:highlight w:val="green"/>
              </w:rPr>
              <w:t>2</w:t>
            </w:r>
          </w:p>
        </w:tc>
        <w:tc>
          <w:tcPr>
            <w:tcW w:w="1221" w:type="pct"/>
            <w:tcBorders>
              <w:top w:val="single" w:sz="4" w:space="0" w:color="auto"/>
              <w:left w:val="single" w:sz="4" w:space="0" w:color="auto"/>
              <w:bottom w:val="single" w:sz="4" w:space="0" w:color="auto"/>
              <w:right w:val="single" w:sz="4" w:space="0" w:color="auto"/>
            </w:tcBorders>
            <w:hideMark/>
          </w:tcPr>
          <w:p w14:paraId="45C47074" w14:textId="77777777" w:rsidR="000A4DE7" w:rsidRPr="00B318AF" w:rsidRDefault="000A4DE7" w:rsidP="00362030">
            <w:pPr>
              <w:jc w:val="left"/>
              <w:rPr>
                <w:sz w:val="16"/>
                <w:szCs w:val="16"/>
                <w:highlight w:val="green"/>
              </w:rPr>
            </w:pPr>
            <w:r w:rsidRPr="00B318AF">
              <w:rPr>
                <w:sz w:val="16"/>
                <w:szCs w:val="16"/>
                <w:highlight w:val="green"/>
              </w:rPr>
              <w:t>Triple negative breast cancer</w:t>
            </w:r>
          </w:p>
        </w:tc>
        <w:tc>
          <w:tcPr>
            <w:tcW w:w="1016" w:type="pct"/>
            <w:tcBorders>
              <w:top w:val="single" w:sz="4" w:space="0" w:color="auto"/>
              <w:left w:val="single" w:sz="4" w:space="0" w:color="auto"/>
              <w:bottom w:val="single" w:sz="4" w:space="0" w:color="auto"/>
              <w:right w:val="single" w:sz="4" w:space="0" w:color="auto"/>
            </w:tcBorders>
            <w:hideMark/>
          </w:tcPr>
          <w:p w14:paraId="1C1AF353" w14:textId="77777777" w:rsidR="000A4DE7" w:rsidRPr="00B318AF" w:rsidRDefault="000A4DE7" w:rsidP="00362030">
            <w:pPr>
              <w:jc w:val="left"/>
              <w:rPr>
                <w:sz w:val="16"/>
                <w:szCs w:val="16"/>
                <w:highlight w:val="green"/>
              </w:rPr>
            </w:pPr>
            <w:r w:rsidRPr="00B318AF">
              <w:rPr>
                <w:sz w:val="16"/>
                <w:szCs w:val="16"/>
                <w:highlight w:val="green"/>
              </w:rPr>
              <w:t xml:space="preserve">Right lung mass </w:t>
            </w:r>
          </w:p>
        </w:tc>
        <w:tc>
          <w:tcPr>
            <w:tcW w:w="875" w:type="pct"/>
            <w:tcBorders>
              <w:top w:val="single" w:sz="4" w:space="0" w:color="auto"/>
              <w:left w:val="single" w:sz="4" w:space="0" w:color="auto"/>
              <w:bottom w:val="single" w:sz="4" w:space="0" w:color="auto"/>
              <w:right w:val="single" w:sz="4" w:space="0" w:color="auto"/>
            </w:tcBorders>
            <w:hideMark/>
          </w:tcPr>
          <w:p w14:paraId="50F5812E" w14:textId="77777777" w:rsidR="000A4DE7" w:rsidRPr="00B318AF" w:rsidRDefault="000A4DE7" w:rsidP="00362030">
            <w:pPr>
              <w:jc w:val="left"/>
              <w:rPr>
                <w:sz w:val="16"/>
                <w:szCs w:val="16"/>
                <w:highlight w:val="green"/>
              </w:rPr>
            </w:pPr>
            <w:r w:rsidRPr="00B318AF">
              <w:rPr>
                <w:sz w:val="16"/>
                <w:szCs w:val="16"/>
                <w:highlight w:val="green"/>
              </w:rPr>
              <w:t>11.1</w:t>
            </w:r>
          </w:p>
        </w:tc>
        <w:tc>
          <w:tcPr>
            <w:tcW w:w="1183" w:type="pct"/>
            <w:tcBorders>
              <w:top w:val="single" w:sz="4" w:space="0" w:color="auto"/>
              <w:left w:val="single" w:sz="4" w:space="0" w:color="auto"/>
              <w:bottom w:val="single" w:sz="4" w:space="0" w:color="auto"/>
              <w:right w:val="single" w:sz="4" w:space="0" w:color="auto"/>
            </w:tcBorders>
            <w:hideMark/>
          </w:tcPr>
          <w:p w14:paraId="7569AD3B" w14:textId="77777777" w:rsidR="000A4DE7" w:rsidRPr="00B318AF" w:rsidRDefault="000A4DE7" w:rsidP="00362030">
            <w:pPr>
              <w:jc w:val="left"/>
              <w:rPr>
                <w:sz w:val="16"/>
                <w:szCs w:val="16"/>
                <w:highlight w:val="green"/>
              </w:rPr>
            </w:pPr>
            <w:r w:rsidRPr="00B318AF">
              <w:rPr>
                <w:sz w:val="16"/>
                <w:szCs w:val="16"/>
                <w:highlight w:val="green"/>
              </w:rPr>
              <w:t>4.6</w:t>
            </w:r>
          </w:p>
        </w:tc>
      </w:tr>
      <w:tr w:rsidR="000A4DE7" w:rsidRPr="00B318AF" w14:paraId="298DF41A" w14:textId="77777777" w:rsidTr="00362030">
        <w:trPr>
          <w:trHeight w:val="1224"/>
        </w:trPr>
        <w:tc>
          <w:tcPr>
            <w:tcW w:w="705" w:type="pct"/>
            <w:tcBorders>
              <w:top w:val="single" w:sz="4" w:space="0" w:color="auto"/>
              <w:left w:val="single" w:sz="4" w:space="0" w:color="auto"/>
              <w:bottom w:val="single" w:sz="4" w:space="0" w:color="auto"/>
              <w:right w:val="single" w:sz="4" w:space="0" w:color="auto"/>
            </w:tcBorders>
            <w:hideMark/>
          </w:tcPr>
          <w:p w14:paraId="75B365ED" w14:textId="77777777" w:rsidR="000A4DE7" w:rsidRPr="00B318AF" w:rsidRDefault="000A4DE7" w:rsidP="00362030">
            <w:pPr>
              <w:jc w:val="left"/>
              <w:rPr>
                <w:sz w:val="16"/>
                <w:szCs w:val="16"/>
                <w:highlight w:val="green"/>
              </w:rPr>
            </w:pPr>
            <w:r w:rsidRPr="00B318AF">
              <w:rPr>
                <w:sz w:val="16"/>
                <w:szCs w:val="16"/>
                <w:highlight w:val="green"/>
              </w:rPr>
              <w:t>3</w:t>
            </w:r>
          </w:p>
        </w:tc>
        <w:tc>
          <w:tcPr>
            <w:tcW w:w="1221" w:type="pct"/>
            <w:tcBorders>
              <w:top w:val="single" w:sz="4" w:space="0" w:color="auto"/>
              <w:left w:val="single" w:sz="4" w:space="0" w:color="auto"/>
              <w:bottom w:val="single" w:sz="4" w:space="0" w:color="auto"/>
              <w:right w:val="single" w:sz="4" w:space="0" w:color="auto"/>
            </w:tcBorders>
            <w:hideMark/>
          </w:tcPr>
          <w:p w14:paraId="7E5A1D05" w14:textId="77777777" w:rsidR="000A4DE7" w:rsidRPr="00B318AF" w:rsidRDefault="000A4DE7" w:rsidP="00362030">
            <w:pPr>
              <w:jc w:val="left"/>
              <w:rPr>
                <w:sz w:val="16"/>
                <w:szCs w:val="16"/>
                <w:highlight w:val="green"/>
              </w:rPr>
            </w:pPr>
            <w:r w:rsidRPr="00B318AF">
              <w:rPr>
                <w:sz w:val="16"/>
                <w:szCs w:val="16"/>
                <w:highlight w:val="green"/>
              </w:rPr>
              <w:t xml:space="preserve">Radioiodine refractory papillary thyroid cancer </w:t>
            </w:r>
          </w:p>
        </w:tc>
        <w:tc>
          <w:tcPr>
            <w:tcW w:w="1016" w:type="pct"/>
            <w:tcBorders>
              <w:top w:val="single" w:sz="4" w:space="0" w:color="auto"/>
              <w:left w:val="single" w:sz="4" w:space="0" w:color="auto"/>
              <w:bottom w:val="single" w:sz="4" w:space="0" w:color="auto"/>
              <w:right w:val="single" w:sz="4" w:space="0" w:color="auto"/>
            </w:tcBorders>
            <w:hideMark/>
          </w:tcPr>
          <w:p w14:paraId="6218469F" w14:textId="77777777" w:rsidR="000A4DE7" w:rsidRPr="00B318AF" w:rsidRDefault="000A4DE7" w:rsidP="00362030">
            <w:pPr>
              <w:jc w:val="left"/>
              <w:rPr>
                <w:sz w:val="16"/>
                <w:szCs w:val="16"/>
                <w:highlight w:val="green"/>
              </w:rPr>
            </w:pPr>
            <w:r w:rsidRPr="00B318AF">
              <w:rPr>
                <w:sz w:val="16"/>
                <w:szCs w:val="16"/>
                <w:highlight w:val="green"/>
              </w:rPr>
              <w:t>Right lung nodule</w:t>
            </w:r>
          </w:p>
        </w:tc>
        <w:tc>
          <w:tcPr>
            <w:tcW w:w="875" w:type="pct"/>
            <w:tcBorders>
              <w:top w:val="single" w:sz="4" w:space="0" w:color="auto"/>
              <w:left w:val="single" w:sz="4" w:space="0" w:color="auto"/>
              <w:bottom w:val="single" w:sz="4" w:space="0" w:color="auto"/>
              <w:right w:val="single" w:sz="4" w:space="0" w:color="auto"/>
            </w:tcBorders>
            <w:hideMark/>
          </w:tcPr>
          <w:p w14:paraId="585A1AB3" w14:textId="77777777" w:rsidR="000A4DE7" w:rsidRPr="00B318AF" w:rsidRDefault="000A4DE7" w:rsidP="00362030">
            <w:pPr>
              <w:jc w:val="left"/>
              <w:rPr>
                <w:sz w:val="16"/>
                <w:szCs w:val="16"/>
                <w:highlight w:val="green"/>
              </w:rPr>
            </w:pPr>
            <w:r w:rsidRPr="00B318AF">
              <w:rPr>
                <w:sz w:val="16"/>
                <w:szCs w:val="16"/>
                <w:highlight w:val="green"/>
              </w:rPr>
              <w:t>14.2</w:t>
            </w:r>
          </w:p>
        </w:tc>
        <w:tc>
          <w:tcPr>
            <w:tcW w:w="1183" w:type="pct"/>
            <w:tcBorders>
              <w:top w:val="single" w:sz="4" w:space="0" w:color="auto"/>
              <w:left w:val="single" w:sz="4" w:space="0" w:color="auto"/>
              <w:bottom w:val="single" w:sz="4" w:space="0" w:color="auto"/>
              <w:right w:val="single" w:sz="4" w:space="0" w:color="auto"/>
            </w:tcBorders>
            <w:hideMark/>
          </w:tcPr>
          <w:p w14:paraId="13BF362C" w14:textId="77777777" w:rsidR="000A4DE7" w:rsidRPr="00B318AF" w:rsidRDefault="000A4DE7" w:rsidP="00362030">
            <w:pPr>
              <w:jc w:val="left"/>
              <w:rPr>
                <w:sz w:val="16"/>
                <w:szCs w:val="16"/>
                <w:highlight w:val="green"/>
              </w:rPr>
            </w:pPr>
            <w:r w:rsidRPr="00B318AF">
              <w:rPr>
                <w:sz w:val="16"/>
                <w:szCs w:val="16"/>
                <w:highlight w:val="green"/>
              </w:rPr>
              <w:t>6.76</w:t>
            </w:r>
          </w:p>
        </w:tc>
      </w:tr>
      <w:tr w:rsidR="000A4DE7" w:rsidRPr="00B318AF" w14:paraId="202F4AB4" w14:textId="77777777" w:rsidTr="00362030">
        <w:trPr>
          <w:trHeight w:val="914"/>
        </w:trPr>
        <w:tc>
          <w:tcPr>
            <w:tcW w:w="705" w:type="pct"/>
            <w:vMerge w:val="restart"/>
            <w:tcBorders>
              <w:top w:val="single" w:sz="4" w:space="0" w:color="auto"/>
              <w:left w:val="single" w:sz="4" w:space="0" w:color="auto"/>
              <w:bottom w:val="single" w:sz="4" w:space="0" w:color="auto"/>
              <w:right w:val="single" w:sz="4" w:space="0" w:color="auto"/>
            </w:tcBorders>
            <w:hideMark/>
          </w:tcPr>
          <w:p w14:paraId="45DA532D" w14:textId="77777777" w:rsidR="000A4DE7" w:rsidRPr="00B318AF" w:rsidRDefault="000A4DE7" w:rsidP="00362030">
            <w:pPr>
              <w:jc w:val="left"/>
              <w:rPr>
                <w:sz w:val="16"/>
                <w:szCs w:val="16"/>
                <w:highlight w:val="green"/>
              </w:rPr>
            </w:pPr>
            <w:r w:rsidRPr="00B318AF">
              <w:rPr>
                <w:sz w:val="16"/>
                <w:szCs w:val="16"/>
                <w:highlight w:val="green"/>
              </w:rPr>
              <w:t>4</w:t>
            </w:r>
          </w:p>
        </w:tc>
        <w:tc>
          <w:tcPr>
            <w:tcW w:w="1221" w:type="pct"/>
            <w:vMerge w:val="restart"/>
            <w:tcBorders>
              <w:top w:val="single" w:sz="4" w:space="0" w:color="auto"/>
              <w:left w:val="single" w:sz="4" w:space="0" w:color="auto"/>
              <w:bottom w:val="single" w:sz="4" w:space="0" w:color="auto"/>
              <w:right w:val="single" w:sz="4" w:space="0" w:color="auto"/>
            </w:tcBorders>
            <w:hideMark/>
          </w:tcPr>
          <w:p w14:paraId="63B5B4FF" w14:textId="77777777" w:rsidR="000A4DE7" w:rsidRPr="00B318AF" w:rsidRDefault="000A4DE7" w:rsidP="00362030">
            <w:pPr>
              <w:jc w:val="left"/>
              <w:rPr>
                <w:sz w:val="16"/>
                <w:szCs w:val="16"/>
                <w:highlight w:val="green"/>
              </w:rPr>
            </w:pPr>
            <w:r w:rsidRPr="00B318AF">
              <w:rPr>
                <w:sz w:val="16"/>
                <w:szCs w:val="16"/>
                <w:highlight w:val="green"/>
              </w:rPr>
              <w:t xml:space="preserve">Radioiodine refractory papillary thyroid cancer </w:t>
            </w:r>
          </w:p>
        </w:tc>
        <w:tc>
          <w:tcPr>
            <w:tcW w:w="1016" w:type="pct"/>
            <w:tcBorders>
              <w:top w:val="single" w:sz="4" w:space="0" w:color="auto"/>
              <w:left w:val="single" w:sz="4" w:space="0" w:color="auto"/>
              <w:bottom w:val="single" w:sz="4" w:space="0" w:color="auto"/>
              <w:right w:val="single" w:sz="4" w:space="0" w:color="auto"/>
            </w:tcBorders>
            <w:hideMark/>
          </w:tcPr>
          <w:p w14:paraId="4CED77B2" w14:textId="77777777" w:rsidR="000A4DE7" w:rsidRPr="00B318AF" w:rsidRDefault="000A4DE7" w:rsidP="00362030">
            <w:pPr>
              <w:jc w:val="left"/>
              <w:rPr>
                <w:sz w:val="16"/>
                <w:szCs w:val="16"/>
                <w:highlight w:val="green"/>
              </w:rPr>
            </w:pPr>
            <w:r w:rsidRPr="00B318AF">
              <w:rPr>
                <w:sz w:val="16"/>
                <w:szCs w:val="16"/>
                <w:highlight w:val="green"/>
              </w:rPr>
              <w:t>Left shoulder bone lesion</w:t>
            </w:r>
          </w:p>
        </w:tc>
        <w:tc>
          <w:tcPr>
            <w:tcW w:w="875" w:type="pct"/>
            <w:tcBorders>
              <w:top w:val="single" w:sz="4" w:space="0" w:color="auto"/>
              <w:left w:val="single" w:sz="4" w:space="0" w:color="auto"/>
              <w:bottom w:val="single" w:sz="4" w:space="0" w:color="auto"/>
              <w:right w:val="single" w:sz="4" w:space="0" w:color="auto"/>
            </w:tcBorders>
            <w:hideMark/>
          </w:tcPr>
          <w:p w14:paraId="4D15D86E" w14:textId="77777777" w:rsidR="000A4DE7" w:rsidRPr="00B318AF" w:rsidRDefault="000A4DE7" w:rsidP="00362030">
            <w:pPr>
              <w:jc w:val="left"/>
              <w:rPr>
                <w:sz w:val="16"/>
                <w:szCs w:val="16"/>
                <w:highlight w:val="green"/>
              </w:rPr>
            </w:pPr>
            <w:r w:rsidRPr="00B318AF">
              <w:rPr>
                <w:sz w:val="16"/>
                <w:szCs w:val="16"/>
                <w:highlight w:val="green"/>
              </w:rPr>
              <w:t>9.21</w:t>
            </w:r>
          </w:p>
        </w:tc>
        <w:tc>
          <w:tcPr>
            <w:tcW w:w="1183" w:type="pct"/>
            <w:tcBorders>
              <w:top w:val="single" w:sz="4" w:space="0" w:color="auto"/>
              <w:left w:val="single" w:sz="4" w:space="0" w:color="auto"/>
              <w:bottom w:val="single" w:sz="4" w:space="0" w:color="auto"/>
              <w:right w:val="single" w:sz="4" w:space="0" w:color="auto"/>
            </w:tcBorders>
            <w:hideMark/>
          </w:tcPr>
          <w:p w14:paraId="5A1CDBF6" w14:textId="77777777" w:rsidR="000A4DE7" w:rsidRPr="00B318AF" w:rsidRDefault="000A4DE7" w:rsidP="00362030">
            <w:pPr>
              <w:jc w:val="left"/>
              <w:rPr>
                <w:sz w:val="16"/>
                <w:szCs w:val="16"/>
                <w:highlight w:val="green"/>
              </w:rPr>
            </w:pPr>
            <w:r w:rsidRPr="00B318AF">
              <w:rPr>
                <w:sz w:val="16"/>
                <w:szCs w:val="16"/>
                <w:highlight w:val="green"/>
              </w:rPr>
              <w:t>4.6</w:t>
            </w:r>
          </w:p>
        </w:tc>
      </w:tr>
      <w:tr w:rsidR="000A4DE7" w:rsidRPr="00B318AF" w14:paraId="47E1FCB0" w14:textId="77777777" w:rsidTr="00362030">
        <w:trPr>
          <w:trHeight w:val="32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151A92A" w14:textId="77777777" w:rsidR="000A4DE7" w:rsidRPr="00B318AF" w:rsidRDefault="000A4DE7" w:rsidP="00362030">
            <w:pPr>
              <w:rPr>
                <w:sz w:val="16"/>
                <w:szCs w:val="16"/>
                <w:highlight w:val="gree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4D39EED" w14:textId="77777777" w:rsidR="000A4DE7" w:rsidRPr="00B318AF" w:rsidRDefault="000A4DE7" w:rsidP="00362030">
            <w:pPr>
              <w:rPr>
                <w:sz w:val="16"/>
                <w:szCs w:val="16"/>
                <w:highlight w:val="green"/>
              </w:rPr>
            </w:pPr>
          </w:p>
        </w:tc>
        <w:tc>
          <w:tcPr>
            <w:tcW w:w="1016" w:type="pct"/>
            <w:tcBorders>
              <w:top w:val="single" w:sz="4" w:space="0" w:color="auto"/>
              <w:left w:val="single" w:sz="4" w:space="0" w:color="auto"/>
              <w:bottom w:val="single" w:sz="4" w:space="0" w:color="auto"/>
              <w:right w:val="single" w:sz="4" w:space="0" w:color="auto"/>
            </w:tcBorders>
            <w:hideMark/>
          </w:tcPr>
          <w:p w14:paraId="0584CECE" w14:textId="77777777" w:rsidR="000A4DE7" w:rsidRPr="00B318AF" w:rsidRDefault="000A4DE7" w:rsidP="00362030">
            <w:pPr>
              <w:jc w:val="left"/>
              <w:rPr>
                <w:sz w:val="16"/>
                <w:szCs w:val="16"/>
                <w:highlight w:val="green"/>
              </w:rPr>
            </w:pPr>
            <w:r w:rsidRPr="00B318AF">
              <w:rPr>
                <w:sz w:val="16"/>
                <w:szCs w:val="16"/>
                <w:highlight w:val="green"/>
              </w:rPr>
              <w:t>Sternum</w:t>
            </w:r>
          </w:p>
        </w:tc>
        <w:tc>
          <w:tcPr>
            <w:tcW w:w="875" w:type="pct"/>
            <w:tcBorders>
              <w:top w:val="single" w:sz="4" w:space="0" w:color="auto"/>
              <w:left w:val="single" w:sz="4" w:space="0" w:color="auto"/>
              <w:bottom w:val="single" w:sz="4" w:space="0" w:color="auto"/>
              <w:right w:val="single" w:sz="4" w:space="0" w:color="auto"/>
            </w:tcBorders>
            <w:hideMark/>
          </w:tcPr>
          <w:p w14:paraId="52FE6D1B" w14:textId="77777777" w:rsidR="000A4DE7" w:rsidRPr="00B318AF" w:rsidRDefault="000A4DE7" w:rsidP="00362030">
            <w:pPr>
              <w:jc w:val="left"/>
              <w:rPr>
                <w:sz w:val="16"/>
                <w:szCs w:val="16"/>
                <w:highlight w:val="green"/>
              </w:rPr>
            </w:pPr>
            <w:r w:rsidRPr="00B318AF">
              <w:rPr>
                <w:sz w:val="16"/>
                <w:szCs w:val="16"/>
                <w:highlight w:val="green"/>
              </w:rPr>
              <w:t>8.9</w:t>
            </w:r>
          </w:p>
        </w:tc>
        <w:tc>
          <w:tcPr>
            <w:tcW w:w="1183" w:type="pct"/>
            <w:tcBorders>
              <w:top w:val="single" w:sz="4" w:space="0" w:color="auto"/>
              <w:left w:val="single" w:sz="4" w:space="0" w:color="auto"/>
              <w:bottom w:val="single" w:sz="4" w:space="0" w:color="auto"/>
              <w:right w:val="single" w:sz="4" w:space="0" w:color="auto"/>
            </w:tcBorders>
            <w:hideMark/>
          </w:tcPr>
          <w:p w14:paraId="05AC8E76" w14:textId="77777777" w:rsidR="000A4DE7" w:rsidRPr="00B318AF" w:rsidRDefault="000A4DE7" w:rsidP="00362030">
            <w:pPr>
              <w:jc w:val="left"/>
              <w:rPr>
                <w:sz w:val="16"/>
                <w:szCs w:val="16"/>
                <w:highlight w:val="green"/>
              </w:rPr>
            </w:pPr>
            <w:r w:rsidRPr="00B318AF">
              <w:rPr>
                <w:sz w:val="16"/>
                <w:szCs w:val="16"/>
                <w:highlight w:val="green"/>
              </w:rPr>
              <w:t>4.2</w:t>
            </w:r>
          </w:p>
        </w:tc>
      </w:tr>
      <w:tr w:rsidR="000A4DE7" w:rsidRPr="00B318AF" w14:paraId="531751CC" w14:textId="77777777" w:rsidTr="00362030">
        <w:trPr>
          <w:trHeight w:val="92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3A7D224" w14:textId="77777777" w:rsidR="000A4DE7" w:rsidRPr="00B318AF" w:rsidRDefault="000A4DE7" w:rsidP="00362030">
            <w:pPr>
              <w:rPr>
                <w:sz w:val="16"/>
                <w:szCs w:val="16"/>
                <w:highlight w:val="gree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357FA1" w14:textId="77777777" w:rsidR="000A4DE7" w:rsidRPr="00B318AF" w:rsidRDefault="000A4DE7" w:rsidP="00362030">
            <w:pPr>
              <w:rPr>
                <w:sz w:val="16"/>
                <w:szCs w:val="16"/>
                <w:highlight w:val="green"/>
              </w:rPr>
            </w:pPr>
          </w:p>
        </w:tc>
        <w:tc>
          <w:tcPr>
            <w:tcW w:w="1016" w:type="pct"/>
            <w:tcBorders>
              <w:top w:val="single" w:sz="4" w:space="0" w:color="auto"/>
              <w:left w:val="single" w:sz="4" w:space="0" w:color="auto"/>
              <w:bottom w:val="single" w:sz="4" w:space="0" w:color="auto"/>
              <w:right w:val="single" w:sz="4" w:space="0" w:color="auto"/>
            </w:tcBorders>
            <w:hideMark/>
          </w:tcPr>
          <w:p w14:paraId="576E0114" w14:textId="77777777" w:rsidR="000A4DE7" w:rsidRPr="00B318AF" w:rsidRDefault="000A4DE7" w:rsidP="00362030">
            <w:pPr>
              <w:jc w:val="left"/>
              <w:rPr>
                <w:sz w:val="16"/>
                <w:szCs w:val="16"/>
                <w:highlight w:val="green"/>
              </w:rPr>
            </w:pPr>
            <w:r w:rsidRPr="00B318AF">
              <w:rPr>
                <w:sz w:val="16"/>
                <w:szCs w:val="16"/>
                <w:highlight w:val="green"/>
              </w:rPr>
              <w:t>Right head of femur lesion</w:t>
            </w:r>
          </w:p>
        </w:tc>
        <w:tc>
          <w:tcPr>
            <w:tcW w:w="875" w:type="pct"/>
            <w:tcBorders>
              <w:top w:val="single" w:sz="4" w:space="0" w:color="auto"/>
              <w:left w:val="single" w:sz="4" w:space="0" w:color="auto"/>
              <w:bottom w:val="single" w:sz="4" w:space="0" w:color="auto"/>
              <w:right w:val="single" w:sz="4" w:space="0" w:color="auto"/>
            </w:tcBorders>
            <w:hideMark/>
          </w:tcPr>
          <w:p w14:paraId="322C41F2" w14:textId="77777777" w:rsidR="000A4DE7" w:rsidRPr="00B318AF" w:rsidRDefault="000A4DE7" w:rsidP="00362030">
            <w:pPr>
              <w:jc w:val="left"/>
              <w:rPr>
                <w:sz w:val="16"/>
                <w:szCs w:val="16"/>
                <w:highlight w:val="green"/>
              </w:rPr>
            </w:pPr>
            <w:r w:rsidRPr="00B318AF">
              <w:rPr>
                <w:sz w:val="16"/>
                <w:szCs w:val="16"/>
                <w:highlight w:val="green"/>
              </w:rPr>
              <w:t>7.6</w:t>
            </w:r>
          </w:p>
        </w:tc>
        <w:tc>
          <w:tcPr>
            <w:tcW w:w="1183" w:type="pct"/>
            <w:tcBorders>
              <w:top w:val="single" w:sz="4" w:space="0" w:color="auto"/>
              <w:left w:val="single" w:sz="4" w:space="0" w:color="auto"/>
              <w:bottom w:val="single" w:sz="4" w:space="0" w:color="auto"/>
              <w:right w:val="single" w:sz="4" w:space="0" w:color="auto"/>
            </w:tcBorders>
            <w:hideMark/>
          </w:tcPr>
          <w:p w14:paraId="66EAA70B" w14:textId="77777777" w:rsidR="000A4DE7" w:rsidRPr="00B318AF" w:rsidRDefault="000A4DE7" w:rsidP="00362030">
            <w:pPr>
              <w:jc w:val="left"/>
              <w:rPr>
                <w:sz w:val="16"/>
                <w:szCs w:val="16"/>
                <w:highlight w:val="green"/>
              </w:rPr>
            </w:pPr>
            <w:r w:rsidRPr="00B318AF">
              <w:rPr>
                <w:sz w:val="16"/>
                <w:szCs w:val="16"/>
                <w:highlight w:val="green"/>
              </w:rPr>
              <w:t>3.8</w:t>
            </w:r>
          </w:p>
        </w:tc>
      </w:tr>
      <w:tr w:rsidR="000A4DE7" w:rsidRPr="00B318AF" w14:paraId="67386776" w14:textId="77777777" w:rsidTr="00362030">
        <w:trPr>
          <w:trHeight w:val="294"/>
        </w:trPr>
        <w:tc>
          <w:tcPr>
            <w:tcW w:w="705" w:type="pct"/>
            <w:vMerge w:val="restart"/>
            <w:tcBorders>
              <w:top w:val="single" w:sz="4" w:space="0" w:color="auto"/>
              <w:left w:val="single" w:sz="4" w:space="0" w:color="auto"/>
              <w:bottom w:val="single" w:sz="4" w:space="0" w:color="auto"/>
              <w:right w:val="single" w:sz="4" w:space="0" w:color="auto"/>
            </w:tcBorders>
            <w:hideMark/>
          </w:tcPr>
          <w:p w14:paraId="40A9E22A" w14:textId="77777777" w:rsidR="000A4DE7" w:rsidRPr="00B318AF" w:rsidRDefault="000A4DE7" w:rsidP="00362030">
            <w:pPr>
              <w:jc w:val="left"/>
              <w:rPr>
                <w:sz w:val="16"/>
                <w:szCs w:val="16"/>
                <w:highlight w:val="green"/>
              </w:rPr>
            </w:pPr>
            <w:r w:rsidRPr="00B318AF">
              <w:rPr>
                <w:sz w:val="16"/>
                <w:szCs w:val="16"/>
                <w:highlight w:val="green"/>
              </w:rPr>
              <w:t>5</w:t>
            </w:r>
          </w:p>
        </w:tc>
        <w:tc>
          <w:tcPr>
            <w:tcW w:w="1221" w:type="pct"/>
            <w:vMerge w:val="restart"/>
            <w:tcBorders>
              <w:top w:val="single" w:sz="4" w:space="0" w:color="auto"/>
              <w:left w:val="single" w:sz="4" w:space="0" w:color="auto"/>
              <w:bottom w:val="single" w:sz="4" w:space="0" w:color="auto"/>
              <w:right w:val="single" w:sz="4" w:space="0" w:color="auto"/>
            </w:tcBorders>
            <w:hideMark/>
          </w:tcPr>
          <w:p w14:paraId="5056440B" w14:textId="77777777" w:rsidR="000A4DE7" w:rsidRPr="00B318AF" w:rsidRDefault="000A4DE7" w:rsidP="00362030">
            <w:pPr>
              <w:jc w:val="left"/>
              <w:rPr>
                <w:sz w:val="16"/>
                <w:szCs w:val="16"/>
                <w:highlight w:val="green"/>
              </w:rPr>
            </w:pPr>
            <w:r w:rsidRPr="00B318AF">
              <w:rPr>
                <w:sz w:val="16"/>
                <w:szCs w:val="16"/>
                <w:highlight w:val="green"/>
              </w:rPr>
              <w:t xml:space="preserve">Paraganglioma  </w:t>
            </w:r>
          </w:p>
        </w:tc>
        <w:tc>
          <w:tcPr>
            <w:tcW w:w="1016" w:type="pct"/>
            <w:tcBorders>
              <w:top w:val="single" w:sz="4" w:space="0" w:color="auto"/>
              <w:left w:val="single" w:sz="4" w:space="0" w:color="auto"/>
              <w:bottom w:val="single" w:sz="4" w:space="0" w:color="auto"/>
              <w:right w:val="single" w:sz="4" w:space="0" w:color="auto"/>
            </w:tcBorders>
            <w:hideMark/>
          </w:tcPr>
          <w:p w14:paraId="187D2B39" w14:textId="77777777" w:rsidR="000A4DE7" w:rsidRPr="00B318AF" w:rsidRDefault="000A4DE7" w:rsidP="00362030">
            <w:pPr>
              <w:jc w:val="left"/>
              <w:rPr>
                <w:sz w:val="16"/>
                <w:szCs w:val="16"/>
                <w:highlight w:val="green"/>
              </w:rPr>
            </w:pPr>
            <w:r w:rsidRPr="00B318AF">
              <w:rPr>
                <w:sz w:val="16"/>
                <w:szCs w:val="16"/>
                <w:highlight w:val="green"/>
              </w:rPr>
              <w:t>Skull</w:t>
            </w:r>
          </w:p>
        </w:tc>
        <w:tc>
          <w:tcPr>
            <w:tcW w:w="875" w:type="pct"/>
            <w:tcBorders>
              <w:top w:val="single" w:sz="4" w:space="0" w:color="auto"/>
              <w:left w:val="single" w:sz="4" w:space="0" w:color="auto"/>
              <w:bottom w:val="single" w:sz="4" w:space="0" w:color="auto"/>
              <w:right w:val="single" w:sz="4" w:space="0" w:color="auto"/>
            </w:tcBorders>
            <w:hideMark/>
          </w:tcPr>
          <w:p w14:paraId="14EFD94A" w14:textId="77777777" w:rsidR="000A4DE7" w:rsidRPr="00B318AF" w:rsidRDefault="000A4DE7" w:rsidP="00362030">
            <w:pPr>
              <w:jc w:val="left"/>
              <w:rPr>
                <w:sz w:val="16"/>
                <w:szCs w:val="16"/>
                <w:highlight w:val="green"/>
              </w:rPr>
            </w:pPr>
            <w:r w:rsidRPr="00B318AF">
              <w:rPr>
                <w:sz w:val="16"/>
                <w:szCs w:val="16"/>
                <w:highlight w:val="green"/>
              </w:rPr>
              <w:t>12</w:t>
            </w:r>
          </w:p>
        </w:tc>
        <w:tc>
          <w:tcPr>
            <w:tcW w:w="1183" w:type="pct"/>
            <w:tcBorders>
              <w:top w:val="single" w:sz="4" w:space="0" w:color="auto"/>
              <w:left w:val="single" w:sz="4" w:space="0" w:color="auto"/>
              <w:bottom w:val="single" w:sz="4" w:space="0" w:color="auto"/>
              <w:right w:val="single" w:sz="4" w:space="0" w:color="auto"/>
            </w:tcBorders>
            <w:hideMark/>
          </w:tcPr>
          <w:p w14:paraId="506FAC78" w14:textId="77777777" w:rsidR="000A4DE7" w:rsidRPr="00B318AF" w:rsidRDefault="000A4DE7" w:rsidP="00362030">
            <w:pPr>
              <w:jc w:val="left"/>
              <w:rPr>
                <w:sz w:val="16"/>
                <w:szCs w:val="16"/>
                <w:highlight w:val="green"/>
              </w:rPr>
            </w:pPr>
            <w:r w:rsidRPr="00B318AF">
              <w:rPr>
                <w:sz w:val="16"/>
                <w:szCs w:val="16"/>
                <w:highlight w:val="green"/>
              </w:rPr>
              <w:t>4.6</w:t>
            </w:r>
          </w:p>
        </w:tc>
      </w:tr>
      <w:tr w:rsidR="000A4DE7" w:rsidRPr="00B318AF" w14:paraId="224EE984" w14:textId="77777777" w:rsidTr="00362030">
        <w:trPr>
          <w:trHeight w:val="63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9E5FAF9" w14:textId="77777777" w:rsidR="000A4DE7" w:rsidRPr="00B318AF" w:rsidRDefault="000A4DE7" w:rsidP="00362030">
            <w:pPr>
              <w:rPr>
                <w:sz w:val="16"/>
                <w:szCs w:val="16"/>
                <w:highlight w:val="gree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6DA0BE3" w14:textId="77777777" w:rsidR="000A4DE7" w:rsidRPr="00B318AF" w:rsidRDefault="000A4DE7" w:rsidP="00362030">
            <w:pPr>
              <w:rPr>
                <w:sz w:val="16"/>
                <w:szCs w:val="16"/>
                <w:highlight w:val="green"/>
              </w:rPr>
            </w:pPr>
          </w:p>
        </w:tc>
        <w:tc>
          <w:tcPr>
            <w:tcW w:w="1016" w:type="pct"/>
            <w:tcBorders>
              <w:top w:val="single" w:sz="4" w:space="0" w:color="auto"/>
              <w:left w:val="single" w:sz="4" w:space="0" w:color="auto"/>
              <w:bottom w:val="single" w:sz="4" w:space="0" w:color="auto"/>
              <w:right w:val="single" w:sz="4" w:space="0" w:color="auto"/>
            </w:tcBorders>
            <w:hideMark/>
          </w:tcPr>
          <w:p w14:paraId="7606A674" w14:textId="77777777" w:rsidR="000A4DE7" w:rsidRPr="00B318AF" w:rsidRDefault="000A4DE7" w:rsidP="00362030">
            <w:pPr>
              <w:jc w:val="left"/>
              <w:rPr>
                <w:sz w:val="16"/>
                <w:szCs w:val="16"/>
                <w:highlight w:val="green"/>
              </w:rPr>
            </w:pPr>
            <w:r w:rsidRPr="00B318AF">
              <w:rPr>
                <w:sz w:val="16"/>
                <w:szCs w:val="16"/>
                <w:highlight w:val="green"/>
              </w:rPr>
              <w:t>Anterior rib lesion</w:t>
            </w:r>
          </w:p>
        </w:tc>
        <w:tc>
          <w:tcPr>
            <w:tcW w:w="875" w:type="pct"/>
            <w:tcBorders>
              <w:top w:val="single" w:sz="4" w:space="0" w:color="auto"/>
              <w:left w:val="single" w:sz="4" w:space="0" w:color="auto"/>
              <w:bottom w:val="single" w:sz="4" w:space="0" w:color="auto"/>
              <w:right w:val="single" w:sz="4" w:space="0" w:color="auto"/>
            </w:tcBorders>
            <w:hideMark/>
          </w:tcPr>
          <w:p w14:paraId="782CA9AC" w14:textId="77777777" w:rsidR="000A4DE7" w:rsidRPr="00B318AF" w:rsidRDefault="000A4DE7" w:rsidP="00362030">
            <w:pPr>
              <w:jc w:val="left"/>
              <w:rPr>
                <w:sz w:val="16"/>
                <w:szCs w:val="16"/>
                <w:highlight w:val="green"/>
              </w:rPr>
            </w:pPr>
            <w:r w:rsidRPr="00B318AF">
              <w:rPr>
                <w:sz w:val="16"/>
                <w:szCs w:val="16"/>
                <w:highlight w:val="green"/>
              </w:rPr>
              <w:t>8.7</w:t>
            </w:r>
          </w:p>
        </w:tc>
        <w:tc>
          <w:tcPr>
            <w:tcW w:w="1183" w:type="pct"/>
            <w:tcBorders>
              <w:top w:val="single" w:sz="4" w:space="0" w:color="auto"/>
              <w:left w:val="single" w:sz="4" w:space="0" w:color="auto"/>
              <w:bottom w:val="single" w:sz="4" w:space="0" w:color="auto"/>
              <w:right w:val="single" w:sz="4" w:space="0" w:color="auto"/>
            </w:tcBorders>
            <w:hideMark/>
          </w:tcPr>
          <w:p w14:paraId="64761D4C" w14:textId="77777777" w:rsidR="000A4DE7" w:rsidRPr="00B318AF" w:rsidRDefault="000A4DE7" w:rsidP="00362030">
            <w:pPr>
              <w:jc w:val="left"/>
              <w:rPr>
                <w:sz w:val="16"/>
                <w:szCs w:val="16"/>
                <w:highlight w:val="green"/>
              </w:rPr>
            </w:pPr>
            <w:r w:rsidRPr="00B318AF">
              <w:rPr>
                <w:sz w:val="16"/>
                <w:szCs w:val="16"/>
                <w:highlight w:val="green"/>
              </w:rPr>
              <w:t>3.3</w:t>
            </w:r>
          </w:p>
        </w:tc>
      </w:tr>
      <w:tr w:rsidR="000A4DE7" w:rsidRPr="00B318AF" w14:paraId="467021C3" w14:textId="77777777" w:rsidTr="00362030">
        <w:trPr>
          <w:trHeight w:val="61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8613EED" w14:textId="77777777" w:rsidR="000A4DE7" w:rsidRPr="00B318AF" w:rsidRDefault="000A4DE7" w:rsidP="00362030">
            <w:pPr>
              <w:rPr>
                <w:sz w:val="16"/>
                <w:szCs w:val="16"/>
                <w:highlight w:val="gree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5B7D8FF" w14:textId="77777777" w:rsidR="000A4DE7" w:rsidRPr="00B318AF" w:rsidRDefault="000A4DE7" w:rsidP="00362030">
            <w:pPr>
              <w:rPr>
                <w:sz w:val="16"/>
                <w:szCs w:val="16"/>
                <w:highlight w:val="green"/>
              </w:rPr>
            </w:pPr>
          </w:p>
        </w:tc>
        <w:tc>
          <w:tcPr>
            <w:tcW w:w="1016" w:type="pct"/>
            <w:tcBorders>
              <w:top w:val="single" w:sz="4" w:space="0" w:color="auto"/>
              <w:left w:val="single" w:sz="4" w:space="0" w:color="auto"/>
              <w:bottom w:val="single" w:sz="4" w:space="0" w:color="auto"/>
              <w:right w:val="single" w:sz="4" w:space="0" w:color="auto"/>
            </w:tcBorders>
            <w:hideMark/>
          </w:tcPr>
          <w:p w14:paraId="090C92BF" w14:textId="77777777" w:rsidR="000A4DE7" w:rsidRPr="00B318AF" w:rsidRDefault="000A4DE7" w:rsidP="00362030">
            <w:pPr>
              <w:jc w:val="left"/>
              <w:rPr>
                <w:sz w:val="16"/>
                <w:szCs w:val="16"/>
                <w:highlight w:val="green"/>
              </w:rPr>
            </w:pPr>
            <w:r w:rsidRPr="00B318AF">
              <w:rPr>
                <w:sz w:val="16"/>
                <w:szCs w:val="16"/>
                <w:highlight w:val="green"/>
              </w:rPr>
              <w:t>Posterior rib lesion</w:t>
            </w:r>
          </w:p>
        </w:tc>
        <w:tc>
          <w:tcPr>
            <w:tcW w:w="875" w:type="pct"/>
            <w:tcBorders>
              <w:top w:val="single" w:sz="4" w:space="0" w:color="auto"/>
              <w:left w:val="single" w:sz="4" w:space="0" w:color="auto"/>
              <w:bottom w:val="single" w:sz="4" w:space="0" w:color="auto"/>
              <w:right w:val="single" w:sz="4" w:space="0" w:color="auto"/>
            </w:tcBorders>
            <w:hideMark/>
          </w:tcPr>
          <w:p w14:paraId="42665046" w14:textId="77777777" w:rsidR="000A4DE7" w:rsidRPr="00B318AF" w:rsidRDefault="000A4DE7" w:rsidP="00362030">
            <w:pPr>
              <w:jc w:val="left"/>
              <w:rPr>
                <w:sz w:val="16"/>
                <w:szCs w:val="16"/>
                <w:highlight w:val="green"/>
              </w:rPr>
            </w:pPr>
            <w:r w:rsidRPr="00B318AF">
              <w:rPr>
                <w:sz w:val="16"/>
                <w:szCs w:val="16"/>
                <w:highlight w:val="green"/>
              </w:rPr>
              <w:t>7.2</w:t>
            </w:r>
          </w:p>
        </w:tc>
        <w:tc>
          <w:tcPr>
            <w:tcW w:w="1183" w:type="pct"/>
            <w:tcBorders>
              <w:top w:val="single" w:sz="4" w:space="0" w:color="auto"/>
              <w:left w:val="single" w:sz="4" w:space="0" w:color="auto"/>
              <w:bottom w:val="single" w:sz="4" w:space="0" w:color="auto"/>
              <w:right w:val="single" w:sz="4" w:space="0" w:color="auto"/>
            </w:tcBorders>
            <w:hideMark/>
          </w:tcPr>
          <w:p w14:paraId="6A2271AE" w14:textId="77777777" w:rsidR="000A4DE7" w:rsidRPr="00B318AF" w:rsidRDefault="000A4DE7" w:rsidP="00362030">
            <w:pPr>
              <w:jc w:val="left"/>
              <w:rPr>
                <w:sz w:val="16"/>
                <w:szCs w:val="16"/>
                <w:highlight w:val="green"/>
              </w:rPr>
            </w:pPr>
            <w:r w:rsidRPr="00B318AF">
              <w:rPr>
                <w:sz w:val="16"/>
                <w:szCs w:val="16"/>
                <w:highlight w:val="green"/>
              </w:rPr>
              <w:t>2.7</w:t>
            </w:r>
          </w:p>
        </w:tc>
      </w:tr>
      <w:tr w:rsidR="000A4DE7" w:rsidRPr="00B318AF" w14:paraId="7A30A928" w14:textId="77777777" w:rsidTr="00362030">
        <w:trPr>
          <w:trHeight w:val="604"/>
        </w:trPr>
        <w:tc>
          <w:tcPr>
            <w:tcW w:w="705" w:type="pct"/>
            <w:tcBorders>
              <w:top w:val="single" w:sz="4" w:space="0" w:color="auto"/>
              <w:left w:val="single" w:sz="4" w:space="0" w:color="auto"/>
              <w:bottom w:val="single" w:sz="4" w:space="0" w:color="auto"/>
              <w:right w:val="single" w:sz="4" w:space="0" w:color="auto"/>
            </w:tcBorders>
            <w:hideMark/>
          </w:tcPr>
          <w:p w14:paraId="56CC11DA" w14:textId="77777777" w:rsidR="000A4DE7" w:rsidRPr="00B318AF" w:rsidRDefault="000A4DE7" w:rsidP="00362030">
            <w:pPr>
              <w:jc w:val="left"/>
              <w:rPr>
                <w:sz w:val="16"/>
                <w:szCs w:val="16"/>
                <w:highlight w:val="green"/>
              </w:rPr>
            </w:pPr>
            <w:r w:rsidRPr="00B318AF">
              <w:rPr>
                <w:sz w:val="16"/>
                <w:szCs w:val="16"/>
                <w:highlight w:val="green"/>
              </w:rPr>
              <w:t>6</w:t>
            </w:r>
          </w:p>
        </w:tc>
        <w:tc>
          <w:tcPr>
            <w:tcW w:w="1221" w:type="pct"/>
            <w:tcBorders>
              <w:top w:val="single" w:sz="4" w:space="0" w:color="auto"/>
              <w:left w:val="single" w:sz="4" w:space="0" w:color="auto"/>
              <w:bottom w:val="single" w:sz="4" w:space="0" w:color="auto"/>
              <w:right w:val="single" w:sz="4" w:space="0" w:color="auto"/>
            </w:tcBorders>
            <w:hideMark/>
          </w:tcPr>
          <w:p w14:paraId="6DD5B421" w14:textId="77777777" w:rsidR="000A4DE7" w:rsidRPr="00B318AF" w:rsidRDefault="000A4DE7" w:rsidP="00362030">
            <w:pPr>
              <w:jc w:val="left"/>
              <w:rPr>
                <w:sz w:val="16"/>
                <w:szCs w:val="16"/>
                <w:highlight w:val="green"/>
              </w:rPr>
            </w:pPr>
            <w:r w:rsidRPr="00B318AF">
              <w:rPr>
                <w:sz w:val="16"/>
                <w:szCs w:val="16"/>
                <w:highlight w:val="green"/>
              </w:rPr>
              <w:t xml:space="preserve">Anaplastic thyroid cancer </w:t>
            </w:r>
          </w:p>
        </w:tc>
        <w:tc>
          <w:tcPr>
            <w:tcW w:w="1016" w:type="pct"/>
            <w:tcBorders>
              <w:top w:val="single" w:sz="4" w:space="0" w:color="auto"/>
              <w:left w:val="single" w:sz="4" w:space="0" w:color="auto"/>
              <w:bottom w:val="single" w:sz="4" w:space="0" w:color="auto"/>
              <w:right w:val="single" w:sz="4" w:space="0" w:color="auto"/>
            </w:tcBorders>
            <w:hideMark/>
          </w:tcPr>
          <w:p w14:paraId="3A6C5152" w14:textId="77777777" w:rsidR="000A4DE7" w:rsidRPr="00B318AF" w:rsidRDefault="000A4DE7" w:rsidP="00362030">
            <w:pPr>
              <w:jc w:val="left"/>
              <w:rPr>
                <w:sz w:val="16"/>
                <w:szCs w:val="16"/>
                <w:highlight w:val="green"/>
              </w:rPr>
            </w:pPr>
            <w:r w:rsidRPr="00B318AF">
              <w:rPr>
                <w:sz w:val="16"/>
                <w:szCs w:val="16"/>
                <w:highlight w:val="green"/>
              </w:rPr>
              <w:t>Right Neck mass</w:t>
            </w:r>
          </w:p>
        </w:tc>
        <w:tc>
          <w:tcPr>
            <w:tcW w:w="875" w:type="pct"/>
            <w:tcBorders>
              <w:top w:val="single" w:sz="4" w:space="0" w:color="auto"/>
              <w:left w:val="single" w:sz="4" w:space="0" w:color="auto"/>
              <w:bottom w:val="single" w:sz="4" w:space="0" w:color="auto"/>
              <w:right w:val="single" w:sz="4" w:space="0" w:color="auto"/>
            </w:tcBorders>
            <w:hideMark/>
          </w:tcPr>
          <w:p w14:paraId="68789007" w14:textId="77777777" w:rsidR="000A4DE7" w:rsidRPr="00B318AF" w:rsidRDefault="000A4DE7" w:rsidP="00362030">
            <w:pPr>
              <w:jc w:val="left"/>
              <w:rPr>
                <w:sz w:val="16"/>
                <w:szCs w:val="16"/>
                <w:highlight w:val="green"/>
              </w:rPr>
            </w:pPr>
            <w:r w:rsidRPr="00B318AF">
              <w:rPr>
                <w:sz w:val="16"/>
                <w:szCs w:val="16"/>
                <w:highlight w:val="green"/>
              </w:rPr>
              <w:t>9.8</w:t>
            </w:r>
          </w:p>
        </w:tc>
        <w:tc>
          <w:tcPr>
            <w:tcW w:w="1183" w:type="pct"/>
            <w:tcBorders>
              <w:top w:val="single" w:sz="4" w:space="0" w:color="auto"/>
              <w:left w:val="single" w:sz="4" w:space="0" w:color="auto"/>
              <w:bottom w:val="single" w:sz="4" w:space="0" w:color="auto"/>
              <w:right w:val="single" w:sz="4" w:space="0" w:color="auto"/>
            </w:tcBorders>
            <w:hideMark/>
          </w:tcPr>
          <w:p w14:paraId="743A4331" w14:textId="77777777" w:rsidR="000A4DE7" w:rsidRPr="00B318AF" w:rsidRDefault="000A4DE7" w:rsidP="00362030">
            <w:pPr>
              <w:jc w:val="left"/>
              <w:rPr>
                <w:sz w:val="16"/>
                <w:szCs w:val="16"/>
                <w:highlight w:val="green"/>
              </w:rPr>
            </w:pPr>
            <w:r w:rsidRPr="00B318AF">
              <w:rPr>
                <w:sz w:val="16"/>
                <w:szCs w:val="16"/>
                <w:highlight w:val="green"/>
              </w:rPr>
              <w:t>3.68</w:t>
            </w:r>
          </w:p>
        </w:tc>
      </w:tr>
      <w:tr w:rsidR="000A4DE7" w:rsidRPr="00B318AF" w14:paraId="2F015D71" w14:textId="77777777" w:rsidTr="00362030">
        <w:trPr>
          <w:trHeight w:val="604"/>
        </w:trPr>
        <w:tc>
          <w:tcPr>
            <w:tcW w:w="705" w:type="pct"/>
            <w:tcBorders>
              <w:top w:val="single" w:sz="4" w:space="0" w:color="auto"/>
              <w:left w:val="single" w:sz="4" w:space="0" w:color="auto"/>
              <w:bottom w:val="single" w:sz="4" w:space="0" w:color="auto"/>
              <w:right w:val="single" w:sz="4" w:space="0" w:color="auto"/>
            </w:tcBorders>
            <w:hideMark/>
          </w:tcPr>
          <w:p w14:paraId="37D65533" w14:textId="77777777" w:rsidR="000A4DE7" w:rsidRPr="00B318AF" w:rsidRDefault="000A4DE7" w:rsidP="00362030">
            <w:pPr>
              <w:jc w:val="left"/>
              <w:rPr>
                <w:sz w:val="16"/>
                <w:szCs w:val="16"/>
                <w:highlight w:val="green"/>
              </w:rPr>
            </w:pPr>
            <w:r w:rsidRPr="00B318AF">
              <w:rPr>
                <w:sz w:val="16"/>
                <w:szCs w:val="16"/>
                <w:highlight w:val="green"/>
              </w:rPr>
              <w:t>7</w:t>
            </w:r>
          </w:p>
        </w:tc>
        <w:tc>
          <w:tcPr>
            <w:tcW w:w="1221" w:type="pct"/>
            <w:tcBorders>
              <w:top w:val="single" w:sz="4" w:space="0" w:color="auto"/>
              <w:left w:val="single" w:sz="4" w:space="0" w:color="auto"/>
              <w:bottom w:val="single" w:sz="4" w:space="0" w:color="auto"/>
              <w:right w:val="single" w:sz="4" w:space="0" w:color="auto"/>
            </w:tcBorders>
            <w:hideMark/>
          </w:tcPr>
          <w:p w14:paraId="348F4E22" w14:textId="77777777" w:rsidR="000A4DE7" w:rsidRPr="00B318AF" w:rsidRDefault="000A4DE7" w:rsidP="00362030">
            <w:pPr>
              <w:jc w:val="left"/>
              <w:rPr>
                <w:sz w:val="16"/>
                <w:szCs w:val="16"/>
                <w:highlight w:val="green"/>
              </w:rPr>
            </w:pPr>
            <w:r w:rsidRPr="00B318AF">
              <w:rPr>
                <w:sz w:val="16"/>
                <w:szCs w:val="16"/>
                <w:highlight w:val="green"/>
              </w:rPr>
              <w:t xml:space="preserve">Medullary thyroid cancer </w:t>
            </w:r>
          </w:p>
        </w:tc>
        <w:tc>
          <w:tcPr>
            <w:tcW w:w="1016" w:type="pct"/>
            <w:tcBorders>
              <w:top w:val="single" w:sz="4" w:space="0" w:color="auto"/>
              <w:left w:val="single" w:sz="4" w:space="0" w:color="auto"/>
              <w:bottom w:val="single" w:sz="4" w:space="0" w:color="auto"/>
              <w:right w:val="single" w:sz="4" w:space="0" w:color="auto"/>
            </w:tcBorders>
            <w:hideMark/>
          </w:tcPr>
          <w:p w14:paraId="78B54890" w14:textId="77777777" w:rsidR="000A4DE7" w:rsidRPr="00B318AF" w:rsidRDefault="000A4DE7" w:rsidP="00362030">
            <w:pPr>
              <w:jc w:val="left"/>
              <w:rPr>
                <w:sz w:val="16"/>
                <w:szCs w:val="16"/>
                <w:highlight w:val="green"/>
              </w:rPr>
            </w:pPr>
            <w:r w:rsidRPr="00B318AF">
              <w:rPr>
                <w:sz w:val="16"/>
                <w:szCs w:val="16"/>
                <w:highlight w:val="green"/>
              </w:rPr>
              <w:t>Liver lesion</w:t>
            </w:r>
          </w:p>
        </w:tc>
        <w:tc>
          <w:tcPr>
            <w:tcW w:w="875" w:type="pct"/>
            <w:tcBorders>
              <w:top w:val="single" w:sz="4" w:space="0" w:color="auto"/>
              <w:left w:val="single" w:sz="4" w:space="0" w:color="auto"/>
              <w:bottom w:val="single" w:sz="4" w:space="0" w:color="auto"/>
              <w:right w:val="single" w:sz="4" w:space="0" w:color="auto"/>
            </w:tcBorders>
            <w:hideMark/>
          </w:tcPr>
          <w:p w14:paraId="5DADB0D3" w14:textId="77777777" w:rsidR="000A4DE7" w:rsidRPr="00B318AF" w:rsidRDefault="000A4DE7" w:rsidP="00362030">
            <w:pPr>
              <w:jc w:val="left"/>
              <w:rPr>
                <w:sz w:val="16"/>
                <w:szCs w:val="16"/>
                <w:highlight w:val="green"/>
              </w:rPr>
            </w:pPr>
            <w:r w:rsidRPr="00B318AF">
              <w:rPr>
                <w:sz w:val="16"/>
                <w:szCs w:val="16"/>
                <w:highlight w:val="green"/>
              </w:rPr>
              <w:t>11.8</w:t>
            </w:r>
          </w:p>
        </w:tc>
        <w:tc>
          <w:tcPr>
            <w:tcW w:w="1183" w:type="pct"/>
            <w:tcBorders>
              <w:top w:val="single" w:sz="4" w:space="0" w:color="auto"/>
              <w:left w:val="single" w:sz="4" w:space="0" w:color="auto"/>
              <w:bottom w:val="single" w:sz="4" w:space="0" w:color="auto"/>
              <w:right w:val="single" w:sz="4" w:space="0" w:color="auto"/>
            </w:tcBorders>
            <w:hideMark/>
          </w:tcPr>
          <w:p w14:paraId="6B6579DF" w14:textId="77777777" w:rsidR="000A4DE7" w:rsidRPr="00B318AF" w:rsidRDefault="000A4DE7" w:rsidP="00362030">
            <w:pPr>
              <w:jc w:val="left"/>
              <w:rPr>
                <w:sz w:val="16"/>
                <w:szCs w:val="16"/>
                <w:highlight w:val="green"/>
              </w:rPr>
            </w:pPr>
            <w:r w:rsidRPr="00B318AF">
              <w:rPr>
                <w:sz w:val="16"/>
                <w:szCs w:val="16"/>
                <w:highlight w:val="green"/>
              </w:rPr>
              <w:t>4.08</w:t>
            </w:r>
          </w:p>
        </w:tc>
      </w:tr>
      <w:tr w:rsidR="000A4DE7" w:rsidRPr="00B318AF" w14:paraId="7881DDB6" w14:textId="77777777" w:rsidTr="00362030">
        <w:trPr>
          <w:trHeight w:val="860"/>
        </w:trPr>
        <w:tc>
          <w:tcPr>
            <w:tcW w:w="705" w:type="pct"/>
            <w:tcBorders>
              <w:top w:val="single" w:sz="4" w:space="0" w:color="auto"/>
              <w:left w:val="single" w:sz="4" w:space="0" w:color="auto"/>
              <w:bottom w:val="single" w:sz="4" w:space="0" w:color="auto"/>
              <w:right w:val="single" w:sz="4" w:space="0" w:color="auto"/>
            </w:tcBorders>
            <w:hideMark/>
          </w:tcPr>
          <w:p w14:paraId="626A9496" w14:textId="77777777" w:rsidR="000A4DE7" w:rsidRPr="00B318AF" w:rsidRDefault="000A4DE7" w:rsidP="00362030">
            <w:pPr>
              <w:jc w:val="left"/>
              <w:rPr>
                <w:b/>
                <w:bCs/>
                <w:sz w:val="16"/>
                <w:szCs w:val="16"/>
                <w:highlight w:val="green"/>
              </w:rPr>
            </w:pPr>
            <w:r w:rsidRPr="00B318AF">
              <w:rPr>
                <w:b/>
                <w:bCs/>
                <w:sz w:val="16"/>
                <w:szCs w:val="16"/>
                <w:highlight w:val="green"/>
              </w:rPr>
              <w:t xml:space="preserve">Total number of lesions </w:t>
            </w:r>
          </w:p>
        </w:tc>
        <w:tc>
          <w:tcPr>
            <w:tcW w:w="1221" w:type="pct"/>
            <w:tcBorders>
              <w:top w:val="single" w:sz="4" w:space="0" w:color="auto"/>
              <w:left w:val="single" w:sz="4" w:space="0" w:color="auto"/>
              <w:bottom w:val="single" w:sz="4" w:space="0" w:color="auto"/>
              <w:right w:val="single" w:sz="4" w:space="0" w:color="auto"/>
            </w:tcBorders>
          </w:tcPr>
          <w:p w14:paraId="2DD324D8" w14:textId="77777777" w:rsidR="000A4DE7" w:rsidRPr="00B318AF" w:rsidRDefault="000A4DE7" w:rsidP="00362030">
            <w:pPr>
              <w:rPr>
                <w:b/>
                <w:bCs/>
                <w:sz w:val="16"/>
                <w:szCs w:val="16"/>
                <w:highlight w:val="green"/>
              </w:rPr>
            </w:pPr>
          </w:p>
        </w:tc>
        <w:tc>
          <w:tcPr>
            <w:tcW w:w="1016" w:type="pct"/>
            <w:tcBorders>
              <w:top w:val="single" w:sz="4" w:space="0" w:color="auto"/>
              <w:left w:val="single" w:sz="4" w:space="0" w:color="auto"/>
              <w:bottom w:val="single" w:sz="4" w:space="0" w:color="auto"/>
              <w:right w:val="single" w:sz="4" w:space="0" w:color="auto"/>
            </w:tcBorders>
            <w:hideMark/>
          </w:tcPr>
          <w:p w14:paraId="183950F5" w14:textId="77777777" w:rsidR="000A4DE7" w:rsidRPr="00B318AF" w:rsidRDefault="000A4DE7" w:rsidP="00362030">
            <w:pPr>
              <w:jc w:val="left"/>
              <w:rPr>
                <w:b/>
                <w:bCs/>
                <w:sz w:val="16"/>
                <w:szCs w:val="16"/>
                <w:highlight w:val="green"/>
              </w:rPr>
            </w:pPr>
            <w:r w:rsidRPr="00B318AF">
              <w:rPr>
                <w:b/>
                <w:bCs/>
                <w:sz w:val="16"/>
                <w:szCs w:val="16"/>
                <w:highlight w:val="green"/>
              </w:rPr>
              <w:t>N =12</w:t>
            </w:r>
          </w:p>
        </w:tc>
        <w:tc>
          <w:tcPr>
            <w:tcW w:w="875" w:type="pct"/>
            <w:tcBorders>
              <w:top w:val="single" w:sz="4" w:space="0" w:color="auto"/>
              <w:left w:val="single" w:sz="4" w:space="0" w:color="auto"/>
              <w:bottom w:val="single" w:sz="4" w:space="0" w:color="auto"/>
              <w:right w:val="single" w:sz="4" w:space="0" w:color="auto"/>
            </w:tcBorders>
          </w:tcPr>
          <w:p w14:paraId="69E37C5A" w14:textId="77777777" w:rsidR="000A4DE7" w:rsidRPr="00B318AF" w:rsidRDefault="000A4DE7" w:rsidP="00362030">
            <w:pPr>
              <w:rPr>
                <w:b/>
                <w:bCs/>
                <w:sz w:val="16"/>
                <w:szCs w:val="16"/>
                <w:highlight w:val="green"/>
              </w:rPr>
            </w:pPr>
          </w:p>
        </w:tc>
        <w:tc>
          <w:tcPr>
            <w:tcW w:w="1183" w:type="pct"/>
            <w:tcBorders>
              <w:top w:val="single" w:sz="4" w:space="0" w:color="auto"/>
              <w:left w:val="single" w:sz="4" w:space="0" w:color="auto"/>
              <w:bottom w:val="single" w:sz="4" w:space="0" w:color="auto"/>
              <w:right w:val="single" w:sz="4" w:space="0" w:color="auto"/>
            </w:tcBorders>
          </w:tcPr>
          <w:p w14:paraId="57266F1F" w14:textId="77777777" w:rsidR="000A4DE7" w:rsidRPr="00B318AF" w:rsidRDefault="000A4DE7" w:rsidP="00362030">
            <w:pPr>
              <w:rPr>
                <w:b/>
                <w:bCs/>
                <w:sz w:val="16"/>
                <w:szCs w:val="16"/>
                <w:highlight w:val="green"/>
              </w:rPr>
            </w:pPr>
          </w:p>
        </w:tc>
      </w:tr>
      <w:tr w:rsidR="000A4DE7" w:rsidRPr="00B318AF" w14:paraId="1EE673B1" w14:textId="77777777" w:rsidTr="00362030">
        <w:trPr>
          <w:trHeight w:val="929"/>
        </w:trPr>
        <w:tc>
          <w:tcPr>
            <w:tcW w:w="705" w:type="pct"/>
            <w:tcBorders>
              <w:top w:val="single" w:sz="4" w:space="0" w:color="auto"/>
              <w:left w:val="single" w:sz="4" w:space="0" w:color="auto"/>
              <w:bottom w:val="single" w:sz="4" w:space="0" w:color="auto"/>
              <w:right w:val="single" w:sz="4" w:space="0" w:color="auto"/>
            </w:tcBorders>
            <w:hideMark/>
          </w:tcPr>
          <w:p w14:paraId="29238D13" w14:textId="77777777" w:rsidR="000A4DE7" w:rsidRPr="00B318AF" w:rsidRDefault="000A4DE7" w:rsidP="00362030">
            <w:pPr>
              <w:jc w:val="left"/>
              <w:rPr>
                <w:b/>
                <w:bCs/>
                <w:sz w:val="16"/>
                <w:szCs w:val="16"/>
                <w:highlight w:val="green"/>
              </w:rPr>
            </w:pPr>
            <w:r w:rsidRPr="00B318AF">
              <w:rPr>
                <w:b/>
                <w:bCs/>
                <w:sz w:val="16"/>
                <w:szCs w:val="16"/>
                <w:highlight w:val="green"/>
              </w:rPr>
              <w:t>Mean ± SD (Range)</w:t>
            </w:r>
          </w:p>
        </w:tc>
        <w:tc>
          <w:tcPr>
            <w:tcW w:w="1221" w:type="pct"/>
            <w:tcBorders>
              <w:top w:val="single" w:sz="4" w:space="0" w:color="auto"/>
              <w:left w:val="single" w:sz="4" w:space="0" w:color="auto"/>
              <w:bottom w:val="single" w:sz="4" w:space="0" w:color="auto"/>
              <w:right w:val="single" w:sz="4" w:space="0" w:color="auto"/>
            </w:tcBorders>
          </w:tcPr>
          <w:p w14:paraId="53E7D26A" w14:textId="77777777" w:rsidR="000A4DE7" w:rsidRPr="00B318AF" w:rsidRDefault="000A4DE7" w:rsidP="00362030">
            <w:pPr>
              <w:rPr>
                <w:b/>
                <w:bCs/>
                <w:sz w:val="16"/>
                <w:szCs w:val="16"/>
                <w:highlight w:val="green"/>
              </w:rPr>
            </w:pPr>
          </w:p>
        </w:tc>
        <w:tc>
          <w:tcPr>
            <w:tcW w:w="1016" w:type="pct"/>
            <w:tcBorders>
              <w:top w:val="single" w:sz="4" w:space="0" w:color="auto"/>
              <w:left w:val="single" w:sz="4" w:space="0" w:color="auto"/>
              <w:bottom w:val="single" w:sz="4" w:space="0" w:color="auto"/>
              <w:right w:val="single" w:sz="4" w:space="0" w:color="auto"/>
            </w:tcBorders>
          </w:tcPr>
          <w:p w14:paraId="7F801567" w14:textId="77777777" w:rsidR="000A4DE7" w:rsidRPr="00B318AF" w:rsidRDefault="000A4DE7" w:rsidP="00362030">
            <w:pPr>
              <w:rPr>
                <w:b/>
                <w:bCs/>
                <w:sz w:val="16"/>
                <w:szCs w:val="16"/>
                <w:highlight w:val="green"/>
              </w:rPr>
            </w:pPr>
          </w:p>
        </w:tc>
        <w:tc>
          <w:tcPr>
            <w:tcW w:w="875" w:type="pct"/>
            <w:tcBorders>
              <w:top w:val="single" w:sz="4" w:space="0" w:color="auto"/>
              <w:left w:val="single" w:sz="4" w:space="0" w:color="auto"/>
              <w:bottom w:val="single" w:sz="4" w:space="0" w:color="auto"/>
              <w:right w:val="single" w:sz="4" w:space="0" w:color="auto"/>
            </w:tcBorders>
            <w:hideMark/>
          </w:tcPr>
          <w:p w14:paraId="6FC21C02" w14:textId="77777777" w:rsidR="000A4DE7" w:rsidRPr="00B318AF" w:rsidRDefault="000A4DE7" w:rsidP="00362030">
            <w:pPr>
              <w:jc w:val="left"/>
              <w:rPr>
                <w:b/>
                <w:bCs/>
                <w:sz w:val="16"/>
                <w:szCs w:val="16"/>
                <w:highlight w:val="green"/>
              </w:rPr>
            </w:pPr>
            <w:r w:rsidRPr="00B318AF">
              <w:rPr>
                <w:b/>
                <w:bCs/>
                <w:sz w:val="16"/>
                <w:szCs w:val="16"/>
                <w:highlight w:val="green"/>
              </w:rPr>
              <w:t>10.2 ± 2.1</w:t>
            </w:r>
          </w:p>
          <w:p w14:paraId="04B961DB" w14:textId="77777777" w:rsidR="000A4DE7" w:rsidRPr="00B318AF" w:rsidRDefault="000A4DE7" w:rsidP="00362030">
            <w:pPr>
              <w:jc w:val="left"/>
              <w:rPr>
                <w:b/>
                <w:bCs/>
                <w:sz w:val="16"/>
                <w:szCs w:val="16"/>
                <w:highlight w:val="green"/>
              </w:rPr>
            </w:pPr>
            <w:r w:rsidRPr="00B318AF">
              <w:rPr>
                <w:b/>
                <w:bCs/>
                <w:sz w:val="16"/>
                <w:szCs w:val="16"/>
                <w:highlight w:val="green"/>
              </w:rPr>
              <w:t>(7.2 – 14.2)</w:t>
            </w:r>
          </w:p>
        </w:tc>
        <w:tc>
          <w:tcPr>
            <w:tcW w:w="1183" w:type="pct"/>
            <w:tcBorders>
              <w:top w:val="single" w:sz="4" w:space="0" w:color="auto"/>
              <w:left w:val="single" w:sz="4" w:space="0" w:color="auto"/>
              <w:bottom w:val="single" w:sz="4" w:space="0" w:color="auto"/>
              <w:right w:val="single" w:sz="4" w:space="0" w:color="auto"/>
            </w:tcBorders>
            <w:hideMark/>
          </w:tcPr>
          <w:p w14:paraId="56EBBC0A" w14:textId="77777777" w:rsidR="000A4DE7" w:rsidRPr="00B318AF" w:rsidRDefault="000A4DE7" w:rsidP="00362030">
            <w:pPr>
              <w:jc w:val="left"/>
              <w:rPr>
                <w:b/>
                <w:bCs/>
                <w:sz w:val="16"/>
                <w:szCs w:val="16"/>
                <w:highlight w:val="green"/>
              </w:rPr>
            </w:pPr>
            <w:r w:rsidRPr="00B318AF">
              <w:rPr>
                <w:b/>
                <w:bCs/>
                <w:sz w:val="16"/>
                <w:szCs w:val="16"/>
                <w:highlight w:val="green"/>
              </w:rPr>
              <w:t>4.347 ± 1.1</w:t>
            </w:r>
          </w:p>
          <w:p w14:paraId="2C99AF4A" w14:textId="77777777" w:rsidR="000A4DE7" w:rsidRPr="00B318AF" w:rsidRDefault="000A4DE7" w:rsidP="00362030">
            <w:pPr>
              <w:jc w:val="left"/>
              <w:rPr>
                <w:b/>
                <w:bCs/>
                <w:sz w:val="16"/>
                <w:szCs w:val="16"/>
                <w:highlight w:val="green"/>
              </w:rPr>
            </w:pPr>
            <w:r w:rsidRPr="00B318AF">
              <w:rPr>
                <w:b/>
                <w:bCs/>
                <w:sz w:val="16"/>
                <w:szCs w:val="16"/>
                <w:highlight w:val="green"/>
              </w:rPr>
              <w:t>(2.7 – 6.7)</w:t>
            </w:r>
          </w:p>
        </w:tc>
      </w:tr>
    </w:tbl>
    <w:p w14:paraId="09F0FD8F" w14:textId="77777777" w:rsidR="000A4DE7" w:rsidRDefault="000A4DE7" w:rsidP="000A4DE7">
      <w:pPr>
        <w:rPr>
          <w:b/>
          <w:bCs/>
          <w:sz w:val="20"/>
          <w:szCs w:val="20"/>
        </w:rPr>
      </w:pPr>
      <w:r w:rsidRPr="00B318AF">
        <w:rPr>
          <w:b/>
          <w:bCs/>
          <w:sz w:val="20"/>
          <w:szCs w:val="20"/>
          <w:highlight w:val="green"/>
        </w:rPr>
        <w:t xml:space="preserve">Supplementary Table 2: </w:t>
      </w:r>
      <w:proofErr w:type="spellStart"/>
      <w:r w:rsidRPr="00B318AF">
        <w:rPr>
          <w:b/>
          <w:bCs/>
          <w:sz w:val="20"/>
          <w:szCs w:val="20"/>
          <w:highlight w:val="green"/>
        </w:rPr>
        <w:t>SUVmax</w:t>
      </w:r>
      <w:proofErr w:type="spellEnd"/>
      <w:r w:rsidRPr="00B318AF">
        <w:rPr>
          <w:b/>
          <w:bCs/>
          <w:sz w:val="20"/>
          <w:szCs w:val="20"/>
          <w:highlight w:val="green"/>
        </w:rPr>
        <w:t xml:space="preserve"> of tumor lesions on the baseline  [</w:t>
      </w:r>
      <w:r w:rsidRPr="00B318AF">
        <w:rPr>
          <w:b/>
          <w:bCs/>
          <w:sz w:val="20"/>
          <w:szCs w:val="20"/>
          <w:highlight w:val="green"/>
          <w:vertAlign w:val="superscript"/>
        </w:rPr>
        <w:t>68</w:t>
      </w:r>
      <w:r w:rsidRPr="00B318AF">
        <w:rPr>
          <w:b/>
          <w:bCs/>
          <w:sz w:val="20"/>
          <w:szCs w:val="20"/>
          <w:highlight w:val="green"/>
        </w:rPr>
        <w:t>Ga]Ga-</w:t>
      </w:r>
      <w:proofErr w:type="spellStart"/>
      <w:r w:rsidRPr="00B318AF">
        <w:rPr>
          <w:b/>
          <w:bCs/>
          <w:sz w:val="20"/>
          <w:szCs w:val="20"/>
          <w:highlight w:val="green"/>
        </w:rPr>
        <w:t>DOTA.SA.FAPi</w:t>
      </w:r>
      <w:proofErr w:type="spellEnd"/>
      <w:r w:rsidRPr="00B318AF">
        <w:rPr>
          <w:b/>
          <w:bCs/>
          <w:sz w:val="20"/>
          <w:szCs w:val="20"/>
          <w:highlight w:val="green"/>
        </w:rPr>
        <w:t xml:space="preserve"> PET/CT in the [</w:t>
      </w:r>
      <w:r w:rsidRPr="00B318AF">
        <w:rPr>
          <w:b/>
          <w:bCs/>
          <w:sz w:val="20"/>
          <w:szCs w:val="20"/>
          <w:highlight w:val="green"/>
          <w:vertAlign w:val="superscript"/>
        </w:rPr>
        <w:t>177</w:t>
      </w:r>
      <w:r w:rsidRPr="00B318AF">
        <w:rPr>
          <w:b/>
          <w:bCs/>
          <w:sz w:val="20"/>
          <w:szCs w:val="20"/>
          <w:highlight w:val="green"/>
        </w:rPr>
        <w:t>Lu]Lu-DOTAGA.(</w:t>
      </w:r>
      <w:proofErr w:type="spellStart"/>
      <w:r w:rsidRPr="00B318AF">
        <w:rPr>
          <w:b/>
          <w:bCs/>
          <w:sz w:val="20"/>
          <w:szCs w:val="20"/>
          <w:highlight w:val="green"/>
        </w:rPr>
        <w:t>SA.FAPi</w:t>
      </w:r>
      <w:proofErr w:type="spellEnd"/>
      <w:r w:rsidRPr="00B318AF">
        <w:rPr>
          <w:b/>
          <w:bCs/>
          <w:sz w:val="20"/>
          <w:szCs w:val="20"/>
          <w:highlight w:val="green"/>
        </w:rPr>
        <w:t>)</w:t>
      </w:r>
      <w:r w:rsidRPr="00B318AF">
        <w:rPr>
          <w:b/>
          <w:bCs/>
          <w:sz w:val="20"/>
          <w:szCs w:val="20"/>
          <w:highlight w:val="green"/>
          <w:vertAlign w:val="subscript"/>
        </w:rPr>
        <w:t>2</w:t>
      </w:r>
      <w:r w:rsidRPr="00B318AF">
        <w:rPr>
          <w:b/>
          <w:bCs/>
          <w:sz w:val="20"/>
          <w:szCs w:val="20"/>
          <w:highlight w:val="green"/>
        </w:rPr>
        <w:t xml:space="preserve"> group</w:t>
      </w:r>
      <w:r>
        <w:rPr>
          <w:b/>
          <w:bCs/>
          <w:sz w:val="20"/>
          <w:szCs w:val="20"/>
        </w:rPr>
        <w:t xml:space="preserve"> </w:t>
      </w:r>
    </w:p>
    <w:bookmarkEnd w:id="2"/>
    <w:p w14:paraId="7D3C0986" w14:textId="08D4CE8E" w:rsidR="000A4DE7" w:rsidRDefault="000A4DE7" w:rsidP="000A4DE7"/>
    <w:p w14:paraId="6704C84B" w14:textId="3D84D39E" w:rsidR="00AE0BEC" w:rsidRDefault="00AE0BEC" w:rsidP="000A4DE7"/>
    <w:p w14:paraId="2BB71D3B" w14:textId="2AE92931" w:rsidR="00AE0BEC" w:rsidRDefault="00AE0BEC" w:rsidP="000A4DE7"/>
    <w:p w14:paraId="4DDDFE96" w14:textId="587CACC3" w:rsidR="00AE0BEC" w:rsidRDefault="00AE0BEC" w:rsidP="000A4DE7"/>
    <w:p w14:paraId="41FCA0BD" w14:textId="13AF3BB8" w:rsidR="00AE0BEC" w:rsidRDefault="00AE0BEC" w:rsidP="000A4DE7"/>
    <w:p w14:paraId="4492B924" w14:textId="4BD575DD" w:rsidR="00AE0BEC" w:rsidRDefault="00AE0BEC" w:rsidP="000A4DE7"/>
    <w:sectPr w:rsidR="00AE0B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Roman">
    <w:altName w:val="Times New Roman"/>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4DC"/>
    <w:rsid w:val="000A4DE7"/>
    <w:rsid w:val="00307A09"/>
    <w:rsid w:val="003F7D8A"/>
    <w:rsid w:val="00413AE9"/>
    <w:rsid w:val="00AE0BEC"/>
    <w:rsid w:val="00B164DC"/>
    <w:rsid w:val="00B318AF"/>
    <w:rsid w:val="00C74FA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AD32E"/>
  <w15:chartTrackingRefBased/>
  <w15:docId w15:val="{26A37B0E-C043-46D6-8794-DE9908B6F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4DE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A4DE7"/>
    <w:pPr>
      <w:spacing w:after="0" w:line="240" w:lineRule="auto"/>
      <w:jc w:val="both"/>
    </w:pPr>
    <w:rPr>
      <w:rFonts w:eastAsiaTheme="minorEastAsia"/>
      <w:lang w:val="de-DE" w:eastAsia="ko-K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AE0BEC"/>
    <w:rPr>
      <w:rFonts w:ascii="Times-Roman" w:hAnsi="Times-Roman"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7184570">
      <w:bodyDiv w:val="1"/>
      <w:marLeft w:val="0"/>
      <w:marRight w:val="0"/>
      <w:marTop w:val="0"/>
      <w:marBottom w:val="0"/>
      <w:divBdr>
        <w:top w:val="none" w:sz="0" w:space="0" w:color="auto"/>
        <w:left w:val="none" w:sz="0" w:space="0" w:color="auto"/>
        <w:bottom w:val="none" w:sz="0" w:space="0" w:color="auto"/>
        <w:right w:val="none" w:sz="0" w:space="0" w:color="auto"/>
      </w:divBdr>
    </w:div>
    <w:div w:id="2131629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1729</Words>
  <Characters>9860</Characters>
  <Application>Microsoft Office Word</Application>
  <DocSecurity>0</DocSecurity>
  <Lines>82</Lines>
  <Paragraphs>23</Paragraphs>
  <ScaleCrop>false</ScaleCrop>
  <Company/>
  <LinksUpToDate>false</LinksUpToDate>
  <CharactersWithSpaces>11566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Sanjana Ballal</dc:creator>
  <cp:keywords/>
  <dc:description/>
  <cp:lastModifiedBy>Sanjana Ballal</cp:lastModifiedBy>
  <cp:revision>8</cp:revision>
  <dcterms:created xsi:type="dcterms:W3CDTF">2021-08-05T04:39:00Z</dcterms:created>
  <dcterms:modified xsi:type="dcterms:W3CDTF">2021-08-07T12:19:00Z</dcterms:modified>
</cp:coreProperties>
</file>