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color w:val="000000"/>
        </w:rPr>
      </w:pPr>
      <w:bookmarkStart w:colFirst="0" w:colLast="0" w:name="_heading=h.xmbusnvhg442" w:id="0"/>
      <w:bookmarkEnd w:id="0"/>
      <w:r w:rsidDel="00000000" w:rsidR="00000000" w:rsidRPr="00000000">
        <w:rPr>
          <w:rFonts w:ascii="Arial" w:cs="Arial" w:eastAsia="Arial" w:hAnsi="Arial"/>
          <w:b w:val="1"/>
          <w:rtl w:val="0"/>
        </w:rPr>
        <w:t xml:space="preserve">Appendix 2. </w:t>
      </w:r>
      <w:r w:rsidDel="00000000" w:rsidR="00000000" w:rsidRPr="00000000">
        <w:rPr>
          <w:rFonts w:ascii="Arial" w:cs="Arial" w:eastAsia="Arial" w:hAnsi="Arial"/>
          <w:color w:val="000000"/>
          <w:rtl w:val="0"/>
        </w:rPr>
        <w:t xml:space="preserve">Checklist for Reporting Of Survey Studies (CROSS)</w:t>
      </w:r>
      <w:r w:rsidDel="00000000" w:rsidR="00000000" w:rsidRPr="00000000">
        <w:rPr>
          <w:rtl w:val="0"/>
        </w:rPr>
      </w:r>
    </w:p>
    <w:p w:rsidR="00000000" w:rsidDel="00000000" w:rsidP="00000000" w:rsidRDefault="00000000" w:rsidRPr="00000000" w14:paraId="00000002">
      <w:pPr>
        <w:rPr>
          <w:rFonts w:ascii="Arial" w:cs="Arial" w:eastAsia="Arial" w:hAnsi="Arial"/>
          <w:b w:val="1"/>
        </w:rPr>
      </w:pPr>
      <w:bookmarkStart w:colFirst="0" w:colLast="0" w:name="_heading=h.dcrlqjduzecq" w:id="1"/>
      <w:bookmarkEnd w:id="1"/>
      <w:r w:rsidDel="00000000" w:rsidR="00000000" w:rsidRPr="00000000">
        <w:rPr>
          <w:rtl w:val="0"/>
        </w:rPr>
      </w:r>
    </w:p>
    <w:tbl>
      <w:tblPr>
        <w:tblStyle w:val="Table1"/>
        <w:tblW w:w="10380.0" w:type="dxa"/>
        <w:jc w:val="left"/>
        <w:tblInd w:w="-103.0" w:type="dxa"/>
        <w:tblLayout w:type="fixed"/>
        <w:tblLook w:val="0000"/>
      </w:tblPr>
      <w:tblGrid>
        <w:gridCol w:w="1755"/>
        <w:gridCol w:w="465"/>
        <w:gridCol w:w="6975"/>
        <w:gridCol w:w="1185"/>
        <w:tblGridChange w:id="0">
          <w:tblGrid>
            <w:gridCol w:w="1755"/>
            <w:gridCol w:w="465"/>
            <w:gridCol w:w="6975"/>
            <w:gridCol w:w="1185"/>
          </w:tblGrid>
        </w:tblGridChange>
      </w:tblGrid>
      <w:tr>
        <w:trPr>
          <w:cantSplit w:val="0"/>
          <w:trHeight w:val="583"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003">
            <w:pPr>
              <w:widowControl w:val="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Section/topic </w:t>
            </w:r>
          </w:p>
        </w:tc>
        <w:tc>
          <w:tcPr>
            <w:tcBorders>
              <w:top w:color="000000" w:space="0" w:sz="4" w:val="single"/>
              <w:bottom w:color="000000" w:space="0" w:sz="4" w:val="single"/>
            </w:tcBorders>
            <w:vAlign w:val="center"/>
          </w:tcPr>
          <w:p w:rsidR="00000000" w:rsidDel="00000000" w:rsidP="00000000" w:rsidRDefault="00000000" w:rsidRPr="00000000" w14:paraId="00000004">
            <w:pPr>
              <w:widowControl w:val="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Item</w:t>
            </w:r>
          </w:p>
        </w:tc>
        <w:tc>
          <w:tcPr>
            <w:tcBorders>
              <w:top w:color="000000" w:space="0" w:sz="4" w:val="single"/>
              <w:bottom w:color="000000" w:space="0" w:sz="4" w:val="single"/>
            </w:tcBorders>
            <w:vAlign w:val="center"/>
          </w:tcPr>
          <w:p w:rsidR="00000000" w:rsidDel="00000000" w:rsidP="00000000" w:rsidRDefault="00000000" w:rsidRPr="00000000" w14:paraId="00000005">
            <w:pPr>
              <w:widowControl w:val="0"/>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Item description</w:t>
            </w:r>
          </w:p>
        </w:tc>
        <w:tc>
          <w:tcPr>
            <w:tcBorders>
              <w:top w:color="000000" w:space="0" w:sz="4" w:val="single"/>
              <w:bottom w:color="000000" w:space="0" w:sz="4" w:val="single"/>
            </w:tcBorders>
            <w:vAlign w:val="center"/>
          </w:tcPr>
          <w:p w:rsidR="00000000" w:rsidDel="00000000" w:rsidP="00000000" w:rsidRDefault="00000000" w:rsidRPr="00000000" w14:paraId="00000006">
            <w:pPr>
              <w:widowControl w:val="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Reported on page #</w:t>
            </w:r>
          </w:p>
        </w:tc>
      </w:tr>
      <w:tr>
        <w:trPr>
          <w:cantSplit w:val="0"/>
          <w:trHeight w:val="290" w:hRule="atLeast"/>
          <w:tblHeader w:val="0"/>
        </w:trPr>
        <w:tc>
          <w:tcPr>
            <w:gridSpan w:val="3"/>
            <w:tcBorders>
              <w:top w:color="000000" w:space="0" w:sz="4" w:val="single"/>
              <w:bottom w:color="000000" w:space="0" w:sz="4" w:val="single"/>
            </w:tcBorders>
            <w:vAlign w:val="center"/>
          </w:tcPr>
          <w:p w:rsidR="00000000" w:rsidDel="00000000" w:rsidP="00000000" w:rsidRDefault="00000000" w:rsidRPr="00000000" w14:paraId="00000007">
            <w:pPr>
              <w:widowControl w:val="0"/>
              <w:rPr>
                <w:rFonts w:ascii="Arial" w:cs="Arial" w:eastAsia="Arial" w:hAnsi="Arial"/>
                <w:sz w:val="20"/>
                <w:szCs w:val="20"/>
              </w:rPr>
            </w:pPr>
            <w:r w:rsidDel="00000000" w:rsidR="00000000" w:rsidRPr="00000000">
              <w:rPr>
                <w:rFonts w:ascii="Arial" w:cs="Arial" w:eastAsia="Arial" w:hAnsi="Arial"/>
                <w:b w:val="1"/>
                <w:sz w:val="20"/>
                <w:szCs w:val="20"/>
                <w:rtl w:val="0"/>
              </w:rPr>
              <w:t xml:space="preserve">Title and abstract</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0A">
            <w:pPr>
              <w:widowControl w:val="0"/>
              <w:rPr>
                <w:rFonts w:ascii="Arial" w:cs="Arial" w:eastAsia="Arial" w:hAnsi="Arial"/>
                <w:b w:val="1"/>
                <w:sz w:val="20"/>
                <w:szCs w:val="20"/>
              </w:rPr>
            </w:pPr>
            <w:r w:rsidDel="00000000" w:rsidR="00000000" w:rsidRPr="00000000">
              <w:rPr>
                <w:rtl w:val="0"/>
              </w:rPr>
            </w:r>
          </w:p>
        </w:tc>
      </w:tr>
      <w:tr>
        <w:trPr>
          <w:cantSplit w:val="0"/>
          <w:trHeight w:val="510" w:hRule="atLeast"/>
          <w:tblHeader w:val="0"/>
        </w:trPr>
        <w:tc>
          <w:tcPr>
            <w:vMerge w:val="restart"/>
            <w:tcBorders>
              <w:top w:color="000000" w:space="0" w:sz="4" w:val="single"/>
            </w:tcBorders>
            <w:vAlign w:val="center"/>
          </w:tcPr>
          <w:p w:rsidR="00000000" w:rsidDel="00000000" w:rsidP="00000000" w:rsidRDefault="00000000" w:rsidRPr="00000000" w14:paraId="0000000B">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Title and abstract</w:t>
            </w:r>
          </w:p>
        </w:tc>
        <w:tc>
          <w:tcPr>
            <w:tcBorders>
              <w:top w:color="000000" w:space="0" w:sz="4" w:val="single"/>
            </w:tcBorders>
            <w:vAlign w:val="center"/>
          </w:tcPr>
          <w:p w:rsidR="00000000" w:rsidDel="00000000" w:rsidP="00000000" w:rsidRDefault="00000000" w:rsidRPr="00000000" w14:paraId="0000000C">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1a</w:t>
            </w:r>
          </w:p>
        </w:tc>
        <w:tc>
          <w:tcPr>
            <w:tcBorders>
              <w:top w:color="000000" w:space="0" w:sz="4" w:val="single"/>
            </w:tcBorders>
            <w:vAlign w:val="center"/>
          </w:tcPr>
          <w:p w:rsidR="00000000" w:rsidDel="00000000" w:rsidP="00000000" w:rsidRDefault="00000000" w:rsidRPr="00000000" w14:paraId="0000000D">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State the word “survey” along with a commonly used term in title or abstract to introduce the study’s design.</w:t>
            </w:r>
          </w:p>
        </w:tc>
        <w:tc>
          <w:tcPr>
            <w:tcBorders>
              <w:top w:color="000000" w:space="0" w:sz="4" w:val="single"/>
            </w:tcBorders>
          </w:tcPr>
          <w:p w:rsidR="00000000" w:rsidDel="00000000" w:rsidP="00000000" w:rsidRDefault="00000000" w:rsidRPr="00000000" w14:paraId="0000000E">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r>
      <w:tr>
        <w:trPr>
          <w:cantSplit w:val="0"/>
          <w:trHeight w:val="475" w:hRule="atLeast"/>
          <w:tblHeader w:val="0"/>
        </w:trPr>
        <w:tc>
          <w:tcPr>
            <w:vMerge w:val="continue"/>
            <w:tcBorders>
              <w:top w:color="000000" w:space="0" w:sz="4" w:val="single"/>
            </w:tcBorders>
            <w:vAlign w:val="center"/>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010">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1b</w:t>
            </w:r>
          </w:p>
        </w:tc>
        <w:tc>
          <w:tcPr>
            <w:tcBorders>
              <w:bottom w:color="000000" w:space="0" w:sz="4" w:val="single"/>
            </w:tcBorders>
            <w:vAlign w:val="center"/>
          </w:tcPr>
          <w:p w:rsidR="00000000" w:rsidDel="00000000" w:rsidP="00000000" w:rsidRDefault="00000000" w:rsidRPr="00000000" w14:paraId="00000011">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an informative summary in the abstract, covering background, objectives, methods, findings/results, interpretation/discussion, and conclusions.</w:t>
            </w:r>
          </w:p>
        </w:tc>
        <w:tc>
          <w:tcPr>
            <w:tcBorders>
              <w:bottom w:color="000000" w:space="0" w:sz="4" w:val="single"/>
            </w:tcBorders>
          </w:tcPr>
          <w:p w:rsidR="00000000" w:rsidDel="00000000" w:rsidP="00000000" w:rsidRDefault="00000000" w:rsidRPr="00000000" w14:paraId="00000012">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1-3</w:t>
            </w:r>
          </w:p>
        </w:tc>
      </w:tr>
      <w:tr>
        <w:trPr>
          <w:cantSplit w:val="0"/>
          <w:trHeight w:val="290" w:hRule="atLeast"/>
          <w:tblHeader w:val="0"/>
        </w:trPr>
        <w:tc>
          <w:tcPr>
            <w:gridSpan w:val="3"/>
            <w:tcBorders>
              <w:top w:color="000000" w:space="0" w:sz="4" w:val="single"/>
              <w:bottom w:color="000000" w:space="0" w:sz="4" w:val="single"/>
            </w:tcBorders>
            <w:vAlign w:val="center"/>
          </w:tcPr>
          <w:p w:rsidR="00000000" w:rsidDel="00000000" w:rsidP="00000000" w:rsidRDefault="00000000" w:rsidRPr="00000000" w14:paraId="00000013">
            <w:pPr>
              <w:widowControl w:val="0"/>
              <w:rPr>
                <w:rFonts w:ascii="Arial" w:cs="Arial" w:eastAsia="Arial" w:hAnsi="Arial"/>
                <w:sz w:val="20"/>
                <w:szCs w:val="20"/>
              </w:rPr>
            </w:pPr>
            <w:r w:rsidDel="00000000" w:rsidR="00000000" w:rsidRPr="00000000">
              <w:rPr>
                <w:rFonts w:ascii="Arial" w:cs="Arial" w:eastAsia="Arial" w:hAnsi="Arial"/>
                <w:b w:val="1"/>
                <w:sz w:val="20"/>
                <w:szCs w:val="20"/>
                <w:rtl w:val="0"/>
              </w:rPr>
              <w:t xml:space="preserve">Introduction</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16">
            <w:pPr>
              <w:widowControl w:val="0"/>
              <w:rPr>
                <w:rFonts w:ascii="Arial" w:cs="Arial" w:eastAsia="Arial" w:hAnsi="Arial"/>
                <w:b w:val="1"/>
                <w:sz w:val="20"/>
                <w:szCs w:val="20"/>
              </w:rPr>
            </w:pPr>
            <w:r w:rsidDel="00000000" w:rsidR="00000000" w:rsidRPr="00000000">
              <w:rPr>
                <w:rtl w:val="0"/>
              </w:rPr>
            </w:r>
          </w:p>
        </w:tc>
      </w:tr>
      <w:tr>
        <w:trPr>
          <w:cantSplit w:val="0"/>
          <w:trHeight w:val="454" w:hRule="atLeast"/>
          <w:tblHeader w:val="0"/>
        </w:trPr>
        <w:tc>
          <w:tcPr>
            <w:tcBorders>
              <w:top w:color="000000" w:space="0" w:sz="4" w:val="single"/>
            </w:tcBorders>
            <w:vAlign w:val="center"/>
          </w:tcPr>
          <w:p w:rsidR="00000000" w:rsidDel="00000000" w:rsidP="00000000" w:rsidRDefault="00000000" w:rsidRPr="00000000" w14:paraId="00000017">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Background</w:t>
            </w:r>
          </w:p>
        </w:tc>
        <w:tc>
          <w:tcPr>
            <w:tcBorders>
              <w:top w:color="000000" w:space="0" w:sz="4" w:val="single"/>
            </w:tcBorders>
            <w:vAlign w:val="center"/>
          </w:tcPr>
          <w:p w:rsidR="00000000" w:rsidDel="00000000" w:rsidP="00000000" w:rsidRDefault="00000000" w:rsidRPr="00000000" w14:paraId="00000018">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tcBorders>
              <w:top w:color="000000" w:space="0" w:sz="4" w:val="single"/>
            </w:tcBorders>
            <w:vAlign w:val="center"/>
          </w:tcPr>
          <w:p w:rsidR="00000000" w:rsidDel="00000000" w:rsidP="00000000" w:rsidRDefault="00000000" w:rsidRPr="00000000" w14:paraId="00000019">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a background about the rationale of study, what has been previously done, and why this survey is needed.</w:t>
            </w:r>
          </w:p>
        </w:tc>
        <w:tc>
          <w:tcPr>
            <w:tcBorders>
              <w:top w:color="000000" w:space="0" w:sz="4" w:val="single"/>
            </w:tcBorders>
          </w:tcPr>
          <w:p w:rsidR="00000000" w:rsidDel="00000000" w:rsidP="00000000" w:rsidRDefault="00000000" w:rsidRPr="00000000" w14:paraId="0000001A">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r>
      <w:tr>
        <w:trPr>
          <w:cantSplit w:val="0"/>
          <w:trHeight w:val="372" w:hRule="atLeast"/>
          <w:tblHeader w:val="0"/>
        </w:trPr>
        <w:tc>
          <w:tcPr>
            <w:tcBorders>
              <w:bottom w:color="000000" w:space="0" w:sz="4" w:val="single"/>
            </w:tcBorders>
            <w:vAlign w:val="center"/>
          </w:tcPr>
          <w:p w:rsidR="00000000" w:rsidDel="00000000" w:rsidP="00000000" w:rsidRDefault="00000000" w:rsidRPr="00000000" w14:paraId="0000001B">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Purpose/aim</w:t>
            </w:r>
          </w:p>
        </w:tc>
        <w:tc>
          <w:tcPr>
            <w:tcBorders>
              <w:bottom w:color="000000" w:space="0" w:sz="4" w:val="single"/>
            </w:tcBorders>
            <w:vAlign w:val="center"/>
          </w:tcPr>
          <w:p w:rsidR="00000000" w:rsidDel="00000000" w:rsidP="00000000" w:rsidRDefault="00000000" w:rsidRPr="00000000" w14:paraId="0000001C">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tcBorders>
              <w:bottom w:color="000000" w:space="0" w:sz="4" w:val="single"/>
            </w:tcBorders>
            <w:vAlign w:val="center"/>
          </w:tcPr>
          <w:p w:rsidR="00000000" w:rsidDel="00000000" w:rsidP="00000000" w:rsidRDefault="00000000" w:rsidRPr="00000000" w14:paraId="0000001D">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Identify specific purposes, aims, goals, or objectives of the study.</w:t>
            </w:r>
          </w:p>
        </w:tc>
        <w:tc>
          <w:tcPr>
            <w:tcBorders>
              <w:bottom w:color="000000" w:space="0" w:sz="4" w:val="single"/>
            </w:tcBorders>
          </w:tcPr>
          <w:p w:rsidR="00000000" w:rsidDel="00000000" w:rsidP="00000000" w:rsidRDefault="00000000" w:rsidRPr="00000000" w14:paraId="0000001E">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r>
      <w:tr>
        <w:trPr>
          <w:cantSplit w:val="0"/>
          <w:trHeight w:val="290" w:hRule="atLeast"/>
          <w:tblHeader w:val="0"/>
        </w:trPr>
        <w:tc>
          <w:tcPr>
            <w:gridSpan w:val="3"/>
            <w:tcBorders>
              <w:top w:color="000000" w:space="0" w:sz="4" w:val="single"/>
              <w:bottom w:color="000000" w:space="0" w:sz="4" w:val="single"/>
            </w:tcBorders>
            <w:vAlign w:val="center"/>
          </w:tcPr>
          <w:p w:rsidR="00000000" w:rsidDel="00000000" w:rsidP="00000000" w:rsidRDefault="00000000" w:rsidRPr="00000000" w14:paraId="0000001F">
            <w:pPr>
              <w:widowControl w:val="0"/>
              <w:rPr>
                <w:rFonts w:ascii="Arial" w:cs="Arial" w:eastAsia="Arial" w:hAnsi="Arial"/>
                <w:sz w:val="20"/>
                <w:szCs w:val="20"/>
              </w:rPr>
            </w:pPr>
            <w:r w:rsidDel="00000000" w:rsidR="00000000" w:rsidRPr="00000000">
              <w:rPr>
                <w:rFonts w:ascii="Arial" w:cs="Arial" w:eastAsia="Arial" w:hAnsi="Arial"/>
                <w:b w:val="1"/>
                <w:sz w:val="20"/>
                <w:szCs w:val="20"/>
                <w:rtl w:val="0"/>
              </w:rPr>
              <w:t xml:space="preserve">Methods</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22">
            <w:pPr>
              <w:widowControl w:val="0"/>
              <w:rPr>
                <w:rFonts w:ascii="Arial" w:cs="Arial" w:eastAsia="Arial" w:hAnsi="Arial"/>
                <w:b w:val="1"/>
                <w:sz w:val="20"/>
                <w:szCs w:val="20"/>
              </w:rPr>
            </w:pPr>
            <w:r w:rsidDel="00000000" w:rsidR="00000000" w:rsidRPr="00000000">
              <w:rPr>
                <w:rtl w:val="0"/>
              </w:rPr>
            </w:r>
          </w:p>
        </w:tc>
      </w:tr>
      <w:tr>
        <w:trPr>
          <w:cantSplit w:val="0"/>
          <w:trHeight w:val="558" w:hRule="atLeast"/>
          <w:tblHeader w:val="0"/>
        </w:trPr>
        <w:tc>
          <w:tcPr>
            <w:tcBorders>
              <w:top w:color="000000" w:space="0" w:sz="4" w:val="single"/>
            </w:tcBorders>
            <w:vAlign w:val="center"/>
          </w:tcPr>
          <w:p w:rsidR="00000000" w:rsidDel="00000000" w:rsidP="00000000" w:rsidRDefault="00000000" w:rsidRPr="00000000" w14:paraId="00000023">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Study design</w:t>
            </w:r>
          </w:p>
        </w:tc>
        <w:tc>
          <w:tcPr>
            <w:tcBorders>
              <w:top w:color="000000" w:space="0" w:sz="4" w:val="single"/>
            </w:tcBorders>
            <w:vAlign w:val="center"/>
          </w:tcPr>
          <w:p w:rsidR="00000000" w:rsidDel="00000000" w:rsidP="00000000" w:rsidRDefault="00000000" w:rsidRPr="00000000" w14:paraId="00000024">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tcBorders>
              <w:top w:color="000000" w:space="0" w:sz="4" w:val="single"/>
            </w:tcBorders>
            <w:vAlign w:val="center"/>
          </w:tcPr>
          <w:p w:rsidR="00000000" w:rsidDel="00000000" w:rsidP="00000000" w:rsidRDefault="00000000" w:rsidRPr="00000000" w14:paraId="00000025">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Specify the study design in the methods section with a commonly used term (e.g., cross-sectional or longitudinal).</w:t>
            </w:r>
          </w:p>
        </w:tc>
        <w:tc>
          <w:tcPr>
            <w:tcBorders>
              <w:top w:color="000000" w:space="0" w:sz="4" w:val="single"/>
            </w:tcBorders>
          </w:tcPr>
          <w:p w:rsidR="00000000" w:rsidDel="00000000" w:rsidP="00000000" w:rsidRDefault="00000000" w:rsidRPr="00000000" w14:paraId="00000026">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5-6</w:t>
            </w:r>
          </w:p>
        </w:tc>
      </w:tr>
      <w:tr>
        <w:trPr>
          <w:cantSplit w:val="0"/>
          <w:trHeight w:val="613" w:hRule="atLeast"/>
          <w:tblHeader w:val="0"/>
        </w:trPr>
        <w:tc>
          <w:tcPr>
            <w:vAlign w:val="center"/>
          </w:tcPr>
          <w:p w:rsidR="00000000" w:rsidDel="00000000" w:rsidP="00000000" w:rsidRDefault="00000000" w:rsidRPr="00000000" w14:paraId="00000027">
            <w:pPr>
              <w:widowControl w:val="0"/>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28">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5a</w:t>
            </w:r>
          </w:p>
        </w:tc>
        <w:tc>
          <w:tcPr>
            <w:vAlign w:val="center"/>
          </w:tcPr>
          <w:p w:rsidR="00000000" w:rsidDel="00000000" w:rsidP="00000000" w:rsidRDefault="00000000" w:rsidRPr="00000000" w14:paraId="00000029">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Describe the questionnaire (e.g., number of sections, number of questions, number and names of instruments used).</w:t>
            </w:r>
          </w:p>
        </w:tc>
        <w:tc>
          <w:tcPr/>
          <w:p w:rsidR="00000000" w:rsidDel="00000000" w:rsidP="00000000" w:rsidRDefault="00000000" w:rsidRPr="00000000" w14:paraId="0000002A">
            <w:pPr>
              <w:widowControl w:val="0"/>
              <w:rPr>
                <w:rFonts w:ascii="Arial" w:cs="Arial" w:eastAsia="Arial" w:hAnsi="Arial"/>
                <w:sz w:val="20"/>
                <w:szCs w:val="20"/>
              </w:rPr>
            </w:pPr>
            <w:r w:rsidDel="00000000" w:rsidR="00000000" w:rsidRPr="00000000">
              <w:rPr>
                <w:rtl w:val="0"/>
              </w:rPr>
            </w:r>
          </w:p>
        </w:tc>
      </w:tr>
      <w:tr>
        <w:trPr>
          <w:cantSplit w:val="0"/>
          <w:trHeight w:val="889" w:hRule="atLeast"/>
          <w:tblHeader w:val="0"/>
        </w:trPr>
        <w:tc>
          <w:tcPr>
            <w:vMerge w:val="restart"/>
            <w:vAlign w:val="center"/>
          </w:tcPr>
          <w:p w:rsidR="00000000" w:rsidDel="00000000" w:rsidP="00000000" w:rsidRDefault="00000000" w:rsidRPr="00000000" w14:paraId="0000002B">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Data collection methods</w:t>
            </w:r>
          </w:p>
        </w:tc>
        <w:tc>
          <w:tcPr>
            <w:vAlign w:val="center"/>
          </w:tcPr>
          <w:p w:rsidR="00000000" w:rsidDel="00000000" w:rsidP="00000000" w:rsidRDefault="00000000" w:rsidRPr="00000000" w14:paraId="0000002C">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5b</w:t>
            </w:r>
          </w:p>
        </w:tc>
        <w:tc>
          <w:tcPr>
            <w:vAlign w:val="center"/>
          </w:tcPr>
          <w:p w:rsidR="00000000" w:rsidDel="00000000" w:rsidP="00000000" w:rsidRDefault="00000000" w:rsidRPr="00000000" w14:paraId="0000002D">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Describe all questionnaire instruments that were used in the survey to measure particular concepts. Report target population, reported validity and reliability information, scoring/classification procedure, and reference links (if any).</w:t>
            </w:r>
          </w:p>
        </w:tc>
        <w:tc>
          <w:tcPr/>
          <w:p w:rsidR="00000000" w:rsidDel="00000000" w:rsidP="00000000" w:rsidRDefault="00000000" w:rsidRPr="00000000" w14:paraId="0000002E">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5-8</w:t>
            </w:r>
          </w:p>
        </w:tc>
      </w:tr>
      <w:tr>
        <w:trPr>
          <w:cantSplit w:val="0"/>
          <w:trHeight w:val="959" w:hRule="atLeast"/>
          <w:tblHeader w:val="0"/>
        </w:trPr>
        <w:tc>
          <w:tcPr>
            <w:vMerge w:val="continue"/>
            <w:vAlign w:val="center"/>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30">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5c</w:t>
            </w:r>
          </w:p>
        </w:tc>
        <w:tc>
          <w:tcPr>
            <w:vAlign w:val="center"/>
          </w:tcPr>
          <w:p w:rsidR="00000000" w:rsidDel="00000000" w:rsidP="00000000" w:rsidRDefault="00000000" w:rsidRPr="00000000" w14:paraId="00000031">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information on pretesting of the questionnaire, if performed (in the article or in an online supplement). Report the method of pretesting, number of times questionnaire was pre-tested, number and demographics of participants used for pretesting, and the level of similarity of demographics between pre-testing participants and sample population.</w:t>
            </w:r>
          </w:p>
        </w:tc>
        <w:tc>
          <w:tcPr/>
          <w:p w:rsidR="00000000" w:rsidDel="00000000" w:rsidP="00000000" w:rsidRDefault="00000000" w:rsidRPr="00000000" w14:paraId="00000032">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 7</w:t>
            </w:r>
          </w:p>
        </w:tc>
      </w:tr>
      <w:tr>
        <w:trPr>
          <w:cantSplit w:val="0"/>
          <w:trHeight w:val="544" w:hRule="atLeast"/>
          <w:tblHeader w:val="0"/>
        </w:trPr>
        <w:tc>
          <w:tcPr>
            <w:vMerge w:val="continue"/>
            <w:vAlign w:val="center"/>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34">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5d</w:t>
            </w:r>
          </w:p>
        </w:tc>
        <w:tc>
          <w:tcPr>
            <w:vAlign w:val="center"/>
          </w:tcPr>
          <w:p w:rsidR="00000000" w:rsidDel="00000000" w:rsidP="00000000" w:rsidRDefault="00000000" w:rsidRPr="00000000" w14:paraId="00000035">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Questionnaire if possible, should be fully provided (in the article, or as appendices or as an online supplement). </w:t>
            </w:r>
          </w:p>
        </w:tc>
        <w:tc>
          <w:tcPr/>
          <w:p w:rsidR="00000000" w:rsidDel="00000000" w:rsidP="00000000" w:rsidRDefault="00000000" w:rsidRPr="00000000" w14:paraId="00000036">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6 </w:t>
              <w:br w:type="textWrapping"/>
              <w:t xml:space="preserve">mentions Appendix 1</w:t>
            </w:r>
          </w:p>
        </w:tc>
      </w:tr>
      <w:tr>
        <w:trPr>
          <w:cantSplit w:val="0"/>
          <w:trHeight w:val="641.37451171875" w:hRule="atLeast"/>
          <w:tblHeader w:val="0"/>
        </w:trPr>
        <w:tc>
          <w:tcPr>
            <w:vMerge w:val="restart"/>
            <w:vAlign w:val="center"/>
          </w:tcPr>
          <w:p w:rsidR="00000000" w:rsidDel="00000000" w:rsidP="00000000" w:rsidRDefault="00000000" w:rsidRPr="00000000" w14:paraId="00000037">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Sample characteristics</w:t>
            </w:r>
          </w:p>
          <w:p w:rsidR="00000000" w:rsidDel="00000000" w:rsidP="00000000" w:rsidRDefault="00000000" w:rsidRPr="00000000" w14:paraId="00000038">
            <w:pPr>
              <w:widowControl w:val="0"/>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39">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6a</w:t>
            </w:r>
          </w:p>
        </w:tc>
        <w:tc>
          <w:tcPr>
            <w:vAlign w:val="center"/>
          </w:tcPr>
          <w:p w:rsidR="00000000" w:rsidDel="00000000" w:rsidP="00000000" w:rsidRDefault="00000000" w:rsidRPr="00000000" w14:paraId="0000003A">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Describe the study population (i.e., background, locations, eligibility criteria for participant inclusion in survey, exclusion criteria).</w:t>
            </w:r>
          </w:p>
        </w:tc>
        <w:tc>
          <w:tcPr/>
          <w:p w:rsidR="00000000" w:rsidDel="00000000" w:rsidP="00000000" w:rsidRDefault="00000000" w:rsidRPr="00000000" w14:paraId="0000003B">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5-6</w:t>
            </w:r>
          </w:p>
        </w:tc>
      </w:tr>
      <w:tr>
        <w:trPr>
          <w:cantSplit w:val="0"/>
          <w:trHeight w:val="1028" w:hRule="atLeast"/>
          <w:tblHeader w:val="0"/>
        </w:trPr>
        <w:tc>
          <w:tcPr>
            <w:vMerge w:val="continue"/>
            <w:vAlign w:val="center"/>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3D">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6b</w:t>
            </w:r>
          </w:p>
        </w:tc>
        <w:tc>
          <w:tcPr>
            <w:vAlign w:val="center"/>
          </w:tcPr>
          <w:p w:rsidR="00000000" w:rsidDel="00000000" w:rsidP="00000000" w:rsidRDefault="00000000" w:rsidRPr="00000000" w14:paraId="0000003E">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Describe the sampling techniques used (e.g., single stage or multistage sampling, simple random sampling, stratified sampling, cluster sampling, convenience sampling). Specify the locations of sample participants whenever clustered sampling was applied.</w:t>
            </w:r>
          </w:p>
        </w:tc>
        <w:tc>
          <w:tcPr/>
          <w:p w:rsidR="00000000" w:rsidDel="00000000" w:rsidP="00000000" w:rsidRDefault="00000000" w:rsidRPr="00000000" w14:paraId="0000003F">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6</w:t>
            </w:r>
          </w:p>
        </w:tc>
      </w:tr>
      <w:tr>
        <w:trPr>
          <w:cantSplit w:val="0"/>
          <w:trHeight w:val="701.37451171875" w:hRule="atLeast"/>
          <w:tblHeader w:val="0"/>
        </w:trPr>
        <w:tc>
          <w:tcPr>
            <w:vMerge w:val="continue"/>
            <w:vAlign w:val="center"/>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41">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6c</w:t>
            </w:r>
          </w:p>
        </w:tc>
        <w:tc>
          <w:tcPr>
            <w:vAlign w:val="center"/>
          </w:tcPr>
          <w:p w:rsidR="00000000" w:rsidDel="00000000" w:rsidP="00000000" w:rsidRDefault="00000000" w:rsidRPr="00000000" w14:paraId="00000042">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information on sample size, along with details of sample size calculation.</w:t>
            </w:r>
          </w:p>
        </w:tc>
        <w:tc>
          <w:tcPr/>
          <w:p w:rsidR="00000000" w:rsidDel="00000000" w:rsidP="00000000" w:rsidRDefault="00000000" w:rsidRPr="00000000" w14:paraId="00000043">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5-6</w:t>
            </w:r>
          </w:p>
        </w:tc>
      </w:tr>
      <w:tr>
        <w:trPr>
          <w:cantSplit w:val="0"/>
          <w:trHeight w:val="558" w:hRule="atLeast"/>
          <w:tblHeader w:val="0"/>
        </w:trPr>
        <w:tc>
          <w:tcPr>
            <w:vMerge w:val="continue"/>
            <w:vAlign w:val="center"/>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45">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6d</w:t>
            </w:r>
          </w:p>
        </w:tc>
        <w:tc>
          <w:tcPr>
            <w:vAlign w:val="center"/>
          </w:tcPr>
          <w:p w:rsidR="00000000" w:rsidDel="00000000" w:rsidP="00000000" w:rsidRDefault="00000000" w:rsidRPr="00000000" w14:paraId="00000046">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Describe how representative the sample is of the study population (or target population if possible), particularly for population-based surveys.</w:t>
            </w:r>
          </w:p>
        </w:tc>
        <w:tc>
          <w:tcPr/>
          <w:p w:rsidR="00000000" w:rsidDel="00000000" w:rsidP="00000000" w:rsidRDefault="00000000" w:rsidRPr="00000000" w14:paraId="00000047">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6</w:t>
            </w:r>
          </w:p>
        </w:tc>
      </w:tr>
      <w:tr>
        <w:trPr>
          <w:cantSplit w:val="0"/>
          <w:trHeight w:val="544" w:hRule="atLeast"/>
          <w:tblHeader w:val="0"/>
        </w:trPr>
        <w:tc>
          <w:tcPr>
            <w:vMerge w:val="restart"/>
            <w:vAlign w:val="center"/>
          </w:tcPr>
          <w:p w:rsidR="00000000" w:rsidDel="00000000" w:rsidP="00000000" w:rsidRDefault="00000000" w:rsidRPr="00000000" w14:paraId="00000048">
            <w:pPr>
              <w:rPr>
                <w:rFonts w:ascii="Arial" w:cs="Arial" w:eastAsia="Arial" w:hAnsi="Arial"/>
                <w:sz w:val="20"/>
                <w:szCs w:val="20"/>
              </w:rPr>
            </w:pPr>
            <w:r w:rsidDel="00000000" w:rsidR="00000000" w:rsidRPr="00000000">
              <w:rPr>
                <w:rFonts w:ascii="Arial" w:cs="Arial" w:eastAsia="Arial" w:hAnsi="Arial"/>
                <w:sz w:val="20"/>
                <w:szCs w:val="20"/>
                <w:rtl w:val="0"/>
              </w:rPr>
              <w:t xml:space="preserve">Survey </w:t>
            </w:r>
          </w:p>
          <w:p w:rsidR="00000000" w:rsidDel="00000000" w:rsidP="00000000" w:rsidRDefault="00000000" w:rsidRPr="00000000" w14:paraId="00000049">
            <w:pPr>
              <w:rPr>
                <w:rFonts w:ascii="Arial" w:cs="Arial" w:eastAsia="Arial" w:hAnsi="Arial"/>
                <w:sz w:val="20"/>
                <w:szCs w:val="20"/>
              </w:rPr>
            </w:pPr>
            <w:r w:rsidDel="00000000" w:rsidR="00000000" w:rsidRPr="00000000">
              <w:rPr>
                <w:rFonts w:ascii="Arial" w:cs="Arial" w:eastAsia="Arial" w:hAnsi="Arial"/>
                <w:sz w:val="20"/>
                <w:szCs w:val="20"/>
                <w:rtl w:val="0"/>
              </w:rPr>
              <w:t xml:space="preserve">administration</w:t>
            </w:r>
          </w:p>
        </w:tc>
        <w:tc>
          <w:tcPr>
            <w:vAlign w:val="center"/>
          </w:tcPr>
          <w:p w:rsidR="00000000" w:rsidDel="00000000" w:rsidP="00000000" w:rsidRDefault="00000000" w:rsidRPr="00000000" w14:paraId="0000004A">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7a</w:t>
            </w:r>
          </w:p>
        </w:tc>
        <w:tc>
          <w:tcPr>
            <w:vAlign w:val="center"/>
          </w:tcPr>
          <w:p w:rsidR="00000000" w:rsidDel="00000000" w:rsidP="00000000" w:rsidRDefault="00000000" w:rsidRPr="00000000" w14:paraId="0000004B">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information on modes of questionnaire administration, including the type and number of contacts, the location where the survey was conducted (e.g., outpatient room or by use of online tools, such as SurveyMonkey). </w:t>
            </w:r>
          </w:p>
        </w:tc>
        <w:tc>
          <w:tcPr/>
          <w:p w:rsidR="00000000" w:rsidDel="00000000" w:rsidP="00000000" w:rsidRDefault="00000000" w:rsidRPr="00000000" w14:paraId="0000004C">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5-6</w:t>
            </w:r>
          </w:p>
        </w:tc>
      </w:tr>
      <w:tr>
        <w:trPr>
          <w:cantSplit w:val="0"/>
          <w:trHeight w:val="558" w:hRule="atLeast"/>
          <w:tblHeader w:val="0"/>
        </w:trPr>
        <w:tc>
          <w:tcPr>
            <w:vMerge w:val="continue"/>
            <w:vAlign w:val="center"/>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4E">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7b</w:t>
            </w:r>
          </w:p>
        </w:tc>
        <w:tc>
          <w:tcPr>
            <w:vAlign w:val="center"/>
          </w:tcPr>
          <w:p w:rsidR="00000000" w:rsidDel="00000000" w:rsidP="00000000" w:rsidRDefault="00000000" w:rsidRPr="00000000" w14:paraId="0000004F">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information of survey’s time frame, such as periods of recruitment, exposure, and follow-up days.</w:t>
            </w:r>
          </w:p>
        </w:tc>
        <w:tc>
          <w:tcPr/>
          <w:p w:rsidR="00000000" w:rsidDel="00000000" w:rsidP="00000000" w:rsidRDefault="00000000" w:rsidRPr="00000000" w14:paraId="00000050">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6</w:t>
            </w:r>
          </w:p>
        </w:tc>
      </w:tr>
      <w:tr>
        <w:trPr>
          <w:cantSplit w:val="0"/>
          <w:trHeight w:val="1152" w:hRule="atLeast"/>
          <w:tblHeader w:val="0"/>
        </w:trPr>
        <w:tc>
          <w:tcPr>
            <w:vMerge w:val="continue"/>
            <w:vAlign w:val="center"/>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52">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7c</w:t>
            </w:r>
          </w:p>
        </w:tc>
        <w:tc>
          <w:tcPr>
            <w:vAlign w:val="center"/>
          </w:tcPr>
          <w:p w:rsidR="00000000" w:rsidDel="00000000" w:rsidP="00000000" w:rsidRDefault="00000000" w:rsidRPr="00000000" w14:paraId="00000053">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information on the entry process:</w:t>
            </w:r>
          </w:p>
          <w:p w:rsidR="00000000" w:rsidDel="00000000" w:rsidP="00000000" w:rsidRDefault="00000000" w:rsidRPr="00000000" w14:paraId="00000054">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–&gt;For non-web-based surveys, provide approaches to minimize human error in data entry.</w:t>
            </w:r>
          </w:p>
          <w:p w:rsidR="00000000" w:rsidDel="00000000" w:rsidP="00000000" w:rsidRDefault="00000000" w:rsidRPr="00000000" w14:paraId="00000055">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–&gt;For web-based surveys, provide approaches to prevent “multiple participation” of participants.</w:t>
            </w:r>
          </w:p>
        </w:tc>
        <w:tc>
          <w:tcPr/>
          <w:p w:rsidR="00000000" w:rsidDel="00000000" w:rsidP="00000000" w:rsidRDefault="00000000" w:rsidRPr="00000000" w14:paraId="00000056">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6</w:t>
            </w:r>
          </w:p>
        </w:tc>
      </w:tr>
      <w:tr>
        <w:trPr>
          <w:cantSplit w:val="0"/>
          <w:trHeight w:val="583" w:hRule="atLeast"/>
          <w:tblHeader w:val="0"/>
        </w:trPr>
        <w:tc>
          <w:tcPr>
            <w:vAlign w:val="center"/>
          </w:tcPr>
          <w:p w:rsidR="00000000" w:rsidDel="00000000" w:rsidP="00000000" w:rsidRDefault="00000000" w:rsidRPr="00000000" w14:paraId="00000057">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Study preparation</w:t>
            </w:r>
          </w:p>
        </w:tc>
        <w:tc>
          <w:tcPr>
            <w:vAlign w:val="center"/>
          </w:tcPr>
          <w:p w:rsidR="00000000" w:rsidDel="00000000" w:rsidP="00000000" w:rsidRDefault="00000000" w:rsidRPr="00000000" w14:paraId="00000058">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8</w:t>
            </w:r>
          </w:p>
        </w:tc>
        <w:tc>
          <w:tcPr>
            <w:vAlign w:val="center"/>
          </w:tcPr>
          <w:p w:rsidR="00000000" w:rsidDel="00000000" w:rsidP="00000000" w:rsidRDefault="00000000" w:rsidRPr="00000000" w14:paraId="00000059">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Describe any preparation process before conducting the survey (e.g., interviewers’ training process, advertising the survey).</w:t>
            </w:r>
          </w:p>
        </w:tc>
        <w:tc>
          <w:tcPr/>
          <w:p w:rsidR="00000000" w:rsidDel="00000000" w:rsidP="00000000" w:rsidRDefault="00000000" w:rsidRPr="00000000" w14:paraId="0000005A">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5-6</w:t>
            </w:r>
          </w:p>
        </w:tc>
      </w:tr>
      <w:tr>
        <w:trPr>
          <w:cantSplit w:val="0"/>
          <w:trHeight w:val="583" w:hRule="atLeast"/>
          <w:tblHeader w:val="0"/>
        </w:trPr>
        <w:tc>
          <w:tcPr>
            <w:vMerge w:val="restart"/>
            <w:vAlign w:val="center"/>
          </w:tcPr>
          <w:p w:rsidR="00000000" w:rsidDel="00000000" w:rsidP="00000000" w:rsidRDefault="00000000" w:rsidRPr="00000000" w14:paraId="0000005B">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Ethical considerations</w:t>
            </w:r>
          </w:p>
          <w:p w:rsidR="00000000" w:rsidDel="00000000" w:rsidP="00000000" w:rsidRDefault="00000000" w:rsidRPr="00000000" w14:paraId="0000005C">
            <w:pPr>
              <w:widowControl w:val="0"/>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5D">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9a</w:t>
            </w:r>
          </w:p>
        </w:tc>
        <w:tc>
          <w:tcPr>
            <w:vAlign w:val="center"/>
          </w:tcPr>
          <w:p w:rsidR="00000000" w:rsidDel="00000000" w:rsidP="00000000" w:rsidRDefault="00000000" w:rsidRPr="00000000" w14:paraId="0000005E">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information on ethical approval for the survey if obtained, including informed consent, institutional review board [IRB] approval, Helsinki declaration, and good clinical practice [GCP] declaration (as appropriate).</w:t>
            </w:r>
          </w:p>
        </w:tc>
        <w:tc>
          <w:tcPr/>
          <w:p w:rsidR="00000000" w:rsidDel="00000000" w:rsidP="00000000" w:rsidRDefault="00000000" w:rsidRPr="00000000" w14:paraId="0000005F">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7</w:t>
            </w:r>
          </w:p>
        </w:tc>
      </w:tr>
      <w:tr>
        <w:trPr>
          <w:cantSplit w:val="0"/>
          <w:trHeight w:val="583" w:hRule="atLeast"/>
          <w:tblHeader w:val="0"/>
        </w:trPr>
        <w:tc>
          <w:tcPr>
            <w:vMerge w:val="continue"/>
            <w:vAlign w:val="center"/>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61">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9b</w:t>
            </w:r>
          </w:p>
        </w:tc>
        <w:tc>
          <w:tcPr>
            <w:vAlign w:val="center"/>
          </w:tcPr>
          <w:p w:rsidR="00000000" w:rsidDel="00000000" w:rsidP="00000000" w:rsidRDefault="00000000" w:rsidRPr="00000000" w14:paraId="00000062">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information about survey anonymity and confidentiality and describe what mechanisms were used to protect unauthorized access.</w:t>
            </w:r>
          </w:p>
        </w:tc>
        <w:tc>
          <w:tcPr/>
          <w:p w:rsidR="00000000" w:rsidDel="00000000" w:rsidP="00000000" w:rsidRDefault="00000000" w:rsidRPr="00000000" w14:paraId="00000063">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6-7</w:t>
            </w:r>
          </w:p>
        </w:tc>
      </w:tr>
      <w:tr>
        <w:trPr>
          <w:cantSplit w:val="0"/>
          <w:trHeight w:val="583" w:hRule="atLeast"/>
          <w:tblHeader w:val="0"/>
        </w:trPr>
        <w:tc>
          <w:tcPr>
            <w:vMerge w:val="restart"/>
            <w:vAlign w:val="center"/>
          </w:tcPr>
          <w:p w:rsidR="00000000" w:rsidDel="00000000" w:rsidP="00000000" w:rsidRDefault="00000000" w:rsidRPr="00000000" w14:paraId="00000064">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Statistical</w:t>
            </w:r>
          </w:p>
          <w:p w:rsidR="00000000" w:rsidDel="00000000" w:rsidP="00000000" w:rsidRDefault="00000000" w:rsidRPr="00000000" w14:paraId="00000065">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analysis</w:t>
            </w:r>
          </w:p>
        </w:tc>
        <w:tc>
          <w:tcPr>
            <w:vAlign w:val="center"/>
          </w:tcPr>
          <w:p w:rsidR="00000000" w:rsidDel="00000000" w:rsidP="00000000" w:rsidRDefault="00000000" w:rsidRPr="00000000" w14:paraId="00000066">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10a</w:t>
            </w:r>
          </w:p>
        </w:tc>
        <w:tc>
          <w:tcPr>
            <w:vAlign w:val="center"/>
          </w:tcPr>
          <w:p w:rsidR="00000000" w:rsidDel="00000000" w:rsidP="00000000" w:rsidRDefault="00000000" w:rsidRPr="00000000" w14:paraId="00000067">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Describe statistical methods and analytical approach. Report the statistical software that was used for data analysis.</w:t>
            </w:r>
          </w:p>
        </w:tc>
        <w:tc>
          <w:tcPr/>
          <w:p w:rsidR="00000000" w:rsidDel="00000000" w:rsidP="00000000" w:rsidRDefault="00000000" w:rsidRPr="00000000" w14:paraId="00000068">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7-8</w:t>
            </w:r>
          </w:p>
        </w:tc>
      </w:tr>
      <w:tr>
        <w:trPr>
          <w:cantSplit w:val="0"/>
          <w:trHeight w:val="489" w:hRule="atLeast"/>
          <w:tblHeader w:val="0"/>
        </w:trPr>
        <w:tc>
          <w:tcPr>
            <w:vMerge w:val="continue"/>
            <w:vAlign w:val="center"/>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6A">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10b</w:t>
            </w:r>
          </w:p>
        </w:tc>
        <w:tc>
          <w:tcPr>
            <w:vAlign w:val="center"/>
          </w:tcPr>
          <w:p w:rsidR="00000000" w:rsidDel="00000000" w:rsidP="00000000" w:rsidRDefault="00000000" w:rsidRPr="00000000" w14:paraId="0000006B">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Report any modification of variables used in the analysis, along with reference (if available).</w:t>
            </w:r>
          </w:p>
        </w:tc>
        <w:tc>
          <w:tcPr/>
          <w:p w:rsidR="00000000" w:rsidDel="00000000" w:rsidP="00000000" w:rsidRDefault="00000000" w:rsidRPr="00000000" w14:paraId="0000006C">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 N/A; no modifications</w:t>
            </w:r>
          </w:p>
        </w:tc>
      </w:tr>
      <w:tr>
        <w:trPr>
          <w:cantSplit w:val="0"/>
          <w:trHeight w:val="583" w:hRule="atLeast"/>
          <w:tblHeader w:val="0"/>
        </w:trPr>
        <w:tc>
          <w:tcPr>
            <w:vMerge w:val="continue"/>
            <w:vAlign w:val="center"/>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6E">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10c</w:t>
            </w:r>
          </w:p>
        </w:tc>
        <w:tc>
          <w:tcPr>
            <w:vAlign w:val="center"/>
          </w:tcPr>
          <w:p w:rsidR="00000000" w:rsidDel="00000000" w:rsidP="00000000" w:rsidRDefault="00000000" w:rsidRPr="00000000" w14:paraId="0000006F">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Report details about how missing data was handled. Include rate of missing items, missing data mechanism (i.e., missing completely at random [MCAR], missing at random [MAR] or missing not at random [MNAR]) and methods used to deal with missing data (e.g., multiple imputation).</w:t>
            </w:r>
          </w:p>
        </w:tc>
        <w:tc>
          <w:tcPr/>
          <w:p w:rsidR="00000000" w:rsidDel="00000000" w:rsidP="00000000" w:rsidRDefault="00000000" w:rsidRPr="00000000" w14:paraId="00000070">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N/A; no missing data</w:t>
            </w:r>
          </w:p>
        </w:tc>
      </w:tr>
      <w:tr>
        <w:trPr>
          <w:cantSplit w:val="0"/>
          <w:trHeight w:val="583" w:hRule="atLeast"/>
          <w:tblHeader w:val="0"/>
        </w:trPr>
        <w:tc>
          <w:tcPr>
            <w:vMerge w:val="continue"/>
            <w:vAlign w:val="center"/>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72">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10d</w:t>
            </w:r>
          </w:p>
        </w:tc>
        <w:tc>
          <w:tcPr>
            <w:vAlign w:val="center"/>
          </w:tcPr>
          <w:p w:rsidR="00000000" w:rsidDel="00000000" w:rsidP="00000000" w:rsidRDefault="00000000" w:rsidRPr="00000000" w14:paraId="00000073">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State how non-response error was addressed.</w:t>
            </w:r>
          </w:p>
        </w:tc>
        <w:tc>
          <w:tcPr/>
          <w:p w:rsidR="00000000" w:rsidDel="00000000" w:rsidP="00000000" w:rsidRDefault="00000000" w:rsidRPr="00000000" w14:paraId="00000074">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5-8</w:t>
            </w:r>
          </w:p>
        </w:tc>
      </w:tr>
      <w:tr>
        <w:trPr>
          <w:cantSplit w:val="0"/>
          <w:trHeight w:val="583" w:hRule="atLeast"/>
          <w:tblHeader w:val="0"/>
        </w:trPr>
        <w:tc>
          <w:tcPr>
            <w:vMerge w:val="continue"/>
            <w:vAlign w:val="center"/>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76">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10e</w:t>
            </w:r>
          </w:p>
        </w:tc>
        <w:tc>
          <w:tcPr>
            <w:vAlign w:val="center"/>
          </w:tcPr>
          <w:p w:rsidR="00000000" w:rsidDel="00000000" w:rsidP="00000000" w:rsidRDefault="00000000" w:rsidRPr="00000000" w14:paraId="00000077">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For longitudinal surveys, state how loss to follow-up was addressed.</w:t>
            </w:r>
          </w:p>
        </w:tc>
        <w:tc>
          <w:tcPr/>
          <w:p w:rsidR="00000000" w:rsidDel="00000000" w:rsidP="00000000" w:rsidRDefault="00000000" w:rsidRPr="00000000" w14:paraId="00000078">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N/A; not longitudinal</w:t>
            </w:r>
          </w:p>
        </w:tc>
      </w:tr>
      <w:tr>
        <w:trPr>
          <w:cantSplit w:val="0"/>
          <w:trHeight w:val="351" w:hRule="atLeast"/>
          <w:tblHeader w:val="0"/>
        </w:trPr>
        <w:tc>
          <w:tcPr>
            <w:vMerge w:val="continue"/>
            <w:vAlign w:val="center"/>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7A">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10f</w:t>
            </w:r>
          </w:p>
        </w:tc>
        <w:tc>
          <w:tcPr>
            <w:vAlign w:val="center"/>
          </w:tcPr>
          <w:p w:rsidR="00000000" w:rsidDel="00000000" w:rsidP="00000000" w:rsidRDefault="00000000" w:rsidRPr="00000000" w14:paraId="0000007B">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Indicate whether any methods such as weighting of items or propensity scores have been used to adjust for non-representativeness of the sample.</w:t>
            </w:r>
          </w:p>
        </w:tc>
        <w:tc>
          <w:tcPr/>
          <w:p w:rsidR="00000000" w:rsidDel="00000000" w:rsidP="00000000" w:rsidRDefault="00000000" w:rsidRPr="00000000" w14:paraId="0000007C">
            <w:pPr>
              <w:widowControl w:val="0"/>
              <w:spacing w:after="240" w:befor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 N/A; no weighting or propensity score adjustment was performed.</w:t>
            </w:r>
          </w:p>
        </w:tc>
      </w:tr>
      <w:tr>
        <w:trPr>
          <w:cantSplit w:val="0"/>
          <w:trHeight w:val="583" w:hRule="atLeast"/>
          <w:tblHeader w:val="0"/>
        </w:trPr>
        <w:tc>
          <w:tcPr>
            <w:vMerge w:val="continue"/>
            <w:vAlign w:val="center"/>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07E">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10g</w:t>
            </w:r>
          </w:p>
        </w:tc>
        <w:tc>
          <w:tcPr>
            <w:tcBorders>
              <w:bottom w:color="000000" w:space="0" w:sz="4" w:val="single"/>
            </w:tcBorders>
            <w:vAlign w:val="center"/>
          </w:tcPr>
          <w:p w:rsidR="00000000" w:rsidDel="00000000" w:rsidP="00000000" w:rsidRDefault="00000000" w:rsidRPr="00000000" w14:paraId="0000007F">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Describe any sensitivity analysis conducted.</w:t>
            </w:r>
          </w:p>
        </w:tc>
        <w:tc>
          <w:tcPr>
            <w:tcBorders>
              <w:bottom w:color="000000" w:space="0" w:sz="4" w:val="single"/>
            </w:tcBorders>
          </w:tcPr>
          <w:p w:rsidR="00000000" w:rsidDel="00000000" w:rsidP="00000000" w:rsidRDefault="00000000" w:rsidRPr="00000000" w14:paraId="00000080">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N/A; as no sensitivity analyses were conducted</w:t>
            </w:r>
          </w:p>
        </w:tc>
      </w:tr>
      <w:tr>
        <w:trPr>
          <w:cantSplit w:val="0"/>
          <w:trHeight w:val="420" w:hRule="atLeast"/>
          <w:tblHeader w:val="0"/>
        </w:trPr>
        <w:tc>
          <w:tcPr>
            <w:gridSpan w:val="3"/>
            <w:tcBorders>
              <w:top w:color="000000" w:space="0" w:sz="4" w:val="single"/>
              <w:bottom w:color="000000" w:space="0" w:sz="4" w:val="single"/>
            </w:tcBorders>
            <w:vAlign w:val="center"/>
          </w:tcPr>
          <w:p w:rsidR="00000000" w:rsidDel="00000000" w:rsidP="00000000" w:rsidRDefault="00000000" w:rsidRPr="00000000" w14:paraId="00000081">
            <w:pPr>
              <w:widowControl w:val="0"/>
              <w:rPr>
                <w:rFonts w:ascii="Arial" w:cs="Arial" w:eastAsia="Arial" w:hAnsi="Arial"/>
                <w:sz w:val="20"/>
                <w:szCs w:val="20"/>
              </w:rPr>
            </w:pPr>
            <w:r w:rsidDel="00000000" w:rsidR="00000000" w:rsidRPr="00000000">
              <w:rPr>
                <w:rFonts w:ascii="Arial" w:cs="Arial" w:eastAsia="Arial" w:hAnsi="Arial"/>
                <w:b w:val="1"/>
                <w:sz w:val="20"/>
                <w:szCs w:val="20"/>
                <w:rtl w:val="0"/>
              </w:rPr>
              <w:t xml:space="preserve">Results</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84">
            <w:pPr>
              <w:widowControl w:val="0"/>
              <w:rPr>
                <w:rFonts w:ascii="Arial" w:cs="Arial" w:eastAsia="Arial" w:hAnsi="Arial"/>
                <w:b w:val="1"/>
                <w:sz w:val="20"/>
                <w:szCs w:val="20"/>
              </w:rPr>
            </w:pPr>
            <w:r w:rsidDel="00000000" w:rsidR="00000000" w:rsidRPr="00000000">
              <w:rPr>
                <w:rtl w:val="0"/>
              </w:rPr>
            </w:r>
          </w:p>
        </w:tc>
      </w:tr>
      <w:tr>
        <w:trPr>
          <w:cantSplit w:val="0"/>
          <w:trHeight w:val="583" w:hRule="atLeast"/>
          <w:tblHeader w:val="0"/>
        </w:trPr>
        <w:tc>
          <w:tcPr>
            <w:vMerge w:val="restart"/>
            <w:tcBorders>
              <w:top w:color="000000" w:space="0" w:sz="4" w:val="single"/>
            </w:tcBorders>
            <w:vAlign w:val="center"/>
          </w:tcPr>
          <w:p w:rsidR="00000000" w:rsidDel="00000000" w:rsidP="00000000" w:rsidRDefault="00000000" w:rsidRPr="00000000" w14:paraId="00000085">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Respondent characteristics</w:t>
            </w:r>
          </w:p>
          <w:p w:rsidR="00000000" w:rsidDel="00000000" w:rsidP="00000000" w:rsidRDefault="00000000" w:rsidRPr="00000000" w14:paraId="00000086">
            <w:pPr>
              <w:widowControl w:val="0"/>
              <w:rPr>
                <w:rFonts w:ascii="Arial" w:cs="Arial" w:eastAsia="Arial" w:hAnsi="Arial"/>
                <w:sz w:val="20"/>
                <w:szCs w:val="20"/>
              </w:rPr>
            </w:pPr>
            <w:r w:rsidDel="00000000" w:rsidR="00000000" w:rsidRPr="00000000">
              <w:rPr>
                <w:rtl w:val="0"/>
              </w:rPr>
            </w:r>
          </w:p>
        </w:tc>
        <w:tc>
          <w:tcPr>
            <w:tcBorders>
              <w:top w:color="000000" w:space="0" w:sz="4" w:val="single"/>
            </w:tcBorders>
            <w:vAlign w:val="center"/>
          </w:tcPr>
          <w:p w:rsidR="00000000" w:rsidDel="00000000" w:rsidP="00000000" w:rsidRDefault="00000000" w:rsidRPr="00000000" w14:paraId="00000087">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11a</w:t>
            </w:r>
          </w:p>
        </w:tc>
        <w:tc>
          <w:tcPr>
            <w:tcBorders>
              <w:top w:color="000000" w:space="0" w:sz="4" w:val="single"/>
            </w:tcBorders>
            <w:vAlign w:val="center"/>
          </w:tcPr>
          <w:p w:rsidR="00000000" w:rsidDel="00000000" w:rsidP="00000000" w:rsidRDefault="00000000" w:rsidRPr="00000000" w14:paraId="00000088">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Report numbers of individuals at each stage of the study. Consider using a flow diagram, if possible.</w:t>
            </w:r>
          </w:p>
        </w:tc>
        <w:tc>
          <w:tcPr>
            <w:tcBorders>
              <w:top w:color="000000" w:space="0" w:sz="4" w:val="single"/>
            </w:tcBorders>
          </w:tcPr>
          <w:p w:rsidR="00000000" w:rsidDel="00000000" w:rsidP="00000000" w:rsidRDefault="00000000" w:rsidRPr="00000000" w14:paraId="00000089">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8-9</w:t>
            </w:r>
          </w:p>
        </w:tc>
      </w:tr>
      <w:tr>
        <w:trPr>
          <w:cantSplit w:val="0"/>
          <w:trHeight w:val="441" w:hRule="atLeast"/>
          <w:tblHeader w:val="0"/>
        </w:trPr>
        <w:tc>
          <w:tcPr>
            <w:vMerge w:val="continue"/>
            <w:tcBorders>
              <w:top w:color="000000" w:space="0" w:sz="4" w:val="single"/>
            </w:tcBorders>
            <w:vAlign w:val="center"/>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8B">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11b</w:t>
            </w:r>
          </w:p>
        </w:tc>
        <w:tc>
          <w:tcPr>
            <w:vAlign w:val="center"/>
          </w:tcPr>
          <w:p w:rsidR="00000000" w:rsidDel="00000000" w:rsidP="00000000" w:rsidRDefault="00000000" w:rsidRPr="00000000" w14:paraId="0000008C">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reasons for non-participation at each stage, if possible.</w:t>
            </w:r>
          </w:p>
        </w:tc>
        <w:tc>
          <w:tcPr/>
          <w:p w:rsidR="00000000" w:rsidDel="00000000" w:rsidP="00000000" w:rsidRDefault="00000000" w:rsidRPr="00000000" w14:paraId="0000008D">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8</w:t>
            </w:r>
          </w:p>
        </w:tc>
      </w:tr>
      <w:tr>
        <w:trPr>
          <w:cantSplit w:val="0"/>
          <w:trHeight w:val="682" w:hRule="atLeast"/>
          <w:tblHeader w:val="0"/>
        </w:trPr>
        <w:tc>
          <w:tcPr>
            <w:vMerge w:val="continue"/>
            <w:tcBorders>
              <w:top w:color="000000" w:space="0" w:sz="4" w:val="single"/>
            </w:tcBorders>
            <w:vAlign w:val="center"/>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8F">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11c</w:t>
            </w:r>
          </w:p>
        </w:tc>
        <w:tc>
          <w:tcPr>
            <w:vAlign w:val="center"/>
          </w:tcPr>
          <w:p w:rsidR="00000000" w:rsidDel="00000000" w:rsidP="00000000" w:rsidRDefault="00000000" w:rsidRPr="00000000" w14:paraId="00000090">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Report response rate, present the definition of response rate or the formula used to calculate response rate.</w:t>
            </w:r>
          </w:p>
        </w:tc>
        <w:tc>
          <w:tcPr/>
          <w:p w:rsidR="00000000" w:rsidDel="00000000" w:rsidP="00000000" w:rsidRDefault="00000000" w:rsidRPr="00000000" w14:paraId="00000091">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8</w:t>
            </w:r>
          </w:p>
        </w:tc>
      </w:tr>
      <w:tr>
        <w:trPr>
          <w:cantSplit w:val="0"/>
          <w:trHeight w:val="859.5617675781249" w:hRule="atLeast"/>
          <w:tblHeader w:val="0"/>
        </w:trPr>
        <w:tc>
          <w:tcPr>
            <w:vMerge w:val="continue"/>
            <w:tcBorders>
              <w:top w:color="000000" w:space="0" w:sz="4" w:val="single"/>
            </w:tcBorders>
            <w:vAlign w:val="center"/>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93">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11d</w:t>
            </w:r>
          </w:p>
        </w:tc>
        <w:tc>
          <w:tcPr>
            <w:vAlign w:val="center"/>
          </w:tcPr>
          <w:p w:rsidR="00000000" w:rsidDel="00000000" w:rsidP="00000000" w:rsidRDefault="00000000" w:rsidRPr="00000000" w14:paraId="00000094">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information to define how unique visitors are determined. Report number of unique visitors along with relevant proportions (e.g., view proportion, participation proportion, completion proportion).</w:t>
            </w:r>
          </w:p>
        </w:tc>
        <w:tc>
          <w:tcPr/>
          <w:p w:rsidR="00000000" w:rsidDel="00000000" w:rsidP="00000000" w:rsidRDefault="00000000" w:rsidRPr="00000000" w14:paraId="00000095">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8</w:t>
            </w:r>
          </w:p>
        </w:tc>
      </w:tr>
      <w:tr>
        <w:trPr>
          <w:cantSplit w:val="0"/>
          <w:trHeight w:val="583" w:hRule="atLeast"/>
          <w:tblHeader w:val="0"/>
        </w:trPr>
        <w:tc>
          <w:tcPr>
            <w:vAlign w:val="center"/>
          </w:tcPr>
          <w:p w:rsidR="00000000" w:rsidDel="00000000" w:rsidP="00000000" w:rsidRDefault="00000000" w:rsidRPr="00000000" w14:paraId="00000096">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Descriptive</w:t>
            </w:r>
          </w:p>
          <w:p w:rsidR="00000000" w:rsidDel="00000000" w:rsidP="00000000" w:rsidRDefault="00000000" w:rsidRPr="00000000" w14:paraId="00000097">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results</w:t>
            </w:r>
          </w:p>
        </w:tc>
        <w:tc>
          <w:tcPr>
            <w:vAlign w:val="center"/>
          </w:tcPr>
          <w:p w:rsidR="00000000" w:rsidDel="00000000" w:rsidP="00000000" w:rsidRDefault="00000000" w:rsidRPr="00000000" w14:paraId="00000098">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12</w:t>
            </w:r>
          </w:p>
        </w:tc>
        <w:tc>
          <w:tcPr>
            <w:vAlign w:val="center"/>
          </w:tcPr>
          <w:p w:rsidR="00000000" w:rsidDel="00000000" w:rsidP="00000000" w:rsidRDefault="00000000" w:rsidRPr="00000000" w14:paraId="00000099">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characteristics of study participants, as well as information on potential confounders and assessed outcomes.</w:t>
            </w:r>
          </w:p>
        </w:tc>
        <w:tc>
          <w:tcPr/>
          <w:p w:rsidR="00000000" w:rsidDel="00000000" w:rsidP="00000000" w:rsidRDefault="00000000" w:rsidRPr="00000000" w14:paraId="0000009A">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8-11</w:t>
            </w:r>
          </w:p>
        </w:tc>
      </w:tr>
      <w:tr>
        <w:trPr>
          <w:cantSplit w:val="0"/>
          <w:trHeight w:val="583" w:hRule="atLeast"/>
          <w:tblHeader w:val="0"/>
        </w:trPr>
        <w:tc>
          <w:tcPr>
            <w:vMerge w:val="restart"/>
            <w:vAlign w:val="center"/>
          </w:tcPr>
          <w:p w:rsidR="00000000" w:rsidDel="00000000" w:rsidP="00000000" w:rsidRDefault="00000000" w:rsidRPr="00000000" w14:paraId="0000009B">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Main findings</w:t>
            </w:r>
          </w:p>
        </w:tc>
        <w:tc>
          <w:tcPr>
            <w:vAlign w:val="center"/>
          </w:tcPr>
          <w:p w:rsidR="00000000" w:rsidDel="00000000" w:rsidP="00000000" w:rsidRDefault="00000000" w:rsidRPr="00000000" w14:paraId="0000009C">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13a</w:t>
            </w:r>
          </w:p>
        </w:tc>
        <w:tc>
          <w:tcPr>
            <w:vAlign w:val="center"/>
          </w:tcPr>
          <w:p w:rsidR="00000000" w:rsidDel="00000000" w:rsidP="00000000" w:rsidRDefault="00000000" w:rsidRPr="00000000" w14:paraId="0000009D">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Give unadjusted estimates and, if applicable, confounder-adjusted estimates along with 95% confidence intervals and p-values.</w:t>
            </w:r>
          </w:p>
        </w:tc>
        <w:tc>
          <w:tcPr/>
          <w:p w:rsidR="00000000" w:rsidDel="00000000" w:rsidP="00000000" w:rsidRDefault="00000000" w:rsidRPr="00000000" w14:paraId="0000009E">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8-11</w:t>
            </w:r>
          </w:p>
        </w:tc>
      </w:tr>
      <w:tr>
        <w:trPr>
          <w:cantSplit w:val="0"/>
          <w:trHeight w:val="903" w:hRule="atLeast"/>
          <w:tblHeader w:val="0"/>
        </w:trPr>
        <w:tc>
          <w:tcPr>
            <w:vMerge w:val="continue"/>
            <w:vAlign w:val="center"/>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Align w:val="center"/>
          </w:tcPr>
          <w:p w:rsidR="00000000" w:rsidDel="00000000" w:rsidP="00000000" w:rsidRDefault="00000000" w:rsidRPr="00000000" w14:paraId="000000A0">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13b</w:t>
            </w:r>
          </w:p>
        </w:tc>
        <w:tc>
          <w:tcPr>
            <w:vAlign w:val="center"/>
          </w:tcPr>
          <w:p w:rsidR="00000000" w:rsidDel="00000000" w:rsidP="00000000" w:rsidRDefault="00000000" w:rsidRPr="00000000" w14:paraId="000000A1">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For multivariable analysis, provide information on the model building process, model fit statistics, and model assumptions (as appropriate). </w:t>
            </w:r>
          </w:p>
        </w:tc>
        <w:tc>
          <w:tcPr/>
          <w:p w:rsidR="00000000" w:rsidDel="00000000" w:rsidP="00000000" w:rsidRDefault="00000000" w:rsidRPr="00000000" w14:paraId="000000A2">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8-11</w:t>
            </w:r>
          </w:p>
          <w:p w:rsidR="00000000" w:rsidDel="00000000" w:rsidP="00000000" w:rsidRDefault="00000000" w:rsidRPr="00000000" w14:paraId="000000A3">
            <w:pPr>
              <w:widowControl w:val="0"/>
              <w:jc w:val="right"/>
              <w:rPr>
                <w:rFonts w:ascii="Arial" w:cs="Arial" w:eastAsia="Arial" w:hAnsi="Arial"/>
                <w:sz w:val="20"/>
                <w:szCs w:val="20"/>
              </w:rPr>
            </w:pPr>
            <w:r w:rsidDel="00000000" w:rsidR="00000000" w:rsidRPr="00000000">
              <w:rPr>
                <w:rtl w:val="0"/>
              </w:rPr>
            </w:r>
          </w:p>
        </w:tc>
      </w:tr>
      <w:tr>
        <w:trPr>
          <w:cantSplit w:val="0"/>
          <w:trHeight w:val="406" w:hRule="atLeast"/>
          <w:tblHeader w:val="0"/>
        </w:trPr>
        <w:tc>
          <w:tcPr>
            <w:vMerge w:val="continue"/>
            <w:vAlign w:val="center"/>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0A5">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13c</w:t>
            </w:r>
          </w:p>
        </w:tc>
        <w:tc>
          <w:tcPr>
            <w:tcBorders>
              <w:bottom w:color="000000" w:space="0" w:sz="4" w:val="single"/>
            </w:tcBorders>
            <w:vAlign w:val="center"/>
          </w:tcPr>
          <w:p w:rsidR="00000000" w:rsidDel="00000000" w:rsidP="00000000" w:rsidRDefault="00000000" w:rsidRPr="00000000" w14:paraId="000000A6">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details about any sensitivity analysis performed. If there are considerable amount of missing data, report sensitivity analyses comparing the results of complete cases with that of the imputed dataset (if possible).</w:t>
            </w:r>
          </w:p>
        </w:tc>
        <w:tc>
          <w:tcPr>
            <w:tcBorders>
              <w:bottom w:color="000000" w:space="0" w:sz="4" w:val="single"/>
            </w:tcBorders>
          </w:tcPr>
          <w:p w:rsidR="00000000" w:rsidDel="00000000" w:rsidP="00000000" w:rsidRDefault="00000000" w:rsidRPr="00000000" w14:paraId="000000A7">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N/A – no sensitivity analyses performed</w:t>
            </w:r>
          </w:p>
        </w:tc>
      </w:tr>
      <w:tr>
        <w:trPr>
          <w:cantSplit w:val="0"/>
          <w:trHeight w:val="406" w:hRule="atLeast"/>
          <w:tblHeader w:val="0"/>
        </w:trPr>
        <w:tc>
          <w:tcPr>
            <w:gridSpan w:val="3"/>
            <w:tcBorders>
              <w:top w:color="000000" w:space="0" w:sz="4" w:val="single"/>
              <w:bottom w:color="000000" w:space="0" w:sz="4" w:val="single"/>
            </w:tcBorders>
            <w:vAlign w:val="center"/>
          </w:tcPr>
          <w:p w:rsidR="00000000" w:rsidDel="00000000" w:rsidP="00000000" w:rsidRDefault="00000000" w:rsidRPr="00000000" w14:paraId="000000A8">
            <w:pPr>
              <w:widowControl w:val="0"/>
              <w:rPr>
                <w:rFonts w:ascii="Arial" w:cs="Arial" w:eastAsia="Arial" w:hAnsi="Arial"/>
                <w:sz w:val="20"/>
                <w:szCs w:val="20"/>
              </w:rPr>
            </w:pPr>
            <w:r w:rsidDel="00000000" w:rsidR="00000000" w:rsidRPr="00000000">
              <w:rPr>
                <w:rFonts w:ascii="Arial" w:cs="Arial" w:eastAsia="Arial" w:hAnsi="Arial"/>
                <w:b w:val="1"/>
                <w:sz w:val="20"/>
                <w:szCs w:val="20"/>
                <w:rtl w:val="0"/>
              </w:rPr>
              <w:t xml:space="preserve">Discussion</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AB">
            <w:pPr>
              <w:widowControl w:val="0"/>
              <w:rPr>
                <w:rFonts w:ascii="Arial" w:cs="Arial" w:eastAsia="Arial" w:hAnsi="Arial"/>
                <w:b w:val="1"/>
                <w:sz w:val="20"/>
                <w:szCs w:val="20"/>
              </w:rPr>
            </w:pPr>
            <w:r w:rsidDel="00000000" w:rsidR="00000000" w:rsidRPr="00000000">
              <w:rPr>
                <w:rtl w:val="0"/>
              </w:rPr>
            </w:r>
          </w:p>
        </w:tc>
      </w:tr>
      <w:tr>
        <w:trPr>
          <w:cantSplit w:val="0"/>
          <w:trHeight w:val="406" w:hRule="atLeast"/>
          <w:tblHeader w:val="0"/>
        </w:trPr>
        <w:tc>
          <w:tcPr>
            <w:tcBorders>
              <w:top w:color="000000" w:space="0" w:sz="4" w:val="single"/>
            </w:tcBorders>
            <w:vAlign w:val="center"/>
          </w:tcPr>
          <w:p w:rsidR="00000000" w:rsidDel="00000000" w:rsidP="00000000" w:rsidRDefault="00000000" w:rsidRPr="00000000" w14:paraId="000000AC">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Limitations</w:t>
            </w:r>
          </w:p>
        </w:tc>
        <w:tc>
          <w:tcPr>
            <w:tcBorders>
              <w:top w:color="000000" w:space="0" w:sz="4" w:val="single"/>
            </w:tcBorders>
            <w:vAlign w:val="center"/>
          </w:tcPr>
          <w:p w:rsidR="00000000" w:rsidDel="00000000" w:rsidP="00000000" w:rsidRDefault="00000000" w:rsidRPr="00000000" w14:paraId="000000AD">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14</w:t>
            </w:r>
          </w:p>
        </w:tc>
        <w:tc>
          <w:tcPr>
            <w:tcBorders>
              <w:top w:color="000000" w:space="0" w:sz="4" w:val="single"/>
            </w:tcBorders>
            <w:vAlign w:val="center"/>
          </w:tcPr>
          <w:p w:rsidR="00000000" w:rsidDel="00000000" w:rsidP="00000000" w:rsidRDefault="00000000" w:rsidRPr="00000000" w14:paraId="000000AE">
            <w:pPr>
              <w:widowControl w:val="0"/>
              <w:rPr>
                <w:rFonts w:ascii="Arial" w:cs="Arial" w:eastAsia="Arial" w:hAnsi="Arial"/>
                <w:sz w:val="20"/>
                <w:szCs w:val="20"/>
              </w:rPr>
            </w:pPr>
            <w:bookmarkStart w:colFirst="0" w:colLast="0" w:name="_heading=h.wg1ni4ovaf9k" w:id="2"/>
            <w:bookmarkEnd w:id="2"/>
            <w:r w:rsidDel="00000000" w:rsidR="00000000" w:rsidRPr="00000000">
              <w:rPr>
                <w:rFonts w:ascii="Arial" w:cs="Arial" w:eastAsia="Arial" w:hAnsi="Arial"/>
                <w:sz w:val="20"/>
                <w:szCs w:val="20"/>
                <w:rtl w:val="0"/>
              </w:rPr>
              <w:t xml:space="preserve">Discuss the limitations of the study, considering sources of potential biases and imprecisions, such as non-representativeness of sample, study design, important uncontrolled confounders.</w:t>
            </w:r>
          </w:p>
        </w:tc>
        <w:tc>
          <w:tcPr>
            <w:tcBorders>
              <w:top w:color="000000" w:space="0" w:sz="4" w:val="single"/>
            </w:tcBorders>
          </w:tcPr>
          <w:p w:rsidR="00000000" w:rsidDel="00000000" w:rsidP="00000000" w:rsidRDefault="00000000" w:rsidRPr="00000000" w14:paraId="000000AF">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16-17</w:t>
            </w:r>
          </w:p>
        </w:tc>
      </w:tr>
      <w:tr>
        <w:trPr>
          <w:cantSplit w:val="0"/>
          <w:trHeight w:val="406" w:hRule="atLeast"/>
          <w:tblHeader w:val="0"/>
        </w:trPr>
        <w:tc>
          <w:tcPr>
            <w:vAlign w:val="center"/>
          </w:tcPr>
          <w:p w:rsidR="00000000" w:rsidDel="00000000" w:rsidP="00000000" w:rsidRDefault="00000000" w:rsidRPr="00000000" w14:paraId="000000B0">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Interpretations</w:t>
            </w:r>
          </w:p>
        </w:tc>
        <w:tc>
          <w:tcPr>
            <w:vAlign w:val="center"/>
          </w:tcPr>
          <w:p w:rsidR="00000000" w:rsidDel="00000000" w:rsidP="00000000" w:rsidRDefault="00000000" w:rsidRPr="00000000" w14:paraId="000000B1">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15</w:t>
            </w:r>
          </w:p>
        </w:tc>
        <w:tc>
          <w:tcPr>
            <w:vAlign w:val="center"/>
          </w:tcPr>
          <w:p w:rsidR="00000000" w:rsidDel="00000000" w:rsidP="00000000" w:rsidRDefault="00000000" w:rsidRPr="00000000" w14:paraId="000000B2">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Give a cautious overall interpretation of results, based on potential biases and imprecisions and suggest areas for future research.</w:t>
            </w:r>
          </w:p>
        </w:tc>
        <w:tc>
          <w:tcPr/>
          <w:p w:rsidR="00000000" w:rsidDel="00000000" w:rsidP="00000000" w:rsidRDefault="00000000" w:rsidRPr="00000000" w14:paraId="000000B3">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15-16</w:t>
            </w:r>
          </w:p>
        </w:tc>
      </w:tr>
      <w:tr>
        <w:trPr>
          <w:cantSplit w:val="0"/>
          <w:trHeight w:val="406" w:hRule="atLeast"/>
          <w:tblHeader w:val="0"/>
        </w:trPr>
        <w:tc>
          <w:tcPr>
            <w:tcBorders>
              <w:bottom w:color="000000" w:space="0" w:sz="4" w:val="single"/>
            </w:tcBorders>
            <w:vAlign w:val="center"/>
          </w:tcPr>
          <w:p w:rsidR="00000000" w:rsidDel="00000000" w:rsidP="00000000" w:rsidRDefault="00000000" w:rsidRPr="00000000" w14:paraId="000000B4">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Generalizability</w:t>
            </w:r>
          </w:p>
        </w:tc>
        <w:tc>
          <w:tcPr>
            <w:tcBorders>
              <w:bottom w:color="000000" w:space="0" w:sz="4" w:val="single"/>
            </w:tcBorders>
            <w:vAlign w:val="center"/>
          </w:tcPr>
          <w:p w:rsidR="00000000" w:rsidDel="00000000" w:rsidP="00000000" w:rsidRDefault="00000000" w:rsidRPr="00000000" w14:paraId="000000B5">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16</w:t>
            </w:r>
          </w:p>
        </w:tc>
        <w:tc>
          <w:tcPr>
            <w:tcBorders>
              <w:bottom w:color="000000" w:space="0" w:sz="4" w:val="single"/>
            </w:tcBorders>
            <w:vAlign w:val="center"/>
          </w:tcPr>
          <w:p w:rsidR="00000000" w:rsidDel="00000000" w:rsidP="00000000" w:rsidRDefault="00000000" w:rsidRPr="00000000" w14:paraId="000000B6">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Discuss the external validity of the results.</w:t>
            </w:r>
          </w:p>
        </w:tc>
        <w:tc>
          <w:tcPr>
            <w:tcBorders>
              <w:bottom w:color="000000" w:space="0" w:sz="4" w:val="single"/>
            </w:tcBorders>
          </w:tcPr>
          <w:p w:rsidR="00000000" w:rsidDel="00000000" w:rsidP="00000000" w:rsidRDefault="00000000" w:rsidRPr="00000000" w14:paraId="000000B7">
            <w:pPr>
              <w:widowControl w:val="0"/>
              <w:rPr>
                <w:rFonts w:ascii="Arial" w:cs="Arial" w:eastAsia="Arial" w:hAnsi="Arial"/>
                <w:sz w:val="20"/>
                <w:szCs w:val="20"/>
              </w:rPr>
            </w:pPr>
            <w:r w:rsidDel="00000000" w:rsidR="00000000" w:rsidRPr="00000000">
              <w:rPr>
                <w:rtl w:val="0"/>
              </w:rPr>
            </w:r>
          </w:p>
        </w:tc>
      </w:tr>
      <w:tr>
        <w:trPr>
          <w:cantSplit w:val="0"/>
          <w:trHeight w:val="406" w:hRule="atLeast"/>
          <w:tblHeader w:val="0"/>
        </w:trPr>
        <w:tc>
          <w:tcPr>
            <w:gridSpan w:val="3"/>
            <w:tcBorders>
              <w:top w:color="000000" w:space="0" w:sz="4" w:val="single"/>
              <w:bottom w:color="000000" w:space="0" w:sz="4" w:val="single"/>
            </w:tcBorders>
            <w:vAlign w:val="center"/>
          </w:tcPr>
          <w:p w:rsidR="00000000" w:rsidDel="00000000" w:rsidP="00000000" w:rsidRDefault="00000000" w:rsidRPr="00000000" w14:paraId="000000B8">
            <w:pPr>
              <w:widowControl w:val="0"/>
              <w:rPr>
                <w:rFonts w:ascii="Arial" w:cs="Arial" w:eastAsia="Arial" w:hAnsi="Arial"/>
                <w:sz w:val="20"/>
                <w:szCs w:val="20"/>
              </w:rPr>
            </w:pPr>
            <w:r w:rsidDel="00000000" w:rsidR="00000000" w:rsidRPr="00000000">
              <w:rPr>
                <w:rFonts w:ascii="Arial" w:cs="Arial" w:eastAsia="Arial" w:hAnsi="Arial"/>
                <w:b w:val="1"/>
                <w:sz w:val="20"/>
                <w:szCs w:val="20"/>
                <w:rtl w:val="0"/>
              </w:rPr>
              <w:t xml:space="preserve">Other sections</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BB">
            <w:pPr>
              <w:widowControl w:val="0"/>
              <w:rPr>
                <w:rFonts w:ascii="Arial" w:cs="Arial" w:eastAsia="Arial" w:hAnsi="Arial"/>
                <w:b w:val="1"/>
                <w:sz w:val="20"/>
                <w:szCs w:val="20"/>
              </w:rPr>
            </w:pPr>
            <w:r w:rsidDel="00000000" w:rsidR="00000000" w:rsidRPr="00000000">
              <w:rPr>
                <w:rtl w:val="0"/>
              </w:rPr>
            </w:r>
          </w:p>
        </w:tc>
      </w:tr>
      <w:tr>
        <w:trPr>
          <w:cantSplit w:val="0"/>
          <w:trHeight w:val="406" w:hRule="atLeast"/>
          <w:tblHeader w:val="0"/>
        </w:trPr>
        <w:tc>
          <w:tcPr>
            <w:tcBorders>
              <w:top w:color="000000" w:space="0" w:sz="4" w:val="single"/>
            </w:tcBorders>
            <w:vAlign w:val="center"/>
          </w:tcPr>
          <w:p w:rsidR="00000000" w:rsidDel="00000000" w:rsidP="00000000" w:rsidRDefault="00000000" w:rsidRPr="00000000" w14:paraId="000000BC">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Role of funding source</w:t>
            </w:r>
          </w:p>
        </w:tc>
        <w:tc>
          <w:tcPr>
            <w:tcBorders>
              <w:top w:color="000000" w:space="0" w:sz="4" w:val="single"/>
            </w:tcBorders>
            <w:vAlign w:val="center"/>
          </w:tcPr>
          <w:p w:rsidR="00000000" w:rsidDel="00000000" w:rsidP="00000000" w:rsidRDefault="00000000" w:rsidRPr="00000000" w14:paraId="000000BD">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17</w:t>
            </w:r>
          </w:p>
        </w:tc>
        <w:tc>
          <w:tcPr>
            <w:tcBorders>
              <w:top w:color="000000" w:space="0" w:sz="4" w:val="single"/>
            </w:tcBorders>
            <w:vAlign w:val="center"/>
          </w:tcPr>
          <w:p w:rsidR="00000000" w:rsidDel="00000000" w:rsidP="00000000" w:rsidRDefault="00000000" w:rsidRPr="00000000" w14:paraId="000000BE">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State whether any funding organization has had any roles in the survey’s design, implementation, and analysis.</w:t>
            </w:r>
          </w:p>
        </w:tc>
        <w:tc>
          <w:tcPr>
            <w:tcBorders>
              <w:top w:color="000000" w:space="0" w:sz="4" w:val="single"/>
            </w:tcBorders>
          </w:tcPr>
          <w:p w:rsidR="00000000" w:rsidDel="00000000" w:rsidP="00000000" w:rsidRDefault="00000000" w:rsidRPr="00000000" w14:paraId="000000BF">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18</w:t>
            </w:r>
          </w:p>
        </w:tc>
      </w:tr>
      <w:tr>
        <w:trPr>
          <w:cantSplit w:val="0"/>
          <w:trHeight w:val="406" w:hRule="atLeast"/>
          <w:tblHeader w:val="0"/>
        </w:trPr>
        <w:tc>
          <w:tcPr>
            <w:vAlign w:val="center"/>
          </w:tcPr>
          <w:p w:rsidR="00000000" w:rsidDel="00000000" w:rsidP="00000000" w:rsidRDefault="00000000" w:rsidRPr="00000000" w14:paraId="000000C0">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Conflict of interest</w:t>
            </w:r>
          </w:p>
        </w:tc>
        <w:tc>
          <w:tcPr>
            <w:vAlign w:val="center"/>
          </w:tcPr>
          <w:p w:rsidR="00000000" w:rsidDel="00000000" w:rsidP="00000000" w:rsidRDefault="00000000" w:rsidRPr="00000000" w14:paraId="000000C1">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18</w:t>
            </w:r>
          </w:p>
        </w:tc>
        <w:tc>
          <w:tcPr>
            <w:vAlign w:val="center"/>
          </w:tcPr>
          <w:p w:rsidR="00000000" w:rsidDel="00000000" w:rsidP="00000000" w:rsidRDefault="00000000" w:rsidRPr="00000000" w14:paraId="000000C2">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Declare any potential conflict of interest.</w:t>
            </w:r>
          </w:p>
        </w:tc>
        <w:tc>
          <w:tcPr/>
          <w:p w:rsidR="00000000" w:rsidDel="00000000" w:rsidP="00000000" w:rsidRDefault="00000000" w:rsidRPr="00000000" w14:paraId="000000C3">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18</w:t>
            </w:r>
          </w:p>
        </w:tc>
      </w:tr>
      <w:tr>
        <w:trPr>
          <w:cantSplit w:val="0"/>
          <w:trHeight w:val="406" w:hRule="atLeast"/>
          <w:tblHeader w:val="0"/>
        </w:trPr>
        <w:tc>
          <w:tcPr>
            <w:tcBorders>
              <w:bottom w:color="000000" w:space="0" w:sz="4" w:val="single"/>
            </w:tcBorders>
            <w:vAlign w:val="center"/>
          </w:tcPr>
          <w:p w:rsidR="00000000" w:rsidDel="00000000" w:rsidP="00000000" w:rsidRDefault="00000000" w:rsidRPr="00000000" w14:paraId="000000C4">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Acknowledgements</w:t>
            </w:r>
          </w:p>
        </w:tc>
        <w:tc>
          <w:tcPr>
            <w:tcBorders>
              <w:bottom w:color="000000" w:space="0" w:sz="4" w:val="single"/>
            </w:tcBorders>
            <w:vAlign w:val="center"/>
          </w:tcPr>
          <w:p w:rsidR="00000000" w:rsidDel="00000000" w:rsidP="00000000" w:rsidRDefault="00000000" w:rsidRPr="00000000" w14:paraId="000000C5">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19</w:t>
            </w:r>
          </w:p>
        </w:tc>
        <w:tc>
          <w:tcPr>
            <w:tcBorders>
              <w:bottom w:color="000000" w:space="0" w:sz="4" w:val="single"/>
            </w:tcBorders>
            <w:vAlign w:val="center"/>
          </w:tcPr>
          <w:p w:rsidR="00000000" w:rsidDel="00000000" w:rsidP="00000000" w:rsidRDefault="00000000" w:rsidRPr="00000000" w14:paraId="000000C6">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Provide names of organizations/persons that are acknowledged along with their contribution to the research.</w:t>
            </w:r>
          </w:p>
        </w:tc>
        <w:tc>
          <w:tcPr>
            <w:tcBorders>
              <w:bottom w:color="000000" w:space="0" w:sz="4" w:val="single"/>
            </w:tcBorders>
          </w:tcPr>
          <w:p w:rsidR="00000000" w:rsidDel="00000000" w:rsidP="00000000" w:rsidRDefault="00000000" w:rsidRPr="00000000" w14:paraId="000000C7">
            <w:pPr>
              <w:widowControl w:val="0"/>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18</w:t>
            </w:r>
          </w:p>
        </w:tc>
      </w:tr>
    </w:tbl>
    <w:p w:rsidR="00000000" w:rsidDel="00000000" w:rsidP="00000000" w:rsidRDefault="00000000" w:rsidRPr="00000000" w14:paraId="000000C8">
      <w:pPr>
        <w:spacing w:line="480" w:lineRule="auto"/>
        <w:ind w:right="-576"/>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C9">
      <w:pPr>
        <w:tabs>
          <w:tab w:val="left" w:leader="none" w:pos="542"/>
        </w:tabs>
        <w:spacing w:line="240" w:lineRule="auto"/>
        <w:ind w:left="-90" w:right="-576"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Reference: </w:t>
      </w:r>
      <w:r w:rsidDel="00000000" w:rsidR="00000000" w:rsidRPr="00000000">
        <w:rPr>
          <w:rFonts w:ascii="Arial" w:cs="Arial" w:eastAsia="Arial" w:hAnsi="Arial"/>
          <w:color w:val="222222"/>
          <w:sz w:val="20"/>
          <w:szCs w:val="20"/>
          <w:highlight w:val="white"/>
          <w:rtl w:val="0"/>
        </w:rPr>
        <w:t xml:space="preserve">Sharma, A., Minh Duc, N., Luu Lam Thang, T. </w:t>
      </w:r>
      <w:r w:rsidDel="00000000" w:rsidR="00000000" w:rsidRPr="00000000">
        <w:rPr>
          <w:rFonts w:ascii="Arial" w:cs="Arial" w:eastAsia="Arial" w:hAnsi="Arial"/>
          <w:i w:val="1"/>
          <w:color w:val="222222"/>
          <w:sz w:val="20"/>
          <w:szCs w:val="20"/>
          <w:highlight w:val="white"/>
          <w:rtl w:val="0"/>
        </w:rPr>
        <w:t xml:space="preserve">et al.</w:t>
      </w:r>
      <w:r w:rsidDel="00000000" w:rsidR="00000000" w:rsidRPr="00000000">
        <w:rPr>
          <w:rFonts w:ascii="Arial" w:cs="Arial" w:eastAsia="Arial" w:hAnsi="Arial"/>
          <w:color w:val="222222"/>
          <w:sz w:val="20"/>
          <w:szCs w:val="20"/>
          <w:highlight w:val="white"/>
          <w:rtl w:val="0"/>
        </w:rPr>
        <w:t xml:space="preserve"> A Consensus-Based Checklist for Reporting of Survey Studies (CROSS). </w:t>
      </w:r>
      <w:r w:rsidDel="00000000" w:rsidR="00000000" w:rsidRPr="00000000">
        <w:rPr>
          <w:rFonts w:ascii="Arial" w:cs="Arial" w:eastAsia="Arial" w:hAnsi="Arial"/>
          <w:i w:val="1"/>
          <w:color w:val="222222"/>
          <w:sz w:val="20"/>
          <w:szCs w:val="20"/>
          <w:highlight w:val="white"/>
          <w:rtl w:val="0"/>
        </w:rPr>
        <w:t xml:space="preserve">J GEN INTERN MED</w:t>
      </w:r>
      <w:r w:rsidDel="00000000" w:rsidR="00000000" w:rsidRPr="00000000">
        <w:rPr>
          <w:rFonts w:ascii="Arial" w:cs="Arial" w:eastAsia="Arial" w:hAnsi="Arial"/>
          <w:color w:val="222222"/>
          <w:sz w:val="20"/>
          <w:szCs w:val="20"/>
          <w:highlight w:val="white"/>
          <w:rtl w:val="0"/>
        </w:rPr>
        <w:t xml:space="preserve"> 36, 3179–3187 (2021). https://doi.org/10.1007/s11606-021-06737-1</w:t>
      </w:r>
      <w:r w:rsidDel="00000000" w:rsidR="00000000" w:rsidRPr="00000000">
        <w:rPr>
          <w:rtl w:val="0"/>
        </w:rPr>
      </w:r>
    </w:p>
    <w:p w:rsidR="00000000" w:rsidDel="00000000" w:rsidP="00000000" w:rsidRDefault="00000000" w:rsidRPr="00000000" w14:paraId="000000CA">
      <w:pPr>
        <w:rPr>
          <w:rFonts w:ascii="Arial" w:cs="Arial" w:eastAsia="Arial" w:hAnsi="Arial"/>
        </w:rPr>
      </w:pPr>
      <w:r w:rsidDel="00000000" w:rsidR="00000000" w:rsidRPr="00000000">
        <w:rPr>
          <w:rtl w:val="0"/>
        </w:rPr>
      </w:r>
    </w:p>
    <w:sectPr>
      <w:pgSz w:h="15840" w:w="12240" w:orient="portrait"/>
      <w:pgMar w:bottom="1440" w:top="1440" w:left="1440" w:right="1440" w:header="720" w:footer="720"/>
      <w:pgNumType w:start="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0.0" w:type="dxa"/>
        <w:left w:w="0.0" w:type="dxa"/>
        <w:bottom w:w="0.0" w:type="dxa"/>
        <w:right w:w="0.0" w:type="dxa"/>
      </w:tblCellMar>
    </w:tblPr>
  </w:style>
  <w:style w:type="paragraph" w:styleId="ListParagraph">
    <w:name w:val="List Paragraph"/>
    <w:basedOn w:val="Normal"/>
    <w:uiPriority w:val="34"/>
    <w:qFormat w:val="1"/>
    <w:rsid w:val="00EA03FC"/>
    <w:pPr>
      <w:ind w:left="720"/>
      <w:contextualSpacing w:val="1"/>
    </w:pPr>
    <w:rPr>
      <w:lang w:val="en-CA"/>
    </w:rPr>
  </w:style>
  <w:style w:type="table" w:styleId="a" w:customStyle="1">
    <w:basedOn w:val="TableNormal"/>
    <w:tblPr>
      <w:tblStyleRowBandSize w:val="1"/>
      <w:tblStyleColBandSize w:val="1"/>
      <w:tblCellMar>
        <w:left w:w="0.0" w:type="dxa"/>
        <w:right w:w="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hX/JgYVeJG8Fez5nOA2D+8+2A==">CgMxLjAyDmgueG1idXNudmhnNDQyMg5oLmRjcmxxamR1emVjcTIOaC53ZzFuaTRvdmFmOWs4AHIhMU8zQU1TRVUxbERQYnpTN1JUNmowS1VvNGQ3RTQ0MWM1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2021-03-19T00:54:00Z</dcterms:created>
  <dc:creator>OE73</dc:creator>
</cp:coreProperties>
</file>