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B4C05" w14:textId="77777777" w:rsidR="0050705C" w:rsidRDefault="0050705C">
      <w:pPr>
        <w:widowControl w:val="0"/>
        <w:pBdr>
          <w:top w:val="nil"/>
          <w:left w:val="nil"/>
          <w:bottom w:val="nil"/>
          <w:right w:val="nil"/>
          <w:between w:val="nil"/>
        </w:pBdr>
        <w:spacing w:after="0" w:line="276" w:lineRule="auto"/>
        <w:rPr>
          <w:rFonts w:ascii="Arial" w:eastAsia="Arial" w:hAnsi="Arial" w:cs="Arial"/>
          <w:color w:val="000000"/>
        </w:rPr>
      </w:pPr>
    </w:p>
    <w:tbl>
      <w:tblPr>
        <w:tblStyle w:val="a"/>
        <w:tblW w:w="9010" w:type="dxa"/>
        <w:tblLayout w:type="fixed"/>
        <w:tblLook w:val="0400" w:firstRow="0" w:lastRow="0" w:firstColumn="0" w:lastColumn="0" w:noHBand="0" w:noVBand="1"/>
      </w:tblPr>
      <w:tblGrid>
        <w:gridCol w:w="9010"/>
      </w:tblGrid>
      <w:tr w:rsidR="0050705C" w14:paraId="5C6B4C07" w14:textId="77777777">
        <w:trPr>
          <w:trHeight w:val="285"/>
        </w:trPr>
        <w:tc>
          <w:tcPr>
            <w:tcW w:w="9010" w:type="dxa"/>
            <w:tcBorders>
              <w:top w:val="single" w:sz="6" w:space="0" w:color="3A6EA5"/>
              <w:left w:val="single" w:sz="6" w:space="0" w:color="3A6EA5"/>
              <w:bottom w:val="single" w:sz="6" w:space="0" w:color="3A6EA5"/>
              <w:right w:val="single" w:sz="6" w:space="0" w:color="3A6EA5"/>
            </w:tcBorders>
            <w:shd w:val="clear" w:color="auto" w:fill="FFFFFF"/>
            <w:tcMar>
              <w:top w:w="0" w:type="dxa"/>
              <w:left w:w="45" w:type="dxa"/>
              <w:bottom w:w="0" w:type="dxa"/>
              <w:right w:w="45" w:type="dxa"/>
            </w:tcMar>
            <w:vAlign w:val="center"/>
          </w:tcPr>
          <w:p w14:paraId="5C6B4C06" w14:textId="77777777" w:rsidR="0050705C" w:rsidRDefault="00217E68">
            <w:r>
              <w:t>A step in the right direction</w:t>
            </w:r>
          </w:p>
        </w:tc>
      </w:tr>
      <w:tr w:rsidR="0050705C" w14:paraId="5C6B4C09"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E2E9FB"/>
            <w:tcMar>
              <w:top w:w="0" w:type="dxa"/>
              <w:left w:w="45" w:type="dxa"/>
              <w:bottom w:w="0" w:type="dxa"/>
              <w:right w:w="45" w:type="dxa"/>
            </w:tcMar>
            <w:vAlign w:val="center"/>
          </w:tcPr>
          <w:p w14:paraId="5C6B4C08" w14:textId="77777777" w:rsidR="0050705C" w:rsidRDefault="00217E68">
            <w:r>
              <w:t xml:space="preserve">AI scribe cannot </w:t>
            </w:r>
            <w:proofErr w:type="gramStart"/>
            <w:r>
              <w:t>seen</w:t>
            </w:r>
            <w:proofErr w:type="gramEnd"/>
            <w:r>
              <w:t xml:space="preserve"> when a </w:t>
            </w:r>
            <w:proofErr w:type="gramStart"/>
            <w:r>
              <w:t>patients</w:t>
            </w:r>
            <w:proofErr w:type="gramEnd"/>
            <w:r>
              <w:t xml:space="preserve"> points to say it hurts here. It struggles with multiple problems which is common in consultations it combines all the notes into one rather than separating it out.</w:t>
            </w:r>
          </w:p>
        </w:tc>
      </w:tr>
      <w:tr w:rsidR="0050705C" w14:paraId="5C6B4C0B"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FFFFFF"/>
            <w:tcMar>
              <w:top w:w="0" w:type="dxa"/>
              <w:left w:w="45" w:type="dxa"/>
              <w:bottom w:w="0" w:type="dxa"/>
              <w:right w:w="45" w:type="dxa"/>
            </w:tcMar>
            <w:vAlign w:val="center"/>
          </w:tcPr>
          <w:p w14:paraId="5C6B4C0A" w14:textId="77777777" w:rsidR="0050705C" w:rsidRDefault="00217E68">
            <w:r>
              <w:t xml:space="preserve">AI transcribe offered me a hope that I may be able to continue functioning as a GP. It is great but needs vigilant monitoring to correct errors. We invested in the software and reduced staff only to be told we have had to stop using it with immediate effect by our LMC. NHSE are saying this will save the NHS - only we can't use it - and from October we </w:t>
            </w:r>
            <w:proofErr w:type="gramStart"/>
            <w:r>
              <w:t>have to</w:t>
            </w:r>
            <w:proofErr w:type="gramEnd"/>
            <w:r>
              <w:t xml:space="preserve"> keep open online consultations- leadership is so weak it is one by one sending all GPs into retirement or alternative careers. Directly </w:t>
            </w:r>
            <w:proofErr w:type="gramStart"/>
            <w:r>
              <w:t>as a result of</w:t>
            </w:r>
            <w:proofErr w:type="gramEnd"/>
            <w:r>
              <w:t xml:space="preserve"> this being pulled as a tool to support </w:t>
            </w:r>
            <w:proofErr w:type="gramStart"/>
            <w:r>
              <w:t>GPs</w:t>
            </w:r>
            <w:proofErr w:type="gramEnd"/>
            <w:r>
              <w:t xml:space="preserve"> I am likely to have to quit working as a GP in the NHS - nothing is fixed quickly enough to support those of us pm the front line getting pummelled every day.</w:t>
            </w:r>
          </w:p>
        </w:tc>
      </w:tr>
      <w:tr w:rsidR="0050705C" w14:paraId="5C6B4C0D"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E2E9FB"/>
            <w:tcMar>
              <w:top w:w="0" w:type="dxa"/>
              <w:left w:w="45" w:type="dxa"/>
              <w:bottom w:w="0" w:type="dxa"/>
              <w:right w:w="45" w:type="dxa"/>
            </w:tcMar>
            <w:vAlign w:val="center"/>
          </w:tcPr>
          <w:p w14:paraId="5C6B4C0C" w14:textId="77777777" w:rsidR="0050705C" w:rsidRDefault="00217E68">
            <w:r>
              <w:t>Although bespoke consent is not obtained, there are notices throughout the practice, and on consulting room doors and consulting room desks indicating that AI scribes are being used</w:t>
            </w:r>
          </w:p>
        </w:tc>
      </w:tr>
      <w:tr w:rsidR="0050705C" w14:paraId="5C6B4C0F"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FFFFFF"/>
            <w:tcMar>
              <w:top w:w="0" w:type="dxa"/>
              <w:left w:w="45" w:type="dxa"/>
              <w:bottom w:w="0" w:type="dxa"/>
              <w:right w:w="45" w:type="dxa"/>
            </w:tcMar>
            <w:vAlign w:val="center"/>
          </w:tcPr>
          <w:p w14:paraId="5C6B4C0E" w14:textId="77777777" w:rsidR="0050705C" w:rsidRDefault="00217E68">
            <w:r>
              <w:t xml:space="preserve">For me the transition from registrar to salaried and </w:t>
            </w:r>
            <w:proofErr w:type="gramStart"/>
            <w:r>
              <w:t>10 minute</w:t>
            </w:r>
            <w:proofErr w:type="gramEnd"/>
            <w:r>
              <w:t xml:space="preserve"> appointments </w:t>
            </w:r>
            <w:proofErr w:type="gramStart"/>
            <w:r>
              <w:t>is</w:t>
            </w:r>
            <w:proofErr w:type="gramEnd"/>
            <w:r>
              <w:t xml:space="preserve"> where Heidi has been a huge help. I can focus better on my patient, save several minutes per consult. </w:t>
            </w:r>
            <w:r>
              <w:br/>
            </w:r>
            <w:proofErr w:type="gramStart"/>
            <w:r>
              <w:t>However</w:t>
            </w:r>
            <w:proofErr w:type="gramEnd"/>
            <w:r>
              <w:t xml:space="preserve"> it is difficult working with a regularly changing AI model that seems to work differently week by week by week, often for the negative.</w:t>
            </w:r>
          </w:p>
        </w:tc>
      </w:tr>
      <w:tr w:rsidR="0050705C" w14:paraId="5C6B4C11"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E2E9FB"/>
            <w:tcMar>
              <w:top w:w="0" w:type="dxa"/>
              <w:left w:w="45" w:type="dxa"/>
              <w:bottom w:w="0" w:type="dxa"/>
              <w:right w:w="45" w:type="dxa"/>
            </w:tcMar>
            <w:vAlign w:val="center"/>
          </w:tcPr>
          <w:p w14:paraId="5C6B4C10" w14:textId="0C6A759E" w:rsidR="0050705C" w:rsidRDefault="00217E68">
            <w:r>
              <w:t>Heidi literally makes stuff up</w:t>
            </w:r>
            <w:r>
              <w:t xml:space="preserve">! Also misses important bits that were discussed </w:t>
            </w:r>
            <w:proofErr w:type="spellStart"/>
            <w:r>
              <w:t>eg.</w:t>
            </w:r>
            <w:proofErr w:type="spellEnd"/>
            <w:r>
              <w:t xml:space="preserve"> red flags</w:t>
            </w:r>
            <w:r>
              <w:br/>
              <w:t xml:space="preserve">Often </w:t>
            </w:r>
            <w:proofErr w:type="gramStart"/>
            <w:r>
              <w:t>have to</w:t>
            </w:r>
            <w:proofErr w:type="gramEnd"/>
            <w:r>
              <w:t xml:space="preserve"> make corrections because it gets it wrong - it's a good advance but needs a lot of work yet - also it cannot map over to the correct sub-headings in S1 (</w:t>
            </w:r>
            <w:proofErr w:type="spellStart"/>
            <w:r>
              <w:t>eg.</w:t>
            </w:r>
            <w:proofErr w:type="spellEnd"/>
            <w:r>
              <w:t xml:space="preserve"> examination)</w:t>
            </w:r>
          </w:p>
        </w:tc>
      </w:tr>
      <w:tr w:rsidR="0050705C" w14:paraId="5C6B4C13"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FFFFFF"/>
            <w:tcMar>
              <w:top w:w="0" w:type="dxa"/>
              <w:left w:w="45" w:type="dxa"/>
              <w:bottom w:w="0" w:type="dxa"/>
              <w:right w:w="45" w:type="dxa"/>
            </w:tcMar>
            <w:vAlign w:val="center"/>
          </w:tcPr>
          <w:p w14:paraId="5C6B4C12" w14:textId="77777777" w:rsidR="0050705C" w:rsidRDefault="00217E68">
            <w:r>
              <w:t>helpful and time saving</w:t>
            </w:r>
          </w:p>
        </w:tc>
      </w:tr>
      <w:tr w:rsidR="0050705C" w14:paraId="5C6B4C15"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E2E9FB"/>
            <w:tcMar>
              <w:top w:w="0" w:type="dxa"/>
              <w:left w:w="45" w:type="dxa"/>
              <w:bottom w:w="0" w:type="dxa"/>
              <w:right w:w="45" w:type="dxa"/>
            </w:tcMar>
            <w:vAlign w:val="center"/>
          </w:tcPr>
          <w:p w14:paraId="5C6B4C14" w14:textId="77777777" w:rsidR="0050705C" w:rsidRDefault="00217E68">
            <w:r>
              <w:t>helps me a lot</w:t>
            </w:r>
          </w:p>
        </w:tc>
      </w:tr>
      <w:tr w:rsidR="0050705C" w14:paraId="5C6B4C17"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FFFFFF"/>
            <w:tcMar>
              <w:top w:w="0" w:type="dxa"/>
              <w:left w:w="45" w:type="dxa"/>
              <w:bottom w:w="0" w:type="dxa"/>
              <w:right w:w="45" w:type="dxa"/>
            </w:tcMar>
            <w:vAlign w:val="center"/>
          </w:tcPr>
          <w:p w14:paraId="5C6B4C16" w14:textId="77777777" w:rsidR="0050705C" w:rsidRDefault="00217E68">
            <w:r>
              <w:t>I dislike the impersonality of the scribing when using AI, I much prefer 'my own voice' and personality when I write my own notes.</w:t>
            </w:r>
          </w:p>
        </w:tc>
      </w:tr>
      <w:tr w:rsidR="0050705C" w14:paraId="5C6B4C19"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E2E9FB"/>
            <w:tcMar>
              <w:top w:w="0" w:type="dxa"/>
              <w:left w:w="45" w:type="dxa"/>
              <w:bottom w:w="0" w:type="dxa"/>
              <w:right w:w="45" w:type="dxa"/>
            </w:tcMar>
            <w:vAlign w:val="center"/>
          </w:tcPr>
          <w:p w14:paraId="5C6B4C18" w14:textId="77777777" w:rsidR="0050705C" w:rsidRDefault="00217E68">
            <w:r>
              <w:t xml:space="preserve">I don't ask consent because it is just a scribing tool. I have never historically asked consent to use a Dictaphone to dictate patient referral letters either - there is no </w:t>
            </w:r>
            <w:proofErr w:type="gramStart"/>
            <w:r>
              <w:t>difference !</w:t>
            </w:r>
            <w:proofErr w:type="gramEnd"/>
          </w:p>
        </w:tc>
      </w:tr>
      <w:tr w:rsidR="0050705C" w14:paraId="5C6B4C1B"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FFFFFF"/>
            <w:tcMar>
              <w:top w:w="0" w:type="dxa"/>
              <w:left w:w="45" w:type="dxa"/>
              <w:bottom w:w="0" w:type="dxa"/>
              <w:right w:w="45" w:type="dxa"/>
            </w:tcMar>
            <w:vAlign w:val="center"/>
          </w:tcPr>
          <w:p w14:paraId="5C6B4C1A" w14:textId="77777777" w:rsidR="0050705C" w:rsidRDefault="00217E68">
            <w:proofErr w:type="spellStart"/>
            <w:r>
              <w:t>i</w:t>
            </w:r>
            <w:proofErr w:type="spellEnd"/>
            <w:r>
              <w:t xml:space="preserve"> expect it will improve </w:t>
            </w:r>
            <w:proofErr w:type="gramStart"/>
            <w:r>
              <w:t>further</w:t>
            </w:r>
            <w:proofErr w:type="gramEnd"/>
            <w:r>
              <w:t xml:space="preserve"> and we should embrace it</w:t>
            </w:r>
          </w:p>
        </w:tc>
      </w:tr>
      <w:tr w:rsidR="0050705C" w14:paraId="5C6B4C1D"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E2E9FB"/>
            <w:tcMar>
              <w:top w:w="0" w:type="dxa"/>
              <w:left w:w="45" w:type="dxa"/>
              <w:bottom w:w="0" w:type="dxa"/>
              <w:right w:w="45" w:type="dxa"/>
            </w:tcMar>
            <w:vAlign w:val="center"/>
          </w:tcPr>
          <w:p w14:paraId="5C6B4C1C" w14:textId="77777777" w:rsidR="0050705C" w:rsidRDefault="00217E68">
            <w:r>
              <w:t xml:space="preserve">I have been disappointed with the </w:t>
            </w:r>
            <w:proofErr w:type="spellStart"/>
            <w:r>
              <w:t>accurx</w:t>
            </w:r>
            <w:proofErr w:type="spellEnd"/>
            <w:r>
              <w:t xml:space="preserve"> scribe that </w:t>
            </w:r>
            <w:proofErr w:type="gramStart"/>
            <w:r>
              <w:t>over simplifies</w:t>
            </w:r>
            <w:proofErr w:type="gramEnd"/>
            <w:r>
              <w:t xml:space="preserve"> and does not transcribe significant safety netting</w:t>
            </w:r>
          </w:p>
        </w:tc>
      </w:tr>
      <w:tr w:rsidR="0050705C" w14:paraId="5C6B4C1F"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FFFFFF"/>
            <w:tcMar>
              <w:top w:w="0" w:type="dxa"/>
              <w:left w:w="45" w:type="dxa"/>
              <w:bottom w:w="0" w:type="dxa"/>
              <w:right w:w="45" w:type="dxa"/>
            </w:tcMar>
            <w:vAlign w:val="center"/>
          </w:tcPr>
          <w:p w14:paraId="5C6B4C1E" w14:textId="77777777" w:rsidR="0050705C" w:rsidRDefault="00217E68">
            <w:r>
              <w:t xml:space="preserve">I love it, it has given be back the time and effort for me to enjoy my job as a GP. without it </w:t>
            </w:r>
            <w:proofErr w:type="spellStart"/>
            <w:r>
              <w:t>i</w:t>
            </w:r>
            <w:proofErr w:type="spellEnd"/>
            <w:r>
              <w:t xml:space="preserve"> would be burnt out</w:t>
            </w:r>
          </w:p>
        </w:tc>
      </w:tr>
      <w:tr w:rsidR="0050705C" w14:paraId="5C6B4C21"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E2E9FB"/>
            <w:tcMar>
              <w:top w:w="0" w:type="dxa"/>
              <w:left w:w="45" w:type="dxa"/>
              <w:bottom w:w="0" w:type="dxa"/>
              <w:right w:w="45" w:type="dxa"/>
            </w:tcMar>
            <w:vAlign w:val="center"/>
          </w:tcPr>
          <w:p w14:paraId="5C6B4C20" w14:textId="77777777" w:rsidR="0050705C" w:rsidRDefault="00217E68">
            <w:r>
              <w:t>I stopped using an AI scribe as found it counter productive</w:t>
            </w:r>
          </w:p>
        </w:tc>
      </w:tr>
      <w:tr w:rsidR="0050705C" w14:paraId="5C6B4C23"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FFFFFF"/>
            <w:tcMar>
              <w:top w:w="0" w:type="dxa"/>
              <w:left w:w="45" w:type="dxa"/>
              <w:bottom w:w="0" w:type="dxa"/>
              <w:right w:w="45" w:type="dxa"/>
            </w:tcMar>
            <w:vAlign w:val="center"/>
          </w:tcPr>
          <w:p w14:paraId="5C6B4C22" w14:textId="77777777" w:rsidR="0050705C" w:rsidRDefault="00217E68">
            <w:r>
              <w:t>I use Heidi and the headings don't exactly fit with the headings in EMIS. It would be good to have chat GPT programme for patients with multiple symptoms which doesn't fit an obvious diagnosis.</w:t>
            </w:r>
          </w:p>
        </w:tc>
      </w:tr>
      <w:tr w:rsidR="0050705C" w14:paraId="5C6B4C25"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E2E9FB"/>
            <w:tcMar>
              <w:top w:w="0" w:type="dxa"/>
              <w:left w:w="45" w:type="dxa"/>
              <w:bottom w:w="0" w:type="dxa"/>
              <w:right w:w="45" w:type="dxa"/>
            </w:tcMar>
            <w:vAlign w:val="center"/>
          </w:tcPr>
          <w:p w14:paraId="5C6B4C24" w14:textId="77777777" w:rsidR="0050705C" w:rsidRDefault="00217E68">
            <w:r>
              <w:lastRenderedPageBreak/>
              <w:t xml:space="preserve">I use it as a tool it cannot be reloaded upon completely without reviewing its output and making small occasional </w:t>
            </w:r>
            <w:proofErr w:type="spellStart"/>
            <w:r>
              <w:t>ammendments</w:t>
            </w:r>
            <w:proofErr w:type="spellEnd"/>
          </w:p>
        </w:tc>
      </w:tr>
      <w:tr w:rsidR="0050705C" w14:paraId="5C6B4C27"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FFFFFF"/>
            <w:tcMar>
              <w:top w:w="0" w:type="dxa"/>
              <w:left w:w="45" w:type="dxa"/>
              <w:bottom w:w="0" w:type="dxa"/>
              <w:right w:w="45" w:type="dxa"/>
            </w:tcMar>
            <w:vAlign w:val="center"/>
          </w:tcPr>
          <w:p w14:paraId="5C6B4C26" w14:textId="77777777" w:rsidR="0050705C" w:rsidRDefault="00217E68">
            <w:r>
              <w:t>It is a massive step in the right direction! The creation of tasks in Heidi is an enormous bonus alongside live transcription. I will never go back to typing notes if I can help it.</w:t>
            </w:r>
          </w:p>
        </w:tc>
      </w:tr>
      <w:tr w:rsidR="0050705C" w14:paraId="5C6B4C29"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E2E9FB"/>
            <w:tcMar>
              <w:top w:w="0" w:type="dxa"/>
              <w:left w:w="45" w:type="dxa"/>
              <w:bottom w:w="0" w:type="dxa"/>
              <w:right w:w="45" w:type="dxa"/>
            </w:tcMar>
            <w:vAlign w:val="center"/>
          </w:tcPr>
          <w:p w14:paraId="5C6B4C28" w14:textId="77777777" w:rsidR="0050705C" w:rsidRDefault="00217E68">
            <w:r>
              <w:t>It makes every consult look the same which makes the review of notes less meaningful</w:t>
            </w:r>
          </w:p>
        </w:tc>
      </w:tr>
      <w:tr w:rsidR="0050705C" w14:paraId="5C6B4C2B"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FFFFFF"/>
            <w:tcMar>
              <w:top w:w="0" w:type="dxa"/>
              <w:left w:w="45" w:type="dxa"/>
              <w:bottom w:w="0" w:type="dxa"/>
              <w:right w:w="45" w:type="dxa"/>
            </w:tcMar>
            <w:vAlign w:val="center"/>
          </w:tcPr>
          <w:p w14:paraId="5C6B4C2A" w14:textId="77777777" w:rsidR="0050705C" w:rsidRDefault="00217E68">
            <w:r>
              <w:t>It works v well. Not a game changer but very helpful</w:t>
            </w:r>
          </w:p>
        </w:tc>
      </w:tr>
      <w:tr w:rsidR="0050705C" w14:paraId="5C6B4C2D"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E2E9FB"/>
            <w:tcMar>
              <w:top w:w="0" w:type="dxa"/>
              <w:left w:w="45" w:type="dxa"/>
              <w:bottom w:w="0" w:type="dxa"/>
              <w:right w:w="45" w:type="dxa"/>
            </w:tcMar>
            <w:vAlign w:val="center"/>
          </w:tcPr>
          <w:p w14:paraId="5C6B4C2C" w14:textId="77777777" w:rsidR="0050705C" w:rsidRDefault="00217E68">
            <w:r>
              <w:t>It's very clever, I'm impressed with it</w:t>
            </w:r>
          </w:p>
        </w:tc>
      </w:tr>
      <w:tr w:rsidR="0050705C" w14:paraId="5C6B4C2F"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FFFFFF"/>
            <w:tcMar>
              <w:top w:w="0" w:type="dxa"/>
              <w:left w:w="45" w:type="dxa"/>
              <w:bottom w:w="0" w:type="dxa"/>
              <w:right w:w="45" w:type="dxa"/>
            </w:tcMar>
            <w:vAlign w:val="center"/>
          </w:tcPr>
          <w:p w14:paraId="5C6B4C2E" w14:textId="77777777" w:rsidR="0050705C" w:rsidRDefault="00217E68">
            <w:proofErr w:type="spellStart"/>
            <w:proofErr w:type="gramStart"/>
            <w:r>
              <w:t>lets</w:t>
            </w:r>
            <w:proofErr w:type="spellEnd"/>
            <w:proofErr w:type="gramEnd"/>
            <w:r>
              <w:t xml:space="preserve"> me concentrate on patient rather than the keyboard</w:t>
            </w:r>
          </w:p>
        </w:tc>
      </w:tr>
      <w:tr w:rsidR="0050705C" w14:paraId="5C6B4C3B"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FFFFFF"/>
            <w:tcMar>
              <w:top w:w="0" w:type="dxa"/>
              <w:left w:w="45" w:type="dxa"/>
              <w:bottom w:w="0" w:type="dxa"/>
              <w:right w:w="45" w:type="dxa"/>
            </w:tcMar>
            <w:vAlign w:val="center"/>
          </w:tcPr>
          <w:p w14:paraId="5C6B4C3A" w14:textId="77777777" w:rsidR="0050705C" w:rsidRDefault="00217E68">
            <w:r>
              <w:t>Not sure it has changed my life that much but some of my colleagues think it has</w:t>
            </w:r>
          </w:p>
        </w:tc>
      </w:tr>
      <w:tr w:rsidR="0050705C" w14:paraId="5C6B4C3D"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E2E9FB"/>
            <w:tcMar>
              <w:top w:w="0" w:type="dxa"/>
              <w:left w:w="45" w:type="dxa"/>
              <w:bottom w:w="0" w:type="dxa"/>
              <w:right w:w="45" w:type="dxa"/>
            </w:tcMar>
            <w:vAlign w:val="center"/>
          </w:tcPr>
          <w:p w14:paraId="5C6B4C3C" w14:textId="77777777" w:rsidR="0050705C" w:rsidRDefault="00217E68">
            <w:r>
              <w:t>Often misses important negative findings</w:t>
            </w:r>
          </w:p>
        </w:tc>
      </w:tr>
      <w:tr w:rsidR="0050705C" w14:paraId="5C6B4C3F"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FFFFFF"/>
            <w:tcMar>
              <w:top w:w="0" w:type="dxa"/>
              <w:left w:w="45" w:type="dxa"/>
              <w:bottom w:w="0" w:type="dxa"/>
              <w:right w:w="45" w:type="dxa"/>
            </w:tcMar>
            <w:vAlign w:val="center"/>
          </w:tcPr>
          <w:p w14:paraId="5C6B4C3E" w14:textId="77777777" w:rsidR="0050705C" w:rsidRDefault="00217E68">
            <w:r>
              <w:t xml:space="preserve">reviewing </w:t>
            </w:r>
            <w:proofErr w:type="spellStart"/>
            <w:r>
              <w:t>accuRx</w:t>
            </w:r>
            <w:proofErr w:type="spellEnd"/>
            <w:r>
              <w:t xml:space="preserve"> AI</w:t>
            </w:r>
          </w:p>
        </w:tc>
      </w:tr>
      <w:tr w:rsidR="0050705C" w14:paraId="5C6B4C41"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E2E9FB"/>
            <w:tcMar>
              <w:top w:w="0" w:type="dxa"/>
              <w:left w:w="45" w:type="dxa"/>
              <w:bottom w:w="0" w:type="dxa"/>
              <w:right w:w="45" w:type="dxa"/>
            </w:tcMar>
            <w:vAlign w:val="center"/>
          </w:tcPr>
          <w:p w14:paraId="5C6B4C40" w14:textId="77777777" w:rsidR="0050705C" w:rsidRDefault="00217E68">
            <w:r>
              <w:t>The notes don’t capture the uncertainty and art of general practice</w:t>
            </w:r>
          </w:p>
        </w:tc>
      </w:tr>
      <w:tr w:rsidR="0050705C" w14:paraId="5C6B4C43"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FFFFFF"/>
            <w:tcMar>
              <w:top w:w="0" w:type="dxa"/>
              <w:left w:w="45" w:type="dxa"/>
              <w:bottom w:w="0" w:type="dxa"/>
              <w:right w:w="45" w:type="dxa"/>
            </w:tcMar>
            <w:vAlign w:val="center"/>
          </w:tcPr>
          <w:p w14:paraId="5C6B4C42" w14:textId="77777777" w:rsidR="0050705C" w:rsidRDefault="00217E68">
            <w:r>
              <w:t xml:space="preserve">They </w:t>
            </w:r>
            <w:proofErr w:type="gramStart"/>
            <w:r>
              <w:t>definitely reduce</w:t>
            </w:r>
            <w:proofErr w:type="gramEnd"/>
            <w:r>
              <w:t xml:space="preserve"> the cognitive workload and multiplied by </w:t>
            </w:r>
            <w:proofErr w:type="gramStart"/>
            <w:r>
              <w:t>a number of</w:t>
            </w:r>
            <w:proofErr w:type="gramEnd"/>
            <w:r>
              <w:t xml:space="preserve"> patients over the day they are helpful</w:t>
            </w:r>
          </w:p>
        </w:tc>
      </w:tr>
      <w:tr w:rsidR="0050705C" w14:paraId="5C6B4C45"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E2E9FB"/>
            <w:tcMar>
              <w:top w:w="0" w:type="dxa"/>
              <w:left w:w="45" w:type="dxa"/>
              <w:bottom w:w="0" w:type="dxa"/>
              <w:right w:w="45" w:type="dxa"/>
            </w:tcMar>
            <w:vAlign w:val="center"/>
          </w:tcPr>
          <w:p w14:paraId="5C6B4C44" w14:textId="77777777" w:rsidR="0050705C" w:rsidRDefault="00217E68">
            <w:r>
              <w:t>To prevent error, systems should be designed to force review rather than allow mindless copy and paste. AI consultation notes move the cognitive load to the end of the consultation - or should. Careless acceptance of AI generated notes will cause problems.</w:t>
            </w:r>
          </w:p>
        </w:tc>
      </w:tr>
      <w:tr w:rsidR="0050705C" w14:paraId="5C6B4C47"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FFFFFF"/>
            <w:tcMar>
              <w:top w:w="0" w:type="dxa"/>
              <w:left w:w="45" w:type="dxa"/>
              <w:bottom w:w="0" w:type="dxa"/>
              <w:right w:w="45" w:type="dxa"/>
            </w:tcMar>
            <w:vAlign w:val="center"/>
          </w:tcPr>
          <w:p w14:paraId="5C6B4C46" w14:textId="77777777" w:rsidR="0050705C" w:rsidRDefault="00217E68">
            <w:r>
              <w:t>very helpful for complex patients/ multiple issues</w:t>
            </w:r>
          </w:p>
        </w:tc>
      </w:tr>
      <w:tr w:rsidR="0050705C" w14:paraId="5C6B4C49" w14:textId="77777777">
        <w:trPr>
          <w:trHeight w:val="285"/>
        </w:trPr>
        <w:tc>
          <w:tcPr>
            <w:tcW w:w="9010" w:type="dxa"/>
            <w:tcBorders>
              <w:top w:val="single" w:sz="6" w:space="0" w:color="CCCCCC"/>
              <w:left w:val="single" w:sz="6" w:space="0" w:color="3A6EA5"/>
              <w:bottom w:val="single" w:sz="6" w:space="0" w:color="3A6EA5"/>
              <w:right w:val="single" w:sz="6" w:space="0" w:color="3A6EA5"/>
            </w:tcBorders>
            <w:shd w:val="clear" w:color="auto" w:fill="E2E9FB"/>
            <w:tcMar>
              <w:top w:w="0" w:type="dxa"/>
              <w:left w:w="45" w:type="dxa"/>
              <w:bottom w:w="0" w:type="dxa"/>
              <w:right w:w="45" w:type="dxa"/>
            </w:tcMar>
            <w:vAlign w:val="center"/>
          </w:tcPr>
          <w:p w14:paraId="5C6B4C48" w14:textId="77777777" w:rsidR="0050705C" w:rsidRDefault="00217E68">
            <w:r>
              <w:t>very useful</w:t>
            </w:r>
          </w:p>
        </w:tc>
      </w:tr>
    </w:tbl>
    <w:p w14:paraId="5C6B4C4A" w14:textId="77777777" w:rsidR="0050705C" w:rsidRDefault="0050705C"/>
    <w:sectPr w:rsidR="0050705C">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C8561CF3-F23D-4167-B303-20A3CE3F2545}"/>
    <w:embedItalic r:id="rId2" w:fontKey="{DE3818EB-B5BA-4FED-BE6C-B0991C8A38C2}"/>
  </w:font>
  <w:font w:name="Play">
    <w:charset w:val="00"/>
    <w:family w:val="auto"/>
    <w:pitch w:val="default"/>
    <w:embedRegular r:id="rId3" w:fontKey="{7491B635-9F2C-4F47-88FA-F360DA2FBE67}"/>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4" w:fontKey="{1C0AB66B-7DAB-424F-9FE1-63E2699355F5}"/>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705C"/>
    <w:rsid w:val="00217E68"/>
    <w:rsid w:val="00453EEB"/>
    <w:rsid w:val="0050705C"/>
    <w:rsid w:val="009F32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B4C05"/>
  <w15:docId w15:val="{4C3BAA3E-77FD-44C1-A6E3-CFC889EBA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color w:val="595959"/>
    </w:rPr>
  </w:style>
  <w:style w:type="paragraph" w:styleId="Heading7">
    <w:name w:val="heading 7"/>
    <w:basedOn w:val="Normal"/>
    <w:next w:val="Normal"/>
    <w:link w:val="Heading7Char"/>
    <w:uiPriority w:val="9"/>
    <w:semiHidden/>
    <w:unhideWhenUsed/>
    <w:qFormat/>
    <w:rsid w:val="005816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16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16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5816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16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16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16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16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16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16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16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16A2"/>
    <w:rPr>
      <w:rFonts w:eastAsiaTheme="majorEastAsia" w:cstheme="majorBidi"/>
      <w:color w:val="272727" w:themeColor="text1" w:themeTint="D8"/>
    </w:rPr>
  </w:style>
  <w:style w:type="character" w:customStyle="1" w:styleId="TitleChar">
    <w:name w:val="Title Char"/>
    <w:basedOn w:val="DefaultParagraphFont"/>
    <w:link w:val="Title"/>
    <w:uiPriority w:val="10"/>
    <w:rsid w:val="005816A2"/>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5816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16A2"/>
    <w:pPr>
      <w:spacing w:before="160"/>
      <w:jc w:val="center"/>
    </w:pPr>
    <w:rPr>
      <w:i/>
      <w:iCs/>
      <w:color w:val="404040" w:themeColor="text1" w:themeTint="BF"/>
    </w:rPr>
  </w:style>
  <w:style w:type="character" w:customStyle="1" w:styleId="QuoteChar">
    <w:name w:val="Quote Char"/>
    <w:basedOn w:val="DefaultParagraphFont"/>
    <w:link w:val="Quote"/>
    <w:uiPriority w:val="29"/>
    <w:rsid w:val="005816A2"/>
    <w:rPr>
      <w:i/>
      <w:iCs/>
      <w:color w:val="404040" w:themeColor="text1" w:themeTint="BF"/>
    </w:rPr>
  </w:style>
  <w:style w:type="paragraph" w:styleId="ListParagraph">
    <w:name w:val="List Paragraph"/>
    <w:basedOn w:val="Normal"/>
    <w:uiPriority w:val="34"/>
    <w:qFormat/>
    <w:rsid w:val="005816A2"/>
    <w:pPr>
      <w:ind w:left="720"/>
      <w:contextualSpacing/>
    </w:pPr>
  </w:style>
  <w:style w:type="character" w:styleId="IntenseEmphasis">
    <w:name w:val="Intense Emphasis"/>
    <w:basedOn w:val="DefaultParagraphFont"/>
    <w:uiPriority w:val="21"/>
    <w:qFormat/>
    <w:rsid w:val="005816A2"/>
    <w:rPr>
      <w:i/>
      <w:iCs/>
      <w:color w:val="0F4761" w:themeColor="accent1" w:themeShade="BF"/>
    </w:rPr>
  </w:style>
  <w:style w:type="paragraph" w:styleId="IntenseQuote">
    <w:name w:val="Intense Quote"/>
    <w:basedOn w:val="Normal"/>
    <w:next w:val="Normal"/>
    <w:link w:val="IntenseQuoteChar"/>
    <w:uiPriority w:val="30"/>
    <w:qFormat/>
    <w:rsid w:val="005816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16A2"/>
    <w:rPr>
      <w:i/>
      <w:iCs/>
      <w:color w:val="0F4761" w:themeColor="accent1" w:themeShade="BF"/>
    </w:rPr>
  </w:style>
  <w:style w:type="character" w:styleId="IntenseReference">
    <w:name w:val="Intense Reference"/>
    <w:basedOn w:val="DefaultParagraphFont"/>
    <w:uiPriority w:val="32"/>
    <w:qFormat/>
    <w:rsid w:val="005816A2"/>
    <w:rPr>
      <w:b/>
      <w:bCs/>
      <w:smallCaps/>
      <w:color w:val="0F4761" w:themeColor="accent1" w:themeShade="BF"/>
      <w:spacing w:val="5"/>
    </w:rPr>
  </w:style>
  <w:style w:type="paragraph" w:styleId="Subtitle">
    <w:name w:val="Subtitle"/>
    <w:basedOn w:val="Normal"/>
    <w:next w:val="Normal"/>
    <w:link w:val="SubtitleChar"/>
    <w:uiPriority w:val="11"/>
    <w:qFormat/>
    <w:rPr>
      <w:color w:val="595959"/>
      <w:sz w:val="28"/>
      <w:szCs w:val="28"/>
    </w:rPr>
  </w:style>
  <w:style w:type="table" w:customStyle="1" w:styleId="a">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hJvMHZ/RB9KuOCAN9FK+aAbHtw==">CgMxLjA4AHIhMTM5LVUwRHlJeFlwX01mZmZfSG12aElKTGJNenItNU5w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2</Pages>
  <Words>575</Words>
  <Characters>3279</Characters>
  <Application>Microsoft Office Word</Application>
  <DocSecurity>0</DocSecurity>
  <Lines>27</Lines>
  <Paragraphs>7</Paragraphs>
  <ScaleCrop>false</ScaleCrop>
  <Company/>
  <LinksUpToDate>false</LinksUpToDate>
  <CharactersWithSpaces>3847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Charlotte Blease</dc:creator>
  <cp:lastModifiedBy>Carolina Garcia Sanchez</cp:lastModifiedBy>
  <cp:revision>3</cp:revision>
  <dcterms:created xsi:type="dcterms:W3CDTF">2025-08-28T13:04:00Z</dcterms:created>
  <dcterms:modified xsi:type="dcterms:W3CDTF">2025-10-14T15:24:00Z</dcterms:modified>
</cp:coreProperties>
</file>