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44E470" w14:textId="7341BF1B" w:rsidR="00601674" w:rsidRPr="00A06EA7" w:rsidRDefault="00601674" w:rsidP="00710139">
      <w:pPr>
        <w:pStyle w:val="1"/>
        <w:spacing w:line="480" w:lineRule="auto"/>
        <w:jc w:val="center"/>
        <w:rPr>
          <w:rFonts w:ascii="Arial" w:hAnsi="Arial" w:cs="Arial"/>
          <w:sz w:val="24"/>
          <w:szCs w:val="24"/>
        </w:rPr>
      </w:pPr>
      <w:r w:rsidRPr="00A06EA7">
        <w:rPr>
          <w:rFonts w:ascii="Arial" w:hAnsi="Arial" w:cs="Arial"/>
          <w:sz w:val="24"/>
          <w:szCs w:val="24"/>
        </w:rPr>
        <w:t>Supplementary information</w:t>
      </w:r>
    </w:p>
    <w:p w14:paraId="49831A5F" w14:textId="1AE5E948" w:rsidR="00B93E0C" w:rsidRPr="00A06EA7" w:rsidRDefault="00B93E0C" w:rsidP="00710139">
      <w:pPr>
        <w:pStyle w:val="2"/>
        <w:numPr>
          <w:ilvl w:val="0"/>
          <w:numId w:val="2"/>
        </w:numPr>
        <w:spacing w:line="480" w:lineRule="auto"/>
        <w:rPr>
          <w:rFonts w:ascii="Arial" w:hAnsi="Arial" w:cs="Arial"/>
          <w:sz w:val="24"/>
          <w:szCs w:val="24"/>
        </w:rPr>
      </w:pPr>
      <w:r w:rsidRPr="00A06EA7">
        <w:rPr>
          <w:rFonts w:ascii="Arial" w:hAnsi="Arial" w:cs="Arial"/>
          <w:sz w:val="24"/>
          <w:szCs w:val="24"/>
        </w:rPr>
        <w:t>Related work</w:t>
      </w:r>
    </w:p>
    <w:p w14:paraId="2B3DF2DB" w14:textId="1B072F06" w:rsidR="000F352C" w:rsidRPr="00A06EA7" w:rsidRDefault="000F352C" w:rsidP="00710139">
      <w:pPr>
        <w:spacing w:line="480" w:lineRule="auto"/>
        <w:ind w:firstLine="420"/>
        <w:rPr>
          <w:rFonts w:ascii="Arial" w:hAnsi="Arial" w:cs="Arial"/>
          <w:sz w:val="24"/>
          <w:szCs w:val="24"/>
        </w:rPr>
      </w:pPr>
      <w:r w:rsidRPr="00A06EA7">
        <w:rPr>
          <w:rFonts w:ascii="Arial" w:hAnsi="Arial" w:cs="Arial"/>
          <w:sz w:val="24"/>
          <w:szCs w:val="24"/>
        </w:rPr>
        <w:t>In recent years, many computational methods for predicting the binding of HLA-I to peptides have been proposed</w:t>
      </w:r>
      <w:r w:rsidRPr="00A06EA7">
        <w:rPr>
          <w:rFonts w:ascii="Arial" w:hAnsi="Arial" w:cs="Arial"/>
          <w:sz w:val="24"/>
          <w:szCs w:val="24"/>
        </w:rPr>
        <w:fldChar w:fldCharType="begin"/>
      </w:r>
      <w:r w:rsidRPr="00A06EA7">
        <w:rPr>
          <w:rFonts w:ascii="Arial" w:hAnsi="Arial" w:cs="Arial"/>
          <w:sz w:val="24"/>
          <w:szCs w:val="24"/>
        </w:rPr>
        <w:instrText xml:space="preserve"> ADDIN EN.CITE &lt;EndNote&gt;&lt;Cite&gt;&lt;Author&gt;Luo&lt;/Author&gt;&lt;Year&gt;2015&lt;/Year&gt;&lt;RecNum&gt;127&lt;/RecNum&gt;&lt;DisplayText&gt;&lt;style face="superscript"&gt;1,2&lt;/style&gt;&lt;/DisplayText&gt;&lt;record&gt;&lt;rec-number&gt;127&lt;/rec-number&gt;&lt;foreign-keys&gt;&lt;key app="EN" db-id="9vderddpsss05gerfwpvvxftretax2rtepaa"&gt;127&lt;/key&gt;&lt;/foreign-keys&gt;&lt;ref-type name="Journal Article"&gt;17&lt;/ref-type&gt;&lt;contributors&gt;&lt;authors&gt;&lt;author&gt;Luo, Heng&lt;/author&gt;&lt;author&gt;Ye, Hao&lt;/author&gt;&lt;author&gt;Ng, Hui Wen&lt;/author&gt;&lt;author&gt;Shi, Lemming&lt;/author&gt;&lt;author&gt;Tong, Weida&lt;/author&gt;&lt;author&gt;Mendrick, Donna L&lt;/author&gt;&lt;author&gt;Hong, Huixiao&lt;/author&gt;&lt;/authors&gt;&lt;/contributors&gt;&lt;titles&gt;&lt;title&gt;Machine learning methods for predicting HLA-peptide binding activity&lt;/title&gt;&lt;secondary-title&gt;Bioinformatics and biology insights&lt;/secondary-title&gt;&lt;/titles&gt;&lt;periodical&gt;&lt;full-title&gt;Bioinformatics and biology insights&lt;/full-title&gt;&lt;/periodical&gt;&lt;pages&gt;BBI. S29466&lt;/pages&gt;&lt;volume&gt;9&lt;/volume&gt;&lt;dates&gt;&lt;year&gt;2015&lt;/year&gt;&lt;/dates&gt;&lt;isbn&gt;1177-9322&lt;/isbn&gt;&lt;urls&gt;&lt;/urls&gt;&lt;/record&gt;&lt;/Cite&gt;&lt;Cite&gt;&lt;Author&gt;Mei&lt;/Author&gt;&lt;Year&gt;2020&lt;/Year&gt;&lt;RecNum&gt;126&lt;/RecNum&gt;&lt;record&gt;&lt;rec-number&gt;126&lt;/rec-number&gt;&lt;foreign-keys&gt;&lt;key app="EN" db-id="9vderddpsss05gerfwpvvxftretax2rtepaa"&gt;126&lt;/key&gt;&lt;/foreign-keys&gt;&lt;ref-type name="Journal Article"&gt;17&lt;/ref-type&gt;&lt;contributors&gt;&lt;authors&gt;&lt;author&gt;Mei, Shutao&lt;/author&gt;&lt;author&gt;Li, Fuyi&lt;/author&gt;&lt;author&gt;Leier, André&lt;/author&gt;&lt;author&gt;Marquez-Lago, Tatiana T&lt;/author&gt;&lt;author&gt;Giam, Kailin&lt;/author&gt;&lt;author&gt;Croft, Nathan P&lt;/author&gt;&lt;author&gt;Akutsu, Tatsuya&lt;/author&gt;&lt;author&gt;Smith, A Ian&lt;/author&gt;&lt;author&gt;Li, Jian&lt;/author&gt;&lt;author&gt;Rossjohn, Jamie&lt;/author&gt;&lt;/authors&gt;&lt;/contributors&gt;&lt;titles&gt;&lt;title&gt;A comprehensive review and performance evaluation of bioinformatics tools for HLA class I peptide-binding prediction&lt;/title&gt;&lt;secondary-title&gt;Briefings in bioinformatics&lt;/secondary-title&gt;&lt;/titles&gt;&lt;periodical&gt;&lt;full-title&gt;Briefings in bioinformatics&lt;/full-title&gt;&lt;/periodical&gt;&lt;pages&gt;1119-1135&lt;/pages&gt;&lt;volume&gt;21&lt;/volume&gt;&lt;number&gt;4&lt;/number&gt;&lt;dates&gt;&lt;year&gt;2020&lt;/year&gt;&lt;/dates&gt;&lt;isbn&gt;1477-4054&lt;/isbn&gt;&lt;urls&gt;&lt;/urls&gt;&lt;/record&gt;&lt;/Cite&gt;&lt;/EndNote&gt;</w:instrText>
      </w:r>
      <w:r w:rsidRPr="00A06EA7">
        <w:rPr>
          <w:rFonts w:ascii="Arial" w:hAnsi="Arial" w:cs="Arial"/>
          <w:sz w:val="24"/>
          <w:szCs w:val="24"/>
        </w:rPr>
        <w:fldChar w:fldCharType="separate"/>
      </w:r>
      <w:hyperlink w:anchor="_ENREF_1" w:tooltip="Luo, 2015 #127" w:history="1">
        <w:r w:rsidR="00FE1AEE" w:rsidRPr="00A06EA7">
          <w:rPr>
            <w:rFonts w:ascii="Arial" w:hAnsi="Arial" w:cs="Arial"/>
            <w:noProof/>
            <w:sz w:val="24"/>
            <w:szCs w:val="24"/>
            <w:vertAlign w:val="superscript"/>
          </w:rPr>
          <w:t>1</w:t>
        </w:r>
      </w:hyperlink>
      <w:r w:rsidRPr="00A06EA7">
        <w:rPr>
          <w:rFonts w:ascii="Arial" w:hAnsi="Arial" w:cs="Arial"/>
          <w:noProof/>
          <w:sz w:val="24"/>
          <w:szCs w:val="24"/>
          <w:vertAlign w:val="superscript"/>
        </w:rPr>
        <w:t>,</w:t>
      </w:r>
      <w:hyperlink w:anchor="_ENREF_2" w:tooltip="Mei, 2020 #126" w:history="1">
        <w:r w:rsidR="00FE1AEE" w:rsidRPr="00A06EA7">
          <w:rPr>
            <w:rFonts w:ascii="Arial" w:hAnsi="Arial" w:cs="Arial"/>
            <w:noProof/>
            <w:sz w:val="24"/>
            <w:szCs w:val="24"/>
            <w:vertAlign w:val="superscript"/>
          </w:rPr>
          <w:t>2</w:t>
        </w:r>
      </w:hyperlink>
      <w:r w:rsidRPr="00A06EA7">
        <w:rPr>
          <w:rFonts w:ascii="Arial" w:hAnsi="Arial" w:cs="Arial"/>
          <w:sz w:val="24"/>
          <w:szCs w:val="24"/>
        </w:rPr>
        <w:fldChar w:fldCharType="end"/>
      </w:r>
      <w:hyperlink w:anchor="_ENREF_1" w:tooltip="Mei, 2020 #126" w:history="1"/>
      <w:r w:rsidRPr="00A06EA7">
        <w:rPr>
          <w:rFonts w:ascii="Arial" w:hAnsi="Arial" w:cs="Arial"/>
          <w:sz w:val="24"/>
          <w:szCs w:val="24"/>
        </w:rPr>
        <w:t xml:space="preserve">. There are two strategies to categorize the pHLA binding prediction methods. </w:t>
      </w:r>
    </w:p>
    <w:p w14:paraId="029A8C56" w14:textId="5B8622C2" w:rsidR="000F352C" w:rsidRPr="00A06EA7" w:rsidRDefault="000F352C" w:rsidP="00710139">
      <w:pPr>
        <w:spacing w:line="480" w:lineRule="auto"/>
        <w:ind w:firstLine="420"/>
        <w:rPr>
          <w:rFonts w:ascii="Arial" w:hAnsi="Arial" w:cs="Arial"/>
          <w:sz w:val="24"/>
          <w:szCs w:val="24"/>
        </w:rPr>
      </w:pPr>
      <w:r w:rsidRPr="00A06EA7">
        <w:rPr>
          <w:rFonts w:ascii="Arial" w:hAnsi="Arial" w:cs="Arial"/>
          <w:sz w:val="24"/>
          <w:szCs w:val="24"/>
        </w:rPr>
        <w:t>The first strategy divides the pHLA binding prediction method into allele-specific method</w:t>
      </w:r>
      <w:r w:rsidR="00874462" w:rsidRPr="00A06EA7">
        <w:rPr>
          <w:rFonts w:ascii="Arial" w:hAnsi="Arial" w:cs="Arial"/>
          <w:sz w:val="24"/>
          <w:szCs w:val="24"/>
        </w:rPr>
        <w:t>s</w:t>
      </w:r>
      <w:r w:rsidRPr="00A06EA7">
        <w:rPr>
          <w:rFonts w:ascii="Arial" w:hAnsi="Arial" w:cs="Arial"/>
          <w:sz w:val="24"/>
          <w:szCs w:val="24"/>
        </w:rPr>
        <w:t xml:space="preserve"> and pan-specific method</w:t>
      </w:r>
      <w:r w:rsidR="00874462" w:rsidRPr="00A06EA7">
        <w:rPr>
          <w:rFonts w:ascii="Arial" w:hAnsi="Arial" w:cs="Arial"/>
          <w:sz w:val="24"/>
          <w:szCs w:val="24"/>
        </w:rPr>
        <w:t>s</w:t>
      </w:r>
      <w:hyperlink w:anchor="_ENREF_3" w:tooltip="Zhang, 2012 #128"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&lt;EndNote&gt;&lt;Cite&gt;&lt;Author&gt;Zhang&lt;/Author&gt;&lt;Year&gt;2012&lt;/Year&gt;&lt;RecNum&gt;128&lt;/RecNum&gt;&lt;DisplayText&gt;&lt;style face="superscript"&gt;3&lt;/style&gt;&lt;/DisplayText&gt;&lt;record&gt;&lt;rec-number&gt;128&lt;/rec-number&gt;&lt;foreign-keys&gt;&lt;key app="EN" db-id="9vderddpsss05gerfwpvvxftretax2rtepaa"&gt;128&lt;/key&gt;&lt;/foreign-keys&gt;&lt;ref-type name="Journal Article"&gt;17&lt;/ref-type&gt;&lt;contributors&gt;&lt;authors&gt;&lt;author&gt;Zhang, Lianming&lt;/author&gt;&lt;author&gt;Udaka, Keiko&lt;/author&gt;&lt;author&gt;Mamitsuka, Hiroshi&lt;/author&gt;&lt;author&gt;Zhu, Shanfeng&lt;/author&gt;&lt;/authors&gt;&lt;/contributors&gt;&lt;titles&gt;&lt;title&gt;Toward more accurate pan-specific MHC-peptide binding prediction: a review of current methods and tools&lt;/title&gt;&lt;secondary-title&gt;Briefings in bioinformatics&lt;/secondary-title&gt;&lt;/titles&gt;&lt;periodical&gt;&lt;full-title&gt;Briefings in bioinformatics&lt;/full-title&gt;&lt;/periodical&gt;&lt;pages&gt;350-364&lt;/pages&gt;&lt;volume&gt;13&lt;/volume&gt;&lt;number&gt;3&lt;/number&gt;&lt;dates&gt;&lt;year&gt;2012&lt;/year&gt;&lt;/dates&gt;&lt;isbn&gt;1477-4054&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3</w:t>
        </w:r>
        <w:r w:rsidR="00FE1AEE" w:rsidRPr="00A06EA7">
          <w:rPr>
            <w:rFonts w:ascii="Arial" w:hAnsi="Arial" w:cs="Arial"/>
            <w:sz w:val="24"/>
            <w:szCs w:val="24"/>
          </w:rPr>
          <w:fldChar w:fldCharType="end"/>
        </w:r>
      </w:hyperlink>
      <w:r w:rsidRPr="00A06EA7">
        <w:rPr>
          <w:rFonts w:ascii="Arial" w:hAnsi="Arial" w:cs="Arial"/>
          <w:sz w:val="24"/>
          <w:szCs w:val="24"/>
        </w:rPr>
        <w:t>. Allele-specific models</w:t>
      </w:r>
      <w:hyperlink w:anchor="_ENREF_4" w:tooltip="Buus, 2003 #229" w:history="1">
        <w:r w:rsidR="00FE1AEE" w:rsidRPr="00A06EA7">
          <w:rPr>
            <w:rFonts w:ascii="Arial" w:hAnsi="Arial" w:cs="Arial"/>
            <w:sz w:val="24"/>
            <w:szCs w:val="24"/>
          </w:rPr>
          <w:fldChar w:fldCharType="begin">
            <w:fldData xml:space="preserve">PEVuZE5vdGU+PENpdGU+PEF1dGhvcj5CdXVzPC9BdXRob3I+PFllYXI+MjAwMzwvWWVhcj48UmVj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</w:fldData>
          </w:fldChar>
        </w:r>
        <w:r w:rsidR="00FE1AEE" w:rsidRPr="00A06EA7">
          <w:rPr>
            <w:rFonts w:ascii="Arial" w:hAnsi="Arial" w:cs="Arial"/>
            <w:sz w:val="24"/>
            <w:szCs w:val="24"/>
          </w:rPr>
          <w:instrText xml:space="preserve"> ADDIN EN.CITE </w:instrText>
        </w:r>
        <w:r w:rsidR="00FE1AEE" w:rsidRPr="00A06EA7">
          <w:rPr>
            <w:rFonts w:ascii="Arial" w:hAnsi="Arial" w:cs="Arial"/>
            <w:sz w:val="24"/>
            <w:szCs w:val="24"/>
          </w:rPr>
          <w:fldChar w:fldCharType="begin">
            <w:fldData xml:space="preserve">PEVuZE5vdGU+PENpdGU+PEF1dGhvcj5CdXVzPC9BdXRob3I+PFllYXI+MjAwMzwvWWVhcj48UmVj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</w:fldData>
          </w:fldChar>
        </w:r>
        <w:r w:rsidR="00FE1AEE" w:rsidRPr="00A06EA7">
          <w:rPr>
            <w:rFonts w:ascii="Arial" w:hAnsi="Arial" w:cs="Arial"/>
            <w:sz w:val="24"/>
            <w:szCs w:val="24"/>
          </w:rPr>
          <w:instrText xml:space="preserve"> ADDIN EN.CITE.DATA </w:instrText>
        </w:r>
        <w:r w:rsidR="00FE1AEE" w:rsidRPr="00A06EA7">
          <w:rPr>
            <w:rFonts w:ascii="Arial" w:hAnsi="Arial" w:cs="Arial"/>
            <w:sz w:val="24"/>
            <w:szCs w:val="24"/>
          </w:rPr>
        </w:r>
        <w:r w:rsidR="00FE1AEE" w:rsidRPr="00A06EA7">
          <w:rPr>
            <w:rFonts w:ascii="Arial" w:hAnsi="Arial" w:cs="Arial"/>
            <w:sz w:val="24"/>
            <w:szCs w:val="24"/>
          </w:rPr>
          <w:fldChar w:fldCharType="end"/>
        </w:r>
        <w:r w:rsidR="00FE1AEE" w:rsidRPr="00A06EA7">
          <w:rPr>
            <w:rFonts w:ascii="Arial" w:hAnsi="Arial" w:cs="Arial"/>
            <w:sz w:val="24"/>
            <w:szCs w:val="24"/>
          </w:rPr>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4-10</w:t>
        </w:r>
        <w:r w:rsidR="00FE1AEE" w:rsidRPr="00A06EA7">
          <w:rPr>
            <w:rFonts w:ascii="Arial" w:hAnsi="Arial" w:cs="Arial"/>
            <w:sz w:val="24"/>
            <w:szCs w:val="24"/>
          </w:rPr>
          <w:fldChar w:fldCharType="end"/>
        </w:r>
      </w:hyperlink>
      <w:r w:rsidRPr="00A06EA7">
        <w:rPr>
          <w:rFonts w:ascii="Arial" w:hAnsi="Arial" w:cs="Arial"/>
          <w:sz w:val="24"/>
          <w:szCs w:val="24"/>
        </w:rPr>
        <w:t xml:space="preserve"> are developed for specific alleles. If the number of allele binders is insufficient, the accuracy is likely to be limited. Then, a series of pan-specific methods are proposed to overcome this problem, such as ADT</w:t>
      </w:r>
      <w:hyperlink w:anchor="_ENREF_11" w:tooltip="Jojic, 2006 #236"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&lt;EndNote&gt;&lt;Cite&gt;&lt;Author&gt;Jojic&lt;/Author&gt;&lt;Year&gt;2006&lt;/Year&gt;&lt;RecNum&gt;236&lt;/RecNum&gt;&lt;DisplayText&gt;&lt;style face="superscript"&gt;11&lt;/style&gt;&lt;/DisplayText&gt;&lt;record&gt;&lt;rec-number&gt;236&lt;/rec-number&gt;&lt;foreign-keys&gt;&lt;key app="EN" db-id="9vderddpsss05gerfwpvvxftretax2rtepaa"&gt;236&lt;/key&gt;&lt;/foreign-keys&gt;&lt;ref-type name="Journal Article"&gt;17&lt;/ref-type&gt;&lt;contributors&gt;&lt;authors&gt;&lt;author&gt;Jojic, N.&lt;/author&gt;&lt;author&gt;Reyes-Gomez, M.&lt;/author&gt;&lt;author&gt;Heckerman, D.&lt;/author&gt;&lt;author&gt;Kadie, C.&lt;/author&gt;&lt;author&gt;Schueler-Fu</w:instrText>
        </w:r>
        <w:r w:rsidR="00FE1AEE" w:rsidRPr="00A06EA7">
          <w:rPr>
            <w:rFonts w:ascii="Arial" w:hAnsi="Arial" w:cs="Arial"/>
            <w:sz w:val="24"/>
            <w:szCs w:val="24"/>
            <w:lang w:val="nb-NO"/>
          </w:rPr>
          <w:instrText>rman, O.&lt;/author&gt;&lt;/authors&gt;&lt;/contributors&gt;&lt;auth-address&gt;Microsoft Research, Redmond, WA 98052, USA. jojic@microsoft.com&lt;/auth-address&gt;&lt;titles&gt;&lt;title&gt;Learning MHC I--peptide binding&lt;/title&gt;&lt;secondary-title&gt;Bioinformatics&lt;/secondary-title&gt;&lt;alt-title&gt;Bioinformatics (Oxford, England)&lt;/alt-title&gt;&lt;/titles&gt;&lt;periodical&gt;&lt;full-title&gt;Bioinformatics&lt;/full-title&gt;&lt;abbr-1&gt;Bioinformatics&lt;/abbr-1&gt;&lt;/periodical&gt;&lt;pages&gt;e227-35&lt;/pages&gt;&lt;volume&gt;22&lt;/volume&gt;&lt;number&gt;14&lt;/number&gt;&lt;edition&gt;2006/07/29&lt;/edition&gt;&lt;keywords&gt;&lt;keyword&gt;*Algorithms&lt;/keyword&gt;&lt;keyword&gt;Amino Acid Sequence&lt;/keyword&gt;&lt;keyword&gt;Artificial Intelligence&lt;/keyword&gt;&lt;keyword&gt;Binding Sites&lt;/keyword&gt;&lt;keyword&gt;Computer Simulation&lt;/keyword&gt;&lt;keyword&gt;Histocompatibility Antigens Class I/*chemistry&lt;/keyword&gt;&lt;keyword&gt;*Models, Chemical&lt;/keyword&gt;&lt;keyword&gt;*Models, Molecular&lt;/keyword&gt;&lt;keyword&gt;Molecular Sequence Data&lt;/keyword&gt;&lt;keyword&gt;Pattern Recognition, Automated/methods&lt;/keyword&gt;&lt;keyword&gt;Peptides/*chemistry&lt;/keyword&gt;&lt;keyword&gt;Protein Binding&lt;/keyword&gt;&lt;keyword&gt;Protein Conformation&lt;/keyword&gt;&lt;keyword&gt;Sequence Alignment/methods&lt;/keyword&gt;&lt;keyword&gt;Sequence Analysis, Protein/*methods&lt;/keyword&gt;&lt;keyword&gt;*Software&lt;/keyword&gt;&lt;/keywords&gt;&lt;dates&gt;&lt;year&gt;2006&lt;/year&gt;&lt;pub-dates&gt;&lt;date&gt;Jul 15&lt;/date&gt;&lt;/pub-dates&gt;&lt;/dates&gt;&lt;isbn&gt;1367-4803&lt;/isbn&gt;&lt;accession-num&gt;16873476&lt;/accession-num&gt;&lt;urls&gt;&lt;/urls&gt;&lt;electronic-resource-num&gt;10.1093/bioinformatics/btl255&lt;/electronic-resource-num&gt;&lt;remote-database-provider&gt;Nlm&lt;/remote-database-provider&gt;&lt;language&gt;eng&lt;/language&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lang w:val="nb-NO"/>
          </w:rPr>
          <w:t>11</w:t>
        </w:r>
        <w:r w:rsidR="00FE1AEE" w:rsidRPr="00A06EA7">
          <w:rPr>
            <w:rFonts w:ascii="Arial" w:hAnsi="Arial" w:cs="Arial"/>
            <w:sz w:val="24"/>
            <w:szCs w:val="24"/>
          </w:rPr>
          <w:fldChar w:fldCharType="end"/>
        </w:r>
      </w:hyperlink>
      <w:r w:rsidRPr="00A06EA7">
        <w:rPr>
          <w:rFonts w:ascii="Arial" w:hAnsi="Arial" w:cs="Arial"/>
          <w:sz w:val="24"/>
          <w:szCs w:val="24"/>
          <w:lang w:val="nb-NO"/>
        </w:rPr>
        <w:t>, KISS</w:t>
      </w:r>
      <w:hyperlink w:anchor="_ENREF_12" w:tooltip="Jacob, 2008 #237" w:history="1">
        <w:r w:rsidR="00FE1AEE" w:rsidRPr="00A06EA7">
          <w:rPr>
            <w:rFonts w:ascii="Arial" w:hAnsi="Arial" w:cs="Arial"/>
            <w:sz w:val="24"/>
            <w:szCs w:val="24"/>
          </w:rPr>
          <w:fldChar w:fldCharType="begin"/>
        </w:r>
        <w:r w:rsidR="00FE1AEE" w:rsidRPr="00A06EA7">
          <w:rPr>
            <w:rFonts w:ascii="Arial" w:hAnsi="Arial" w:cs="Arial"/>
            <w:sz w:val="24"/>
            <w:szCs w:val="24"/>
            <w:lang w:val="nb-NO"/>
          </w:rPr>
          <w:instrText xml:space="preserve"> ADDIN EN.CITE &lt;EndNote&gt;&lt;Cite&gt;&lt;Author&gt;Jacob&lt;/Author&gt;&lt;Year&gt;2008&lt;/Year&gt;&lt;RecNum&gt;237&lt;/RecNum&gt;&lt;DisplayText&gt;&lt;style face="superscript"&gt;12&lt;/style&gt;&lt;/DisplayText&gt;&lt;record&gt;&lt;rec-number&gt;237&lt;/rec-number&gt;&lt;foreign-keys&gt;&lt;key app="EN" db-id="9vderddpsss05gerfwpvvxftretax2rtepaa"&gt;237&lt;/key&gt;&lt;/foreign-keys&gt;&lt;ref-type name="Journal Article"&gt;17&lt;/ref-type&gt;&lt;contributors&gt;&lt;authors&gt;&lt;author&gt;Jacob, L.&lt;/author&gt;&lt;author&gt;Vert, J. P.&lt;/author&gt;&lt;/authors&gt;&lt;/contributors&gt;&lt;auth-address&gt;Centre for Computational Biology, Ecole des Mines de Paris, 35 rue Saint Honoré, 77305 Fontainebleau Cedex, France. laurent.jacob@ensmp.fr&lt;/auth-address&gt;&lt;titles&gt;&lt;title&gt;Efficient peptide-MHC-I binding prediction for alleles with few known binders&lt;/title&gt;&lt;secondary-title&gt;Bioinformatics&lt;/secondary-title&gt;&lt;alt-title&gt;Bioinformatics (Oxford, England)&lt;/alt-title&gt;&lt;/titles&gt;&lt;periodical&gt;&lt;full-title&gt;Bioinformatics&lt;/full-title&gt;&lt;abbr-1&gt;Bioinformatics&lt;/abbr-1&gt;&lt;/periodical&gt;&lt;pages&gt;358-66&lt;/pages&gt;&lt;volume&gt;24&lt;/volume&gt;&lt;number&gt;3&lt;/number&gt;&lt;edition&gt;2007/12/18&lt;/edition&gt;&lt;keywords&gt;&lt;keyword&gt;Alleles&lt;/keyword&gt;&lt;keyword&gt;Antigen-Antibody Complex/chemistry/immunology&lt;/keyword&gt;&lt;keyword&gt;Binding Sites&lt;/keyword&gt;&lt;keyword&gt;Computer Simulation&lt;/keyword&gt;&lt;keyword&gt;H-2 Antigens/*chemistry/*immunology&lt;/keyword&gt;&lt;keyword&gt;Models, Chemical&lt;/keyword&gt;&lt;keyword&gt;Models, Immunological&lt;/keyword&gt;&lt;keyword&gt;Peptides/*chemistry/*immunology&lt;/keyword&gt;&lt;keyword&gt;Protein Binding&lt;/keyword&gt;&lt;keyword&gt;Protein Interaction Mapping/*methods&lt;/keyword&gt;&lt;keyword&gt;Sequence Analysis, Protein/*methods&lt;/keyword&gt;&lt;/keywords&gt;&lt;dates&gt;&lt;year&gt;2008&lt;/year&gt;&lt;pub-dates&gt;&lt;date&gt;Feb 1&lt;/date&gt;&lt;/pub-dates&gt;&lt;/dates&gt;&lt;isbn&gt;1367-4803&lt;/isbn&gt;&lt;accession-num&gt;18083718&lt;/accession-num&gt;&lt;urls&gt;&lt;/urls&gt;&lt;electronic-resource-num&gt;10.1093/bioinformatics/btm611&lt;/electronic-resource-num&gt;&lt;remote-database-provider&gt;Nlm&lt;/remote-database-provider&gt;&lt;language&gt;eng&lt;/language&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lang w:val="nb-NO"/>
          </w:rPr>
          <w:t>12</w:t>
        </w:r>
        <w:r w:rsidR="00FE1AEE" w:rsidRPr="00A06EA7">
          <w:rPr>
            <w:rFonts w:ascii="Arial" w:hAnsi="Arial" w:cs="Arial"/>
            <w:sz w:val="24"/>
            <w:szCs w:val="24"/>
          </w:rPr>
          <w:fldChar w:fldCharType="end"/>
        </w:r>
      </w:hyperlink>
      <w:r w:rsidRPr="00A06EA7">
        <w:rPr>
          <w:rFonts w:ascii="Arial" w:hAnsi="Arial" w:cs="Arial"/>
          <w:sz w:val="24"/>
          <w:szCs w:val="24"/>
          <w:lang w:val="nb-NO"/>
        </w:rPr>
        <w:t>, NetMHCpan</w:t>
      </w:r>
      <w:r w:rsidRPr="00A06EA7">
        <w:rPr>
          <w:rFonts w:ascii="Arial" w:hAnsi="Arial" w:cs="Arial"/>
          <w:sz w:val="24"/>
          <w:szCs w:val="24"/>
        </w:rPr>
        <w:fldChar w:fldCharType="begin"/>
      </w:r>
      <w:r w:rsidRPr="00A06EA7">
        <w:rPr>
          <w:rFonts w:ascii="Arial" w:hAnsi="Arial" w:cs="Arial"/>
          <w:sz w:val="24"/>
          <w:szCs w:val="24"/>
          <w:lang w:val="nb-NO"/>
        </w:rPr>
        <w:instrText xml:space="preserve"> ADDIN EN.CITE &lt;EndNote&gt;&lt;Cite&gt;&lt;Author&gt;Nielsen&lt;/Author&gt;&lt;Year&gt;2007&lt;/Year&gt;&lt;RecNum&gt;143&lt;/RecNum&gt;&lt;DisplayText&gt;&lt;style face="superscript"&gt;13,14&lt;/style&gt;&lt;/DisplayText&gt;&lt;record&gt;&lt;rec-number&gt;143&lt;/rec-number&gt;&lt;foreign-keys&gt;&lt;key app="EN" db-id="9vderddpsss05gerfwpvvxftretax2rtepaa"&gt;143&lt;/key&gt;&lt;/foreign-keys&gt;&lt;ref-type name="Journal Article"&gt;17&lt;/ref-type&gt;&lt;contributors&gt;&lt;authors&gt;&lt;author&gt;Nielsen, Morten&lt;/author&gt;&lt;author&gt;Lundegaard, Claus&lt;/author&gt;&lt;author&gt;Blicher, Thomas&lt;/author&gt;&lt;author&gt;Lamberth, Kasper&lt;/author&gt;&lt;author&gt;Harndahl, Mikkel&lt;/author&gt;&lt;author&gt;Justesen, Sune&lt;/author&gt;&lt;author&gt;Røder, Gustav&lt;/author&gt;&lt;author&gt;Peters, Bjoern&lt;/author&gt;&lt;author&gt;Sette, Alessandro&lt;/author&gt;&lt;author&gt;Lund, Ole&lt;/author&gt;&lt;/authors&gt;&lt;/contributors&gt;&lt;titles&gt;&lt;title&gt;NetMHCpan, a method for quantitative predictions of peptide binding to any HLA-A and-B locus protein of known sequence&lt;/title&gt;&lt;secondary-title&gt;PloS one&lt;/secondary-title&gt;&lt;/titles&gt;&lt;periodical&gt;&lt;full-title&gt;PloS one&lt;/full-title&gt;&lt;/periodical&gt;&lt;pages&gt;e796&lt;/pages&gt;&lt;volume&gt;2&lt;/volume&gt;&lt;number&gt;8&lt;/number&gt;&lt;dates&gt;&lt;year&gt;2007&lt;/year&gt;&lt;/dates&gt;&lt;isbn&gt;1932-6203&lt;/isbn&gt;&lt;urls&gt;&lt;/urls&gt;&lt;/record&gt;&lt;/Cite&gt;&lt;Cite&gt;&lt;Author&gt;Hoof&lt;/Author&gt;&lt;Year&gt;2009&lt;/Year&gt;&lt;RecNum&gt;144&lt;/RecNum&gt;&lt;record&gt;&lt;rec-number&gt;144&lt;/rec-number&gt;&lt;foreign-keys&gt;&lt;key app="EN" db-id="9vderddpsss05gerfwpvvxftretax2rtepaa"&gt;144&lt;/key&gt;&lt;/foreign-keys&gt;&lt;ref-type name="Journal Article"&gt;17&lt;/ref-type&gt;&lt;contributors&gt;&lt;authors&gt;&lt;author&gt;Hoof, Ilka&lt;/author&gt;&lt;author&gt;Peters, Bjoern&lt;/author&gt;&lt;author&gt;Sidney, John&lt;/author&gt;&lt;author&gt;Pedersen, Lasse Eggers&lt;/author&gt;&lt;author&gt;Sette, Alessandro&lt;/author&gt;&lt;author&gt;Lund, Ole&lt;/author&gt;&lt;author&gt;Buus, Søren&lt;/author&gt;&lt;author&gt;Nielsen, Morten&lt;/author&gt;&lt;/authors&gt;&lt;/contributors&gt;&lt;titles&gt;&lt;title&gt;NetMHCpan, a method for MHC class I binding prediction beyond humans&lt;/title&gt;&lt;secondary-title&gt;Immunogenetics&lt;/secondary-title&gt;&lt;/titles&gt;&lt;periodical&gt;&lt;full-title&gt;Immunogenetics&lt;/full-title&gt;&lt;/periodical&gt;&lt;pages&gt;1-13&lt;/pages&gt;&lt;volume&gt;61&lt;/volume&gt;&lt;number&gt;1&lt;/number&gt;&lt;dates&gt;&lt;year&gt;2009&lt;/year&gt;&lt;/dates&gt;&lt;isbn&gt;1432-1211&lt;/isbn&gt;&lt;urls&gt;&lt;/urls&gt;&lt;/record&gt;&lt;/Cite&gt;&lt;/EndNote&gt;</w:instrText>
      </w:r>
      <w:r w:rsidRPr="00A06EA7">
        <w:rPr>
          <w:rFonts w:ascii="Arial" w:hAnsi="Arial" w:cs="Arial"/>
          <w:sz w:val="24"/>
          <w:szCs w:val="24"/>
        </w:rPr>
        <w:fldChar w:fldCharType="separate"/>
      </w:r>
      <w:hyperlink w:anchor="_ENREF_13" w:tooltip="Nielsen, 2007 #143" w:history="1">
        <w:r w:rsidR="00FE1AEE" w:rsidRPr="00A06EA7">
          <w:rPr>
            <w:rFonts w:ascii="Arial" w:hAnsi="Arial" w:cs="Arial"/>
            <w:noProof/>
            <w:sz w:val="24"/>
            <w:szCs w:val="24"/>
            <w:vertAlign w:val="superscript"/>
            <w:lang w:val="nb-NO"/>
          </w:rPr>
          <w:t>13</w:t>
        </w:r>
      </w:hyperlink>
      <w:r w:rsidRPr="00A06EA7">
        <w:rPr>
          <w:rFonts w:ascii="Arial" w:hAnsi="Arial" w:cs="Arial"/>
          <w:noProof/>
          <w:sz w:val="24"/>
          <w:szCs w:val="24"/>
          <w:vertAlign w:val="superscript"/>
          <w:lang w:val="nb-NO"/>
        </w:rPr>
        <w:t>,</w:t>
      </w:r>
      <w:hyperlink w:anchor="_ENREF_14" w:tooltip="Hoof, 2009 #144" w:history="1">
        <w:r w:rsidR="00FE1AEE" w:rsidRPr="00A06EA7">
          <w:rPr>
            <w:rFonts w:ascii="Arial" w:hAnsi="Arial" w:cs="Arial"/>
            <w:noProof/>
            <w:sz w:val="24"/>
            <w:szCs w:val="24"/>
            <w:vertAlign w:val="superscript"/>
            <w:lang w:val="nb-NO"/>
          </w:rPr>
          <w:t>14</w:t>
        </w:r>
      </w:hyperlink>
      <w:r w:rsidRPr="00A06EA7">
        <w:rPr>
          <w:rFonts w:ascii="Arial" w:hAnsi="Arial" w:cs="Arial"/>
          <w:sz w:val="24"/>
          <w:szCs w:val="24"/>
        </w:rPr>
        <w:fldChar w:fldCharType="end"/>
      </w:r>
      <w:r w:rsidRPr="00A06EA7">
        <w:rPr>
          <w:rFonts w:ascii="Arial" w:hAnsi="Arial" w:cs="Arial"/>
          <w:sz w:val="24"/>
          <w:szCs w:val="24"/>
          <w:lang w:val="nb-NO"/>
        </w:rPr>
        <w:t>, and PickPocket</w:t>
      </w:r>
      <w:hyperlink w:anchor="_ENREF_15" w:tooltip="Zhang, 2009 #169" w:history="1">
        <w:r w:rsidR="00FE1AEE" w:rsidRPr="00A06EA7">
          <w:rPr>
            <w:rFonts w:ascii="Arial" w:hAnsi="Arial" w:cs="Arial"/>
            <w:sz w:val="24"/>
            <w:szCs w:val="24"/>
          </w:rPr>
          <w:fldChar w:fldCharType="begin"/>
        </w:r>
        <w:r w:rsidR="00FE1AEE" w:rsidRPr="00A06EA7">
          <w:rPr>
            <w:rFonts w:ascii="Arial" w:hAnsi="Arial" w:cs="Arial"/>
            <w:sz w:val="24"/>
            <w:szCs w:val="24"/>
            <w:lang w:val="nb-NO"/>
          </w:rPr>
          <w:instrText xml:space="preserve"> ADDIN EN.CITE &lt;EndNote&gt;&lt;Cite&gt;&lt;Author&gt;Zhang&lt;/Author&gt;&lt;Year&gt;2009&lt;/Year&gt;&lt;RecNum&gt;169&lt;/RecNum&gt;&lt;DisplayText&gt;&lt;style face="superscript"&gt;15&lt;/style&gt;&lt;/DisplayText&gt;&lt;record&gt;&lt;rec-number&gt;169&lt;/rec-number&gt;&lt;foreign-keys&gt;&lt;key app="EN" db-id="9vderddpsss05gerfwpvvxftretax2rtepaa"&gt;169&lt;/key&gt;&lt;/foreign-keys&gt;&lt;ref-type name="Journal Article"&gt;17&lt;/ref-type&gt;&lt;contributors&gt;&lt;authors&gt;&lt;author&gt;Zhang, Hao&lt;/author&gt;&lt;author&gt;Lund, Ole&lt;/author&gt;&lt;author&gt;Nielsen, Morten&lt;/author&gt;&lt;/authors&gt;&lt;/contributors&gt;&lt;titles&gt;&lt;title&gt;The PickPocket method for predicting binding specificities for receptors based on receptor pocket similarities: application to MHC-peptide binding&lt;/title&gt;&lt;secondary-title&gt;Bioinformatics&lt;/secondary-title&gt;&lt;/titles&gt;&lt;periodical&gt;&lt;full-title&gt;Bioinformatics&lt;/full-title&gt;&lt;abbr-1&gt;Bioinformatics&lt;/abbr-1&gt;&lt;/periodical&gt;&lt;pages&gt;1293-1299&lt;/pages&gt;&lt;volume&gt;25&lt;/volume&gt;&lt;number&gt;10&lt;/number&gt;&lt;dates&gt;&lt;year&gt;2009&lt;/year&gt;&lt;/dates&gt;&lt;isbn&gt;1460-2059&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lang w:val="nb-NO"/>
          </w:rPr>
          <w:t>15</w:t>
        </w:r>
        <w:r w:rsidR="00FE1AEE" w:rsidRPr="00A06EA7">
          <w:rPr>
            <w:rFonts w:ascii="Arial" w:hAnsi="Arial" w:cs="Arial"/>
            <w:sz w:val="24"/>
            <w:szCs w:val="24"/>
          </w:rPr>
          <w:fldChar w:fldCharType="end"/>
        </w:r>
      </w:hyperlink>
      <w:r w:rsidRPr="00A06EA7">
        <w:rPr>
          <w:rFonts w:ascii="Arial" w:hAnsi="Arial" w:cs="Arial"/>
          <w:sz w:val="24"/>
          <w:szCs w:val="24"/>
          <w:lang w:val="nb-NO"/>
        </w:rPr>
        <w:t>, while MULTIPRED2</w:t>
      </w:r>
      <w:hyperlink w:anchor="_ENREF_16" w:tooltip="Zhang, 2011 #246" w:history="1">
        <w:r w:rsidR="00FE1AEE" w:rsidRPr="00A06EA7">
          <w:rPr>
            <w:rFonts w:ascii="Arial" w:hAnsi="Arial" w:cs="Arial"/>
            <w:sz w:val="24"/>
            <w:szCs w:val="24"/>
          </w:rPr>
          <w:fldChar w:fldCharType="begin"/>
        </w:r>
        <w:r w:rsidR="00FE1AEE" w:rsidRPr="00A06EA7">
          <w:rPr>
            <w:rFonts w:ascii="Arial" w:hAnsi="Arial" w:cs="Arial"/>
            <w:sz w:val="24"/>
            <w:szCs w:val="24"/>
            <w:lang w:val="nb-NO"/>
          </w:rPr>
          <w:instrText xml:space="preserve"> ADDIN EN.CITE &lt;EndNote&gt;&lt;Cite&gt;&lt;Author&gt;Zhang&lt;/Author&gt;&lt;Year&gt;2011&lt;/Year&gt;&lt;RecNum&gt;246&lt;/RecNum&gt;&lt;DisplayText&gt;&lt;style face="superscript"&gt;16&lt;/style&gt;&lt;/DisplayText&gt;&lt;record&gt;&lt;rec-number&gt;246&lt;/rec-number&gt;&lt;foreign-keys&gt;&lt;key app="EN" db-id="9vderddpsss05gerfwpvvxftretax2rtepaa"&gt;246&lt;/key&gt;&lt;/foreign-keys&gt;&lt;ref-type name="Journal Article"&gt;17&lt;/ref-type&gt;&lt;contributors&gt;&lt;authors&gt;&lt;author&gt;Zhang, Guang Lan&lt;/author&gt;&lt;author&gt;DeLuca, David S&lt;/author&gt;&lt;author&gt;Keskin, Derin B&lt;/author&gt;&lt;author&gt;Chitkushev, Lou&lt;/author&gt;&lt;author&gt;Zlateva, Tanya&lt;/author&gt;&lt;author&gt;Lund, Ole&lt;/author&gt;&lt;author&gt;Reinherz, Ellis L&lt;/author&gt;&lt;author&gt;Brusic, Vladimir&lt;/author&gt;&lt;/authors&gt;&lt;/contributors&gt;&lt;titles&gt;&lt;title&gt;MULTIPRED2: a computational system for large-scale identification of peptides predicted to bind to HLA supertypes and alleles&lt;/title&gt;&lt;secondary-title&gt;Journal of immunological methods&lt;/secondary-title&gt;&lt;/titles&gt;&lt;periodical&gt;&lt;full-title&gt;Journal of immunological methods&lt;/full-title&gt;&lt;/periodical&gt;&lt;pages&gt;53-61&lt;/pages&gt;&lt;volume&gt;374&lt;/volume&gt;&lt;number&gt;1-2&lt;/number&gt;&lt;dates&gt;&lt;year&gt;2011&lt;/year&gt;&lt;/dates&gt;&lt;isbn&gt;0022-1759&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lang w:val="nb-NO"/>
          </w:rPr>
          <w:t>16</w:t>
        </w:r>
        <w:r w:rsidR="00FE1AEE" w:rsidRPr="00A06EA7">
          <w:rPr>
            <w:rFonts w:ascii="Arial" w:hAnsi="Arial" w:cs="Arial"/>
            <w:sz w:val="24"/>
            <w:szCs w:val="24"/>
          </w:rPr>
          <w:fldChar w:fldCharType="end"/>
        </w:r>
      </w:hyperlink>
      <w:r w:rsidRPr="00A06EA7">
        <w:rPr>
          <w:rFonts w:ascii="Arial" w:hAnsi="Arial" w:cs="Arial"/>
          <w:sz w:val="24"/>
          <w:szCs w:val="24"/>
          <w:lang w:val="nb-NO"/>
        </w:rPr>
        <w:t>, TEPITOPE</w:t>
      </w:r>
      <w:r w:rsidRPr="00A06EA7">
        <w:rPr>
          <w:rFonts w:ascii="Arial" w:hAnsi="Arial" w:cs="Arial"/>
          <w:sz w:val="24"/>
          <w:szCs w:val="24"/>
        </w:rPr>
        <w:fldChar w:fldCharType="begin">
          <w:fldData xml:space="preserve">PEVuZE5vdGU+PENpdGU+PEF1dGhvcj5TdHVybmlvbG88L0F1dGhvcj48WWVhcj4xOTk5PC9ZZWFy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=
</w:fldData>
        </w:fldChar>
      </w:r>
      <w:r w:rsidRPr="00A06EA7">
        <w:rPr>
          <w:rFonts w:ascii="Arial" w:hAnsi="Arial" w:cs="Arial"/>
          <w:sz w:val="24"/>
          <w:szCs w:val="24"/>
          <w:lang w:val="nb-NO"/>
        </w:rPr>
        <w:instrText xml:space="preserve"> ADDIN EN.CITE </w:instrText>
      </w:r>
      <w:r w:rsidRPr="00A06EA7">
        <w:rPr>
          <w:rFonts w:ascii="Arial" w:hAnsi="Arial" w:cs="Arial"/>
          <w:sz w:val="24"/>
          <w:szCs w:val="24"/>
        </w:rPr>
        <w:fldChar w:fldCharType="begin">
          <w:fldData xml:space="preserve">PEVuZE5vdGU+PENpdGU+PEF1dGhvcj5TdHVybmlvbG88L0F1dGhvcj48WWVhcj4xOTk5PC9ZZWFy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=
</w:fldData>
        </w:fldChar>
      </w:r>
      <w:r w:rsidRPr="00A06EA7">
        <w:rPr>
          <w:rFonts w:ascii="Arial" w:hAnsi="Arial" w:cs="Arial"/>
          <w:sz w:val="24"/>
          <w:szCs w:val="24"/>
          <w:lang w:val="nb-NO"/>
        </w:rPr>
        <w:instrText xml:space="preserve"> ADDIN EN.CITE.DATA </w:instrText>
      </w:r>
      <w:r w:rsidRPr="00A06EA7">
        <w:rPr>
          <w:rFonts w:ascii="Arial" w:hAnsi="Arial" w:cs="Arial"/>
          <w:sz w:val="24"/>
          <w:szCs w:val="24"/>
        </w:rPr>
      </w:r>
      <w:r w:rsidRPr="00A06EA7">
        <w:rPr>
          <w:rFonts w:ascii="Arial" w:hAnsi="Arial" w:cs="Arial"/>
          <w:sz w:val="24"/>
          <w:szCs w:val="24"/>
        </w:rPr>
        <w:fldChar w:fldCharType="end"/>
      </w:r>
      <w:r w:rsidRPr="00A06EA7">
        <w:rPr>
          <w:rFonts w:ascii="Arial" w:hAnsi="Arial" w:cs="Arial"/>
          <w:sz w:val="24"/>
          <w:szCs w:val="24"/>
        </w:rPr>
      </w:r>
      <w:r w:rsidRPr="00A06EA7">
        <w:rPr>
          <w:rFonts w:ascii="Arial" w:hAnsi="Arial" w:cs="Arial"/>
          <w:sz w:val="24"/>
          <w:szCs w:val="24"/>
        </w:rPr>
        <w:fldChar w:fldCharType="separate"/>
      </w:r>
      <w:hyperlink w:anchor="_ENREF_17" w:tooltip="Sturniolo, 1999 #239" w:history="1">
        <w:r w:rsidR="00FE1AEE" w:rsidRPr="00A06EA7">
          <w:rPr>
            <w:rFonts w:ascii="Arial" w:hAnsi="Arial" w:cs="Arial"/>
            <w:noProof/>
            <w:sz w:val="24"/>
            <w:szCs w:val="24"/>
            <w:vertAlign w:val="superscript"/>
            <w:lang w:val="nb-NO"/>
          </w:rPr>
          <w:t>17</w:t>
        </w:r>
      </w:hyperlink>
      <w:r w:rsidRPr="00A06EA7">
        <w:rPr>
          <w:rFonts w:ascii="Arial" w:hAnsi="Arial" w:cs="Arial"/>
          <w:noProof/>
          <w:sz w:val="24"/>
          <w:szCs w:val="24"/>
          <w:vertAlign w:val="superscript"/>
          <w:lang w:val="nb-NO"/>
        </w:rPr>
        <w:t>,</w:t>
      </w:r>
      <w:hyperlink w:anchor="_ENREF_18" w:tooltip="Singh, 2001 #240" w:history="1">
        <w:r w:rsidR="00FE1AEE" w:rsidRPr="00A06EA7">
          <w:rPr>
            <w:rFonts w:ascii="Arial" w:hAnsi="Arial" w:cs="Arial"/>
            <w:noProof/>
            <w:sz w:val="24"/>
            <w:szCs w:val="24"/>
            <w:vertAlign w:val="superscript"/>
            <w:lang w:val="nb-NO"/>
          </w:rPr>
          <w:t>18</w:t>
        </w:r>
      </w:hyperlink>
      <w:r w:rsidRPr="00A06EA7">
        <w:rPr>
          <w:rFonts w:ascii="Arial" w:hAnsi="Arial" w:cs="Arial"/>
          <w:sz w:val="24"/>
          <w:szCs w:val="24"/>
        </w:rPr>
        <w:fldChar w:fldCharType="end"/>
      </w:r>
      <w:r w:rsidRPr="00A06EA7">
        <w:rPr>
          <w:rFonts w:ascii="Arial" w:hAnsi="Arial" w:cs="Arial"/>
          <w:sz w:val="24"/>
          <w:szCs w:val="24"/>
          <w:lang w:val="nb-NO"/>
        </w:rPr>
        <w:t>, MHCIIMulti</w:t>
      </w:r>
      <w:hyperlink w:anchor="_ENREF_19" w:tooltip="Pfeifer, 2008 #241" w:history="1">
        <w:r w:rsidR="00FE1AEE" w:rsidRPr="00A06EA7">
          <w:rPr>
            <w:rFonts w:ascii="Arial" w:hAnsi="Arial" w:cs="Arial"/>
            <w:sz w:val="24"/>
            <w:szCs w:val="24"/>
          </w:rPr>
          <w:fldChar w:fldCharType="begin"/>
        </w:r>
        <w:r w:rsidR="00FE1AEE" w:rsidRPr="00A06EA7">
          <w:rPr>
            <w:rFonts w:ascii="Arial" w:hAnsi="Arial" w:cs="Arial"/>
            <w:sz w:val="24"/>
            <w:szCs w:val="24"/>
            <w:lang w:val="nb-NO"/>
          </w:rPr>
          <w:instrText xml:space="preserve"> ADDIN EN.CITE &lt;EndNote&gt;&lt;Cite&gt;&lt;Author&gt;Pfeifer&lt;/Author&gt;&lt;Year&gt;2008&lt;/Year&gt;&lt;RecNum&gt;241&lt;/RecNum&gt;&lt;DisplayText&gt;&lt;style face="superscript"&gt;19&lt;/style&gt;&lt;/DisplayText&gt;&lt;record&gt;&lt;rec-number&gt;241&lt;/rec-number&gt;&lt;foreign-keys&gt;&lt;key app="EN" db-id="9vderddpsss05gerfwpvvxftretax2rtepaa"&gt;241&lt;/key&gt;&lt;/foreign-keys&gt;&lt;ref-type name="Conference Proceedings"&gt;10&lt;/ref-type&gt;&lt;contributors&gt;&lt;authors&gt;&lt;author&gt;Pfeifer, Nico&lt;/author&gt;&lt;author&gt;Kohlbacher, Oliver&lt;/author&gt;&lt;/authors&gt;&lt;/contributors&gt;&lt;titles&gt;&lt;title&gt;Multiple instance learning allows MHC class II epitope predictions across alleles&lt;/title&gt;&lt;secondary-title&gt;International Workshop on Algorithms in Bioinformatics&lt;/secondary-title&gt;&lt;/titles&gt;&lt;pages&gt;210-221&lt;/pages&gt;&lt;dates&gt;&lt;year&gt;2008&lt;/year&gt;&lt;/dates&gt;&lt;publisher&gt;Springer&lt;/publisher&gt;&lt;urls&gt;&lt;/urls&gt;&lt;/record&gt;&lt;/Cite&gt;&lt;/EndNote&gt;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lang w:val="nb-NO"/>
          </w:rPr>
          <w:t>19</w:t>
        </w:r>
        <w:r w:rsidR="00FE1AEE" w:rsidRPr="00A06EA7">
          <w:rPr>
            <w:rFonts w:ascii="Arial" w:hAnsi="Arial" w:cs="Arial"/>
            <w:sz w:val="24"/>
            <w:szCs w:val="24"/>
          </w:rPr>
          <w:fldChar w:fldCharType="end"/>
        </w:r>
      </w:hyperlink>
      <w:r w:rsidRPr="00A06EA7">
        <w:rPr>
          <w:rFonts w:ascii="Arial" w:hAnsi="Arial" w:cs="Arial"/>
          <w:sz w:val="24"/>
          <w:szCs w:val="24"/>
          <w:lang w:val="nb-NO"/>
        </w:rPr>
        <w:t>, SIADT</w:t>
      </w:r>
      <w:hyperlink w:anchor="_ENREF_20" w:tooltip="Zaitlen, 2008 #242" w:history="1">
        <w:r w:rsidR="00FE1AEE" w:rsidRPr="00A06EA7">
          <w:rPr>
            <w:rFonts w:ascii="Arial" w:hAnsi="Arial" w:cs="Arial"/>
            <w:sz w:val="24"/>
            <w:szCs w:val="24"/>
          </w:rPr>
          <w:fldChar w:fldCharType="begin">
            <w:fldData xml:space="preserve">PEVuZE5vdGU+PENpdGU+PEF1dGhvcj5aYWl0bGVuPC9BdXRob3I+PFllYXI+MjAwODwvWWVhcj48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</w:fldData>
          </w:fldChar>
        </w:r>
        <w:r w:rsidR="00FE1AEE" w:rsidRPr="00A06EA7">
          <w:rPr>
            <w:rFonts w:ascii="Arial" w:hAnsi="Arial" w:cs="Arial"/>
            <w:sz w:val="24"/>
            <w:szCs w:val="24"/>
            <w:lang w:val="nb-NO"/>
          </w:rPr>
          <w:instrText xml:space="preserve"> ADDIN EN.CITE </w:instrText>
        </w:r>
        <w:r w:rsidR="00FE1AEE" w:rsidRPr="00A06EA7">
          <w:rPr>
            <w:rFonts w:ascii="Arial" w:hAnsi="Arial" w:cs="Arial"/>
            <w:sz w:val="24"/>
            <w:szCs w:val="24"/>
          </w:rPr>
          <w:fldChar w:fldCharType="begin">
            <w:fldData xml:space="preserve">PEVuZE5vdGU+PENpdGU+PEF1dGhvcj5aYWl0bGVuPC9BdXRob3I+PFllYXI+MjAwODwvWWVhcj48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</w:fldData>
          </w:fldChar>
        </w:r>
        <w:r w:rsidR="00FE1AEE" w:rsidRPr="00A06EA7">
          <w:rPr>
            <w:rFonts w:ascii="Arial" w:hAnsi="Arial" w:cs="Arial"/>
            <w:sz w:val="24"/>
            <w:szCs w:val="24"/>
            <w:lang w:val="nb-NO"/>
          </w:rPr>
          <w:instrText xml:space="preserve"> ADDIN EN.CITE.DATA </w:instrText>
        </w:r>
        <w:r w:rsidR="00FE1AEE" w:rsidRPr="00A06EA7">
          <w:rPr>
            <w:rFonts w:ascii="Arial" w:hAnsi="Arial" w:cs="Arial"/>
            <w:sz w:val="24"/>
            <w:szCs w:val="24"/>
          </w:rPr>
        </w:r>
        <w:r w:rsidR="00FE1AEE" w:rsidRPr="00A06EA7">
          <w:rPr>
            <w:rFonts w:ascii="Arial" w:hAnsi="Arial" w:cs="Arial"/>
            <w:sz w:val="24"/>
            <w:szCs w:val="24"/>
          </w:rPr>
          <w:fldChar w:fldCharType="end"/>
        </w:r>
        <w:r w:rsidR="00FE1AEE" w:rsidRPr="00A06EA7">
          <w:rPr>
            <w:rFonts w:ascii="Arial" w:hAnsi="Arial" w:cs="Arial"/>
            <w:sz w:val="24"/>
            <w:szCs w:val="24"/>
          </w:rPr>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lang w:val="nb-NO"/>
          </w:rPr>
          <w:t>20</w:t>
        </w:r>
        <w:r w:rsidR="00FE1AEE" w:rsidRPr="00A06EA7">
          <w:rPr>
            <w:rFonts w:ascii="Arial" w:hAnsi="Arial" w:cs="Arial"/>
            <w:sz w:val="24"/>
            <w:szCs w:val="24"/>
          </w:rPr>
          <w:fldChar w:fldCharType="end"/>
        </w:r>
      </w:hyperlink>
      <w:r w:rsidRPr="00A06EA7">
        <w:rPr>
          <w:rFonts w:ascii="Arial" w:hAnsi="Arial" w:cs="Arial"/>
          <w:sz w:val="24"/>
          <w:szCs w:val="24"/>
          <w:lang w:val="nb-NO"/>
        </w:rPr>
        <w:t>, MultiRTA</w:t>
      </w:r>
      <w:hyperlink w:anchor="_ENREF_21" w:tooltip="Bordner, 2010 #243" w:history="1">
        <w:r w:rsidR="00FE1AEE" w:rsidRPr="00A06EA7">
          <w:rPr>
            <w:rFonts w:ascii="Arial" w:hAnsi="Arial" w:cs="Arial"/>
            <w:sz w:val="24"/>
            <w:szCs w:val="24"/>
          </w:rPr>
          <w:fldChar w:fldCharType="begin"/>
        </w:r>
        <w:r w:rsidR="00FE1AEE" w:rsidRPr="00A06EA7">
          <w:rPr>
            <w:rFonts w:ascii="Arial" w:hAnsi="Arial" w:cs="Arial"/>
            <w:sz w:val="24"/>
            <w:szCs w:val="24"/>
            <w:lang w:val="nb-NO"/>
          </w:rPr>
          <w:instrText xml:space="preserve"> ADDIN EN.CITE &lt;EndNote&gt;&lt;Cite&gt;&lt;Author&gt;Bordner&lt;/Author&gt;&lt;Year&gt;2010&lt;/Year&gt;&lt;RecNum&gt;243&lt;/RecNum&gt;&lt;DisplayText&gt;&lt;style face="superscript"&gt;21&lt;/style&gt;&lt;/DisplayText&gt;&lt;record&gt;&lt;rec-number&gt;243&lt;/rec-number&gt;&lt;foreign-keys&gt;&lt;key app="EN" db-id="9vderddpsss05gerfwpvvxftretax2rtepaa"&gt;243&lt;/key&gt;&lt;/foreign-keys&gt;&lt;ref-type name="Journal Article"&gt;17&lt;/ref-type&gt;&lt;contributors&gt;&lt;authors&gt;&lt;author&gt;Bordner, A. J.&lt;/author&gt;&lt;author&gt;Mittelmann, H. D.&lt;/author&gt;&lt;/authors&gt;&lt;/contributors&gt;&lt;auth-address&gt;Mayo Clinic, 13400 East Shea Boulevard, Scottsdale, AZ 85259, USA. bordner.andrew@mayo.edu&lt;/auth-address&gt;&lt;titles&gt;&lt;title&gt;MultiRTA: a simple yet reliable method for predicting peptide binding affinities for multiple class II MHC allotypes&lt;/title&gt;&lt;secondary-title&gt;BMC Bioinformatics&lt;/secondary-title&gt;&lt;alt-title&gt;BMC bioinformatics&lt;/alt-title&gt;&lt;/titles&gt;&lt;periodical&gt;&lt;full-title&gt;BMC bioinformatics&lt;/full-title&gt;&lt;/periodical&gt;&lt;alt-periodical&gt;&lt;full-title&gt;BMC bioinformatics&lt;/full-title&gt;&lt;/alt-periodical&gt;&lt;pages&gt;482&lt;/pages&gt;&lt;volume&gt;11&lt;/volume&gt;&lt;edition&gt;2010/09/28&lt;/edition&gt;&lt;keywords&gt;&lt;keyword&gt;Algorithms&lt;/keyword&gt;&lt;keyword&gt;Alleles&lt;/keyword&gt;&lt;keyword&gt;Binding Sites&lt;/keyword&gt;&lt;keyword&gt;Databases, Protein&lt;/keyword&gt;&lt;keyword&gt;HLA-DP Antigens/chemistry/metabolism&lt;/keyword&gt;&lt;keyword&gt;HLA-DR Antigens/chemistry/metabolism&lt;/keyword&gt;&lt;keyword&gt;Histocompatibility Antigens Class II/*chemistry/genetics/metabolism&lt;/keyword&gt;&lt;keyword&gt;Peptides/*chemistry/immunology/metabolism&lt;/keyword&gt;&lt;keyword&gt;*Software&lt;/keyword&gt;&lt;/keywords&gt;&lt;dates&gt;&lt;year&gt;2010&lt;/year&gt;&lt;pub-dates&gt;&lt;date&gt;Sep 24&lt;/date&gt;&lt;/pub-dates&gt;&lt;/dates&gt;&lt;isbn&gt;1471-2105&lt;/isbn&gt;&lt;accession-num&gt;20868497&lt;/accession-num&gt;&lt;urls&gt;&lt;/urls&gt;&lt;custom2&gt;Pmc2957400&lt;/custom2&gt;&lt;electronic-resource-num&gt;10.1186/1471-2105-11-482&lt;/electronic-resource-num&gt;&lt;remote-database-provider&gt;Nlm&lt;/remote-database-provider&gt;&lt;language&gt;eng&lt;/language&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lang w:val="nb-NO"/>
          </w:rPr>
          <w:t>21</w:t>
        </w:r>
        <w:r w:rsidR="00FE1AEE" w:rsidRPr="00A06EA7">
          <w:rPr>
            <w:rFonts w:ascii="Arial" w:hAnsi="Arial" w:cs="Arial"/>
            <w:sz w:val="24"/>
            <w:szCs w:val="24"/>
          </w:rPr>
          <w:fldChar w:fldCharType="end"/>
        </w:r>
      </w:hyperlink>
      <w:r w:rsidRPr="00A06EA7">
        <w:rPr>
          <w:rFonts w:ascii="Arial" w:hAnsi="Arial" w:cs="Arial"/>
          <w:sz w:val="24"/>
          <w:szCs w:val="24"/>
          <w:lang w:val="nb-NO"/>
        </w:rPr>
        <w:t xml:space="preserve"> and NetMHCIIpan (1.0 and 2.0) </w:t>
      </w:r>
      <w:r w:rsidRPr="00A06EA7">
        <w:rPr>
          <w:rFonts w:ascii="Arial" w:hAnsi="Arial" w:cs="Arial"/>
          <w:sz w:val="24"/>
          <w:szCs w:val="24"/>
        </w:rPr>
        <w:fldChar w:fldCharType="begin">
          <w:fldData xml:space="preserve">PEVuZE5vdGU+PENpdGU+PEF1dGhvcj5OaWVsc2VuPC9BdXRob3I+PFllYXI+MjAwODwvWWVhcj48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</w:fldData>
        </w:fldChar>
      </w:r>
      <w:r w:rsidRPr="00A06EA7">
        <w:rPr>
          <w:rFonts w:ascii="Arial" w:hAnsi="Arial" w:cs="Arial"/>
          <w:sz w:val="24"/>
          <w:szCs w:val="24"/>
          <w:lang w:val="nb-NO"/>
        </w:rPr>
        <w:instrText xml:space="preserve"> ADDIN EN.CITE </w:instrText>
      </w:r>
      <w:r w:rsidRPr="00A06EA7">
        <w:rPr>
          <w:rFonts w:ascii="Arial" w:hAnsi="Arial" w:cs="Arial"/>
          <w:sz w:val="24"/>
          <w:szCs w:val="24"/>
        </w:rPr>
        <w:fldChar w:fldCharType="begin">
          <w:fldData xml:space="preserve">PEVuZE5vdGU+PENpdGU+PEF1dGhvcj5OaWVsc2VuPC9BdXRob3I+PFllYXI+MjAwODwvWWVhcj48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</w:fldData>
        </w:fldChar>
      </w:r>
      <w:r w:rsidRPr="00A06EA7">
        <w:rPr>
          <w:rFonts w:ascii="Arial" w:hAnsi="Arial" w:cs="Arial"/>
          <w:sz w:val="24"/>
          <w:szCs w:val="24"/>
          <w:lang w:val="nb-NO"/>
        </w:rPr>
        <w:instrText xml:space="preserve"> ADDIN EN.CITE.DATA </w:instrText>
      </w:r>
      <w:r w:rsidRPr="00A06EA7">
        <w:rPr>
          <w:rFonts w:ascii="Arial" w:hAnsi="Arial" w:cs="Arial"/>
          <w:sz w:val="24"/>
          <w:szCs w:val="24"/>
        </w:rPr>
      </w:r>
      <w:r w:rsidRPr="00A06EA7">
        <w:rPr>
          <w:rFonts w:ascii="Arial" w:hAnsi="Arial" w:cs="Arial"/>
          <w:sz w:val="24"/>
          <w:szCs w:val="24"/>
        </w:rPr>
        <w:fldChar w:fldCharType="end"/>
      </w:r>
      <w:r w:rsidRPr="00A06EA7">
        <w:rPr>
          <w:rFonts w:ascii="Arial" w:hAnsi="Arial" w:cs="Arial"/>
          <w:sz w:val="24"/>
          <w:szCs w:val="24"/>
        </w:rPr>
      </w:r>
      <w:r w:rsidRPr="00A06EA7">
        <w:rPr>
          <w:rFonts w:ascii="Arial" w:hAnsi="Arial" w:cs="Arial"/>
          <w:sz w:val="24"/>
          <w:szCs w:val="24"/>
        </w:rPr>
        <w:fldChar w:fldCharType="separate"/>
      </w:r>
      <w:hyperlink w:anchor="_ENREF_22" w:tooltip="Nielsen, 2008 #244" w:history="1">
        <w:r w:rsidR="00FE1AEE" w:rsidRPr="00A06EA7">
          <w:rPr>
            <w:rFonts w:ascii="Arial" w:hAnsi="Arial" w:cs="Arial"/>
            <w:noProof/>
            <w:sz w:val="24"/>
            <w:szCs w:val="24"/>
            <w:vertAlign w:val="superscript"/>
            <w:lang w:val="nb-NO"/>
          </w:rPr>
          <w:t>22</w:t>
        </w:r>
      </w:hyperlink>
      <w:r w:rsidRPr="00A06EA7">
        <w:rPr>
          <w:rFonts w:ascii="Arial" w:hAnsi="Arial" w:cs="Arial"/>
          <w:noProof/>
          <w:sz w:val="24"/>
          <w:szCs w:val="24"/>
          <w:vertAlign w:val="superscript"/>
          <w:lang w:val="nb-NO"/>
        </w:rPr>
        <w:t>,</w:t>
      </w:r>
      <w:hyperlink w:anchor="_ENREF_23" w:tooltip="Nielsen, 2010 #245" w:history="1">
        <w:r w:rsidR="00FE1AEE" w:rsidRPr="00A06EA7">
          <w:rPr>
            <w:rFonts w:ascii="Arial" w:hAnsi="Arial" w:cs="Arial"/>
            <w:noProof/>
            <w:sz w:val="24"/>
            <w:szCs w:val="24"/>
            <w:vertAlign w:val="superscript"/>
            <w:lang w:val="nb-NO"/>
          </w:rPr>
          <w:t>23</w:t>
        </w:r>
      </w:hyperlink>
      <w:r w:rsidRPr="00A06EA7">
        <w:rPr>
          <w:rFonts w:ascii="Arial" w:hAnsi="Arial" w:cs="Arial"/>
          <w:sz w:val="24"/>
          <w:szCs w:val="24"/>
        </w:rPr>
        <w:fldChar w:fldCharType="end"/>
      </w:r>
      <w:r w:rsidRPr="00A06EA7">
        <w:rPr>
          <w:rFonts w:ascii="Arial" w:hAnsi="Arial" w:cs="Arial"/>
          <w:sz w:val="24"/>
          <w:szCs w:val="24"/>
          <w:lang w:val="nb-NO"/>
        </w:rPr>
        <w:t xml:space="preserve"> are pan-specific methods for MHC class II.  </w:t>
      </w:r>
      <w:r w:rsidRPr="00A06EA7">
        <w:rPr>
          <w:rFonts w:ascii="Arial" w:hAnsi="Arial" w:cs="Arial"/>
          <w:sz w:val="24"/>
          <w:szCs w:val="24"/>
        </w:rPr>
        <w:t>It is trained on multi-allele data, and the overall performance is more stable and stronger because it uses more training samples. It can be applied to HLA alleles with few samples, even invisible alleles</w:t>
      </w:r>
      <w:r w:rsidRPr="00A06EA7">
        <w:rPr>
          <w:rFonts w:ascii="Arial" w:hAnsi="Arial" w:cs="Arial"/>
          <w:sz w:val="24"/>
          <w:szCs w:val="24"/>
        </w:rPr>
        <w:fldChar w:fldCharType="begin">
          <w:fldData xml:space="preserve">PEVuZE5vdGU+PENpdGU+PEF1dGhvcj5aaHU8L0F1dGhvcj48WWVhcj4yMDA2PC9ZZWFyPjxSZWNO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</w:fldData>
        </w:fldChar>
      </w:r>
      <w:r w:rsidRPr="00A06EA7">
        <w:rPr>
          <w:rFonts w:ascii="Arial" w:hAnsi="Arial" w:cs="Arial"/>
          <w:sz w:val="24"/>
          <w:szCs w:val="24"/>
        </w:rPr>
        <w:instrText xml:space="preserve"> ADDIN EN.CITE </w:instrText>
      </w:r>
      <w:r w:rsidRPr="00A06EA7">
        <w:rPr>
          <w:rFonts w:ascii="Arial" w:hAnsi="Arial" w:cs="Arial"/>
          <w:sz w:val="24"/>
          <w:szCs w:val="24"/>
        </w:rPr>
        <w:fldChar w:fldCharType="begin">
          <w:fldData xml:space="preserve">PEVuZE5vdGU+PENpdGU+PEF1dGhvcj5aaHU8L0F1dGhvcj48WWVhcj4yMDA2PC9ZZWFyPjxSZWNO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</w:fldData>
        </w:fldChar>
      </w:r>
      <w:r w:rsidRPr="00A06EA7">
        <w:rPr>
          <w:rFonts w:ascii="Arial" w:hAnsi="Arial" w:cs="Arial"/>
          <w:sz w:val="24"/>
          <w:szCs w:val="24"/>
        </w:rPr>
        <w:instrText xml:space="preserve"> ADDIN EN.CITE.DATA </w:instrText>
      </w:r>
      <w:r w:rsidRPr="00A06EA7">
        <w:rPr>
          <w:rFonts w:ascii="Arial" w:hAnsi="Arial" w:cs="Arial"/>
          <w:sz w:val="24"/>
          <w:szCs w:val="24"/>
        </w:rPr>
      </w:r>
      <w:r w:rsidRPr="00A06EA7">
        <w:rPr>
          <w:rFonts w:ascii="Arial" w:hAnsi="Arial" w:cs="Arial"/>
          <w:sz w:val="24"/>
          <w:szCs w:val="24"/>
        </w:rPr>
        <w:fldChar w:fldCharType="end"/>
      </w:r>
      <w:r w:rsidRPr="00A06EA7">
        <w:rPr>
          <w:rFonts w:ascii="Arial" w:hAnsi="Arial" w:cs="Arial"/>
          <w:sz w:val="24"/>
          <w:szCs w:val="24"/>
        </w:rPr>
      </w:r>
      <w:r w:rsidRPr="00A06EA7">
        <w:rPr>
          <w:rFonts w:ascii="Arial" w:hAnsi="Arial" w:cs="Arial"/>
          <w:sz w:val="24"/>
          <w:szCs w:val="24"/>
        </w:rPr>
        <w:fldChar w:fldCharType="separate"/>
      </w:r>
      <w:hyperlink w:anchor="_ENREF_3" w:tooltip="Zhang, 2012 #128" w:history="1">
        <w:r w:rsidR="00FE1AEE" w:rsidRPr="00A06EA7">
          <w:rPr>
            <w:rFonts w:ascii="Arial" w:hAnsi="Arial" w:cs="Arial"/>
            <w:noProof/>
            <w:sz w:val="24"/>
            <w:szCs w:val="24"/>
            <w:vertAlign w:val="superscript"/>
          </w:rPr>
          <w:t>3</w:t>
        </w:r>
      </w:hyperlink>
      <w:r w:rsidRPr="00A06EA7">
        <w:rPr>
          <w:rFonts w:ascii="Arial" w:hAnsi="Arial" w:cs="Arial"/>
          <w:noProof/>
          <w:sz w:val="24"/>
          <w:szCs w:val="24"/>
          <w:vertAlign w:val="superscript"/>
        </w:rPr>
        <w:t>,</w:t>
      </w:r>
      <w:hyperlink w:anchor="_ENREF_24" w:tooltip="Zhu, 2006 #129" w:history="1">
        <w:r w:rsidR="00FE1AEE" w:rsidRPr="00A06EA7">
          <w:rPr>
            <w:rFonts w:ascii="Arial" w:hAnsi="Arial" w:cs="Arial"/>
            <w:noProof/>
            <w:sz w:val="24"/>
            <w:szCs w:val="24"/>
            <w:vertAlign w:val="superscript"/>
          </w:rPr>
          <w:t>24</w:t>
        </w:r>
      </w:hyperlink>
      <w:r w:rsidRPr="00A06EA7">
        <w:rPr>
          <w:rFonts w:ascii="Arial" w:hAnsi="Arial" w:cs="Arial"/>
          <w:sz w:val="24"/>
          <w:szCs w:val="24"/>
        </w:rPr>
        <w:fldChar w:fldCharType="end"/>
      </w:r>
      <w:hyperlink w:anchor="_ENREF_3" w:tooltip="Zhang, 2012 #128" w:history="1"/>
      <w:r w:rsidRPr="00A06EA7">
        <w:rPr>
          <w:rFonts w:ascii="Arial" w:hAnsi="Arial" w:cs="Arial"/>
          <w:sz w:val="24"/>
          <w:szCs w:val="24"/>
        </w:rPr>
        <w:t xml:space="preserve">. Moreover, due to the increase in pHLA binding data, the accuracy of pan-specific methods on specific HLAs is not worse than that of allele-specific methods. This is </w:t>
      </w:r>
      <w:r w:rsidR="00874462" w:rsidRPr="00A06EA7">
        <w:rPr>
          <w:rFonts w:ascii="Arial" w:hAnsi="Arial" w:cs="Arial"/>
          <w:sz w:val="24"/>
          <w:szCs w:val="24"/>
        </w:rPr>
        <w:t xml:space="preserve">the </w:t>
      </w:r>
      <w:r w:rsidRPr="00A06EA7">
        <w:rPr>
          <w:rFonts w:ascii="Arial" w:hAnsi="Arial" w:cs="Arial"/>
          <w:sz w:val="24"/>
          <w:szCs w:val="24"/>
        </w:rPr>
        <w:t xml:space="preserve">reason </w:t>
      </w:r>
      <w:r w:rsidR="00874462" w:rsidRPr="00A06EA7">
        <w:rPr>
          <w:rFonts w:ascii="Arial" w:hAnsi="Arial" w:cs="Arial"/>
          <w:sz w:val="24"/>
          <w:szCs w:val="24"/>
        </w:rPr>
        <w:t xml:space="preserve">that </w:t>
      </w:r>
      <w:r w:rsidRPr="00A06EA7">
        <w:rPr>
          <w:rFonts w:ascii="Arial" w:hAnsi="Arial" w:cs="Arial"/>
          <w:sz w:val="24"/>
          <w:szCs w:val="24"/>
        </w:rPr>
        <w:t>we developed a pan-specific model for pHLA binding prediction.</w:t>
      </w:r>
    </w:p>
    <w:p w14:paraId="7E066B5F" w14:textId="2D8A17EB" w:rsidR="000F352C" w:rsidRPr="00A06EA7" w:rsidRDefault="000F352C" w:rsidP="00710139">
      <w:pPr>
        <w:spacing w:line="480" w:lineRule="auto"/>
        <w:ind w:firstLine="420"/>
        <w:rPr>
          <w:rFonts w:ascii="Arial" w:hAnsi="Arial" w:cs="Arial"/>
          <w:sz w:val="24"/>
          <w:szCs w:val="24"/>
        </w:rPr>
      </w:pPr>
      <w:r w:rsidRPr="00A06EA7">
        <w:rPr>
          <w:rFonts w:ascii="Arial" w:hAnsi="Arial" w:cs="Arial"/>
          <w:sz w:val="24"/>
          <w:szCs w:val="24"/>
        </w:rPr>
        <w:t>On the other hand, according to reviews</w:t>
      </w:r>
      <w:r w:rsidRPr="00A06EA7">
        <w:rPr>
          <w:rFonts w:ascii="Arial" w:hAnsi="Arial" w:cs="Arial"/>
          <w:sz w:val="24"/>
          <w:szCs w:val="24"/>
        </w:rPr>
        <w:fldChar w:fldCharType="begin"/>
      </w:r>
      <w:r w:rsidRPr="00A06EA7">
        <w:rPr>
          <w:rFonts w:ascii="Arial" w:hAnsi="Arial" w:cs="Arial"/>
          <w:sz w:val="24"/>
          <w:szCs w:val="24"/>
        </w:rPr>
        <w:instrText xml:space="preserve"> ADDIN EN.CITE &lt;EndNote&gt;&lt;Cite&gt;&lt;Author&gt;Luo&lt;/Author&gt;&lt;Year&gt;2015&lt;/Year&gt;&lt;RecNum&gt;127&lt;/RecNum&gt;&lt;DisplayText&gt;&lt;style face="superscript"&gt;1,2&lt;/style&gt;&lt;/DisplayText&gt;&lt;record&gt;&lt;rec-number&gt;127&lt;/rec-number&gt;&lt;foreign-keys&gt;&lt;key app="EN" db-id="9vderddpsss05gerfwpvvxftretax2rtepaa"&gt;127&lt;/key&gt;&lt;/foreign-keys&gt;&lt;ref-type name="Journal Article"&gt;17&lt;/ref-type&gt;&lt;contributors&gt;&lt;authors&gt;&lt;author&gt;Luo, Heng&lt;/author&gt;&lt;author&gt;Ye, Hao&lt;/author&gt;&lt;author&gt;Ng, Hui Wen&lt;/author&gt;&lt;author&gt;Shi, Lemming&lt;/author&gt;&lt;author&gt;Tong, Weida&lt;/author&gt;&lt;author&gt;Mendrick, Donna L&lt;/author&gt;&lt;author&gt;Hong, Huixiao&lt;/author&gt;&lt;/authors&gt;&lt;/contributors&gt;&lt;titles&gt;&lt;title&gt;Machine learning methods for predicting HLA-peptide binding activity&lt;/title&gt;&lt;secondary-title&gt;Bioinformatics and biology insights&lt;/secondary-title&gt;&lt;/titles&gt;&lt;periodical&gt;&lt;full-title&gt;Bioinformatics and biology insights&lt;/full-title&gt;&lt;/periodical&gt;&lt;pages&gt;BBI. S29466&lt;/pages&gt;&lt;volume&gt;9&lt;/volume&gt;&lt;dates&gt;&lt;year&gt;2015&lt;/year&gt;&lt;/dates&gt;&lt;isbn&gt;1177-9322&lt;/isbn&gt;&lt;urls&gt;&lt;/urls&gt;&lt;/record&gt;&lt;/Cite&gt;&lt;Cite&gt;&lt;Author&gt;Mei&lt;/Author&gt;&lt;Year&gt;2020&lt;/Year&gt;&lt;RecNum&gt;126&lt;/RecNum&gt;&lt;record&gt;&lt;rec-number&gt;126&lt;/rec-number&gt;&lt;foreign-keys&gt;&lt;key app="EN" db-id="9vderddpsss05gerfwpvvxftretax2rtepaa"&gt;126&lt;/key&gt;&lt;/foreign-keys&gt;&lt;ref-type name="Journal Article"&gt;17&lt;/ref-type&gt;&lt;contributors&gt;&lt;authors&gt;&lt;author&gt;Mei, Shutao&lt;/author&gt;&lt;author&gt;Li, Fuyi&lt;/author&gt;&lt;author&gt;Leier, André&lt;/author&gt;&lt;author&gt;Marquez-Lago, Tatiana T&lt;/author&gt;&lt;author&gt;Giam, Kailin&lt;/author&gt;&lt;author&gt;Croft, Nathan P&lt;/author&gt;&lt;author&gt;Akutsu, Tatsuya&lt;/author&gt;&lt;author&gt;Smith, A Ian&lt;/author&gt;&lt;author&gt;Li, Jian&lt;/author&gt;&lt;author&gt;Rossjohn, Jamie&lt;/author&gt;&lt;/authors&gt;&lt;/contributors&gt;&lt;titles&gt;&lt;title&gt;A comprehensive review and performance evaluation of bioinformatics tools for HLA class I peptide-binding prediction&lt;/title&gt;&lt;secondary-title&gt;Briefings in bioinformatics&lt;/secondary-title&gt;&lt;/titles&gt;&lt;periodical&gt;&lt;full-title&gt;Briefings in bioinformatics&lt;/full-title&gt;&lt;/periodical&gt;&lt;pages&gt;1119-1135&lt;/pages&gt;&lt;volume&gt;21&lt;/volume&gt;&lt;number&gt;4&lt;/number&gt;&lt;dates&gt;&lt;year&gt;2020&lt;/year&gt;&lt;/dates&gt;&lt;isbn&gt;1477-4054&lt;/isbn&gt;&lt;urls&gt;&lt;/urls&gt;&lt;/record&gt;&lt;/Cite&gt;&lt;/EndNote&gt;</w:instrText>
      </w:r>
      <w:r w:rsidRPr="00A06EA7">
        <w:rPr>
          <w:rFonts w:ascii="Arial" w:hAnsi="Arial" w:cs="Arial"/>
          <w:sz w:val="24"/>
          <w:szCs w:val="24"/>
        </w:rPr>
        <w:fldChar w:fldCharType="separate"/>
      </w:r>
      <w:hyperlink w:anchor="_ENREF_1" w:tooltip="Luo, 2015 #127" w:history="1">
        <w:r w:rsidR="00FE1AEE" w:rsidRPr="00A06EA7">
          <w:rPr>
            <w:rFonts w:ascii="Arial" w:hAnsi="Arial" w:cs="Arial"/>
            <w:noProof/>
            <w:sz w:val="24"/>
            <w:szCs w:val="24"/>
            <w:vertAlign w:val="superscript"/>
          </w:rPr>
          <w:t>1</w:t>
        </w:r>
      </w:hyperlink>
      <w:r w:rsidRPr="00A06EA7">
        <w:rPr>
          <w:rFonts w:ascii="Arial" w:hAnsi="Arial" w:cs="Arial"/>
          <w:noProof/>
          <w:sz w:val="24"/>
          <w:szCs w:val="24"/>
          <w:vertAlign w:val="superscript"/>
        </w:rPr>
        <w:t>,</w:t>
      </w:r>
      <w:hyperlink w:anchor="_ENREF_2" w:tooltip="Mei, 2020 #126" w:history="1">
        <w:r w:rsidR="00FE1AEE" w:rsidRPr="00A06EA7">
          <w:rPr>
            <w:rFonts w:ascii="Arial" w:hAnsi="Arial" w:cs="Arial"/>
            <w:noProof/>
            <w:sz w:val="24"/>
            <w:szCs w:val="24"/>
            <w:vertAlign w:val="superscript"/>
          </w:rPr>
          <w:t>2</w:t>
        </w:r>
      </w:hyperlink>
      <w:r w:rsidRPr="00A06EA7">
        <w:rPr>
          <w:rFonts w:ascii="Arial" w:hAnsi="Arial" w:cs="Arial"/>
          <w:sz w:val="24"/>
          <w:szCs w:val="24"/>
        </w:rPr>
        <w:fldChar w:fldCharType="end"/>
      </w:r>
      <w:r w:rsidRPr="00A06EA7">
        <w:rPr>
          <w:rFonts w:ascii="Arial" w:hAnsi="Arial" w:cs="Arial"/>
          <w:sz w:val="24"/>
          <w:szCs w:val="24"/>
        </w:rPr>
        <w:t xml:space="preserve">, we divide the pHLA binding methods into four categories: structure-based methods, scoring function-based </w:t>
      </w:r>
      <w:r w:rsidRPr="00A06EA7">
        <w:rPr>
          <w:rFonts w:ascii="Arial" w:hAnsi="Arial" w:cs="Arial"/>
          <w:sz w:val="24"/>
          <w:szCs w:val="24"/>
        </w:rPr>
        <w:lastRenderedPageBreak/>
        <w:t>methods, machine learning-based methods, and integrated methods of different pHLA binding predictors.</w:t>
      </w:r>
    </w:p>
    <w:p w14:paraId="57521B31" w14:textId="67614B91" w:rsidR="000F352C" w:rsidRPr="00A06EA7" w:rsidRDefault="000F352C" w:rsidP="00710139">
      <w:pPr>
        <w:spacing w:line="480" w:lineRule="auto"/>
        <w:ind w:firstLine="420"/>
        <w:rPr>
          <w:rFonts w:ascii="Arial" w:hAnsi="Arial" w:cs="Arial"/>
          <w:sz w:val="24"/>
          <w:szCs w:val="24"/>
        </w:rPr>
      </w:pPr>
      <w:r w:rsidRPr="00A06EA7">
        <w:rPr>
          <w:rFonts w:ascii="Arial" w:hAnsi="Arial" w:cs="Arial"/>
          <w:sz w:val="24"/>
          <w:szCs w:val="24"/>
        </w:rPr>
        <w:t>The structure-based method</w:t>
      </w:r>
      <w:hyperlink w:anchor="_ENREF_25" w:tooltip="Bui, 2006 #130"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&lt;EndNote&gt;&lt;Cite&gt;&lt;Author&gt;Bui&lt;/Author&gt;&lt;Year&gt;2006&lt;/Year&gt;&lt;RecNum&gt;130&lt;/RecNum&gt;&lt;DisplayText&gt;&lt;style face="superscript"&gt;25&lt;/style&gt;&lt;/DisplayText&gt;&lt;record&gt;&lt;rec-number&gt;130&lt;/rec-number&gt;&lt;foreign-keys&gt;&lt;key app="EN" db-id="9vderddpsss05gerfwpvvxftretax2rtepaa"&gt;130&lt;/key&gt;&lt;/foreign-keys&gt;&lt;ref-type name="Journal Article"&gt;17&lt;/ref-type&gt;&lt;contributors&gt;&lt;authors&gt;&lt;author&gt;Bui, Huynh</w:instrText>
        </w:r>
        <w:r w:rsidR="00FE1AEE" w:rsidRPr="00A06EA7">
          <w:rPr>
            <w:rFonts w:ascii="微软雅黑" w:eastAsia="微软雅黑" w:hAnsi="微软雅黑" w:cs="微软雅黑" w:hint="eastAsia"/>
            <w:sz w:val="24"/>
            <w:szCs w:val="24"/>
          </w:rPr>
          <w:instrText>‐</w:instrText>
        </w:r>
        <w:r w:rsidR="00FE1AEE" w:rsidRPr="00A06EA7">
          <w:rPr>
            <w:rFonts w:ascii="Arial" w:hAnsi="Arial" w:cs="Arial"/>
            <w:sz w:val="24"/>
            <w:szCs w:val="24"/>
          </w:rPr>
          <w:instrText>Hoa&lt;/author&gt;&lt;author&gt;Schiewe, Alexandra J&lt;/author&gt;&lt;author&gt;von Grafenstein, Hermann&lt;/author&gt;&lt;author&gt;Haworth, Ian S&lt;/author&gt;&lt;/authors&gt;&lt;/contributors&gt;&lt;titles&gt;&lt;title&gt;Structural prediction of peptides binding to MHC class I molecules&lt;/title&gt;&lt;secondary-title&gt;Proteins: Structure, Function, and Bioinformatics&lt;/secondary-title&gt;&lt;/titles&gt;&lt;periodical&gt;&lt;full-title&gt;Proteins: Structure, Function, and Bioinformatics&lt;/full-title&gt;&lt;/periodical&gt;&lt;pages&gt;43-52&lt;/pages&gt;&lt;volume&gt;63&lt;/volume&gt;&lt;number&gt;1&lt;/number&gt;&lt;dates&gt;&lt;year&gt;2006&lt;/year&gt;&lt;/dates&gt;&lt;isbn&gt;0887-3585&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25</w:t>
        </w:r>
        <w:r w:rsidR="00FE1AEE" w:rsidRPr="00A06EA7">
          <w:rPr>
            <w:rFonts w:ascii="Arial" w:hAnsi="Arial" w:cs="Arial"/>
            <w:sz w:val="24"/>
            <w:szCs w:val="24"/>
          </w:rPr>
          <w:fldChar w:fldCharType="end"/>
        </w:r>
      </w:hyperlink>
      <w:r w:rsidRPr="00A06EA7">
        <w:rPr>
          <w:rFonts w:ascii="Arial" w:hAnsi="Arial" w:cs="Arial"/>
          <w:sz w:val="24"/>
          <w:szCs w:val="24"/>
        </w:rPr>
        <w:t xml:space="preserve"> is based on the analysis of the binding structure of HLAs and peptides, including </w:t>
      </w:r>
      <w:r w:rsidR="00874462" w:rsidRPr="00A06EA7">
        <w:rPr>
          <w:rFonts w:ascii="Arial" w:hAnsi="Arial" w:cs="Arial"/>
          <w:sz w:val="24"/>
          <w:szCs w:val="24"/>
        </w:rPr>
        <w:t xml:space="preserve">a </w:t>
      </w:r>
      <w:r w:rsidRPr="00A06EA7">
        <w:rPr>
          <w:rFonts w:ascii="Arial" w:hAnsi="Arial" w:cs="Arial"/>
          <w:sz w:val="24"/>
          <w:szCs w:val="24"/>
        </w:rPr>
        <w:t>statistical energy function based on residual</w:t>
      </w:r>
      <w:hyperlink w:anchor="_ENREF_26" w:tooltip="Kumar, 2007 #132" w:history="1">
        <w:r w:rsidR="00FE1AEE" w:rsidRPr="00A06EA7">
          <w:rPr>
            <w:rFonts w:ascii="Arial" w:hAnsi="Arial" w:cs="Arial"/>
            <w:sz w:val="24"/>
            <w:szCs w:val="24"/>
          </w:rPr>
          <w:fldChar w:fldCharType="begin">
            <w:fldData xml:space="preserve">PEVuZE5vdGU+PENpdGU+PEF1dGhvcj5LdW1hcjwvQXV0aG9yPjxZZWFyPjIwMDc8L1llYXI+PFJl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</w:fldData>
          </w:fldChar>
        </w:r>
        <w:r w:rsidR="00FE1AEE" w:rsidRPr="00A06EA7">
          <w:rPr>
            <w:rFonts w:ascii="Arial" w:hAnsi="Arial" w:cs="Arial"/>
            <w:sz w:val="24"/>
            <w:szCs w:val="24"/>
          </w:rPr>
          <w:instrText xml:space="preserve"> ADDIN EN.CITE </w:instrText>
        </w:r>
        <w:r w:rsidR="00FE1AEE" w:rsidRPr="00A06EA7">
          <w:rPr>
            <w:rFonts w:ascii="Arial" w:hAnsi="Arial" w:cs="Arial"/>
            <w:sz w:val="24"/>
            <w:szCs w:val="24"/>
          </w:rPr>
          <w:fldChar w:fldCharType="begin">
            <w:fldData xml:space="preserve">PEVuZE5vdGU+PENpdGU+PEF1dGhvcj5LdW1hcjwvQXV0aG9yPjxZZWFyPjIwMDc8L1llYXI+PFJl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</w:fldData>
          </w:fldChar>
        </w:r>
        <w:r w:rsidR="00FE1AEE" w:rsidRPr="00A06EA7">
          <w:rPr>
            <w:rFonts w:ascii="Arial" w:hAnsi="Arial" w:cs="Arial"/>
            <w:sz w:val="24"/>
            <w:szCs w:val="24"/>
          </w:rPr>
          <w:instrText xml:space="preserve"> ADDIN EN.CITE.DATA </w:instrText>
        </w:r>
        <w:r w:rsidR="00FE1AEE" w:rsidRPr="00A06EA7">
          <w:rPr>
            <w:rFonts w:ascii="Arial" w:hAnsi="Arial" w:cs="Arial"/>
            <w:sz w:val="24"/>
            <w:szCs w:val="24"/>
          </w:rPr>
        </w:r>
        <w:r w:rsidR="00FE1AEE" w:rsidRPr="00A06EA7">
          <w:rPr>
            <w:rFonts w:ascii="Arial" w:hAnsi="Arial" w:cs="Arial"/>
            <w:sz w:val="24"/>
            <w:szCs w:val="24"/>
          </w:rPr>
          <w:fldChar w:fldCharType="end"/>
        </w:r>
        <w:r w:rsidR="00FE1AEE" w:rsidRPr="00A06EA7">
          <w:rPr>
            <w:rFonts w:ascii="Arial" w:hAnsi="Arial" w:cs="Arial"/>
            <w:sz w:val="24"/>
            <w:szCs w:val="24"/>
          </w:rPr>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26</w:t>
        </w:r>
        <w:r w:rsidR="00FE1AEE" w:rsidRPr="00A06EA7">
          <w:rPr>
            <w:rFonts w:ascii="Arial" w:hAnsi="Arial" w:cs="Arial"/>
            <w:sz w:val="24"/>
            <w:szCs w:val="24"/>
          </w:rPr>
          <w:fldChar w:fldCharType="end"/>
        </w:r>
      </w:hyperlink>
      <w:r w:rsidRPr="00A06EA7">
        <w:rPr>
          <w:rFonts w:ascii="Arial" w:hAnsi="Arial" w:cs="Arial"/>
          <w:sz w:val="24"/>
          <w:szCs w:val="24"/>
        </w:rPr>
        <w:t>, quantitative sequence-activity models</w:t>
      </w:r>
      <w:hyperlink w:anchor="_ENREF_27" w:tooltip="Li, 2007 #133"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&lt;EndNote&gt;&lt;Cite&gt;&lt;Author&gt;Li&lt;/Author&gt;&lt;Year&gt;2007&lt;/Year&gt;&lt;RecNum&gt;133&lt;/RecNum&gt;&lt;DisplayText&gt;&lt;style face="superscript"&gt;27&lt;/style&gt;&lt;/DisplayText&gt;&lt;record&gt;&lt;rec-number&gt;133&lt;/rec-number&gt;&lt;foreign-keys&gt;&lt;key app="EN" db-id="9vderddpsss05gerfwpvvxftretax2rtepaa"&gt;133&lt;/key&gt;&lt;/foreign-keys&gt;&lt;ref-type name="Journal Article"&gt;17&lt;/ref-type&gt;&lt;contributors&gt;&lt;authors&gt;&lt;author&gt;Li, ZhiLiang&lt;/author&gt;&lt;author&gt;Wu, ShiRong&lt;/author&gt;&lt;author&gt;Chen, ZeCong&lt;/author&gt;&lt;author&gt;Ye, Nancy&lt;/author&gt;&lt;author&gt;Yang, ShengXi&lt;/author&gt;&lt;author&gt;Liao, ChunYang&lt;/author&gt;&lt;author&gt;Zhang, MengJun&lt;/author&gt;&lt;author&gt;Yang, Li&lt;/author&gt;&lt;author&gt;Mei, Hu&lt;/author&gt;&lt;author&gt;Yang, Yan&lt;/author&gt;&lt;/authors&gt;&lt;/contributors&gt;&lt;titles&gt;&lt;title&gt;Structural parameterization and functional prediction of antigenic polypeptome sequences with biological activity through quantitative sequence-activity models (QSAM) by molecular electronegativity edge-distance vector (VMED)&lt;/title&gt;&lt;secondary-title&gt;Science in China Series C: Life Sciences&lt;/secondary-title&gt;&lt;/titles&gt;&lt;periodical&gt;&lt;full-title&gt;Science in China Series C: Life Sciences&lt;/full-title&gt;&lt;/periodical&gt;&lt;pages&gt;706-716&lt;/pages&gt;&lt;volume&gt;50&lt;/volume&gt;&lt;number&gt;5&lt;/number&gt;&lt;dates&gt;&lt;year&gt;2007&lt;/year&gt;&lt;/dates&gt;&lt;isbn&gt;1862-2798&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27</w:t>
        </w:r>
        <w:r w:rsidR="00FE1AEE" w:rsidRPr="00A06EA7">
          <w:rPr>
            <w:rFonts w:ascii="Arial" w:hAnsi="Arial" w:cs="Arial"/>
            <w:sz w:val="24"/>
            <w:szCs w:val="24"/>
          </w:rPr>
          <w:fldChar w:fldCharType="end"/>
        </w:r>
      </w:hyperlink>
      <w:r w:rsidRPr="00A06EA7">
        <w:rPr>
          <w:rFonts w:ascii="Arial" w:hAnsi="Arial" w:cs="Arial"/>
          <w:sz w:val="24"/>
          <w:szCs w:val="24"/>
        </w:rPr>
        <w:t>, quantitative structure-activity relationship analysis</w:t>
      </w:r>
      <w:hyperlink w:anchor="_ENREF_28" w:tooltip="Hattotuwagama, 2007 #134"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&lt;EndNote&gt;&lt;Cite&gt;&lt;Author&gt;Hattotuwagama&lt;/Author&gt;&lt;Year&gt;2007&lt;/Year&gt;&lt;RecNum&gt;134&lt;/RecNum&gt;&lt;DisplayText&gt;&lt;style face="superscript"&gt;28&lt;/style&gt;&lt;/DisplayText&gt;&lt;record&gt;&lt;rec-number&gt;134&lt;/rec-number&gt;&lt;foreign-keys&gt;&lt;key app="EN" db-id="9vderddpsss05gerfwpvvxftretax2rtepaa"&gt;134&lt;/key&gt;&lt;/foreign-keys&gt;&lt;ref-type name="Book Section"&gt;5&lt;/ref-type&gt;&lt;contributors&gt;&lt;authors&gt;&lt;author&gt;Hattotuwagama, Channa K&lt;/author&gt;&lt;author&gt;Doytchinova, Irini A&lt;/author&gt;&lt;author&gt;Flower, Darren R&lt;/author&gt;&lt;/authors&gt;&lt;/contributors&gt;&lt;titles&gt;&lt;title&gt;Toward the Prediction of Class I and II Mouse Major Histocompatibility Complex-Peptide-Binding Affinity&lt;/title&gt;&lt;secondary-title&gt;Immunoinformatics&lt;/secondary-title&gt;&lt;/titles&gt;&lt;pages&gt;227-245&lt;/pages&gt;&lt;dates&gt;&lt;year&gt;2007&lt;/year&gt;&lt;/dates&gt;&lt;publisher&gt;Springer&lt;/publisher&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28</w:t>
        </w:r>
        <w:r w:rsidR="00FE1AEE" w:rsidRPr="00A06EA7">
          <w:rPr>
            <w:rFonts w:ascii="Arial" w:hAnsi="Arial" w:cs="Arial"/>
            <w:sz w:val="24"/>
            <w:szCs w:val="24"/>
          </w:rPr>
          <w:fldChar w:fldCharType="end"/>
        </w:r>
      </w:hyperlink>
      <w:r w:rsidRPr="00A06EA7">
        <w:rPr>
          <w:rFonts w:ascii="Arial" w:hAnsi="Arial" w:cs="Arial"/>
          <w:sz w:val="24"/>
          <w:szCs w:val="24"/>
        </w:rPr>
        <w:t>, and docking</w:t>
      </w:r>
      <w:r w:rsidRPr="00A06EA7">
        <w:rPr>
          <w:rFonts w:ascii="Arial" w:hAnsi="Arial" w:cs="Arial"/>
          <w:sz w:val="24"/>
          <w:szCs w:val="24"/>
        </w:rPr>
        <w:fldChar w:fldCharType="begin">
          <w:fldData xml:space="preserve">PEVuZE5vdGU+PENpdGU+PEF1dGhvcj5BbnR1bmVzPC9BdXRob3I+PFllYXI+MjAxODwvWWVhcj48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</w:fldData>
        </w:fldChar>
      </w:r>
      <w:r w:rsidRPr="00A06EA7">
        <w:rPr>
          <w:rFonts w:ascii="Arial" w:hAnsi="Arial" w:cs="Arial"/>
          <w:sz w:val="24"/>
          <w:szCs w:val="24"/>
        </w:rPr>
        <w:instrText xml:space="preserve"> ADDIN EN.CITE </w:instrText>
      </w:r>
      <w:r w:rsidRPr="00A06EA7">
        <w:rPr>
          <w:rFonts w:ascii="Arial" w:hAnsi="Arial" w:cs="Arial"/>
          <w:sz w:val="24"/>
          <w:szCs w:val="24"/>
        </w:rPr>
        <w:fldChar w:fldCharType="begin">
          <w:fldData xml:space="preserve">PEVuZE5vdGU+PENpdGU+PEF1dGhvcj5BbnR1bmVzPC9BdXRob3I+PFllYXI+MjAxODwvWWVhcj48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</w:fldData>
        </w:fldChar>
      </w:r>
      <w:r w:rsidRPr="00A06EA7">
        <w:rPr>
          <w:rFonts w:ascii="Arial" w:hAnsi="Arial" w:cs="Arial"/>
          <w:sz w:val="24"/>
          <w:szCs w:val="24"/>
        </w:rPr>
        <w:instrText xml:space="preserve"> ADDIN EN.CITE.DATA </w:instrText>
      </w:r>
      <w:r w:rsidRPr="00A06EA7">
        <w:rPr>
          <w:rFonts w:ascii="Arial" w:hAnsi="Arial" w:cs="Arial"/>
          <w:sz w:val="24"/>
          <w:szCs w:val="24"/>
        </w:rPr>
      </w:r>
      <w:r w:rsidRPr="00A06EA7">
        <w:rPr>
          <w:rFonts w:ascii="Arial" w:hAnsi="Arial" w:cs="Arial"/>
          <w:sz w:val="24"/>
          <w:szCs w:val="24"/>
        </w:rPr>
        <w:fldChar w:fldCharType="end"/>
      </w:r>
      <w:r w:rsidRPr="00A06EA7">
        <w:rPr>
          <w:rFonts w:ascii="Arial" w:hAnsi="Arial" w:cs="Arial"/>
          <w:sz w:val="24"/>
          <w:szCs w:val="24"/>
        </w:rPr>
      </w:r>
      <w:r w:rsidRPr="00A06EA7">
        <w:rPr>
          <w:rFonts w:ascii="Arial" w:hAnsi="Arial" w:cs="Arial"/>
          <w:sz w:val="24"/>
          <w:szCs w:val="24"/>
        </w:rPr>
        <w:fldChar w:fldCharType="separate"/>
      </w:r>
      <w:hyperlink w:anchor="_ENREF_11" w:tooltip="Jojic, 2006 #236" w:history="1">
        <w:r w:rsidR="00FE1AEE" w:rsidRPr="00A06EA7">
          <w:rPr>
            <w:rFonts w:ascii="Arial" w:hAnsi="Arial" w:cs="Arial"/>
            <w:noProof/>
            <w:sz w:val="24"/>
            <w:szCs w:val="24"/>
            <w:vertAlign w:val="superscript"/>
          </w:rPr>
          <w:t>11</w:t>
        </w:r>
      </w:hyperlink>
      <w:r w:rsidRPr="00A06EA7">
        <w:rPr>
          <w:rFonts w:ascii="Arial" w:hAnsi="Arial" w:cs="Arial"/>
          <w:noProof/>
          <w:sz w:val="24"/>
          <w:szCs w:val="24"/>
          <w:vertAlign w:val="superscript"/>
        </w:rPr>
        <w:t>,</w:t>
      </w:r>
      <w:hyperlink w:anchor="_ENREF_29" w:tooltip="Antunes, 2018 #258" w:history="1">
        <w:r w:rsidR="00FE1AEE" w:rsidRPr="00A06EA7">
          <w:rPr>
            <w:rFonts w:ascii="Arial" w:hAnsi="Arial" w:cs="Arial"/>
            <w:noProof/>
            <w:sz w:val="24"/>
            <w:szCs w:val="24"/>
            <w:vertAlign w:val="superscript"/>
          </w:rPr>
          <w:t>29-43</w:t>
        </w:r>
      </w:hyperlink>
      <w:r w:rsidRPr="00A06EA7">
        <w:rPr>
          <w:rFonts w:ascii="Arial" w:hAnsi="Arial" w:cs="Arial"/>
          <w:sz w:val="24"/>
          <w:szCs w:val="24"/>
        </w:rPr>
        <w:fldChar w:fldCharType="end"/>
      </w:r>
      <w:hyperlink w:anchor="_ENREF_57" w:tooltip="Mukherjee, 2016 #131" w:history="1"/>
      <w:r w:rsidRPr="00A06EA7">
        <w:rPr>
          <w:rFonts w:ascii="Arial" w:hAnsi="Arial" w:cs="Arial"/>
          <w:sz w:val="24"/>
          <w:szCs w:val="24"/>
        </w:rPr>
        <w:t>. Although structure-based methods can better understand the binding of HLAs and peptides at the structural level, the accuracy and scope are still challenging due to the limited number of available crystal structures. Moreover, its prediction speed is relatively slow.</w:t>
      </w:r>
    </w:p>
    <w:p w14:paraId="03EA0524" w14:textId="66447BD2" w:rsidR="000F352C" w:rsidRPr="00A06EA7" w:rsidRDefault="000F352C" w:rsidP="00710139">
      <w:pPr>
        <w:spacing w:line="480" w:lineRule="auto"/>
        <w:ind w:firstLine="420"/>
        <w:rPr>
          <w:rFonts w:ascii="Arial" w:hAnsi="Arial" w:cs="Arial"/>
          <w:sz w:val="24"/>
          <w:szCs w:val="24"/>
        </w:rPr>
      </w:pPr>
      <w:r w:rsidRPr="00A06EA7">
        <w:rPr>
          <w:rFonts w:ascii="Arial" w:hAnsi="Arial" w:cs="Arial"/>
          <w:sz w:val="24"/>
          <w:szCs w:val="24"/>
        </w:rPr>
        <w:t>For scoring function-based methods, peptides are scored by calculating some sequence-based features, such as sequence similarity, amino acid frequency, and position-specific amino acid profile. Once the sequence-based features are extracted, the scoring matrix for a specific HLA-I allotype is generated for subsequent pHLA binding predictions. In this category, the position specific scoring matrix (PSSM</w:t>
      </w:r>
      <w:hyperlink w:anchor="_ENREF_44" w:tooltip="Liu, 2017 #138"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&lt;EndNote&gt;&lt;Cite&gt;&lt;Author&gt;Liu&lt;/Author&gt;&lt;Year&gt;2017&lt;/Year&gt;&lt;RecNum&gt;138&lt;/RecNum&gt;&lt;DisplayText&gt;&lt;style face="superscript"&gt;44&lt;/style&gt;&lt;/DisplayText&gt;&lt;record&gt;&lt;rec-number&gt;138&lt;/rec-number&gt;&lt;foreign-keys&gt;&lt;key app="EN" db-id="9vderddpsss05gerfwpvvxftretax2rtepaa"&gt;138&lt;/key&gt;&lt;/foreign-keys&gt;&lt;ref-type name="Journal Article"&gt;17&lt;/ref-type&gt;&lt;contributors&gt;&lt;authors&gt;&lt;author&gt;Liu, Geng&lt;/author&gt;&lt;author&gt;Li, Dongli&lt;/author&gt;&lt;author&gt;Li, Zhang&lt;/author&gt;&lt;author&gt;Qiu, Si&lt;/author&gt;&lt;author&gt;Li, Wenhui&lt;/author&gt;&lt;author&gt;Chao, Cheng-chi&lt;/author&gt;&lt;author&gt;Yang, Naibo&lt;/author&gt;&lt;author&gt;Li, Handong&lt;/author&gt;&lt;author&gt;Cheng, Zhen&lt;/author&gt;&lt;author&gt;Song, Xin&lt;/author&gt;&lt;/authors&gt;&lt;/contributors&gt;&lt;titles&gt;&lt;title&gt;PSSMHCpan: a novel PSSM-based software for predicting class I peptide-HLA binding affinity&lt;/title&gt;&lt;secondary-title&gt;Giga Science&lt;/secondary-title&gt;&lt;/titles&gt;&lt;periodical&gt;&lt;full-title&gt;Giga Science&lt;/full-title&gt;&lt;/periodical&gt;&lt;pages&gt;gix017&lt;/pages&gt;&lt;volume&gt;6&lt;/volume&gt;&lt;number&gt;5&lt;/number&gt;&lt;dates&gt;&lt;year&gt;2017&lt;/year&gt;&lt;/dates&gt;&lt;isbn&gt;2047-217X&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44</w:t>
        </w:r>
        <w:r w:rsidR="00FE1AEE" w:rsidRPr="00A06EA7">
          <w:rPr>
            <w:rFonts w:ascii="Arial" w:hAnsi="Arial" w:cs="Arial"/>
            <w:sz w:val="24"/>
            <w:szCs w:val="24"/>
          </w:rPr>
          <w:fldChar w:fldCharType="end"/>
        </w:r>
      </w:hyperlink>
      <w:r w:rsidRPr="00A06EA7">
        <w:rPr>
          <w:rFonts w:ascii="Arial" w:hAnsi="Arial" w:cs="Arial"/>
          <w:sz w:val="24"/>
          <w:szCs w:val="24"/>
        </w:rPr>
        <w:t>) and the BLOSUM</w:t>
      </w:r>
      <w:hyperlink w:anchor="_ENREF_45" w:tooltip="Pietrokovski, 1996 #135"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&lt;EndNote&gt;&lt;Cite&gt;&lt;Author&gt;Pietrokovski&lt;/Author&gt;&lt;Year&gt;1996&lt;/Year&gt;&lt;RecNum&gt;135&lt;/RecNum&gt;&lt;DisplayText&gt;&lt;style face="superscript"&gt;45&lt;/style&gt;&lt;/DisplayText&gt;&lt;record&gt;&lt;rec-number&gt;135&lt;/rec-number&gt;&lt;foreign-keys&gt;&lt;key app="EN" db-id="9vderddpsss05gerfwpvvxftretax2rtepaa"&gt;135&lt;/key&gt;&lt;/foreign-keys&gt;&lt;ref-type name="Journal Article"&gt;17&lt;/ref-type&gt;&lt;contributors&gt;&lt;authors&gt;&lt;author&gt;Pietrokovski, Shmuel&lt;/author&gt;&lt;author&gt;Henikoff, Jorja G&lt;/author&gt;&lt;author&gt;Henikoff, Steven&lt;/author&gt;&lt;/authors&gt;&lt;/contributors&gt;&lt;titles&gt;&lt;title&gt;The Blocks database—a system for protein classification&lt;/title&gt;&lt;secondary-title&gt;Nucleic acids research&lt;/secondary-title&gt;&lt;/titles&gt;&lt;periodical&gt;&lt;full-title&gt;Nucleic Acids Res&lt;/full-title&gt;&lt;abbr-1&gt;Nucleic acids research&lt;/abbr-1&gt;&lt;/periodical&gt;&lt;pages&gt;197-200&lt;/pages&gt;&lt;volume&gt;24&lt;/volume&gt;&lt;number&gt;1&lt;/number&gt;&lt;dates&gt;&lt;year&gt;1996&lt;/year&gt;&lt;/dates&gt;&lt;isbn&gt;1362-4962&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45</w:t>
        </w:r>
        <w:r w:rsidR="00FE1AEE" w:rsidRPr="00A06EA7">
          <w:rPr>
            <w:rFonts w:ascii="Arial" w:hAnsi="Arial" w:cs="Arial"/>
            <w:sz w:val="24"/>
            <w:szCs w:val="24"/>
          </w:rPr>
          <w:fldChar w:fldCharType="end"/>
        </w:r>
      </w:hyperlink>
      <w:r w:rsidRPr="00A06EA7">
        <w:rPr>
          <w:rFonts w:ascii="Arial" w:hAnsi="Arial" w:cs="Arial"/>
          <w:sz w:val="24"/>
          <w:szCs w:val="24"/>
        </w:rPr>
        <w:t xml:space="preserve"> matrix are widely used in scoring functions to determine the evolution information of amino acids at different positions in the peptide sequence. Many studies</w:t>
      </w:r>
      <w:r w:rsidRPr="00A06EA7">
        <w:rPr>
          <w:rFonts w:ascii="Arial" w:hAnsi="Arial" w:cs="Arial"/>
          <w:sz w:val="24"/>
          <w:szCs w:val="24"/>
        </w:rPr>
        <w:fldChar w:fldCharType="begin">
          <w:fldData xml:space="preserve">PEVuZE5vdGU+PENpdGU+PEF1dGhvcj5CYXNzYW5pLVN0ZXJuYmVyZzwvQXV0aG9yPjxZZWFyPjIw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</w:fldData>
        </w:fldChar>
      </w:r>
      <w:r w:rsidRPr="00A06EA7">
        <w:rPr>
          <w:rFonts w:ascii="Arial" w:hAnsi="Arial" w:cs="Arial"/>
          <w:sz w:val="24"/>
          <w:szCs w:val="24"/>
        </w:rPr>
        <w:instrText xml:space="preserve"> ADDIN EN.CITE </w:instrText>
      </w:r>
      <w:r w:rsidRPr="00A06EA7">
        <w:rPr>
          <w:rFonts w:ascii="Arial" w:hAnsi="Arial" w:cs="Arial"/>
          <w:sz w:val="24"/>
          <w:szCs w:val="24"/>
        </w:rPr>
        <w:fldChar w:fldCharType="begin">
          <w:fldData xml:space="preserve">PEVuZE5vdGU+PENpdGU+PEF1dGhvcj5CYXNzYW5pLVN0ZXJuYmVyZzwvQXV0aG9yPjxZZWFyPjIw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</w:fldData>
        </w:fldChar>
      </w:r>
      <w:r w:rsidRPr="00A06EA7">
        <w:rPr>
          <w:rFonts w:ascii="Arial" w:hAnsi="Arial" w:cs="Arial"/>
          <w:sz w:val="24"/>
          <w:szCs w:val="24"/>
        </w:rPr>
        <w:instrText xml:space="preserve"> ADDIN EN.CITE.DATA </w:instrText>
      </w:r>
      <w:r w:rsidRPr="00A06EA7">
        <w:rPr>
          <w:rFonts w:ascii="Arial" w:hAnsi="Arial" w:cs="Arial"/>
          <w:sz w:val="24"/>
          <w:szCs w:val="24"/>
        </w:rPr>
      </w:r>
      <w:r w:rsidRPr="00A06EA7">
        <w:rPr>
          <w:rFonts w:ascii="Arial" w:hAnsi="Arial" w:cs="Arial"/>
          <w:sz w:val="24"/>
          <w:szCs w:val="24"/>
        </w:rPr>
        <w:fldChar w:fldCharType="end"/>
      </w:r>
      <w:r w:rsidRPr="00A06EA7">
        <w:rPr>
          <w:rFonts w:ascii="Arial" w:hAnsi="Arial" w:cs="Arial"/>
          <w:sz w:val="24"/>
          <w:szCs w:val="24"/>
        </w:rPr>
      </w:r>
      <w:r w:rsidRPr="00A06EA7">
        <w:rPr>
          <w:rFonts w:ascii="Arial" w:hAnsi="Arial" w:cs="Arial"/>
          <w:sz w:val="24"/>
          <w:szCs w:val="24"/>
        </w:rPr>
        <w:fldChar w:fldCharType="separate"/>
      </w:r>
      <w:hyperlink w:anchor="_ENREF_15" w:tooltip="Zhang, 2009 #169" w:history="1">
        <w:r w:rsidR="00FE1AEE" w:rsidRPr="00A06EA7">
          <w:rPr>
            <w:rFonts w:ascii="Arial" w:hAnsi="Arial" w:cs="Arial"/>
            <w:noProof/>
            <w:sz w:val="24"/>
            <w:szCs w:val="24"/>
            <w:vertAlign w:val="superscript"/>
          </w:rPr>
          <w:t>15</w:t>
        </w:r>
      </w:hyperlink>
      <w:r w:rsidRPr="00A06EA7">
        <w:rPr>
          <w:rFonts w:ascii="Arial" w:hAnsi="Arial" w:cs="Arial"/>
          <w:noProof/>
          <w:sz w:val="24"/>
          <w:szCs w:val="24"/>
          <w:vertAlign w:val="superscript"/>
        </w:rPr>
        <w:t>,</w:t>
      </w:r>
      <w:hyperlink w:anchor="_ENREF_44" w:tooltip="Liu, 2017 #138" w:history="1">
        <w:r w:rsidR="00FE1AEE" w:rsidRPr="00A06EA7">
          <w:rPr>
            <w:rFonts w:ascii="Arial" w:hAnsi="Arial" w:cs="Arial"/>
            <w:noProof/>
            <w:sz w:val="24"/>
            <w:szCs w:val="24"/>
            <w:vertAlign w:val="superscript"/>
          </w:rPr>
          <w:t>44</w:t>
        </w:r>
      </w:hyperlink>
      <w:r w:rsidRPr="00A06EA7">
        <w:rPr>
          <w:rFonts w:ascii="Arial" w:hAnsi="Arial" w:cs="Arial"/>
          <w:noProof/>
          <w:sz w:val="24"/>
          <w:szCs w:val="24"/>
          <w:vertAlign w:val="superscript"/>
        </w:rPr>
        <w:t>,</w:t>
      </w:r>
      <w:hyperlink w:anchor="_ENREF_46" w:tooltip="Bassani-Sternberg, 2017 #136" w:history="1">
        <w:r w:rsidR="00FE1AEE" w:rsidRPr="00A06EA7">
          <w:rPr>
            <w:rFonts w:ascii="Arial" w:hAnsi="Arial" w:cs="Arial"/>
            <w:noProof/>
            <w:sz w:val="24"/>
            <w:szCs w:val="24"/>
            <w:vertAlign w:val="superscript"/>
          </w:rPr>
          <w:t>46-49</w:t>
        </w:r>
      </w:hyperlink>
      <w:r w:rsidRPr="00A06EA7">
        <w:rPr>
          <w:rFonts w:ascii="Arial" w:hAnsi="Arial" w:cs="Arial"/>
          <w:sz w:val="24"/>
          <w:szCs w:val="24"/>
        </w:rPr>
        <w:fldChar w:fldCharType="end"/>
      </w:r>
      <w:r w:rsidRPr="00A06EA7">
        <w:rPr>
          <w:rFonts w:ascii="Arial" w:hAnsi="Arial" w:cs="Arial"/>
          <w:sz w:val="24"/>
          <w:szCs w:val="24"/>
        </w:rPr>
        <w:t xml:space="preserve"> adopt PSSM as the scoring function to predict the pHLA binding. However, these tools cannot comprehensively encode the peptide sequence because only one or two scoring functions are used. Further, Anthem</w:t>
      </w:r>
      <w:hyperlink w:anchor="_ENREF_50" w:tooltip="Mei, 2021 #137"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&lt;EndNote&gt;&lt;Cite&gt;&lt;Author&gt;Mei&lt;/Author&gt;&lt;Year&gt;2021&lt;/Year&gt;&lt;RecNum&gt;137&lt;/RecNum&gt;&lt;DisplayText&gt;&lt;style face="superscript"&gt;50&lt;/style&gt;&lt;/DisplayText&gt;&lt;record&gt;&lt;rec-number&gt;137&lt;/rec-number&gt;&lt;foreign-keys&gt;&lt;key app="EN" db-id="9vderddpsss05gerfwpvvxftretax2rtepaa"&gt;137&lt;/key&gt;&lt;/foreign-keys&gt;&lt;ref-type name="Journal Article"&gt;17&lt;/ref-type&gt;&lt;contributors&gt;&lt;authors&gt;&lt;author&gt;Mei, Shutao&lt;/author&gt;&lt;author&gt;Li, Fuyi&lt;/author&gt;&lt;author&gt;Xiang, Dongxu&lt;/author&gt;&lt;author&gt;Ayala, Rochelle&lt;/author&gt;&lt;author&gt;Faridi, Pouya&lt;/author&gt;&lt;author&gt;Webb, Geoffrey I&lt;/author&gt;&lt;author&gt;Illing, Patricia T&lt;/author&gt;&lt;author&gt;Rossjohn, Jamie&lt;/author&gt;&lt;author&gt;Akutsu, Tatsuya&lt;/author&gt;&lt;author&gt;Croft, Nathan P&lt;/author&gt;&lt;/authors&gt;&lt;/contributors&gt;&lt;titles&gt;&lt;title&gt;Anthem: a user customised tool for fast and accurate prediction of binding between peptides and HLA class I molecules&lt;/title&gt;&lt;secondary-title&gt;Briefings in Bioinformatics&lt;/secondary-title&gt;&lt;/titles&gt;&lt;periodical&gt;&lt;full-title&gt;Briefings in bioinformatics&lt;/full-title&gt;&lt;/periodical&gt;&lt;dates&gt;&lt;year&gt;2021&lt;/year&gt;&lt;/dates&gt;&lt;urls&gt;&lt;/urls&gt;&lt;/record&gt;&lt;/Cite&gt;&lt;/EndNote&gt;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50</w:t>
        </w:r>
        <w:r w:rsidR="00FE1AEE" w:rsidRPr="00A06EA7">
          <w:rPr>
            <w:rFonts w:ascii="Arial" w:hAnsi="Arial" w:cs="Arial"/>
            <w:sz w:val="24"/>
            <w:szCs w:val="24"/>
          </w:rPr>
          <w:fldChar w:fldCharType="end"/>
        </w:r>
      </w:hyperlink>
      <w:r w:rsidRPr="00A06EA7">
        <w:rPr>
          <w:rFonts w:ascii="Arial" w:hAnsi="Arial" w:cs="Arial"/>
          <w:sz w:val="24"/>
          <w:szCs w:val="24"/>
        </w:rPr>
        <w:t xml:space="preserve"> adopts five scoring functions, including amino acid frequency, webLogo-based sequence conservation, two </w:t>
      </w:r>
      <w:r w:rsidRPr="00A06EA7">
        <w:rPr>
          <w:rFonts w:ascii="Arial" w:hAnsi="Arial" w:cs="Arial"/>
          <w:sz w:val="24"/>
          <w:szCs w:val="24"/>
        </w:rPr>
        <w:lastRenderedPageBreak/>
        <w:t>types of PSSMs, and BLOSUM62 to fully encode the peptide sequence, and achieve</w:t>
      </w:r>
      <w:r w:rsidR="00874462" w:rsidRPr="00A06EA7">
        <w:rPr>
          <w:rFonts w:ascii="Arial" w:hAnsi="Arial" w:cs="Arial"/>
          <w:sz w:val="24"/>
          <w:szCs w:val="24"/>
        </w:rPr>
        <w:t>s</w:t>
      </w:r>
      <w:r w:rsidRPr="00A06EA7">
        <w:rPr>
          <w:rFonts w:ascii="Arial" w:hAnsi="Arial" w:cs="Arial"/>
          <w:sz w:val="24"/>
          <w:szCs w:val="24"/>
        </w:rPr>
        <w:t xml:space="preserve"> relatively good performance.</w:t>
      </w:r>
    </w:p>
    <w:p w14:paraId="43D3DD7E" w14:textId="51CA3C4B" w:rsidR="000F352C" w:rsidRPr="00A06EA7" w:rsidRDefault="000F352C" w:rsidP="00710139">
      <w:pPr>
        <w:spacing w:line="480" w:lineRule="auto"/>
        <w:ind w:firstLine="420"/>
        <w:rPr>
          <w:rFonts w:ascii="Arial" w:hAnsi="Arial" w:cs="Arial"/>
          <w:sz w:val="24"/>
          <w:szCs w:val="24"/>
        </w:rPr>
      </w:pPr>
      <w:r w:rsidRPr="00A06EA7">
        <w:rPr>
          <w:rFonts w:ascii="Arial" w:hAnsi="Arial" w:cs="Arial"/>
          <w:sz w:val="24"/>
          <w:szCs w:val="24"/>
        </w:rPr>
        <w:t>The machine learning-based methods extract features for peptides or (and) HLAs, and then train the model to predict pHLA binding, and it is usually better than the scoring function-based methods</w:t>
      </w:r>
      <w:hyperlink w:anchor="_ENREF_2" w:tooltip="Mei, 2020 #126"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&lt;EndNote&gt;&lt;Cite&gt;&lt;Author&gt;Mei&lt;/Author&gt;&lt;Year&gt;2020&lt;/Year&gt;&lt;RecNum&gt;126&lt;/RecNum&gt;&lt;DisplayText&gt;&lt;style face="superscript"&gt;2&lt;/style&gt;&lt;/DisplayText&gt;&lt;record&gt;&lt;rec-number&gt;126&lt;/rec-number&gt;&lt;foreign-keys&gt;&lt;key app="EN" db-id="9vderddpsss05gerfwpvvxftretax2rtepaa"&gt;126&lt;/key&gt;&lt;/foreign-keys&gt;&lt;ref-type name="Journal Article"&gt;17&lt;/ref-type&gt;&lt;contributors&gt;&lt;authors&gt;&lt;author&gt;Mei, Shutao&lt;/author&gt;&lt;author&gt;Li, Fuyi&lt;/author&gt;&lt;author&gt;Leier, André&lt;/author&gt;&lt;author&gt;Marquez-Lago, Tatiana T&lt;/author&gt;&lt;author&gt;Giam, Kailin&lt;/author&gt;&lt;author&gt;Croft, Nathan P&lt;/author&gt;&lt;author&gt;Akutsu, Tatsuya&lt;/author&gt;&lt;author&gt;Smith, A Ian&lt;/author&gt;&lt;author&gt;Li, Jian&lt;/author&gt;&lt;author&gt;Rossjohn, Jamie&lt;/author&gt;&lt;/authors&gt;&lt;/contributors&gt;&lt;titles&gt;&lt;title&gt;A comprehensive review and performance evaluation of bioinformatics tools for HLA class I peptide-binding prediction&lt;/title&gt;&lt;secondary-title&gt;Briefings in bioinformatics&lt;/secondary-title&gt;&lt;/titles&gt;&lt;periodical&gt;&lt;full-title&gt;Briefings in bioinformatics&lt;/full-title&gt;&lt;/periodical&gt;&lt;pages&gt;1119-1135&lt;/pages&gt;&lt;volume&gt;21&lt;/volume&gt;&lt;number&gt;4&lt;/number&gt;&lt;dates&gt;&lt;year&gt;2020&lt;/year&gt;&lt;/dates&gt;&lt;isbn&gt;1477-4054&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2</w:t>
        </w:r>
        <w:r w:rsidR="00FE1AEE" w:rsidRPr="00A06EA7">
          <w:rPr>
            <w:rFonts w:ascii="Arial" w:hAnsi="Arial" w:cs="Arial"/>
            <w:sz w:val="24"/>
            <w:szCs w:val="24"/>
          </w:rPr>
          <w:fldChar w:fldCharType="end"/>
        </w:r>
      </w:hyperlink>
      <w:r w:rsidRPr="00A06EA7">
        <w:rPr>
          <w:rFonts w:ascii="Arial" w:hAnsi="Arial" w:cs="Arial"/>
          <w:sz w:val="24"/>
          <w:szCs w:val="24"/>
        </w:rPr>
        <w:t>. Many studies</w:t>
      </w:r>
      <w:hyperlink w:anchor="_ENREF_51" w:tooltip="Gök, 2012 #142" w:history="1">
        <w:r w:rsidR="00FE1AEE" w:rsidRPr="00A06EA7">
          <w:rPr>
            <w:rFonts w:ascii="Arial" w:hAnsi="Arial" w:cs="Arial"/>
            <w:sz w:val="24"/>
            <w:szCs w:val="24"/>
          </w:rPr>
          <w:fldChar w:fldCharType="begin">
            <w:fldData xml:space="preserve">PEVuZE5vdGU+PENpdGU+PEF1dGhvcj5Hw7ZrPC9BdXRob3I+PFllYXI+MjAxMjwvWWVhcj48UmVj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</w:fldData>
          </w:fldChar>
        </w:r>
        <w:r w:rsidR="00FE1AEE" w:rsidRPr="00A06EA7">
          <w:rPr>
            <w:rFonts w:ascii="Arial" w:hAnsi="Arial" w:cs="Arial"/>
            <w:sz w:val="24"/>
            <w:szCs w:val="24"/>
          </w:rPr>
          <w:instrText xml:space="preserve"> ADDIN EN.CITE </w:instrText>
        </w:r>
        <w:r w:rsidR="00FE1AEE" w:rsidRPr="00A06EA7">
          <w:rPr>
            <w:rFonts w:ascii="Arial" w:hAnsi="Arial" w:cs="Arial"/>
            <w:sz w:val="24"/>
            <w:szCs w:val="24"/>
          </w:rPr>
          <w:fldChar w:fldCharType="begin">
            <w:fldData xml:space="preserve">PEVuZE5vdGU+PENpdGU+PEF1dGhvcj5Hw7ZrPC9BdXRob3I+PFllYXI+MjAxMjwvWWVhcj48UmVj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</w:fldData>
          </w:fldChar>
        </w:r>
        <w:r w:rsidR="00FE1AEE" w:rsidRPr="00A06EA7">
          <w:rPr>
            <w:rFonts w:ascii="Arial" w:hAnsi="Arial" w:cs="Arial"/>
            <w:sz w:val="24"/>
            <w:szCs w:val="24"/>
          </w:rPr>
          <w:instrText xml:space="preserve"> ADDIN EN.CITE.DATA </w:instrText>
        </w:r>
        <w:r w:rsidR="00FE1AEE" w:rsidRPr="00A06EA7">
          <w:rPr>
            <w:rFonts w:ascii="Arial" w:hAnsi="Arial" w:cs="Arial"/>
            <w:sz w:val="24"/>
            <w:szCs w:val="24"/>
          </w:rPr>
        </w:r>
        <w:r w:rsidR="00FE1AEE" w:rsidRPr="00A06EA7">
          <w:rPr>
            <w:rFonts w:ascii="Arial" w:hAnsi="Arial" w:cs="Arial"/>
            <w:sz w:val="24"/>
            <w:szCs w:val="24"/>
          </w:rPr>
          <w:fldChar w:fldCharType="end"/>
        </w:r>
        <w:r w:rsidR="00FE1AEE" w:rsidRPr="00A06EA7">
          <w:rPr>
            <w:rFonts w:ascii="Arial" w:hAnsi="Arial" w:cs="Arial"/>
            <w:sz w:val="24"/>
            <w:szCs w:val="24"/>
          </w:rPr>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51-54</w:t>
        </w:r>
        <w:r w:rsidR="00FE1AEE" w:rsidRPr="00A06EA7">
          <w:rPr>
            <w:rFonts w:ascii="Arial" w:hAnsi="Arial" w:cs="Arial"/>
            <w:sz w:val="24"/>
            <w:szCs w:val="24"/>
          </w:rPr>
          <w:fldChar w:fldCharType="end"/>
        </w:r>
      </w:hyperlink>
      <w:hyperlink w:anchor="_ENREF_14" w:tooltip="Dönnes, 2002 #139" w:history="1"/>
      <w:r w:rsidRPr="00A06EA7">
        <w:rPr>
          <w:rFonts w:ascii="Arial" w:hAnsi="Arial" w:cs="Arial"/>
          <w:sz w:val="24"/>
          <w:szCs w:val="24"/>
        </w:rPr>
        <w:t xml:space="preserve"> use the traditional machine learning methods, especially support machine vector, to predict pHLA binding. In recent years, with the emergence of massive pHLA binding data, the deep learning method exhibits reliable accuracy, powerful data capability, and fast prediction speed. NetMHCpan is the first pan-specific neural network method for MHC-peptide binding prediction, and it has been updated in four versions</w:t>
      </w:r>
      <w:r w:rsidRPr="00A06EA7">
        <w:rPr>
          <w:rFonts w:ascii="Arial" w:hAnsi="Arial" w:cs="Arial"/>
          <w:sz w:val="24"/>
          <w:szCs w:val="24"/>
        </w:rPr>
        <w:fldChar w:fldCharType="begin">
          <w:fldData xml:space="preserve">PEVuZE5vdGU+PENpdGU+PEF1dGhvcj5OaWVsc2VuPC9BdXRob3I+PFllYXI+MjAwNzwvWWVhcj48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</w:fldData>
        </w:fldChar>
      </w:r>
      <w:r w:rsidRPr="00A06EA7">
        <w:rPr>
          <w:rFonts w:ascii="Arial" w:hAnsi="Arial" w:cs="Arial"/>
          <w:sz w:val="24"/>
          <w:szCs w:val="24"/>
        </w:rPr>
        <w:instrText xml:space="preserve"> ADDIN EN.CITE </w:instrText>
      </w:r>
      <w:r w:rsidRPr="00A06EA7">
        <w:rPr>
          <w:rFonts w:ascii="Arial" w:hAnsi="Arial" w:cs="Arial"/>
          <w:sz w:val="24"/>
          <w:szCs w:val="24"/>
        </w:rPr>
        <w:fldChar w:fldCharType="begin">
          <w:fldData xml:space="preserve">PEVuZE5vdGU+PENpdGU+PEF1dGhvcj5OaWVsc2VuPC9BdXRob3I+PFllYXI+MjAwNzwvWWVhcj48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</w:fldData>
        </w:fldChar>
      </w:r>
      <w:r w:rsidRPr="00A06EA7">
        <w:rPr>
          <w:rFonts w:ascii="Arial" w:hAnsi="Arial" w:cs="Arial"/>
          <w:sz w:val="24"/>
          <w:szCs w:val="24"/>
        </w:rPr>
        <w:instrText xml:space="preserve"> ADDIN EN.CITE.DATA </w:instrText>
      </w:r>
      <w:r w:rsidRPr="00A06EA7">
        <w:rPr>
          <w:rFonts w:ascii="Arial" w:hAnsi="Arial" w:cs="Arial"/>
          <w:sz w:val="24"/>
          <w:szCs w:val="24"/>
        </w:rPr>
      </w:r>
      <w:r w:rsidRPr="00A06EA7">
        <w:rPr>
          <w:rFonts w:ascii="Arial" w:hAnsi="Arial" w:cs="Arial"/>
          <w:sz w:val="24"/>
          <w:szCs w:val="24"/>
        </w:rPr>
        <w:fldChar w:fldCharType="end"/>
      </w:r>
      <w:r w:rsidRPr="00A06EA7">
        <w:rPr>
          <w:rFonts w:ascii="Arial" w:hAnsi="Arial" w:cs="Arial"/>
          <w:sz w:val="24"/>
          <w:szCs w:val="24"/>
        </w:rPr>
      </w:r>
      <w:r w:rsidRPr="00A06EA7">
        <w:rPr>
          <w:rFonts w:ascii="Arial" w:hAnsi="Arial" w:cs="Arial"/>
          <w:sz w:val="24"/>
          <w:szCs w:val="24"/>
        </w:rPr>
        <w:fldChar w:fldCharType="separate"/>
      </w:r>
      <w:hyperlink w:anchor="_ENREF_13" w:tooltip="Nielsen, 2007 #143" w:history="1">
        <w:r w:rsidR="00FE1AEE" w:rsidRPr="00A06EA7">
          <w:rPr>
            <w:rFonts w:ascii="Arial" w:hAnsi="Arial" w:cs="Arial"/>
            <w:noProof/>
            <w:sz w:val="24"/>
            <w:szCs w:val="24"/>
            <w:vertAlign w:val="superscript"/>
          </w:rPr>
          <w:t>13</w:t>
        </w:r>
      </w:hyperlink>
      <w:r w:rsidRPr="00A06EA7">
        <w:rPr>
          <w:rFonts w:ascii="Arial" w:hAnsi="Arial" w:cs="Arial"/>
          <w:noProof/>
          <w:sz w:val="24"/>
          <w:szCs w:val="24"/>
          <w:vertAlign w:val="superscript"/>
        </w:rPr>
        <w:t>,</w:t>
      </w:r>
      <w:hyperlink w:anchor="_ENREF_14" w:tooltip="Hoof, 2009 #144" w:history="1">
        <w:r w:rsidR="00FE1AEE" w:rsidRPr="00A06EA7">
          <w:rPr>
            <w:rFonts w:ascii="Arial" w:hAnsi="Arial" w:cs="Arial"/>
            <w:noProof/>
            <w:sz w:val="24"/>
            <w:szCs w:val="24"/>
            <w:vertAlign w:val="superscript"/>
          </w:rPr>
          <w:t>14</w:t>
        </w:r>
      </w:hyperlink>
      <w:r w:rsidRPr="00A06EA7">
        <w:rPr>
          <w:rFonts w:ascii="Arial" w:hAnsi="Arial" w:cs="Arial"/>
          <w:noProof/>
          <w:sz w:val="24"/>
          <w:szCs w:val="24"/>
          <w:vertAlign w:val="superscript"/>
        </w:rPr>
        <w:t>,</w:t>
      </w:r>
      <w:hyperlink w:anchor="_ENREF_55" w:tooltip="Nielsen, 2016 #145" w:history="1">
        <w:r w:rsidR="00FE1AEE" w:rsidRPr="00A06EA7">
          <w:rPr>
            <w:rFonts w:ascii="Arial" w:hAnsi="Arial" w:cs="Arial"/>
            <w:noProof/>
            <w:sz w:val="24"/>
            <w:szCs w:val="24"/>
            <w:vertAlign w:val="superscript"/>
          </w:rPr>
          <w:t>55-57</w:t>
        </w:r>
      </w:hyperlink>
      <w:r w:rsidRPr="00A06EA7">
        <w:rPr>
          <w:rFonts w:ascii="Arial" w:hAnsi="Arial" w:cs="Arial"/>
          <w:sz w:val="24"/>
          <w:szCs w:val="24"/>
        </w:rPr>
        <w:fldChar w:fldCharType="end"/>
      </w:r>
      <w:r w:rsidRPr="00A06EA7">
        <w:rPr>
          <w:rFonts w:ascii="Arial" w:hAnsi="Arial" w:cs="Arial"/>
          <w:sz w:val="24"/>
          <w:szCs w:val="24"/>
        </w:rPr>
        <w:t xml:space="preserve"> so far. MHCflurry</w:t>
      </w:r>
      <w:hyperlink w:anchor="_ENREF_58" w:tooltip="O’Donnell, 2020 #251"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&lt;EndNote&gt;&lt;Cite&gt;&lt;Author&gt;O’Donnell&lt;/Author&gt;&lt;Year&gt;2020&lt;/Year&gt;&lt;RecNum&gt;251&lt;/RecNum&gt;&lt;DisplayText&gt;&lt;style face="superscript"&gt;58&lt;/style&gt;&lt;/DisplayText&gt;&lt;record&gt;&lt;rec-number&gt;251&lt;/rec-number&gt;&lt;foreign-keys&gt;&lt;key app="EN" db-id="9vderddpsss05gerfwpvvxftretax2rtepaa"&gt;251&lt;/key&gt;&lt;/foreign-keys&gt;&lt;ref-type name="Journal Article"&gt;17&lt;/ref-type&gt;&lt;contributors&gt;&lt;authors&gt;&lt;author&gt;O’Donnell, Timothy J&lt;/author&gt;&lt;author&gt;Rubinsteyn, Alex&lt;/author&gt;&lt;author&gt;Laserson, Uri&lt;/author&gt;&lt;/authors&gt;&lt;/contributors&gt;&lt;titles&gt;&lt;title&gt;MHCflurry 2.0: Improved pan-allele prediction of MHC class I-presented peptides by incorporating antigen processing&lt;/title&gt;&lt;secondary-title&gt;Cell systems&lt;/secondary-title&gt;&lt;/titles&gt;&lt;periodical&gt;&lt;full-title&gt;Cell systems&lt;/full-title&gt;&lt;/periodical&gt;&lt;pages&gt;42-48. e7&lt;/pages&gt;&lt;volume&gt;11&lt;/volume&gt;&lt;number&gt;1&lt;/number&gt;&lt;dates&gt;&lt;year&gt;2020&lt;/year&gt;&lt;/dates&gt;&lt;isbn&gt;2405-4712&lt;/isbn&gt;&lt;urls&gt;&lt;/urls&gt;&lt;/record&gt;&lt;/Cite&gt;&lt;/EndNote&gt;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58</w:t>
        </w:r>
        <w:r w:rsidR="00FE1AEE" w:rsidRPr="00A06EA7">
          <w:rPr>
            <w:rFonts w:ascii="Arial" w:hAnsi="Arial" w:cs="Arial"/>
            <w:sz w:val="24"/>
            <w:szCs w:val="24"/>
          </w:rPr>
          <w:fldChar w:fldCharType="end"/>
        </w:r>
      </w:hyperlink>
      <w:r w:rsidRPr="00A06EA7">
        <w:rPr>
          <w:rFonts w:ascii="Arial" w:hAnsi="Arial" w:cs="Arial"/>
          <w:sz w:val="24"/>
          <w:szCs w:val="24"/>
        </w:rPr>
        <w:t xml:space="preserve"> also uses the common deep neural network and achieved satisfactory performance, and PUFFIN</w:t>
      </w:r>
      <w:hyperlink w:anchor="_ENREF_59" w:tooltip="Zeng, 2019 #252"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&lt;EndNote&gt;&lt;Cite&gt;&lt;Author&gt;Zeng&lt;/Author&gt;&lt;Year&gt;2019&lt;/Year&gt;&lt;RecNum&gt;252&lt;/RecNum&gt;&lt;DisplayText&gt;&lt;style face="superscript"&gt;59&lt;/style&gt;&lt;/DisplayText&gt;&lt;record&gt;&lt;rec-number&gt;252&lt;/rec-number&gt;&lt;foreign-keys&gt;&lt;key app="EN" db-id="9vderddpsss05gerfwpvvxftretax2rtepaa"&gt;252&lt;/key&gt;&lt;/foreign-keys&gt;&lt;ref-type name="Journal Article"&gt;17&lt;/ref-type&gt;&lt;contributors&gt;&lt;authors&gt;&lt;author&gt;Zeng, Haoyang&lt;/author&gt;&lt;author&gt;Gifford, David K&lt;/author&gt;&lt;/authors&gt;&lt;/contributors&gt;&lt;titles&gt;&lt;title&gt;Quantification of uncertainty in peptide-MHC binding prediction improves high-affinity peptide selection for therapeutic design&lt;/title&gt;&lt;secondary-title&gt;Cell systems&lt;/secondary-title&gt;&lt;/titles&gt;&lt;periodical&gt;&lt;full-title&gt;Cell systems&lt;/full-title&gt;&lt;/periodical&gt;&lt;pages&gt;159-166. e3&lt;/pages&gt;&lt;volume&gt;9&lt;/volume&gt;&lt;number&gt;2&lt;/number&gt;&lt;dates&gt;&lt;year&gt;2019&lt;/year&gt;&lt;/dates&gt;&lt;isbn&gt;2405-4712&lt;/isbn&gt;&lt;urls&gt;&lt;/urls&gt;&lt;/record&gt;&lt;/Cite&gt;&lt;/EndNote&gt;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59</w:t>
        </w:r>
        <w:r w:rsidR="00FE1AEE" w:rsidRPr="00A06EA7">
          <w:rPr>
            <w:rFonts w:ascii="Arial" w:hAnsi="Arial" w:cs="Arial"/>
            <w:sz w:val="24"/>
            <w:szCs w:val="24"/>
          </w:rPr>
          <w:fldChar w:fldCharType="end"/>
        </w:r>
      </w:hyperlink>
      <w:r w:rsidRPr="00A06EA7">
        <w:rPr>
          <w:rFonts w:ascii="Arial" w:hAnsi="Arial" w:cs="Arial"/>
          <w:sz w:val="24"/>
          <w:szCs w:val="24"/>
        </w:rPr>
        <w:t xml:space="preserve"> uses a deep residual network to predict the probability of pHLA binding. Recently, convolutional neural networks (CNNs) are widely used to construct pan-specific methods</w:t>
      </w:r>
      <w:r w:rsidRPr="00A06EA7">
        <w:rPr>
          <w:rFonts w:ascii="Arial" w:hAnsi="Arial" w:cs="Arial"/>
          <w:sz w:val="24"/>
          <w:szCs w:val="24"/>
        </w:rPr>
        <w:fldChar w:fldCharType="begin"/>
      </w:r>
      <w:r w:rsidRPr="00A06EA7">
        <w:rPr>
          <w:rFonts w:ascii="Arial" w:hAnsi="Arial" w:cs="Arial"/>
          <w:sz w:val="24"/>
          <w:szCs w:val="24"/>
        </w:rPr>
        <w:instrText xml:space="preserve"> ADDIN EN.CITE &lt;EndNote&gt;&lt;Cite&gt;&lt;Author&gt;Liu&lt;/Author&gt;&lt;Year&gt;2019&lt;/Year&gt;&lt;RecNum&gt;148&lt;/RecNum&gt;&lt;DisplayText&gt;&lt;style face="superscript"&gt;60,61&lt;/style&gt;&lt;/DisplayText&gt;&lt;record&gt;&lt;rec-number&gt;148&lt;/rec-number&gt;&lt;foreign-keys&gt;&lt;key app="EN" db-id="9vderddpsss05gerfwpvvxftretax2rtepaa"&gt;148&lt;/key&gt;&lt;/foreign-keys&gt;&lt;ref-type name="Journal Article"&gt;17&lt;/ref-type&gt;&lt;contributors&gt;&lt;authors&gt;&lt;author&gt;Liu, Zhonghao&lt;/author&gt;&lt;author&gt;Cui, Yuxin&lt;/author&gt;&lt;author&gt;Xiong, Zheng&lt;/author&gt;&lt;author&gt;Nasiri, Alierza&lt;/author&gt;&lt;author&gt;Zhang, Ansi&lt;/author&gt;&lt;author&gt;Hu, Jianjun&lt;/author&gt;&lt;/authors&gt;&lt;/contributors&gt;&lt;titles&gt;&lt;title&gt;DeepSeqPan, a novel deep convolutional neural network model for pan-specific class I HLA-peptide binding affinity prediction&lt;/title&gt;&lt;secondary-title&gt;Scientific reports&lt;/secondary-title&gt;&lt;/titles&gt;&lt;periodical&gt;&lt;full-title&gt;Sci Rep&lt;/full-title&gt;&lt;abbr-1&gt;Scientific reports&lt;/abbr-1&gt;&lt;/periodical&gt;&lt;pages&gt;1-10&lt;/pages&gt;&lt;volume&gt;9&lt;/volume&gt;&lt;number&gt;1&lt;/number&gt;&lt;dates&gt;&lt;year&gt;2019&lt;/year&gt;&lt;/dates&gt;&lt;isbn&gt;2045-2322&lt;/isbn&gt;&lt;urls&gt;&lt;/urls&gt;&lt;/record&gt;&lt;/Cite&gt;&lt;Cite&gt;&lt;Author&gt;Han&lt;/Author&gt;&lt;Year&gt;2017&lt;/Year&gt;&lt;RecNum&gt;149&lt;/RecNum&gt;&lt;record&gt;&lt;rec-number&gt;149&lt;/rec-number&gt;&lt;foreign-keys&gt;&lt;key app="EN" db-id="9vderddpsss05gerfwpvvxftretax2rtepaa"&gt;149&lt;/key&gt;&lt;/foreign-keys&gt;&lt;ref-type name="Journal Article"&gt;17&lt;/ref-type&gt;&lt;contributors&gt;&lt;authors&gt;&lt;author&gt;Han, Youngmahn&lt;/author&gt;&lt;author&gt;Kim, Dongsup&lt;/author&gt;&lt;/authors&gt;&lt;/contributors&gt;&lt;titles&gt;&lt;title&gt;Deep convolutional neural networks for pan-specific peptide-MHC class I binding prediction&lt;/title&gt;&lt;secondary-title&gt;BMC bioinformatics&lt;/secondary-title&gt;&lt;/titles&gt;&lt;periodical&gt;&lt;full-title&gt;BMC bioinformatics&lt;/full-title&gt;&lt;/periodical&gt;&lt;pages&gt;1-9&lt;/pages&gt;&lt;volume&gt;18&lt;/volume&gt;&lt;number&gt;1&lt;/number&gt;&lt;dates&gt;&lt;year&gt;2017&lt;/year&gt;&lt;/dates&gt;&lt;isbn&gt;1471-2105&lt;/isbn&gt;&lt;urls&gt;&lt;/urls&gt;&lt;/record&gt;&lt;/Cite&gt;&lt;/EndNote&gt;</w:instrText>
      </w:r>
      <w:r w:rsidRPr="00A06EA7">
        <w:rPr>
          <w:rFonts w:ascii="Arial" w:hAnsi="Arial" w:cs="Arial"/>
          <w:sz w:val="24"/>
          <w:szCs w:val="24"/>
        </w:rPr>
        <w:fldChar w:fldCharType="separate"/>
      </w:r>
      <w:hyperlink w:anchor="_ENREF_60" w:tooltip="Liu, 2019 #148" w:history="1">
        <w:r w:rsidR="00FE1AEE" w:rsidRPr="00A06EA7">
          <w:rPr>
            <w:rFonts w:ascii="Arial" w:hAnsi="Arial" w:cs="Arial"/>
            <w:noProof/>
            <w:sz w:val="24"/>
            <w:szCs w:val="24"/>
            <w:vertAlign w:val="superscript"/>
          </w:rPr>
          <w:t>60</w:t>
        </w:r>
      </w:hyperlink>
      <w:r w:rsidRPr="00A06EA7">
        <w:rPr>
          <w:rFonts w:ascii="Arial" w:hAnsi="Arial" w:cs="Arial"/>
          <w:noProof/>
          <w:sz w:val="24"/>
          <w:szCs w:val="24"/>
          <w:vertAlign w:val="superscript"/>
        </w:rPr>
        <w:t>,</w:t>
      </w:r>
      <w:hyperlink w:anchor="_ENREF_61" w:tooltip="Han, 2017 #149" w:history="1">
        <w:r w:rsidR="00FE1AEE" w:rsidRPr="00A06EA7">
          <w:rPr>
            <w:rFonts w:ascii="Arial" w:hAnsi="Arial" w:cs="Arial"/>
            <w:noProof/>
            <w:sz w:val="24"/>
            <w:szCs w:val="24"/>
            <w:vertAlign w:val="superscript"/>
          </w:rPr>
          <w:t>61</w:t>
        </w:r>
      </w:hyperlink>
      <w:r w:rsidRPr="00A06EA7">
        <w:rPr>
          <w:rFonts w:ascii="Arial" w:hAnsi="Arial" w:cs="Arial"/>
          <w:sz w:val="24"/>
          <w:szCs w:val="24"/>
        </w:rPr>
        <w:fldChar w:fldCharType="end"/>
      </w:r>
      <w:r w:rsidRPr="00A06EA7">
        <w:rPr>
          <w:rFonts w:ascii="Arial" w:hAnsi="Arial" w:cs="Arial"/>
          <w:sz w:val="24"/>
          <w:szCs w:val="24"/>
        </w:rPr>
        <w:t xml:space="preserve"> and allele-specific methods</w:t>
      </w:r>
      <w:hyperlink w:anchor="_ENREF_62" w:tooltip="Vang, 2017 #150" w:history="1">
        <w:r w:rsidR="00FE1AEE" w:rsidRPr="00A06EA7">
          <w:rPr>
            <w:rFonts w:ascii="Arial" w:hAnsi="Arial" w:cs="Arial"/>
            <w:sz w:val="24"/>
            <w:szCs w:val="24"/>
          </w:rPr>
          <w:fldChar w:fldCharType="begin">
            <w:fldData xml:space="preserve">PEVuZE5vdGU+PENpdGU+PEF1dGhvcj5WYW5nPC9BdXRob3I+PFllYXI+MjAxNzwvWWVhcj48UmVj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</w:fldData>
          </w:fldChar>
        </w:r>
        <w:r w:rsidR="00FE1AEE" w:rsidRPr="00A06EA7">
          <w:rPr>
            <w:rFonts w:ascii="Arial" w:hAnsi="Arial" w:cs="Arial"/>
            <w:sz w:val="24"/>
            <w:szCs w:val="24"/>
          </w:rPr>
          <w:instrText xml:space="preserve"> ADDIN EN.CITE </w:instrText>
        </w:r>
        <w:r w:rsidR="00FE1AEE" w:rsidRPr="00A06EA7">
          <w:rPr>
            <w:rFonts w:ascii="Arial" w:hAnsi="Arial" w:cs="Arial"/>
            <w:sz w:val="24"/>
            <w:szCs w:val="24"/>
          </w:rPr>
          <w:fldChar w:fldCharType="begin">
            <w:fldData xml:space="preserve">PEVuZE5vdGU+PENpdGU+PEF1dGhvcj5WYW5nPC9BdXRob3I+PFllYXI+MjAxNzwvWWVhcj48UmVj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</w:fldData>
          </w:fldChar>
        </w:r>
        <w:r w:rsidR="00FE1AEE" w:rsidRPr="00A06EA7">
          <w:rPr>
            <w:rFonts w:ascii="Arial" w:hAnsi="Arial" w:cs="Arial"/>
            <w:sz w:val="24"/>
            <w:szCs w:val="24"/>
          </w:rPr>
          <w:instrText xml:space="preserve"> ADDIN EN.CITE.DATA </w:instrText>
        </w:r>
        <w:r w:rsidR="00FE1AEE" w:rsidRPr="00A06EA7">
          <w:rPr>
            <w:rFonts w:ascii="Arial" w:hAnsi="Arial" w:cs="Arial"/>
            <w:sz w:val="24"/>
            <w:szCs w:val="24"/>
          </w:rPr>
        </w:r>
        <w:r w:rsidR="00FE1AEE" w:rsidRPr="00A06EA7">
          <w:rPr>
            <w:rFonts w:ascii="Arial" w:hAnsi="Arial" w:cs="Arial"/>
            <w:sz w:val="24"/>
            <w:szCs w:val="24"/>
          </w:rPr>
          <w:fldChar w:fldCharType="end"/>
        </w:r>
        <w:r w:rsidR="00FE1AEE" w:rsidRPr="00A06EA7">
          <w:rPr>
            <w:rFonts w:ascii="Arial" w:hAnsi="Arial" w:cs="Arial"/>
            <w:sz w:val="24"/>
            <w:szCs w:val="24"/>
          </w:rPr>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62-64</w:t>
        </w:r>
        <w:r w:rsidR="00FE1AEE" w:rsidRPr="00A06EA7">
          <w:rPr>
            <w:rFonts w:ascii="Arial" w:hAnsi="Arial" w:cs="Arial"/>
            <w:sz w:val="24"/>
            <w:szCs w:val="24"/>
          </w:rPr>
          <w:fldChar w:fldCharType="end"/>
        </w:r>
      </w:hyperlink>
      <w:r w:rsidRPr="00A06EA7">
        <w:rPr>
          <w:rFonts w:ascii="Arial" w:hAnsi="Arial" w:cs="Arial"/>
          <w:sz w:val="24"/>
          <w:szCs w:val="24"/>
        </w:rPr>
        <w:t>. Besides, the recurrent neural networks (RNNs), which have the talent to process the variable-length sequence, are also used for pHLA binding prediction, especially LSTM</w:t>
      </w:r>
      <w:hyperlink w:anchor="_ENREF_65" w:tooltip="Shao, 2020 #153"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&lt;EndNote&gt;&lt;Cite&gt;&lt;Author&gt;Shao&lt;/Author&gt;&lt;Year&gt;2020&lt;/Year&gt;&lt;RecNum&gt;153&lt;/RecNum&gt;&lt;DisplayText&gt;&lt;style face="superscript"&gt;65&lt;/style&gt;&lt;/DisplayText&gt;&lt;record&gt;&lt;rec-number&gt;153&lt;/rec-number&gt;&lt;foreign-keys&gt;&lt;key app="EN" db-id="9vderddpsss05gerfwpvvxftretax2rtepaa"&gt;153&lt;/key&gt;&lt;/foreign-keys&gt;&lt;ref-type name="Journal Article"&gt;17&lt;/ref-type&gt;&lt;contributors&gt;&lt;authors&gt;&lt;author&gt;Shao, Xiaoshan M&lt;/author&gt;&lt;author&gt;Bhattacharya, Rohit&lt;/author&gt;&lt;author&gt;Huang, Justin&lt;/author&gt;&lt;author&gt;Sivakumar, IK Ashok&lt;/author&gt;&lt;author&gt;Tokheim, Collin&lt;/author&gt;&lt;author&gt;Zheng, Lily&lt;/author&gt;&lt;author&gt;Hirsch, Dylan&lt;/author&gt;&lt;author&gt;Kaminow, Benjamin&lt;/author&gt;&lt;author&gt;Omdahl, Ashton&lt;/author&gt;&lt;author&gt;Bonsack, Maria&lt;/author&gt;&lt;/authors&gt;&lt;/contributors&gt;&lt;titles&gt;&lt;title&gt;High-throughput prediction of MHC class I and II neoantigens with MHCnuggets&lt;/title&gt;&lt;secondary-title&gt;Cancer immunology research&lt;/secondary-title&gt;&lt;/titles&gt;&lt;periodical&gt;&lt;full-title&gt;Cancer Immunol Res&lt;/full-title&gt;&lt;abbr-1&gt;Cancer immunology research&lt;/abbr-1&gt;&lt;/periodical&gt;&lt;pages&gt;396-408&lt;/pages&gt;&lt;volume&gt;8&lt;/volume&gt;&lt;number&gt;3&lt;/number&gt;&lt;dates&gt;&lt;year&gt;2020&lt;/year&gt;&lt;/dates&gt;&lt;isbn&gt;2326-6066&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65</w:t>
        </w:r>
        <w:r w:rsidR="00FE1AEE" w:rsidRPr="00A06EA7">
          <w:rPr>
            <w:rFonts w:ascii="Arial" w:hAnsi="Arial" w:cs="Arial"/>
            <w:sz w:val="24"/>
            <w:szCs w:val="24"/>
          </w:rPr>
          <w:fldChar w:fldCharType="end"/>
        </w:r>
      </w:hyperlink>
      <w:r w:rsidRPr="00A06EA7">
        <w:rPr>
          <w:rFonts w:ascii="Arial" w:hAnsi="Arial" w:cs="Arial"/>
          <w:sz w:val="24"/>
          <w:szCs w:val="24"/>
        </w:rPr>
        <w:t xml:space="preserve"> and GRU</w:t>
      </w:r>
      <w:r w:rsidRPr="00A06EA7">
        <w:rPr>
          <w:rFonts w:ascii="Arial" w:hAnsi="Arial" w:cs="Arial"/>
          <w:sz w:val="24"/>
          <w:szCs w:val="24"/>
        </w:rPr>
        <w:fldChar w:fldCharType="begin"/>
      </w:r>
      <w:r w:rsidRPr="00A06EA7">
        <w:rPr>
          <w:rFonts w:ascii="Arial" w:hAnsi="Arial" w:cs="Arial"/>
          <w:sz w:val="24"/>
          <w:szCs w:val="24"/>
        </w:rPr>
        <w:instrText xml:space="preserve"> ADDIN EN.CITE &lt;EndNote&gt;&lt;Cite&gt;&lt;Author&gt;Heng&lt;/Author&gt;&lt;Year&gt;2020&lt;/Year&gt;&lt;RecNum&gt;154&lt;/RecNum&gt;&lt;DisplayText&gt;&lt;style face="superscript"&gt;66,67&lt;/style&gt;&lt;/DisplayText&gt;&lt;record&gt;&lt;rec-number&gt;154&lt;/rec-number&gt;&lt;foreign-keys&gt;&lt;key app="EN" db-id="9vderddpsss05gerfwpvvxftretax2rtepaa"&gt;154&lt;/key&gt;&lt;/foreign-keys&gt;&lt;ref-type name="Journal Article"&gt;17&lt;/ref-type&gt;&lt;contributors&gt;&lt;authors&gt;&lt;author&gt;Heng, Yu&lt;/author&gt;&lt;author&gt;Kuang, Zuyin&lt;/author&gt;&lt;author&gt;Huang, Shuheng&lt;/author&gt;&lt;author&gt;Chen, Linxin&lt;/author&gt;&lt;author&gt;Shi, Tingting&lt;/author&gt;&lt;author&gt;Xu, Lei&lt;/author&gt;&lt;author&gt;Mei, Hu&lt;/author&gt;&lt;/authors&gt;&lt;/contributors&gt;&lt;titles&gt;&lt;title&gt;A Pan-Specific GRU-Based Recurrent Neural Network for Predicting HLA-I-Binding Peptides&lt;/title&gt;&lt;secondary-title&gt;ACS omega&lt;/secondary-title&gt;&lt;/titles&gt;&lt;periodical&gt;&lt;full-title&gt;ACS omega&lt;/full-title&gt;&lt;/periodical&gt;&lt;pages&gt;18321-18330&lt;/pages&gt;&lt;volume&gt;5&lt;/volume&gt;&lt;number&gt;29&lt;/number&gt;&lt;dates&gt;&lt;year&gt;2020&lt;/year&gt;&lt;/dates&gt;&lt;isbn&gt;2470-1343&lt;/isbn&gt;&lt;urls&gt;&lt;/urls&gt;&lt;/record&gt;&lt;/Cite&gt;&lt;Cite&gt;&lt;Author&gt;Phloyphisut&lt;/Author&gt;&lt;Year&gt;2019&lt;/Year&gt;&lt;RecNum&gt;155&lt;/RecNum&gt;&lt;record&gt;&lt;rec-number&gt;155&lt;/rec-number&gt;&lt;foreign-keys&gt;&lt;key app="EN" db-id="9vderddpsss05gerfwpvvxftretax2rtepaa"&gt;155&lt;/key&gt;&lt;/foreign-keys&gt;&lt;ref-type name="Journal Article"&gt;17&lt;/ref-type&gt;&lt;contributors&gt;&lt;authors&gt;&lt;author&gt;Phloyphisut, Poomarin&lt;/author&gt;&lt;author&gt;Pornputtapong, Natapol&lt;/author&gt;&lt;author&gt;Sriswasdi, Sira&lt;/author&gt;&lt;author&gt;Chuangsuwanich, Ekapol&lt;/author&gt;&lt;/authors&gt;&lt;/contributors&gt;&lt;titles&gt;&lt;title&gt;MHCSeqNet: a deep neural network model for universal MHC binding prediction&lt;/title&gt;&lt;secondary-title&gt;BMC bioinformatics&lt;/secondary-title&gt;&lt;/titles&gt;&lt;periodical&gt;&lt;full-title&gt;BMC bioinformatics&lt;/full-title&gt;&lt;/periodical&gt;&lt;pages&gt;1-10&lt;/pages&gt;&lt;volume&gt;20&lt;/volume&gt;&lt;number&gt;1&lt;/number&gt;&lt;dates&gt;&lt;year&gt;2019&lt;/year&gt;&lt;/dates&gt;&lt;isbn&gt;1471-2105&lt;/isbn&gt;&lt;urls&gt;&lt;/urls&gt;&lt;/record&gt;&lt;/Cite&gt;&lt;/EndNote&gt;</w:instrText>
      </w:r>
      <w:r w:rsidRPr="00A06EA7">
        <w:rPr>
          <w:rFonts w:ascii="Arial" w:hAnsi="Arial" w:cs="Arial"/>
          <w:sz w:val="24"/>
          <w:szCs w:val="24"/>
        </w:rPr>
        <w:fldChar w:fldCharType="separate"/>
      </w:r>
      <w:hyperlink w:anchor="_ENREF_66" w:tooltip="Heng, 2020 #154" w:history="1">
        <w:r w:rsidR="00FE1AEE" w:rsidRPr="00A06EA7">
          <w:rPr>
            <w:rFonts w:ascii="Arial" w:hAnsi="Arial" w:cs="Arial"/>
            <w:noProof/>
            <w:sz w:val="24"/>
            <w:szCs w:val="24"/>
            <w:vertAlign w:val="superscript"/>
          </w:rPr>
          <w:t>66</w:t>
        </w:r>
      </w:hyperlink>
      <w:r w:rsidRPr="00A06EA7">
        <w:rPr>
          <w:rFonts w:ascii="Arial" w:hAnsi="Arial" w:cs="Arial"/>
          <w:noProof/>
          <w:sz w:val="24"/>
          <w:szCs w:val="24"/>
          <w:vertAlign w:val="superscript"/>
        </w:rPr>
        <w:t>,</w:t>
      </w:r>
      <w:hyperlink w:anchor="_ENREF_67" w:tooltip="Phloyphisut, 2019 #155" w:history="1">
        <w:r w:rsidR="00FE1AEE" w:rsidRPr="00A06EA7">
          <w:rPr>
            <w:rFonts w:ascii="Arial" w:hAnsi="Arial" w:cs="Arial"/>
            <w:noProof/>
            <w:sz w:val="24"/>
            <w:szCs w:val="24"/>
            <w:vertAlign w:val="superscript"/>
          </w:rPr>
          <w:t>67</w:t>
        </w:r>
      </w:hyperlink>
      <w:r w:rsidRPr="00A06EA7">
        <w:rPr>
          <w:rFonts w:ascii="Arial" w:hAnsi="Arial" w:cs="Arial"/>
          <w:sz w:val="24"/>
          <w:szCs w:val="24"/>
        </w:rPr>
        <w:fldChar w:fldCharType="end"/>
      </w:r>
      <w:r w:rsidRPr="00A06EA7">
        <w:rPr>
          <w:rFonts w:ascii="Arial" w:hAnsi="Arial" w:cs="Arial"/>
          <w:sz w:val="24"/>
          <w:szCs w:val="24"/>
        </w:rPr>
        <w:t>. However, the black-box characteristic of neural networks makes it difficult to obtain biological explanations. To solve this problem, the attention mechanism</w:t>
      </w:r>
      <w:hyperlink w:anchor="_ENREF_68" w:tooltip="Vaswani, 2017 #156"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&lt;EndNote&gt;&lt;Cite&gt;&lt;Author&gt;Vaswani&lt;/Author&gt;&lt;Year&gt;2017&lt;/Year&gt;&lt;RecNum&gt;156&lt;/RecNum&gt;&lt;DisplayText&gt;&lt;style face="superscript"&gt;68&lt;/style&gt;&lt;/DisplayText&gt;&lt;record&gt;&lt;rec-number&gt;156&lt;/rec-number&gt;&lt;foreign-keys&gt;&lt;key app="EN" db-id="9vderddpsss05gerfwpvvxftretax2rtepaa"&gt;156&lt;/key&gt;&lt;/foreign-keys&gt;&lt;ref-type name="Journal Article"&gt;17&lt;/ref-type&gt;&lt;contributors&gt;&lt;authors&gt;&lt;author&gt;Vaswani, Ashish&lt;/author&gt;&lt;author&gt;Shazeer, Noam&lt;/author&gt;&lt;author&gt;Parmar, Niki&lt;/author&gt;&lt;author&gt;Uszkoreit, Jakob&lt;/author&gt;&lt;author&gt;Jones, Llion&lt;/author&gt;&lt;author&gt;Gomez, Aidan N&lt;/author&gt;&lt;author&gt;Kaiser, Lukasz&lt;/author&gt;&lt;author&gt;Polosukhin, Illia&lt;/author&gt;&lt;/authors&gt;&lt;/contributors&gt;&lt;titles&gt;&lt;title&gt;Attention is all you need&lt;/title&gt;&lt;secondary-title&gt;arXiv preprint arXiv:1706.03762&lt;/secondary-title&gt;&lt;/titles&gt;&lt;periodical&gt;&lt;full-title&gt;arXiv preprint arXiv:1706.03762&lt;/full-title&gt;&lt;/periodical&gt;&lt;dates&gt;&lt;year&gt;2017&lt;/year&gt;&lt;/dates&gt;&lt;urls&gt;&lt;/urls&gt;&lt;/record&gt;&lt;/Cite&gt;&lt;/EndNote&gt;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68</w:t>
        </w:r>
        <w:r w:rsidR="00FE1AEE" w:rsidRPr="00A06EA7">
          <w:rPr>
            <w:rFonts w:ascii="Arial" w:hAnsi="Arial" w:cs="Arial"/>
            <w:sz w:val="24"/>
            <w:szCs w:val="24"/>
          </w:rPr>
          <w:fldChar w:fldCharType="end"/>
        </w:r>
      </w:hyperlink>
      <w:r w:rsidRPr="00A06EA7">
        <w:rPr>
          <w:rFonts w:ascii="Arial" w:hAnsi="Arial" w:cs="Arial"/>
          <w:sz w:val="24"/>
          <w:szCs w:val="24"/>
        </w:rPr>
        <w:t xml:space="preserve"> has been widely used in neural network models to obtain interpretability. Some studies combine the CNN and attention mechanism, including the pan-specific model ACME</w:t>
      </w:r>
      <w:hyperlink w:anchor="_ENREF_69" w:tooltip="Hu, 2019 #157"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&lt;EndNote&gt;&lt;Cite&gt;&lt;Author&gt;Hu&lt;/Author&gt;&lt;Year&gt;2019&lt;/Year&gt;&lt;RecNum&gt;157&lt;/RecNum&gt;&lt;DisplayText&gt;&lt;style face="superscript"&gt;69&lt;/style&gt;&lt;/DisplayText&gt;&lt;record&gt;&lt;rec-number&gt;157&lt;/rec-number&gt;&lt;foreign-keys&gt;&lt;key app="EN" db-id="9vderddpsss05gerfwpvvxftretax2rtepaa"&gt;157&lt;/key&gt;&lt;/foreign-keys&gt;&lt;ref-type name="Journal Article"&gt;17&lt;/ref-type&gt;&lt;contributors&gt;&lt;authors&gt;&lt;author&gt;Hu, Yan&lt;/author&gt;&lt;author&gt;Wang, Ziqiang&lt;/author&gt;&lt;author&gt;Hu, Hailin&lt;/author&gt;&lt;author&gt;Wan, Fangping&lt;/author&gt;&lt;author&gt;Chen, Lin&lt;/author&gt;&lt;author&gt;Xiong, Yuanpeng&lt;/author&gt;&lt;author&gt;Wang, Xiaoxia&lt;/author&gt;&lt;author&gt;Zhao, Dan&lt;/author&gt;&lt;author&gt;Huang, Weiren&lt;/author&gt;&lt;author&gt;Zeng, Jianyang&lt;/author&gt;&lt;/authors&gt;&lt;/contributors&gt;&lt;titles&gt;&lt;title&gt;ACME: pan-specific peptide–MHC class I binding prediction through attention-based deep neural networks&lt;/title&gt;&lt;secondary-title&gt;Bioinformatics&lt;/secondary-title&gt;&lt;/titles&gt;&lt;periodical&gt;&lt;full-title&gt;Bioinformatics&lt;/full-title&gt;&lt;abbr-1&gt;Bioinformatics&lt;/abbr-1&gt;&lt;/periodical&gt;&lt;pages&gt;4946-4954&lt;/pages&gt;&lt;volume&gt;35&lt;/volume&gt;&lt;number&gt;23&lt;/number&gt;&lt;dates&gt;&lt;year&gt;2019&lt;/year&gt;&lt;/dates&gt;&lt;isbn&gt;1367-4803&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69</w:t>
        </w:r>
        <w:r w:rsidR="00FE1AEE" w:rsidRPr="00A06EA7">
          <w:rPr>
            <w:rFonts w:ascii="Arial" w:hAnsi="Arial" w:cs="Arial"/>
            <w:sz w:val="24"/>
            <w:szCs w:val="24"/>
          </w:rPr>
          <w:fldChar w:fldCharType="end"/>
        </w:r>
      </w:hyperlink>
      <w:r w:rsidRPr="00A06EA7">
        <w:rPr>
          <w:rFonts w:ascii="Arial" w:hAnsi="Arial" w:cs="Arial"/>
          <w:sz w:val="24"/>
          <w:szCs w:val="24"/>
        </w:rPr>
        <w:t>, DeepAttentionPan</w:t>
      </w:r>
      <w:hyperlink w:anchor="_ENREF_70" w:tooltip="Jin, 2021 #158"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&lt;EndNote&gt;&lt;Cite&gt;&lt;Author&gt;Jin&lt;/Author&gt;&lt;Year&gt;2021&lt;/Year&gt;&lt;RecNum&gt;158&lt;/RecNum&gt;&lt;DisplayText&gt;&lt;style face="superscript"&gt;70&lt;/style&gt;&lt;/DisplayText&gt;&lt;record&gt;&lt;rec-number&gt;158&lt;/rec-number&gt;&lt;foreign-keys&gt;&lt;key app="EN" db-id="9vderddpsss05gerfwpvvxftretax2rtepaa"&gt;158&lt;/key&gt;&lt;/foreign-keys&gt;&lt;ref-type name="Journal Article"&gt;17&lt;/ref-type&gt;&lt;contributors&gt;&lt;authors&gt;&lt;author&gt;Jin, Jing&lt;/author&gt;&lt;author&gt;Liu, Zhonghao&lt;/author&gt;&lt;author&gt;Nasiri, Alireza&lt;/author&gt;&lt;author&gt;Cui, Yuxin&lt;/author&gt;&lt;author&gt;Louis, Stephen</w:instrText>
        </w:r>
        <w:r w:rsidR="00FE1AEE" w:rsidRPr="00A06EA7">
          <w:rPr>
            <w:rFonts w:ascii="微软雅黑" w:eastAsia="微软雅黑" w:hAnsi="微软雅黑" w:cs="微软雅黑" w:hint="eastAsia"/>
            <w:sz w:val="24"/>
            <w:szCs w:val="24"/>
          </w:rPr>
          <w:instrText>‐</w:instrText>
        </w:r>
        <w:r w:rsidR="00FE1AEE" w:rsidRPr="00A06EA7">
          <w:rPr>
            <w:rFonts w:ascii="Arial" w:hAnsi="Arial" w:cs="Arial"/>
            <w:sz w:val="24"/>
            <w:szCs w:val="24"/>
          </w:rPr>
          <w:instrText>Yves&lt;/author&gt;&lt;author&gt;Zhang, Ansi&lt;/author&gt;&lt;author&gt;Zhao, Yong&lt;/author&gt;&lt;author&gt;Hu, Jianjun&lt;/author&gt;&lt;/authors&gt;&lt;/contributors&gt;&lt;titles&gt;&lt;title&gt;Deep learning pan</w:instrText>
        </w:r>
        <w:r w:rsidR="00FE1AEE" w:rsidRPr="00A06EA7">
          <w:rPr>
            <w:rFonts w:ascii="微软雅黑" w:eastAsia="微软雅黑" w:hAnsi="微软雅黑" w:cs="微软雅黑" w:hint="eastAsia"/>
            <w:sz w:val="24"/>
            <w:szCs w:val="24"/>
          </w:rPr>
          <w:instrText>‐</w:instrText>
        </w:r>
        <w:r w:rsidR="00FE1AEE" w:rsidRPr="00A06EA7">
          <w:rPr>
            <w:rFonts w:ascii="Arial" w:hAnsi="Arial" w:cs="Arial"/>
            <w:sz w:val="24"/>
            <w:szCs w:val="24"/>
          </w:rPr>
          <w:instrText>specific model for interpretable MHC</w:instrText>
        </w:r>
        <w:r w:rsidR="00FE1AEE" w:rsidRPr="00A06EA7">
          <w:rPr>
            <w:rFonts w:ascii="微软雅黑" w:eastAsia="微软雅黑" w:hAnsi="微软雅黑" w:cs="微软雅黑" w:hint="eastAsia"/>
            <w:sz w:val="24"/>
            <w:szCs w:val="24"/>
          </w:rPr>
          <w:instrText>‐</w:instrText>
        </w:r>
        <w:r w:rsidR="00FE1AEE" w:rsidRPr="00A06EA7">
          <w:rPr>
            <w:rFonts w:ascii="Arial" w:hAnsi="Arial" w:cs="Arial"/>
            <w:sz w:val="24"/>
            <w:szCs w:val="24"/>
          </w:rPr>
          <w:instrText>I peptide binding prediction with improved attention mechanism&lt;/title&gt;&lt;secondary-title&gt;Proteins: Structure, Function, and Bioinformatics&lt;/secondary-title&gt;&lt;/titles&gt;&lt;periodical&gt;&lt;full-title&gt;Proteins: Structure, Function, and Bioinformatics&lt;/full-title&gt;&lt;/periodical&gt;&lt;dates&gt;&lt;year&gt;2021&lt;/year&gt;&lt;/dates&gt;&lt;isbn&gt;0887-3585&lt;/isbn&gt;&lt;urls&gt;&lt;/urls&gt;&lt;/record&gt;&lt;/Cite&gt;&lt;/EndNote&gt;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70</w:t>
        </w:r>
        <w:r w:rsidR="00FE1AEE" w:rsidRPr="00A06EA7">
          <w:rPr>
            <w:rFonts w:ascii="Arial" w:hAnsi="Arial" w:cs="Arial"/>
            <w:sz w:val="24"/>
            <w:szCs w:val="24"/>
          </w:rPr>
          <w:fldChar w:fldCharType="end"/>
        </w:r>
      </w:hyperlink>
      <w:r w:rsidRPr="00A06EA7">
        <w:rPr>
          <w:rFonts w:ascii="Arial" w:hAnsi="Arial" w:cs="Arial"/>
          <w:sz w:val="24"/>
          <w:szCs w:val="24"/>
        </w:rPr>
        <w:t xml:space="preserve">, and </w:t>
      </w:r>
      <w:r w:rsidRPr="00A06EA7">
        <w:rPr>
          <w:rFonts w:ascii="Arial" w:hAnsi="Arial" w:cs="Arial"/>
          <w:sz w:val="24"/>
          <w:szCs w:val="24"/>
        </w:rPr>
        <w:lastRenderedPageBreak/>
        <w:t>DeepNetBim</w:t>
      </w:r>
      <w:hyperlink w:anchor="_ENREF_71" w:tooltip="Yang, 2021 #159"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&lt;EndNote&gt;&lt;Cite&gt;&lt;Author&gt;Yang&lt;/Author&gt;&lt;Year&gt;2021&lt;/Year&gt;&lt;RecNum&gt;159&lt;/RecNum&gt;&lt;DisplayText&gt;&lt;style face="superscript"&gt;71&lt;/style&gt;&lt;/DisplayText&gt;&lt;record&gt;&lt;rec-number&gt;159&lt;/rec-number&gt;&lt;foreign-keys&gt;&lt;key app="EN" db-id="9vderddpsss05gerfwpvvxftretax2rtepaa"&gt;159&lt;/key&gt;&lt;/foreign-keys&gt;&lt;ref-type name="Journal Article"&gt;17&lt;/ref-type&gt;&lt;contributors&gt;&lt;authors&gt;&lt;author&gt;Yang, Xiaoyun&lt;/author&gt;&lt;author&gt;Zhao, Liyuan&lt;/author&gt;&lt;author&gt;Wei, Fang&lt;/author&gt;&lt;author&gt;Li, Jing&lt;/author&gt;&lt;/authors&gt;&lt;/contributors&gt;&lt;titles&gt;&lt;title&gt;DeepNetBim: deep learning model for predicting HLA-epitope interactions based on network analysis by harnessing binding and immunogenicity information&lt;/title&gt;&lt;secondary-title&gt;BMC bioinformatics&lt;/secondary-title&gt;&lt;/titles&gt;&lt;periodical&gt;&lt;full-title&gt;BMC bioinformatics&lt;/full-title&gt;&lt;/periodical&gt;&lt;pages&gt;1-16&lt;/pages&gt;&lt;volume&gt;22&lt;/volume&gt;&lt;number&gt;1&lt;/number&gt;&lt;dates&gt;&lt;year&gt;2021&lt;/year&gt;&lt;/dates&gt;&lt;isbn&gt;1471-2105&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71</w:t>
        </w:r>
        <w:r w:rsidR="00FE1AEE" w:rsidRPr="00A06EA7">
          <w:rPr>
            <w:rFonts w:ascii="Arial" w:hAnsi="Arial" w:cs="Arial"/>
            <w:sz w:val="24"/>
            <w:szCs w:val="24"/>
          </w:rPr>
          <w:fldChar w:fldCharType="end"/>
        </w:r>
      </w:hyperlink>
      <w:r w:rsidRPr="00A06EA7">
        <w:rPr>
          <w:rFonts w:ascii="Arial" w:hAnsi="Arial" w:cs="Arial"/>
          <w:sz w:val="24"/>
          <w:szCs w:val="24"/>
        </w:rPr>
        <w:t xml:space="preserve">. The ablation experiment of ACME indicates that the attention mechanism did not bring significant performance improvement, and its attention module </w:t>
      </w:r>
      <w:r w:rsidR="004A3741" w:rsidRPr="00A06EA7">
        <w:rPr>
          <w:rFonts w:ascii="Arial" w:hAnsi="Arial" w:cs="Arial"/>
          <w:sz w:val="24"/>
          <w:szCs w:val="24"/>
        </w:rPr>
        <w:t xml:space="preserve">left </w:t>
      </w:r>
      <w:r w:rsidRPr="00A06EA7">
        <w:rPr>
          <w:rFonts w:ascii="Arial" w:hAnsi="Arial" w:cs="Arial"/>
          <w:sz w:val="24"/>
          <w:szCs w:val="24"/>
        </w:rPr>
        <w:t>difficult</w:t>
      </w:r>
      <w:r w:rsidR="004A3741" w:rsidRPr="00A06EA7">
        <w:rPr>
          <w:rFonts w:ascii="Arial" w:hAnsi="Arial" w:cs="Arial"/>
          <w:sz w:val="24"/>
          <w:szCs w:val="24"/>
        </w:rPr>
        <w:t>y</w:t>
      </w:r>
      <w:r w:rsidRPr="00A06EA7">
        <w:rPr>
          <w:rFonts w:ascii="Arial" w:hAnsi="Arial" w:cs="Arial"/>
          <w:sz w:val="24"/>
          <w:szCs w:val="24"/>
        </w:rPr>
        <w:t xml:space="preserve"> to determine the contribution of different peptide positions to the binding. Then, the DeepAttentionPan has been proposed and solves the above problems. However, it cannot obtain the pairwise binding contribution of each amino acid position of the peptide to each amino acid of HLA. Moreover, the immunogenic information is added to DeepNetBim to develop more potential peptide-based vaccines. However, it does not work well on peptides of other lengths except 9-mer peptides and does not conduct the biological analysis through the attention mechanism. Some studies also combine the RNN and attention mechanism, such as DeepHLApan</w:t>
      </w:r>
      <w:hyperlink w:anchor="_ENREF_72" w:tooltip="Wu, 2019 #160"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&lt;EndNote&gt;&lt;Cite&gt;&lt;Author&gt;Wu&lt;/Author&gt;&lt;Year&gt;2019&lt;/Year&gt;&lt;RecNum&gt;160&lt;/RecNum&gt;&lt;DisplayText&gt;&lt;style face="superscript"&gt;72&lt;/style&gt;&lt;/DisplayText&gt;&lt;record&gt;&lt;rec-number&gt;160&lt;/rec-number&gt;&lt;foreign-keys&gt;&lt;key app="EN" db-id="9vderddpsss05gerfwpvvxftretax2rtepaa"&gt;160&lt;/key&gt;&lt;/foreign-keys&gt;&lt;ref-type name="Journal Article"&gt;17&lt;/ref-type&gt;&lt;contributors&gt;&lt;authors&gt;&lt;author&gt;Wu, Jingcheng&lt;/author&gt;&lt;author&gt;Wang, Wenzhe&lt;/author&gt;&lt;author&gt;Zhang, Jiucheng&lt;/author&gt;&lt;author&gt;Zhou, Binbin&lt;/author&gt;&lt;author&gt;Zhao, Wenyi&lt;/author&gt;&lt;author&gt;Su, Zhixi&lt;/author&gt;&lt;author&gt;Gu, Xun&lt;/author&gt;&lt;author&gt;Wu, Jian&lt;/author&gt;&lt;author&gt;Zhou, Zhan&lt;/author&gt;&lt;author&gt;Chen, Shuqing&lt;/author&gt;&lt;/authors&gt;&lt;/contributors&gt;&lt;titles&gt;&lt;title&gt;DeepHLApan: a deep learning approach for neoantigen prediction considering both HLA-peptide binding and immunogenicity&lt;/title&gt;&lt;secondary-title&gt;Frontiers in immunology&lt;/secondary-title&gt;&lt;/titles&gt;&lt;periodical&gt;&lt;full-title&gt;Frontiers in immunology&lt;/full-title&gt;&lt;/periodical&gt;&lt;pages&gt;2559&lt;/pages&gt;&lt;volume&gt;10&lt;/volume&gt;&lt;dates&gt;&lt;year&gt;2019&lt;/year&gt;&lt;/dates&gt;&lt;isbn&gt;1664-3224&lt;/isbn&gt;&lt;urls&gt;&lt;/urls&gt;&lt;/record&gt;&lt;/Cite&gt;&lt;/EndNote&gt;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72</w:t>
        </w:r>
        <w:r w:rsidR="00FE1AEE" w:rsidRPr="00A06EA7">
          <w:rPr>
            <w:rFonts w:ascii="Arial" w:hAnsi="Arial" w:cs="Arial"/>
            <w:sz w:val="24"/>
            <w:szCs w:val="24"/>
          </w:rPr>
          <w:fldChar w:fldCharType="end"/>
        </w:r>
      </w:hyperlink>
      <w:r w:rsidRPr="00A06EA7">
        <w:rPr>
          <w:rFonts w:ascii="Arial" w:hAnsi="Arial" w:cs="Arial"/>
          <w:sz w:val="24"/>
          <w:szCs w:val="24"/>
        </w:rPr>
        <w:t xml:space="preserve"> and MHCAttnNet</w:t>
      </w:r>
      <w:hyperlink w:anchor="_ENREF_73" w:tooltip="Venkatesh, 2020 #161"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&lt;EndNote&gt;&lt;Cite&gt;&lt;Author&gt;Venkatesh&lt;/Author&gt;&lt;Year&gt;2020&lt;/Year&gt;&lt;RecNum&gt;161&lt;/RecNum&gt;&lt;DisplayText&gt;&lt;style face="superscript"&gt;73&lt;/style&gt;&lt;/DisplayText&gt;&lt;record&gt;&lt;rec-number&gt;161&lt;/rec-number&gt;&lt;foreign-keys&gt;&lt;key app="EN" db-id="9vderddpsss05gerfwpvvxftretax2rtepaa"&gt;161&lt;/key&gt;&lt;/foreign-keys&gt;&lt;ref-type name="Journal Article"&gt;17&lt;/ref-type&gt;&lt;contributors&gt;&lt;authors&gt;&lt;author&gt;Venkatesh, Gopalakrishnan&lt;/author&gt;&lt;author&gt;Grover, Aayush&lt;/author&gt;&lt;author&gt;Srinivasaraghavan, G&lt;/author&gt;&lt;author&gt;Rao, Shrisha&lt;/author&gt;&lt;/authors&gt;&lt;/contributors&gt;&lt;titles&gt;&lt;title&gt;MHCAttnNet: predicting MHC-peptide bindings for MHC alleles classes I and II using an attention-based deep neural model&lt;/title&gt;&lt;secondary-title&gt;Bioinformatics&lt;/secondary-title&gt;&lt;/titles&gt;&lt;periodical&gt;&lt;full-title&gt;Bioinformatics&lt;/full-title&gt;&lt;abbr-1&gt;Bioinformatics&lt;/abbr-1&gt;&lt;/periodical&gt;&lt;pages&gt;i399-i406&lt;/pages&gt;&lt;volume&gt;36&lt;/volume&gt;&lt;number&gt;Supplement_1&lt;/number&gt;&lt;dates&gt;&lt;year&gt;2020&lt;/year&gt;&lt;/dates&gt;&lt;isbn&gt;1367-4803&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73</w:t>
        </w:r>
        <w:r w:rsidR="00FE1AEE" w:rsidRPr="00A06EA7">
          <w:rPr>
            <w:rFonts w:ascii="Arial" w:hAnsi="Arial" w:cs="Arial"/>
            <w:sz w:val="24"/>
            <w:szCs w:val="24"/>
          </w:rPr>
          <w:fldChar w:fldCharType="end"/>
        </w:r>
      </w:hyperlink>
      <w:r w:rsidRPr="00A06EA7">
        <w:rPr>
          <w:rFonts w:ascii="Arial" w:hAnsi="Arial" w:cs="Arial"/>
          <w:sz w:val="24"/>
          <w:szCs w:val="24"/>
        </w:rPr>
        <w:t>. However, DeepHLApan does not use the attention mechanism for biological analysis. The MHCAttnNet visualizes the attention score for only two HLA-peptide pairs, but it cannot determine the point-to-point contribution of HLA and peptide to the binding because it uses the 3-gram ProtVec model to extract the HLA embedding. Moreover, the MATHLA</w:t>
      </w:r>
      <w:hyperlink w:anchor="_ENREF_74" w:tooltip="Ye, 2021 #162"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&lt;EndNote&gt;&lt;Cite&gt;&lt;Author&gt;Ye&lt;/Author&gt;&lt;Year&gt;2021&lt;/Year&gt;&lt;RecNum&gt;162&lt;/RecNum&gt;&lt;DisplayText&gt;&lt;style face="superscript"&gt;74&lt;/style&gt;&lt;/DisplayText&gt;&lt;record&gt;&lt;rec-number&gt;162&lt;/rec-number&gt;&lt;foreign-keys&gt;&lt;key app="EN" db-id="9vderddpsss05gerfwpvvxftretax2rtepaa"&gt;162&lt;/key&gt;&lt;/foreign-keys&gt;&lt;ref-type name="Journal Article"&gt;17&lt;/ref-type&gt;&lt;contributors&gt;&lt;authors&gt;&lt;author&gt;Ye, Yilin&lt;/author&gt;&lt;author&gt;Wang, Jian&lt;/author&gt;&lt;author&gt;Xu, Yunwan&lt;/author&gt;&lt;author&gt;Wang, Yi&lt;/author&gt;&lt;author&gt;Pan, Youdong&lt;/author&gt;&lt;author&gt;Song, Qi&lt;/author&gt;&lt;author&gt;Liu, Xing&lt;/author&gt;&lt;author&gt;Wan, Ji&lt;/author&gt;&lt;/authors&gt;&lt;/contributors&gt;&lt;titles&gt;&lt;title&gt;MATHLA: a robust framework for HLA-peptide binding prediction integrating bidirectional LSTM and multiple head attention mechanism&lt;/title&gt;&lt;secondary-title&gt;BMC bioinformatics&lt;/secondary-title&gt;&lt;/titles&gt;&lt;periodical&gt;&lt;full-title&gt;BMC bioinformatics&lt;/full-title&gt;&lt;/periodical&gt;&lt;pages&gt;1-12&lt;/pages&gt;&lt;volume&gt;22&lt;/volume&gt;&lt;number&gt;1&lt;/number&gt;&lt;dates&gt;&lt;year&gt;2021&lt;/year&gt;&lt;/dates&gt;&lt;isbn&gt;1471-2105&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74</w:t>
        </w:r>
        <w:r w:rsidR="00FE1AEE" w:rsidRPr="00A06EA7">
          <w:rPr>
            <w:rFonts w:ascii="Arial" w:hAnsi="Arial" w:cs="Arial"/>
            <w:sz w:val="24"/>
            <w:szCs w:val="24"/>
          </w:rPr>
          <w:fldChar w:fldCharType="end"/>
        </w:r>
      </w:hyperlink>
      <w:r w:rsidRPr="00A06EA7">
        <w:rPr>
          <w:rFonts w:ascii="Arial" w:hAnsi="Arial" w:cs="Arial"/>
          <w:sz w:val="24"/>
          <w:szCs w:val="24"/>
        </w:rPr>
        <w:t xml:space="preserve"> applies CNN, RNN, and attention mechanism at the same time, but it did not find the importance of the N-terminal and the anchor site of No. 2 position on peptides.</w:t>
      </w:r>
    </w:p>
    <w:p w14:paraId="31E4F315" w14:textId="41EF28E6" w:rsidR="000F352C" w:rsidRPr="00A06EA7" w:rsidRDefault="000F352C" w:rsidP="00710139">
      <w:pPr>
        <w:spacing w:line="480" w:lineRule="auto"/>
        <w:ind w:firstLine="420"/>
        <w:rPr>
          <w:rFonts w:ascii="Arial" w:hAnsi="Arial" w:cs="Arial"/>
          <w:sz w:val="24"/>
          <w:szCs w:val="24"/>
        </w:rPr>
      </w:pPr>
      <w:r w:rsidRPr="00A06EA7">
        <w:rPr>
          <w:rFonts w:ascii="Arial" w:hAnsi="Arial" w:cs="Arial"/>
          <w:sz w:val="24"/>
          <w:szCs w:val="24"/>
        </w:rPr>
        <w:t>The consensus method is defined as the combination of a variety of different methods, and it always achieves higher performance than a single component predictor, such as NetMHCcons</w:t>
      </w:r>
      <w:hyperlink w:anchor="_ENREF_75" w:tooltip="Karosiene, 2012 #163"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&lt;EndNote&gt;&lt;Cite&gt;&lt;Author&gt;Karosiene&lt;/Author&gt;&lt;Year&gt;2012&lt;/Year&gt;&lt;RecNum&gt;163&lt;/RecNum&gt;&lt;DisplayText&gt;&lt;style face="superscript"&gt;75&lt;/style&gt;&lt;/DisplayText&gt;&lt;record&gt;&lt;rec-number&gt;163&lt;/rec-number&gt;&lt;foreign-keys&gt;&lt;key app="EN" db-id="9vderddpsss05gerfwpvvxftretax2rtepaa"&gt;163&lt;/key&gt;&lt;/foreign-keys&gt;&lt;ref-type name="Journal Article"&gt;17&lt;/ref-type&gt;&lt;contributors&gt;&lt;authors&gt;&lt;author&gt;Karosiene, Edita&lt;/author&gt;&lt;author&gt;Lundegaard, Claus&lt;/author&gt;&lt;author&gt;Lund, Ole&lt;/author&gt;&lt;author&gt;Nielsen, Morten&lt;/author&gt;&lt;/authors&gt;&lt;/contributors&gt;&lt;titles&gt;&lt;title&gt;NetMHCcons: a consensus method for the major histocompatibility complex class I predictions&lt;/title&gt;&lt;secondary-title&gt;Immunogenetics&lt;/secondary-title&gt;&lt;/titles&gt;&lt;periodical&gt;&lt;full-title&gt;Immunogenetics&lt;/full-title&gt;&lt;/periodical&gt;&lt;pages&gt;177-186&lt;/pages&gt;&lt;volume&gt;64&lt;/volume&gt;&lt;number&gt;3&lt;/number&gt;&lt;dates&gt;&lt;year&gt;2012&lt;/year&gt;&lt;/dates&gt;&lt;isbn&gt;1432-1211&lt;/isbn&gt;&lt;urls&gt;&lt;/urls&gt;&lt;/record&gt;&lt;/Cite&gt;&lt;Cite&gt;&lt;Author&gt;Karosiene&lt;/Author&gt;&lt;Year&gt;2012&lt;/Year&gt;&lt;RecNum&gt;163&lt;/RecNum&gt;&lt;record&gt;&lt;rec-number&gt;163&lt;/rec-number&gt;&lt;foreign-keys&gt;&lt;key app="EN" db-id="9vderddpsss05gerfwpvvxftretax2rtepaa"&gt;163&lt;/key&gt;&lt;/foreign-keys&gt;&lt;ref-type name="Journal Article"&gt;17&lt;/ref-type&gt;&lt;contributors&gt;&lt;authors&gt;&lt;author&gt;Karosiene, Edita&lt;/author&gt;&lt;author&gt;Lundegaard, Claus&lt;/author&gt;&lt;author&gt;Lund, Ole&lt;/author&gt;&lt;author&gt;Nielsen, Morten&lt;/author&gt;&lt;/authors&gt;&lt;/contributors&gt;&lt;titles&gt;&lt;title&gt;NetMHCcons: a consensus method for the major histocompatibility complex class I predictions&lt;/title&gt;&lt;secondary-title&gt;Immunogenetics&lt;/secondary-title&gt;&lt;/titles&gt;&lt;periodical&gt;&lt;full-title&gt;Immunogenetics&lt;/full-title&gt;&lt;/periodical&gt;&lt;pages&gt;177-186&lt;/pages&gt;&lt;volume&gt;64&lt;/volume&gt;&lt;number&gt;3&lt;/number&gt;&lt;dates&gt;&lt;year&gt;2012&lt;/year&gt;&lt;/dates&gt;&lt;isbn&gt;1432-1211&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75</w:t>
        </w:r>
        <w:r w:rsidR="00FE1AEE" w:rsidRPr="00A06EA7">
          <w:rPr>
            <w:rFonts w:ascii="Arial" w:hAnsi="Arial" w:cs="Arial"/>
            <w:sz w:val="24"/>
            <w:szCs w:val="24"/>
          </w:rPr>
          <w:fldChar w:fldCharType="end"/>
        </w:r>
      </w:hyperlink>
      <w:r w:rsidRPr="00A06EA7">
        <w:rPr>
          <w:rFonts w:ascii="Arial" w:hAnsi="Arial" w:cs="Arial"/>
          <w:sz w:val="24"/>
          <w:szCs w:val="24"/>
        </w:rPr>
        <w:t>, IEDB-AR-Consensus</w:t>
      </w:r>
      <w:hyperlink w:anchor="_ENREF_76" w:tooltip="Moutaftsi, 2006 #177"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&lt;EndNote&gt;&lt;Cite&gt;&lt;Author&gt;Moutaftsi&lt;/Author&gt;&lt;Year&gt;2006&lt;/Year&gt;&lt;RecNum&gt;177&lt;/RecNum&gt;&lt;DisplayText&gt;&lt;style face="superscript"&gt;76&lt;/style&gt;&lt;/DisplayText&gt;&lt;record&gt;&lt;rec-number&gt;177&lt;/rec-number&gt;&lt;foreign-keys&gt;&lt;key app="EN" db-id="9vderddpsss05gerfwpvvxftretax2rtepaa"&gt;177&lt;/key&gt;&lt;/foreign-keys&gt;&lt;ref-type name="Journal Article"&gt;17&lt;/ref-type&gt;&lt;contributors&gt;&lt;authors&gt;&lt;author&gt;Moutaftsi, Magdalini&lt;/author&gt;&lt;author&gt;Peters, Bjoern&lt;/author&gt;&lt;author&gt;Pasquetto, Valerie&lt;/author&gt;&lt;author&gt;Tscharke, David C&lt;/author&gt;&lt;author&gt;Sidney, John&lt;/author&gt;&lt;author&gt;Bui, Huynh-Hoa&lt;/author&gt;&lt;author&gt;Grey, Howard&lt;/author&gt;&lt;author&gt;Sette, Alessandro&lt;/author&gt;&lt;/authors&gt;&lt;/contributors&gt;&lt;titles&gt;&lt;title&gt;A consensus epitope prediction approach identifies the breadth of murine T CD8+-cell responses to vaccinia virus&lt;/title&gt;&lt;secondary-title&gt;Nature biotechnology&lt;/secondary-title&gt;&lt;/titles&gt;&lt;periodical&gt;&lt;full-title&gt;Nature biotechnology&lt;/full-title&gt;&lt;/periodical&gt;&lt;pages&gt;817-819&lt;/pages&gt;&lt;volume&gt;24&lt;/volume&gt;&lt;number&gt;7&lt;/number&gt;&lt;dates&gt;&lt;year&gt;2006&lt;/year&gt;&lt;/dates&gt;&lt;isbn&gt;1546-1696&lt;/isbn&gt;&lt;urls&gt;&lt;/urls&gt;&lt;/record&gt;&lt;/Cite&gt;&lt;Cite&gt;&lt;Author&gt;Moutaftsi&lt;/Author&gt;&lt;Year&gt;2006&lt;/Year&gt;&lt;RecNum&gt;177&lt;/RecNum&gt;&lt;record&gt;&lt;rec-number&gt;177&lt;/rec-number&gt;&lt;foreign-keys&gt;&lt;key app="EN" db-id="9vderddpsss05gerfwpvvxftretax2rtepaa"&gt;177&lt;/key&gt;&lt;/foreign-keys&gt;&lt;ref-type name="Journal Article"&gt;17&lt;/ref-type&gt;&lt;contributors&gt;&lt;authors&gt;&lt;author&gt;Moutaftsi, Magdalini&lt;/author&gt;&lt;author&gt;Peters, Bjoern&lt;/author&gt;&lt;author&gt;Pasquetto, Valerie&lt;/author&gt;&lt;author&gt;Tscharke, David C&lt;/author&gt;&lt;author&gt;Sidney, John&lt;/author&gt;&lt;author&gt;Bui, Huynh-Hoa&lt;/author&gt;&lt;author&gt;Grey, Howard&lt;/author&gt;&lt;author&gt;Sette, Alessandro&lt;/author&gt;&lt;/authors&gt;&lt;/contributors&gt;&lt;titles&gt;&lt;title&gt;A consensus epitope prediction approach identifies the breadth of murine T CD8+-cell responses to vaccinia virus&lt;/title&gt;&lt;secondary-title&gt;Nature biotechnology&lt;/secondary-title&gt;&lt;/titles&gt;&lt;periodical&gt;&lt;full-title&gt;Nature biotechnology&lt;/full-title&gt;&lt;/periodical&gt;&lt;pages&gt;817-819&lt;/pages&gt;&lt;volume&gt;24&lt;/volume&gt;&lt;number&gt;7&lt;/number&gt;&lt;dates&gt;&lt;year&gt;2006&lt;/year&gt;&lt;/dates&gt;&lt;isbn&gt;1546-1696&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76</w:t>
        </w:r>
        <w:r w:rsidR="00FE1AEE" w:rsidRPr="00A06EA7">
          <w:rPr>
            <w:rFonts w:ascii="Arial" w:hAnsi="Arial" w:cs="Arial"/>
            <w:sz w:val="24"/>
            <w:szCs w:val="24"/>
          </w:rPr>
          <w:fldChar w:fldCharType="end"/>
        </w:r>
      </w:hyperlink>
      <w:hyperlink w:anchor="_ENREF_76" w:tooltip="Moutaftsi, 2006 #177" w:history="1"/>
      <w:r w:rsidRPr="00A06EA7">
        <w:rPr>
          <w:rFonts w:ascii="Arial" w:hAnsi="Arial" w:cs="Arial"/>
          <w:sz w:val="24"/>
          <w:szCs w:val="24"/>
        </w:rPr>
        <w:t>, and</w:t>
      </w:r>
      <w:r w:rsidR="000845A2" w:rsidRPr="00A06EA7">
        <w:rPr>
          <w:rFonts w:ascii="Arial" w:hAnsi="Arial" w:cs="Arial"/>
          <w:sz w:val="24"/>
          <w:szCs w:val="24"/>
        </w:rPr>
        <w:t xml:space="preserve"> MetaM</w:t>
      </w:r>
      <w:r w:rsidRPr="00A06EA7">
        <w:rPr>
          <w:rFonts w:ascii="Arial" w:hAnsi="Arial" w:cs="Arial"/>
          <w:sz w:val="24"/>
          <w:szCs w:val="24"/>
        </w:rPr>
        <w:t>HCIpa</w:t>
      </w:r>
      <w:r w:rsidR="006B17D5" w:rsidRPr="00A06EA7">
        <w:rPr>
          <w:rFonts w:ascii="Arial" w:hAnsi="Arial" w:cs="Arial"/>
          <w:sz w:val="24"/>
          <w:szCs w:val="24"/>
        </w:rPr>
        <w:t>n</w:t>
      </w:r>
      <w:hyperlink w:anchor="_ENREF_77" w:tooltip="Xu, 2016 #164"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&lt;EndNote&gt;&lt;Cite&gt;&lt;Author&gt;Xu&lt;/Author&gt;&lt;Year&gt;2016&lt;/Year&gt;&lt;RecNum&gt;164&lt;/RecNum&gt;&lt;DisplayText&gt;&lt;style face="superscript"&gt;77&lt;/style&gt;&lt;/DisplayText&gt;&lt;record&gt;&lt;rec-number&gt;164&lt;/rec-number&gt;&lt;foreign-keys&gt;&lt;key app="EN" db-id="9vderddpsss05gerfwpvvxftretax2rtepaa"&gt;164&lt;/key&gt;&lt;/foreign-keys&gt;&lt;ref-type name="Book Section"&gt;5&lt;/ref-type&gt;&lt;contributors&gt;&lt;authors&gt;&lt;author&gt;Xu, Yichang&lt;/author&gt;&lt;author&gt;Luo, Cheng&lt;/author&gt;&lt;author&gt;Mamitsuka, Hiroshi&lt;/author&gt;&lt;author&gt;Zhu, Shanfeng&lt;/author&gt;&lt;/authors&gt;&lt;/contributors&gt;&lt;titles&gt;&lt;title&gt;MetaMHCpan, a meta approach for pan-specific MHC peptide binding prediction&lt;/title&gt;&lt;secondary-title&gt;Vaccine Design&lt;/secondary-title&gt;&lt;/titles&gt;&lt;pages&gt;753-760&lt;/pages&gt;&lt;dates&gt;&lt;year&gt;2016&lt;/year&gt;&lt;/dates&gt;&lt;publisher&gt;Springer&lt;/publisher&gt;&lt;urls&gt;&lt;/urls&gt;&lt;/record&gt;&lt;/Cite&gt;&lt;/EndNote&gt;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77</w:t>
        </w:r>
        <w:r w:rsidR="00FE1AEE" w:rsidRPr="00A06EA7">
          <w:rPr>
            <w:rFonts w:ascii="Arial" w:hAnsi="Arial" w:cs="Arial"/>
            <w:sz w:val="24"/>
            <w:szCs w:val="24"/>
          </w:rPr>
          <w:fldChar w:fldCharType="end"/>
        </w:r>
      </w:hyperlink>
      <w:hyperlink w:anchor="_ENREF_77" w:tooltip="Xu, 2016 #164" w:history="1"/>
      <w:r w:rsidRPr="00A06EA7">
        <w:rPr>
          <w:rFonts w:ascii="Arial" w:hAnsi="Arial" w:cs="Arial"/>
          <w:sz w:val="24"/>
          <w:szCs w:val="24"/>
        </w:rPr>
        <w:t>. Moreover, the NetMHCstab</w:t>
      </w:r>
      <w:hyperlink w:anchor="_ENREF_78" w:tooltip="Jørgensen, 2014 #165"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&lt;EndNote&gt;&lt;Cite&gt;&lt;Author&gt;Jørgensen&lt;/Author&gt;&lt;Year&gt;2014&lt;/Year&gt;&lt;RecNum&gt;165&lt;/RecNum&gt;&lt;DisplayText&gt;&lt;style face="superscript"&gt;78&lt;/style&gt;&lt;/DisplayText&gt;&lt;record&gt;&lt;rec-number&gt;165&lt;/rec-number&gt;&lt;foreign-keys&gt;&lt;key app="EN" db-id="9vderddpsss05gerfwpvvxftretax2rtepaa"&gt;165&lt;/key&gt;&lt;/foreign-keys&gt;&lt;ref-type name="Journal Article"&gt;17&lt;/ref-type&gt;&lt;contributors&gt;&lt;authors&gt;&lt;author&gt;Jørgensen, Kasper W&lt;/author&gt;&lt;author&gt;Rasmussen, Michael&lt;/author&gt;&lt;author&gt;Buus, Søren&lt;/author&gt;&lt;author&gt;Nielsen, Morten&lt;/author&gt;&lt;/authors&gt;&lt;/contributors&gt;&lt;titles&gt;&lt;title&gt;Net MHC stab–predicting stability of peptide–MHC</w:instrText>
        </w:r>
        <w:r w:rsidR="00FE1AEE" w:rsidRPr="00A06EA7">
          <w:rPr>
            <w:rFonts w:ascii="微软雅黑" w:eastAsia="微软雅黑" w:hAnsi="微软雅黑" w:cs="微软雅黑" w:hint="eastAsia"/>
            <w:sz w:val="24"/>
            <w:szCs w:val="24"/>
          </w:rPr>
          <w:instrText>‐</w:instrText>
        </w:r>
        <w:r w:rsidR="00FE1AEE" w:rsidRPr="00A06EA7">
          <w:rPr>
            <w:rFonts w:ascii="Arial" w:hAnsi="Arial" w:cs="Arial"/>
            <w:sz w:val="24"/>
            <w:szCs w:val="24"/>
          </w:rPr>
          <w:instrText>I complexes; impacts for cytotoxic T lymphocyte epitope discovery&lt;/title&gt;&lt;secondary-title&gt;Immunology&lt;/secondary-title&gt;&lt;/titles&gt;&lt;periodical&gt;&lt;full-title&gt;Immunology&lt;/full-title&gt;&lt;/periodical&gt;&lt;pages&gt;18-26&lt;/pages&gt;&lt;volume&gt;141&lt;/volume&gt;&lt;number&gt;1&lt;/number&gt;&lt;dates&gt;&lt;year&gt;2014&lt;/year&gt;&lt;/dates&gt;&lt;isbn&gt;0019-2805&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78</w:t>
        </w:r>
        <w:r w:rsidR="00FE1AEE" w:rsidRPr="00A06EA7">
          <w:rPr>
            <w:rFonts w:ascii="Arial" w:hAnsi="Arial" w:cs="Arial"/>
            <w:sz w:val="24"/>
            <w:szCs w:val="24"/>
          </w:rPr>
          <w:fldChar w:fldCharType="end"/>
        </w:r>
      </w:hyperlink>
      <w:r w:rsidR="000845A2" w:rsidRPr="00A06EA7">
        <w:rPr>
          <w:rFonts w:ascii="Arial" w:hAnsi="Arial" w:cs="Arial"/>
          <w:sz w:val="24"/>
          <w:szCs w:val="24"/>
        </w:rPr>
        <w:t xml:space="preserve"> </w:t>
      </w:r>
      <w:hyperlink w:anchor="_ENREF_78" w:tooltip="Jørgensen, 2014 #165" w:history="1"/>
      <w:r w:rsidRPr="00A06EA7">
        <w:rPr>
          <w:rFonts w:ascii="Arial" w:hAnsi="Arial" w:cs="Arial"/>
          <w:sz w:val="24"/>
          <w:szCs w:val="24"/>
        </w:rPr>
        <w:t>and NetMHCstabpan</w:t>
      </w:r>
      <w:r w:rsidR="00505363" w:rsidRPr="00A06EA7">
        <w:rPr>
          <w:rFonts w:ascii="Arial" w:hAnsi="Arial" w:cs="Arial"/>
          <w:sz w:val="24"/>
          <w:szCs w:val="24"/>
          <w:vertAlign w:val="superscript"/>
        </w:rPr>
        <w:t>79</w:t>
      </w:r>
      <w:hyperlink w:anchor="_ENREF_79" w:tooltip="Rasmussen, 2016 #166" w:history="1"/>
      <w:hyperlink w:anchor="_ENREF_78" w:tooltip="Rasmussen, 2016 #166" w:history="1"/>
      <w:r w:rsidR="000845A2" w:rsidRPr="00A06EA7">
        <w:rPr>
          <w:rFonts w:ascii="Arial" w:hAnsi="Arial" w:cs="Arial"/>
          <w:sz w:val="24"/>
          <w:szCs w:val="24"/>
        </w:rPr>
        <w:t xml:space="preserve"> </w:t>
      </w:r>
      <w:r w:rsidRPr="00A06EA7">
        <w:rPr>
          <w:rFonts w:ascii="Arial" w:hAnsi="Arial" w:cs="Arial"/>
          <w:sz w:val="24"/>
          <w:szCs w:val="24"/>
        </w:rPr>
        <w:lastRenderedPageBreak/>
        <w:t>integrate the peptide-MHC-I complex stability and binding affinity models to obtain more reasonable results.</w:t>
      </w:r>
    </w:p>
    <w:p w14:paraId="374E2AF8" w14:textId="4652EDB8" w:rsidR="000F352C" w:rsidRPr="00A06EA7" w:rsidRDefault="000F352C" w:rsidP="00710139">
      <w:pPr>
        <w:spacing w:line="480" w:lineRule="auto"/>
        <w:ind w:firstLine="420"/>
        <w:rPr>
          <w:rFonts w:ascii="Arial" w:hAnsi="Arial" w:cs="Arial"/>
          <w:sz w:val="24"/>
          <w:szCs w:val="24"/>
        </w:rPr>
      </w:pPr>
      <w:r w:rsidRPr="00A06EA7">
        <w:rPr>
          <w:rFonts w:ascii="Arial" w:hAnsi="Arial" w:cs="Arial"/>
          <w:sz w:val="24"/>
          <w:szCs w:val="24"/>
        </w:rPr>
        <w:t>It is worth noting that method</w:t>
      </w:r>
      <w:r w:rsidR="004A3741" w:rsidRPr="00A06EA7">
        <w:rPr>
          <w:rFonts w:ascii="Arial" w:hAnsi="Arial" w:cs="Arial"/>
          <w:sz w:val="24"/>
          <w:szCs w:val="24"/>
        </w:rPr>
        <w:t>s</w:t>
      </w:r>
      <w:r w:rsidRPr="00A06EA7">
        <w:rPr>
          <w:rFonts w:ascii="Arial" w:hAnsi="Arial" w:cs="Arial"/>
          <w:sz w:val="24"/>
          <w:szCs w:val="24"/>
        </w:rPr>
        <w:t xml:space="preserve"> based on the scoring function and method</w:t>
      </w:r>
      <w:r w:rsidR="004A3741" w:rsidRPr="00A06EA7">
        <w:rPr>
          <w:rFonts w:ascii="Arial" w:hAnsi="Arial" w:cs="Arial"/>
          <w:sz w:val="24"/>
          <w:szCs w:val="24"/>
        </w:rPr>
        <w:t>s</w:t>
      </w:r>
      <w:r w:rsidRPr="00A06EA7">
        <w:rPr>
          <w:rFonts w:ascii="Arial" w:hAnsi="Arial" w:cs="Arial"/>
          <w:sz w:val="24"/>
          <w:szCs w:val="24"/>
        </w:rPr>
        <w:t xml:space="preserve"> based on machine learning overla</w:t>
      </w:r>
      <w:r w:rsidR="004A3741" w:rsidRPr="00A06EA7">
        <w:rPr>
          <w:rFonts w:ascii="Arial" w:hAnsi="Arial" w:cs="Arial"/>
          <w:sz w:val="24"/>
          <w:szCs w:val="24"/>
        </w:rPr>
        <w:t>p</w:t>
      </w:r>
      <w:r w:rsidRPr="00A06EA7">
        <w:rPr>
          <w:rFonts w:ascii="Arial" w:hAnsi="Arial" w:cs="Arial"/>
          <w:sz w:val="24"/>
          <w:szCs w:val="24"/>
        </w:rPr>
        <w:t xml:space="preserve">. For example, the Anthem method uses the scoring function to extract the features of </w:t>
      </w:r>
      <w:r w:rsidR="004A3741" w:rsidRPr="00A06EA7">
        <w:rPr>
          <w:rFonts w:ascii="Arial" w:hAnsi="Arial" w:cs="Arial"/>
          <w:sz w:val="24"/>
          <w:szCs w:val="24"/>
        </w:rPr>
        <w:t xml:space="preserve">the </w:t>
      </w:r>
      <w:r w:rsidRPr="00A06EA7">
        <w:rPr>
          <w:rFonts w:ascii="Arial" w:hAnsi="Arial" w:cs="Arial"/>
          <w:sz w:val="24"/>
          <w:szCs w:val="24"/>
        </w:rPr>
        <w:t xml:space="preserve">peptide, and then uses the aggregating one-dependence estimator model for training and prediction. </w:t>
      </w:r>
    </w:p>
    <w:p w14:paraId="7D7D9BFB" w14:textId="67C364BE" w:rsidR="003C70E0" w:rsidRPr="003C70E0" w:rsidRDefault="000F352C" w:rsidP="003C70E0">
      <w:pPr>
        <w:spacing w:line="480" w:lineRule="auto"/>
        <w:ind w:firstLine="420"/>
        <w:rPr>
          <w:rFonts w:ascii="Arial" w:hAnsi="Arial" w:cs="Arial"/>
          <w:sz w:val="24"/>
          <w:szCs w:val="24"/>
        </w:rPr>
      </w:pPr>
      <w:r w:rsidRPr="00A06EA7">
        <w:rPr>
          <w:rFonts w:ascii="Arial" w:hAnsi="Arial" w:cs="Arial"/>
          <w:sz w:val="24"/>
          <w:szCs w:val="24"/>
        </w:rPr>
        <w:t>Some interesting methods cannot be classified in</w:t>
      </w:r>
      <w:r w:rsidR="004A3741" w:rsidRPr="00A06EA7">
        <w:rPr>
          <w:rFonts w:ascii="Arial" w:hAnsi="Arial" w:cs="Arial"/>
          <w:sz w:val="24"/>
          <w:szCs w:val="24"/>
        </w:rPr>
        <w:t>to</w:t>
      </w:r>
      <w:r w:rsidRPr="00A06EA7">
        <w:rPr>
          <w:rFonts w:ascii="Arial" w:hAnsi="Arial" w:cs="Arial"/>
          <w:sz w:val="24"/>
          <w:szCs w:val="24"/>
        </w:rPr>
        <w:t xml:space="preserve"> one of the above categories. There are two studies, called Nebula</w:t>
      </w:r>
      <w:hyperlink w:anchor="_ENREF_79" w:tooltip="Luo, 2015 #167"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&lt;EndNote&gt;&lt;Cite&gt;&lt;Author&gt;Luo&lt;/Author&gt;&lt;Year&gt;2015&lt;/Year&gt;&lt;RecNum&gt;167&lt;/RecNum&gt;&lt;DisplayText&gt;&lt;style face="superscript"&gt;79&lt;/style&gt;&lt;/DisplayText&gt;&lt;record&gt;&lt;rec-number&gt;167&lt;/rec-number&gt;&lt;foreign-keys&gt;&lt;key app="EN" db-id="9vderddpsss05gerfwpvvxftretax2rtepaa"&gt;167&lt;/key&gt;&lt;/foreign-keys&gt;&lt;ref-type name="Conference Proceedings"&gt;10&lt;/ref-type&gt;&lt;contributors&gt;&lt;authors&gt;&lt;author&gt;Luo, Heng&lt;/author&gt;&lt;author&gt;Ye, Hao&lt;/author&gt;&lt;author&gt;Ng, Hui Wen&lt;/author&gt;&lt;author&gt;Shi, Leming&lt;/author&gt;&lt;author&gt;Tong, Weida&lt;/author&gt;&lt;author&gt;Mattes, William&lt;/author&gt;&lt;author&gt;Mendrick, Donna&lt;/author&gt;&lt;author&gt;Hong, Huixiao&lt;/author&gt;&lt;/authors&gt;&lt;/contributors&gt;&lt;titles&gt;&lt;title&gt;Understanding and predicting binding between human leukocyte antigens (HLAs) and peptides by network analysis&lt;/title&gt;&lt;secondary-title&gt;BMC bioinformatics&lt;/secondary-title&gt;&lt;/titles&gt;&lt;periodical&gt;&lt;full-title&gt;BMC bioinformatics&lt;/full-title&gt;&lt;/periodical&gt;&lt;pages&gt;1-9&lt;/pages&gt;&lt;volume&gt;16&lt;/volume&gt;&lt;number&gt;13&lt;/number&gt;&lt;dates&gt;&lt;year&gt;2015&lt;/year&gt;&lt;/dates&gt;&lt;publisher&gt;Springer&lt;/publisher&gt;&lt;isbn&gt;1471-2105&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79</w:t>
        </w:r>
        <w:r w:rsidR="00FE1AEE" w:rsidRPr="00A06EA7">
          <w:rPr>
            <w:rFonts w:ascii="Arial" w:hAnsi="Arial" w:cs="Arial"/>
            <w:sz w:val="24"/>
            <w:szCs w:val="24"/>
          </w:rPr>
          <w:fldChar w:fldCharType="end"/>
        </w:r>
      </w:hyperlink>
      <w:r w:rsidRPr="00A06EA7">
        <w:rPr>
          <w:rFonts w:ascii="Arial" w:hAnsi="Arial" w:cs="Arial"/>
          <w:sz w:val="24"/>
          <w:szCs w:val="24"/>
        </w:rPr>
        <w:t xml:space="preserve"> and sNebula</w:t>
      </w:r>
      <w:hyperlink w:anchor="_ENREF_80" w:tooltip="Luo, 2016 #168"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&lt;EndNote&gt;&lt;Cite&gt;&lt;Author&gt;Luo&lt;/Author&gt;&lt;Year&gt;2016&lt;/Year&gt;&lt;RecNum&gt;168&lt;/RecNum&gt;&lt;DisplayText&gt;&lt;style face="superscript"&gt;80&lt;/style&gt;&lt;/DisplayText&gt;&lt;record&gt;&lt;rec-number&gt;168&lt;/rec-number&gt;&lt;foreign-keys&gt;&lt;key app="EN" db-id="9vderddpsss05gerfwpvvxftretax2rtepaa"&gt;168&lt;/key&gt;&lt;/foreign-keys&gt;&lt;ref-type name="Journal Article"&gt;17&lt;/ref-type&gt;&lt;contributors&gt;&lt;authors&gt;&lt;author&gt;Luo, Heng&lt;/author&gt;&lt;author&gt;Ye, Hao&lt;/author&gt;&lt;author&gt;Ng, Hui Wen&lt;/author&gt;&lt;author&gt;Sakkiah, Sugunadevi&lt;/author&gt;&lt;author&gt;Mendrick, Donna L&lt;/author&gt;&lt;author&gt;Hong, Huixiao&lt;/author&gt;&lt;/authors&gt;&lt;/contributors&gt;&lt;titles&gt;&lt;title&gt;sNebula, a network-based algorithm to predict binding between human leukocyte antigens and peptides&lt;/title&gt;&lt;secondary-title&gt;Scientific reports&lt;/secondary-title&gt;&lt;/titles&gt;&lt;periodical&gt;&lt;full-title&gt;Sci Rep&lt;/full-title&gt;&lt;abbr-1&gt;Scientific reports&lt;/abbr-1&gt;&lt;/periodical&gt;&lt;pages&gt;1-10&lt;/pages&gt;&lt;volume&gt;6&lt;/volume&gt;&lt;number&gt;1&lt;/number&gt;&lt;dates&gt;&lt;year&gt;2016&lt;/year&gt;&lt;/dates&gt;&lt;isbn&gt;2045-2322&lt;/isbn&gt;&lt;urls&gt;&lt;/urls&gt;&lt;/record&gt;&lt;/Cite&gt;&lt;Cite&gt;&lt;Author&gt;Luo&lt;/Author&gt;&lt;Year&gt;2016&lt;/Year&gt;&lt;RecNum&gt;168&lt;/RecNum&gt;&lt;record&gt;&lt;rec-number&gt;168&lt;/rec-number&gt;&lt;foreign-keys&gt;&lt;key app="EN" db-id="9vderddpsss05gerfwpvvxftretax2rtepaa"&gt;168&lt;/key&gt;&lt;/foreign-keys&gt;&lt;ref-type name="Journal Article"&gt;17&lt;/ref-type&gt;&lt;contributors&gt;&lt;authors&gt;&lt;author&gt;Luo, Heng&lt;/author&gt;&lt;author&gt;Ye, Hao&lt;/author&gt;&lt;author&gt;Ng, Hui Wen&lt;/author&gt;&lt;author&gt;Sakkiah, Sugunadevi&lt;/author&gt;&lt;author&gt;Mendrick, Donna L&lt;/author&gt;&lt;author&gt;Hong, Huixiao&lt;/author&gt;&lt;/authors&gt;&lt;/contributors&gt;&lt;titles&gt;&lt;title&gt;sNebula, a network-based algorithm to predict binding between human leukocyte antigens and peptides&lt;/title&gt;&lt;secondary-title&gt;Scientific reports&lt;/secondary-title&gt;&lt;/titles&gt;&lt;periodical&gt;&lt;full-title&gt;Sci Rep&lt;/full-title&gt;&lt;abbr-1&gt;Scientific reports&lt;/abbr-1&gt;&lt;/periodical&gt;&lt;pages&gt;1-10&lt;/pages&gt;&lt;volume&gt;6&lt;/volume&gt;&lt;number&gt;1&lt;/number&gt;&lt;dates&gt;&lt;year&gt;2016&lt;/year&gt;&lt;/dates&gt;&lt;isbn&gt;2045-2322&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80</w:t>
        </w:r>
        <w:r w:rsidR="00FE1AEE" w:rsidRPr="00A06EA7">
          <w:rPr>
            <w:rFonts w:ascii="Arial" w:hAnsi="Arial" w:cs="Arial"/>
            <w:sz w:val="24"/>
            <w:szCs w:val="24"/>
          </w:rPr>
          <w:fldChar w:fldCharType="end"/>
        </w:r>
      </w:hyperlink>
      <w:r w:rsidRPr="00A06EA7">
        <w:rPr>
          <w:rFonts w:ascii="Arial" w:hAnsi="Arial" w:cs="Arial"/>
          <w:sz w:val="24"/>
          <w:szCs w:val="24"/>
        </w:rPr>
        <w:t>, whose algorithms are purely network-based prediction algorithms. PickPocket</w:t>
      </w:r>
      <w:hyperlink w:anchor="_ENREF_15" w:tooltip="Zhang, 2009 #169" w:history="1">
        <w:r w:rsidR="00FE1AEE" w:rsidRPr="00A06EA7">
          <w:rPr>
            <w:rFonts w:ascii="Arial" w:hAnsi="Arial" w:cs="Arial"/>
            <w:sz w:val="24"/>
            <w:szCs w:val="24"/>
          </w:rPr>
          <w:fldChar w:fldCharType="begin"/>
        </w:r>
        <w:r w:rsidR="00FE1AEE" w:rsidRPr="00A06EA7">
          <w:rPr>
            <w:rFonts w:ascii="Arial" w:hAnsi="Arial" w:cs="Arial"/>
            <w:sz w:val="24"/>
            <w:szCs w:val="24"/>
          </w:rPr>
          <w:instrText xml:space="preserve"> ADDIN EN.CITE &lt;EndNote&gt;&lt;Cite&gt;&lt;Author&gt;Zhang&lt;/Author&gt;&lt;Year&gt;2009&lt;/Year&gt;&lt;RecNum&gt;169&lt;/RecNum&gt;&lt;DisplayText&gt;&lt;style face="superscript"&gt;15&lt;/style&gt;&lt;/DisplayText&gt;&lt;record&gt;&lt;rec-number&gt;169&lt;/rec-number&gt;&lt;foreign-keys&gt;&lt;key app="EN" db-id="9vderddpsss05gerfwpvvxftretax2rtepaa"&gt;169&lt;/key&gt;&lt;/foreign-keys&gt;&lt;ref-type name="Journal Article"&gt;17&lt;/ref-type&gt;&lt;contributors&gt;&lt;authors&gt;&lt;author&gt;Zhang, Hao&lt;/author&gt;&lt;author&gt;Lund, Ole&lt;/author&gt;&lt;author&gt;Nielsen, Morten&lt;/author&gt;&lt;/authors&gt;&lt;/contributors&gt;&lt;titles&gt;&lt;title&gt;The PickPocket method for predicting binding specificities for receptors based on receptor pocket similarities: application to MHC-peptide binding&lt;/title&gt;&lt;secondary-title&gt;Bioinformatics&lt;/secondary-title&gt;&lt;/titles&gt;&lt;periodical&gt;&lt;full-title&gt;Bioinformatics&lt;/full-title&gt;&lt;abbr-1&gt;Bioinformatics&lt;/abbr-1&gt;&lt;/periodical&gt;&lt;pages&gt;1293-1299&lt;/pages&gt;&lt;volume&gt;25&lt;/volume&gt;&lt;number&gt;10&lt;/number&gt;&lt;dates&gt;&lt;year&gt;2009&lt;/year&gt;&lt;/dates&gt;&lt;isbn&gt;1460-2059&lt;/isbn&gt;&lt;urls&gt;&lt;/urls&gt;&lt;/record&gt;&lt;/Cite&gt;&lt;Cite&gt;&lt;Author&gt;Zhang&lt;/Author&gt;&lt;Year&gt;2009&lt;/Year&gt;&lt;RecNum&gt;169&lt;/RecNum&gt;&lt;record&gt;&lt;rec-number&gt;169&lt;/rec-number&gt;&lt;foreign-keys&gt;&lt;key app="EN" db-id="9vderddpsss05gerfwpvvxftretax2rtepaa"&gt;169&lt;/key&gt;&lt;/foreign-keys&gt;&lt;ref-type name="Journal Article"&gt;17&lt;/ref-type&gt;&lt;contributors&gt;&lt;authors&gt;&lt;author&gt;Zhang, Hao&lt;/author&gt;&lt;author&gt;Lund, Ole&lt;/author&gt;&lt;author&gt;Nielsen, Morten&lt;/author&gt;&lt;/authors&gt;&lt;/contributors&gt;&lt;titles&gt;&lt;title&gt;The PickPocket method for predicting binding specificities for receptors based on receptor pocket similarities: application to MHC-peptide binding&lt;/title&gt;&lt;secondary-title&gt;Bioinformatics&lt;/secondary-title&gt;&lt;/titles&gt;&lt;periodical&gt;&lt;full-title&gt;Bioinformatics&lt;/full-title&gt;&lt;abbr-1&gt;Bioinformatics&lt;/abbr-1&gt;&lt;/periodical&gt;&lt;pages&gt;1293-1299&lt;/pages&gt;&lt;volume&gt;25&lt;/volume&gt;&lt;number&gt;10&lt;/number&gt;&lt;dates&gt;&lt;year&gt;2009&lt;/year&gt;&lt;/dates&gt;&lt;isbn&gt;1460-2059&lt;/isbn&gt;&lt;urls&gt;&lt;/urls&gt;&lt;/record&gt;&lt;/Cite&gt;&lt;/EndNote&gt;</w:instrText>
        </w:r>
        <w:r w:rsidR="00FE1AEE" w:rsidRPr="00A06EA7">
          <w:rPr>
            <w:rFonts w:ascii="Arial" w:hAnsi="Arial" w:cs="Arial"/>
            <w:sz w:val="24"/>
            <w:szCs w:val="24"/>
          </w:rPr>
          <w:fldChar w:fldCharType="separate"/>
        </w:r>
        <w:r w:rsidR="00FE1AEE" w:rsidRPr="00A06EA7">
          <w:rPr>
            <w:rFonts w:ascii="Arial" w:hAnsi="Arial" w:cs="Arial"/>
            <w:noProof/>
            <w:sz w:val="24"/>
            <w:szCs w:val="24"/>
            <w:vertAlign w:val="superscript"/>
          </w:rPr>
          <w:t>15</w:t>
        </w:r>
        <w:r w:rsidR="00FE1AEE" w:rsidRPr="00A06EA7">
          <w:rPr>
            <w:rFonts w:ascii="Arial" w:hAnsi="Arial" w:cs="Arial"/>
            <w:sz w:val="24"/>
            <w:szCs w:val="24"/>
          </w:rPr>
          <w:fldChar w:fldCharType="end"/>
        </w:r>
      </w:hyperlink>
      <w:r w:rsidRPr="00A06EA7">
        <w:rPr>
          <w:rFonts w:ascii="Arial" w:hAnsi="Arial" w:cs="Arial"/>
          <w:sz w:val="24"/>
          <w:szCs w:val="24"/>
        </w:rPr>
        <w:t xml:space="preserve"> has established a library that contains pocket-residues with corresponding binding specificities for MHCs. The binding specificity of the new MHC is calculated from the average value of the MHC specificity, which is weighted based on the similarity of the pocket residues to the query.</w:t>
      </w:r>
    </w:p>
    <w:p w14:paraId="2C3BC78E" w14:textId="598192C7" w:rsidR="003C70E0" w:rsidRPr="003C70E0" w:rsidRDefault="00B92F87" w:rsidP="003C70E0">
      <w:pPr>
        <w:pStyle w:val="2"/>
        <w:numPr>
          <w:ilvl w:val="0"/>
          <w:numId w:val="2"/>
        </w:numPr>
        <w:spacing w:line="480" w:lineRule="auto"/>
        <w:rPr>
          <w:rFonts w:ascii="Arial" w:hAnsi="Arial" w:cs="Arial"/>
          <w:sz w:val="24"/>
          <w:szCs w:val="24"/>
        </w:rPr>
      </w:pPr>
      <w:r w:rsidRPr="00A06EA7">
        <w:rPr>
          <w:rFonts w:ascii="Arial" w:hAnsi="Arial" w:cs="Arial"/>
          <w:sz w:val="24"/>
          <w:szCs w:val="24"/>
        </w:rPr>
        <w:t>Comparisons with the state-of-the-art, IEDB recommended and 9 benchmark methods</w:t>
      </w:r>
    </w:p>
    <w:p w14:paraId="4C910920" w14:textId="73180117" w:rsidR="00885FC2" w:rsidRPr="00A06EA7" w:rsidRDefault="002E7CAA" w:rsidP="00710139">
      <w:pPr>
        <w:spacing w:line="480" w:lineRule="auto"/>
        <w:rPr>
          <w:rFonts w:ascii="Arial" w:hAnsi="Arial" w:cs="Arial"/>
          <w:sz w:val="24"/>
          <w:szCs w:val="24"/>
        </w:rPr>
      </w:pPr>
      <w:r w:rsidRPr="00A06EA7">
        <w:rPr>
          <w:rFonts w:ascii="Arial" w:hAnsi="Arial" w:cs="Arial"/>
          <w:b/>
          <w:sz w:val="24"/>
          <w:szCs w:val="24"/>
        </w:rPr>
        <w:t xml:space="preserve">Supplementary </w:t>
      </w:r>
      <w:r w:rsidR="00B92F87" w:rsidRPr="00A06EA7">
        <w:rPr>
          <w:rFonts w:ascii="Arial" w:hAnsi="Arial" w:cs="Arial"/>
          <w:b/>
          <w:sz w:val="24"/>
          <w:szCs w:val="24"/>
        </w:rPr>
        <w:t xml:space="preserve">Table </w:t>
      </w:r>
      <w:r w:rsidRPr="00A06EA7">
        <w:rPr>
          <w:rFonts w:ascii="Arial" w:hAnsi="Arial" w:cs="Arial"/>
          <w:b/>
          <w:sz w:val="24"/>
          <w:szCs w:val="24"/>
        </w:rPr>
        <w:t>1</w:t>
      </w:r>
      <w:r w:rsidR="00B92F87" w:rsidRPr="00A06EA7">
        <w:rPr>
          <w:rFonts w:ascii="Arial" w:hAnsi="Arial" w:cs="Arial"/>
          <w:b/>
          <w:sz w:val="24"/>
          <w:szCs w:val="24"/>
        </w:rPr>
        <w:t>.</w:t>
      </w:r>
      <w:r w:rsidR="00B92F87" w:rsidRPr="00A06EA7">
        <w:rPr>
          <w:rFonts w:ascii="Arial" w:hAnsi="Arial" w:cs="Arial"/>
          <w:sz w:val="24"/>
          <w:szCs w:val="24"/>
        </w:rPr>
        <w:t xml:space="preserve"> Different criterion strategies to distinguish whether HLA-I and peptide can bind.</w:t>
      </w:r>
    </w:p>
    <w:tbl>
      <w:tblPr>
        <w:tblW w:w="5000" w:type="pct"/>
        <w:tblBorders>
          <w:top w:val="single" w:sz="8" w:space="0" w:color="auto"/>
          <w:bottom w:val="single" w:sz="8" w:space="0" w:color="auto"/>
        </w:tblBorders>
        <w:tblLook w:val="04A0" w:firstRow="1" w:lastRow="0" w:firstColumn="1" w:lastColumn="0" w:noHBand="0" w:noVBand="1"/>
      </w:tblPr>
      <w:tblGrid>
        <w:gridCol w:w="1884"/>
        <w:gridCol w:w="1082"/>
        <w:gridCol w:w="1511"/>
        <w:gridCol w:w="3829"/>
      </w:tblGrid>
      <w:tr w:rsidR="00A06EA7" w:rsidRPr="00A06EA7" w14:paraId="1126B015" w14:textId="3367F290" w:rsidTr="003569C8">
        <w:trPr>
          <w:trHeight w:val="312"/>
        </w:trPr>
        <w:tc>
          <w:tcPr>
            <w:tcW w:w="1025" w:type="pct"/>
            <w:tcBorders>
              <w:top w:val="single" w:sz="8" w:space="0" w:color="auto"/>
              <w:bottom w:val="single" w:sz="4" w:space="0" w:color="auto"/>
            </w:tcBorders>
            <w:shd w:val="clear" w:color="auto" w:fill="auto"/>
            <w:noWrap/>
            <w:vAlign w:val="center"/>
            <w:hideMark/>
          </w:tcPr>
          <w:p w14:paraId="277738B5" w14:textId="77777777" w:rsidR="003569C8" w:rsidRPr="00A06EA7" w:rsidRDefault="003569C8" w:rsidP="00710139">
            <w:pPr>
              <w:widowControl/>
              <w:spacing w:line="480" w:lineRule="auto"/>
              <w:jc w:val="left"/>
              <w:rPr>
                <w:rFonts w:ascii="Arial" w:eastAsia="宋体" w:hAnsi="Arial" w:cs="Arial"/>
                <w:kern w:val="0"/>
                <w:sz w:val="24"/>
                <w:szCs w:val="24"/>
              </w:rPr>
            </w:pPr>
          </w:p>
        </w:tc>
        <w:tc>
          <w:tcPr>
            <w:tcW w:w="681" w:type="pct"/>
            <w:tcBorders>
              <w:top w:val="single" w:sz="8" w:space="0" w:color="auto"/>
              <w:bottom w:val="single" w:sz="4" w:space="0" w:color="auto"/>
            </w:tcBorders>
            <w:shd w:val="clear" w:color="auto" w:fill="auto"/>
            <w:noWrap/>
            <w:vAlign w:val="center"/>
            <w:hideMark/>
          </w:tcPr>
          <w:p w14:paraId="23C73439" w14:textId="7777777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t>Binding</w:t>
            </w:r>
          </w:p>
        </w:tc>
        <w:tc>
          <w:tcPr>
            <w:tcW w:w="854" w:type="pct"/>
            <w:tcBorders>
              <w:top w:val="single" w:sz="8" w:space="0" w:color="auto"/>
              <w:bottom w:val="single" w:sz="4" w:space="0" w:color="auto"/>
            </w:tcBorders>
            <w:shd w:val="clear" w:color="auto" w:fill="auto"/>
            <w:noWrap/>
            <w:vAlign w:val="center"/>
            <w:hideMark/>
          </w:tcPr>
          <w:p w14:paraId="2C2B3896" w14:textId="7777777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t>Non-binding</w:t>
            </w:r>
          </w:p>
        </w:tc>
        <w:tc>
          <w:tcPr>
            <w:tcW w:w="2440" w:type="pct"/>
            <w:tcBorders>
              <w:top w:val="single" w:sz="8" w:space="0" w:color="auto"/>
              <w:bottom w:val="single" w:sz="4" w:space="0" w:color="auto"/>
            </w:tcBorders>
          </w:tcPr>
          <w:p w14:paraId="35D13EE7" w14:textId="046B0BAF"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t>Methods</w:t>
            </w:r>
          </w:p>
        </w:tc>
      </w:tr>
      <w:tr w:rsidR="00A06EA7" w:rsidRPr="00A06EA7" w14:paraId="28C7438B" w14:textId="3766ED6C" w:rsidTr="003569C8">
        <w:trPr>
          <w:trHeight w:val="312"/>
        </w:trPr>
        <w:tc>
          <w:tcPr>
            <w:tcW w:w="1025" w:type="pct"/>
            <w:tcBorders>
              <w:top w:val="single" w:sz="4" w:space="0" w:color="auto"/>
            </w:tcBorders>
            <w:shd w:val="clear" w:color="auto" w:fill="auto"/>
            <w:noWrap/>
            <w:vAlign w:val="center"/>
            <w:hideMark/>
          </w:tcPr>
          <w:p w14:paraId="143DC416" w14:textId="7777777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t>Predicted IC50</w:t>
            </w:r>
          </w:p>
        </w:tc>
        <w:tc>
          <w:tcPr>
            <w:tcW w:w="681" w:type="pct"/>
            <w:tcBorders>
              <w:top w:val="single" w:sz="4" w:space="0" w:color="auto"/>
            </w:tcBorders>
            <w:shd w:val="clear" w:color="auto" w:fill="auto"/>
            <w:noWrap/>
            <w:vAlign w:val="center"/>
            <w:hideMark/>
          </w:tcPr>
          <w:p w14:paraId="20984B26" w14:textId="7777777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宋体" w:hAnsi="Arial" w:cs="Arial"/>
                <w:kern w:val="0"/>
                <w:sz w:val="24"/>
                <w:szCs w:val="24"/>
              </w:rPr>
              <w:t>≤</w:t>
            </w:r>
            <w:r w:rsidRPr="00A06EA7">
              <w:rPr>
                <w:rFonts w:ascii="Arial" w:eastAsia="等线" w:hAnsi="Arial" w:cs="Arial"/>
                <w:kern w:val="0"/>
                <w:sz w:val="24"/>
                <w:szCs w:val="24"/>
              </w:rPr>
              <w:t>500nM</w:t>
            </w:r>
          </w:p>
        </w:tc>
        <w:tc>
          <w:tcPr>
            <w:tcW w:w="854" w:type="pct"/>
            <w:tcBorders>
              <w:top w:val="single" w:sz="4" w:space="0" w:color="auto"/>
            </w:tcBorders>
            <w:shd w:val="clear" w:color="auto" w:fill="auto"/>
            <w:noWrap/>
            <w:vAlign w:val="center"/>
            <w:hideMark/>
          </w:tcPr>
          <w:p w14:paraId="0D87AB67" w14:textId="7777777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t>&gt;500nM</w:t>
            </w:r>
          </w:p>
        </w:tc>
        <w:tc>
          <w:tcPr>
            <w:tcW w:w="2440" w:type="pct"/>
            <w:tcBorders>
              <w:top w:val="single" w:sz="4" w:space="0" w:color="auto"/>
            </w:tcBorders>
          </w:tcPr>
          <w:p w14:paraId="02AF2958" w14:textId="2ABFA98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t>ANN, CombLib, NetMHCcons, NetMHCpan_BA, Pickpocket, SMM, SMMPMBEC</w:t>
            </w:r>
          </w:p>
        </w:tc>
      </w:tr>
      <w:tr w:rsidR="00A06EA7" w:rsidRPr="00A06EA7" w14:paraId="4F799FA5" w14:textId="14D1D808" w:rsidTr="003569C8">
        <w:trPr>
          <w:trHeight w:val="312"/>
        </w:trPr>
        <w:tc>
          <w:tcPr>
            <w:tcW w:w="1025" w:type="pct"/>
            <w:shd w:val="clear" w:color="auto" w:fill="auto"/>
            <w:noWrap/>
            <w:vAlign w:val="center"/>
            <w:hideMark/>
          </w:tcPr>
          <w:p w14:paraId="7F76FD04" w14:textId="7777777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lastRenderedPageBreak/>
              <w:t>Predicted score</w:t>
            </w:r>
          </w:p>
        </w:tc>
        <w:tc>
          <w:tcPr>
            <w:tcW w:w="681" w:type="pct"/>
            <w:shd w:val="clear" w:color="auto" w:fill="auto"/>
            <w:noWrap/>
            <w:vAlign w:val="center"/>
            <w:hideMark/>
          </w:tcPr>
          <w:p w14:paraId="12D57446" w14:textId="7777777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宋体" w:hAnsi="Arial" w:cs="Arial"/>
                <w:kern w:val="0"/>
                <w:sz w:val="24"/>
                <w:szCs w:val="24"/>
              </w:rPr>
              <w:t>≥</w:t>
            </w:r>
            <w:r w:rsidRPr="00A06EA7">
              <w:rPr>
                <w:rFonts w:ascii="Arial" w:eastAsia="等线" w:hAnsi="Arial" w:cs="Arial"/>
                <w:kern w:val="0"/>
                <w:sz w:val="24"/>
                <w:szCs w:val="24"/>
              </w:rPr>
              <w:t>0.5</w:t>
            </w:r>
          </w:p>
        </w:tc>
        <w:tc>
          <w:tcPr>
            <w:tcW w:w="854" w:type="pct"/>
            <w:shd w:val="clear" w:color="auto" w:fill="auto"/>
            <w:noWrap/>
            <w:vAlign w:val="center"/>
            <w:hideMark/>
          </w:tcPr>
          <w:p w14:paraId="21DA519C" w14:textId="7777777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t>&lt;0.5</w:t>
            </w:r>
          </w:p>
        </w:tc>
        <w:tc>
          <w:tcPr>
            <w:tcW w:w="2440" w:type="pct"/>
          </w:tcPr>
          <w:p w14:paraId="51597430" w14:textId="161A37F9"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t>TransPHLA</w:t>
            </w:r>
            <w:r w:rsidR="00D404D1" w:rsidRPr="00A06EA7">
              <w:rPr>
                <w:rFonts w:ascii="Arial" w:eastAsia="等线" w:hAnsi="Arial" w:cs="Arial"/>
                <w:kern w:val="0"/>
                <w:sz w:val="24"/>
                <w:szCs w:val="24"/>
              </w:rPr>
              <w:t xml:space="preserve">, </w:t>
            </w:r>
            <w:r w:rsidRPr="00A06EA7">
              <w:rPr>
                <w:rFonts w:ascii="Arial" w:eastAsia="等线" w:hAnsi="Arial" w:cs="Arial"/>
                <w:kern w:val="0"/>
                <w:sz w:val="24"/>
                <w:szCs w:val="24"/>
              </w:rPr>
              <w:t>NetMHCpan_EL, NetMHCstabpan, Anthem</w:t>
            </w:r>
          </w:p>
        </w:tc>
      </w:tr>
      <w:tr w:rsidR="003569C8" w:rsidRPr="00A06EA7" w14:paraId="36F36FE7" w14:textId="6FCB38A4" w:rsidTr="003569C8">
        <w:trPr>
          <w:trHeight w:val="312"/>
        </w:trPr>
        <w:tc>
          <w:tcPr>
            <w:tcW w:w="1025" w:type="pct"/>
            <w:shd w:val="clear" w:color="auto" w:fill="auto"/>
            <w:noWrap/>
            <w:vAlign w:val="center"/>
            <w:hideMark/>
          </w:tcPr>
          <w:p w14:paraId="07EE4BD8" w14:textId="7777777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t>Percentile rank</w:t>
            </w:r>
          </w:p>
        </w:tc>
        <w:tc>
          <w:tcPr>
            <w:tcW w:w="681" w:type="pct"/>
            <w:shd w:val="clear" w:color="auto" w:fill="auto"/>
            <w:noWrap/>
            <w:vAlign w:val="center"/>
            <w:hideMark/>
          </w:tcPr>
          <w:p w14:paraId="5BE05B35" w14:textId="7777777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宋体" w:hAnsi="Arial" w:cs="Arial"/>
                <w:kern w:val="0"/>
                <w:sz w:val="24"/>
                <w:szCs w:val="24"/>
              </w:rPr>
              <w:t>≤</w:t>
            </w:r>
            <w:r w:rsidRPr="00A06EA7">
              <w:rPr>
                <w:rFonts w:ascii="Arial" w:eastAsia="等线" w:hAnsi="Arial" w:cs="Arial"/>
                <w:kern w:val="0"/>
                <w:sz w:val="24"/>
                <w:szCs w:val="24"/>
              </w:rPr>
              <w:t>2</w:t>
            </w:r>
          </w:p>
        </w:tc>
        <w:tc>
          <w:tcPr>
            <w:tcW w:w="854" w:type="pct"/>
            <w:shd w:val="clear" w:color="auto" w:fill="auto"/>
            <w:noWrap/>
            <w:vAlign w:val="center"/>
            <w:hideMark/>
          </w:tcPr>
          <w:p w14:paraId="4917F3DE" w14:textId="77777777"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t>&gt;2</w:t>
            </w:r>
          </w:p>
        </w:tc>
        <w:tc>
          <w:tcPr>
            <w:tcW w:w="2440" w:type="pct"/>
          </w:tcPr>
          <w:p w14:paraId="6248D84C" w14:textId="2CAC968E" w:rsidR="003569C8" w:rsidRPr="00A06EA7" w:rsidRDefault="003569C8" w:rsidP="00710139">
            <w:pPr>
              <w:widowControl/>
              <w:spacing w:line="480" w:lineRule="auto"/>
              <w:jc w:val="left"/>
              <w:rPr>
                <w:rFonts w:ascii="Arial" w:eastAsia="等线" w:hAnsi="Arial" w:cs="Arial"/>
                <w:kern w:val="0"/>
                <w:sz w:val="24"/>
                <w:szCs w:val="24"/>
              </w:rPr>
            </w:pPr>
            <w:r w:rsidRPr="00A06EA7">
              <w:rPr>
                <w:rFonts w:ascii="Arial" w:eastAsia="等线" w:hAnsi="Arial" w:cs="Arial"/>
                <w:kern w:val="0"/>
                <w:sz w:val="24"/>
                <w:szCs w:val="24"/>
              </w:rPr>
              <w:t>Consensus</w:t>
            </w:r>
          </w:p>
        </w:tc>
      </w:tr>
    </w:tbl>
    <w:p w14:paraId="365B03D2" w14:textId="77777777" w:rsidR="004F7318" w:rsidRPr="00A06EA7" w:rsidRDefault="002E7CAA" w:rsidP="00710139">
      <w:pPr>
        <w:pStyle w:val="3"/>
        <w:numPr>
          <w:ilvl w:val="1"/>
          <w:numId w:val="2"/>
        </w:numPr>
        <w:spacing w:line="480" w:lineRule="auto"/>
        <w:rPr>
          <w:rFonts w:ascii="Arial" w:hAnsi="Arial" w:cs="Arial"/>
          <w:sz w:val="24"/>
          <w:szCs w:val="24"/>
        </w:rPr>
      </w:pPr>
      <w:r w:rsidRPr="00A06EA7">
        <w:rPr>
          <w:rFonts w:ascii="Arial" w:hAnsi="Arial" w:cs="Arial"/>
          <w:sz w:val="24"/>
          <w:szCs w:val="24"/>
        </w:rPr>
        <w:t xml:space="preserve"> </w:t>
      </w:r>
      <w:r w:rsidR="004F7318" w:rsidRPr="00A06EA7">
        <w:rPr>
          <w:rFonts w:ascii="Arial" w:hAnsi="Arial" w:cs="Arial"/>
          <w:sz w:val="24"/>
          <w:szCs w:val="24"/>
        </w:rPr>
        <w:t>Comparison for each peptide length on the independent test set</w:t>
      </w:r>
    </w:p>
    <w:p w14:paraId="5CAE6B3A" w14:textId="78EFE2B7" w:rsidR="003D4E6B" w:rsidRPr="00A06EA7" w:rsidRDefault="002E0081" w:rsidP="00710139">
      <w:pPr>
        <w:spacing w:line="480" w:lineRule="auto"/>
        <w:ind w:firstLine="420"/>
        <w:rPr>
          <w:rFonts w:ascii="Arial" w:hAnsi="Arial" w:cs="Arial"/>
          <w:sz w:val="24"/>
          <w:szCs w:val="24"/>
        </w:rPr>
      </w:pPr>
      <w:r w:rsidRPr="00A06EA7">
        <w:rPr>
          <w:rFonts w:ascii="Arial" w:hAnsi="Arial" w:cs="Arial"/>
          <w:sz w:val="24"/>
          <w:szCs w:val="24"/>
        </w:rPr>
        <w:t xml:space="preserve">Supplementary </w:t>
      </w:r>
      <w:r w:rsidR="003D4E6B" w:rsidRPr="00A06EA7">
        <w:rPr>
          <w:rFonts w:ascii="Arial" w:hAnsi="Arial" w:cs="Arial"/>
          <w:sz w:val="24"/>
          <w:szCs w:val="24"/>
        </w:rPr>
        <w:t>Figures 1-4 show the distribution of AUC, Accuracy, MCC, and F1 of the 12 methods on the independent test set, respectively. And each figure shows the performance distribution of different peptide lengths from 8 to 14. It is worth noting that for each peptide length, we have performed a separate performance evaluation for each HLA. Under the same peptide length, each method’s performance of all HLAs forms a violin plot, which represents the performance distribution of the method for different HLAs. Since the median is not affected by the extremum, we choose it to describe the central tendency of performance and half of HLAs’ performances.</w:t>
      </w:r>
    </w:p>
    <w:p w14:paraId="2A54650A" w14:textId="192DB483" w:rsidR="003D4E6B" w:rsidRPr="00A06EA7" w:rsidRDefault="003D4E6B" w:rsidP="00710139">
      <w:pPr>
        <w:spacing w:line="480" w:lineRule="auto"/>
        <w:ind w:firstLine="420"/>
        <w:rPr>
          <w:rFonts w:ascii="Arial" w:hAnsi="Arial" w:cs="Arial"/>
          <w:sz w:val="24"/>
          <w:szCs w:val="24"/>
        </w:rPr>
      </w:pPr>
      <w:r w:rsidRPr="00A06EA7">
        <w:rPr>
          <w:rFonts w:ascii="Arial" w:hAnsi="Arial" w:cs="Arial"/>
          <w:sz w:val="24"/>
          <w:szCs w:val="24"/>
        </w:rPr>
        <w:t xml:space="preserve">Because HLAs with different peptide lengths that can be predicted by different methods are different, we displayed the number of HLAs that can be predicted by the corresponding method in the independent set in the first row of the abscissa in each subfigure. On the other hand, MCC cannot be calculated when two of TN, TP, FN, FP are 0, because the denominator is 0. And this phenomenon is not caused by both FN and FP being 0. Thus, if the MCC cannot be calculated for a specific peptide length of a specific HLA, it implies that the method is invalid for this HLA with this peptide length. To show the effectiveness </w:t>
      </w:r>
      <w:r w:rsidRPr="00A06EA7">
        <w:rPr>
          <w:rFonts w:ascii="Arial" w:hAnsi="Arial" w:cs="Arial"/>
          <w:sz w:val="24"/>
          <w:szCs w:val="24"/>
        </w:rPr>
        <w:lastRenderedPageBreak/>
        <w:t xml:space="preserve">of the method, the second row of the abscissa of </w:t>
      </w:r>
      <w:r w:rsidR="002E0081" w:rsidRPr="00A06EA7">
        <w:rPr>
          <w:rFonts w:ascii="Arial" w:hAnsi="Arial" w:cs="Arial"/>
          <w:sz w:val="24"/>
          <w:szCs w:val="24"/>
        </w:rPr>
        <w:t xml:space="preserve">Supplementary </w:t>
      </w:r>
      <w:r w:rsidRPr="00A06EA7">
        <w:rPr>
          <w:rFonts w:ascii="Arial" w:hAnsi="Arial" w:cs="Arial"/>
          <w:sz w:val="24"/>
          <w:szCs w:val="24"/>
        </w:rPr>
        <w:t>Figure 12 represents the number of HLAs that failed on the corresponding method.</w:t>
      </w:r>
    </w:p>
    <w:p w14:paraId="7AE255AC" w14:textId="742773AD" w:rsidR="00D105C5" w:rsidRPr="00AF40BB" w:rsidRDefault="002E0081" w:rsidP="00AF40BB">
      <w:pPr>
        <w:spacing w:line="480" w:lineRule="auto"/>
        <w:ind w:firstLine="420"/>
        <w:rPr>
          <w:rFonts w:ascii="Arial" w:hAnsi="Arial" w:cs="Arial" w:hint="eastAsia"/>
          <w:sz w:val="24"/>
          <w:szCs w:val="24"/>
        </w:rPr>
      </w:pPr>
      <w:r w:rsidRPr="00A06EA7">
        <w:rPr>
          <w:rFonts w:ascii="Arial" w:hAnsi="Arial" w:cs="Arial"/>
          <w:sz w:val="24"/>
          <w:szCs w:val="24"/>
        </w:rPr>
        <w:t xml:space="preserve">Supplementary </w:t>
      </w:r>
      <w:r w:rsidR="003D4E6B" w:rsidRPr="00A06EA7">
        <w:rPr>
          <w:rFonts w:ascii="Arial" w:hAnsi="Arial" w:cs="Arial"/>
          <w:sz w:val="24"/>
          <w:szCs w:val="24"/>
        </w:rPr>
        <w:t>Figures 1-4 show the superiority of the proposed method compared to other methods: (a) The proposed method is not restricted by HLA allotype and peptide length. Besides, only NetMHCpan_BA, NetMHCpan_EL, NetMHCstabpan, and PickPocket can predict all independent data; (b) For any peptide length, the proposed method shows superior performance on all metrics with other methods; (c) MCC shows that the proposed method is effective for any HLA. Besides, only Anthem can achieve this. But Anthem is limited by the published data and the performance is not higher than our proposed method. In addition, all MCCs of 14 HLAs with peptide length 9 cannot be calculated, and the accuracies are all 0.5; (e) The proposed method can be run on GeForce RTX 3080 GPU, and about 170,000 pHLAs of independent data can be predicted in 28 seconds. Even if it runs on the CPU, it only takes 2 minutes in total. Other methods are not so fast, especially Anthem predicts that a subset of independent data has been running for more than 24 hours.</w:t>
      </w:r>
    </w:p>
    <w:p w14:paraId="39087D68" w14:textId="7B4244CD" w:rsidR="00D105C5" w:rsidRPr="00D105C5" w:rsidRDefault="00D105C5" w:rsidP="00D105C5">
      <w:pPr>
        <w:spacing w:line="480" w:lineRule="auto"/>
        <w:rPr>
          <w:rFonts w:ascii="Arial" w:hAnsi="Arial" w:cs="Arial"/>
          <w:sz w:val="24"/>
          <w:szCs w:val="24"/>
        </w:rPr>
      </w:pPr>
      <w:r>
        <w:rPr>
          <w:rFonts w:ascii="Arial" w:hAnsi="Arial" w:cs="Arial" w:hint="eastAsia"/>
          <w:noProof/>
          <w:sz w:val="24"/>
          <w:szCs w:val="24"/>
        </w:rPr>
        <w:lastRenderedPageBreak/>
        <w:drawing>
          <wp:inline distT="0" distB="0" distL="0" distR="0" wp14:anchorId="385670F2" wp14:editId="028C96F9">
            <wp:extent cx="5274310" cy="7038975"/>
            <wp:effectExtent l="0" t="0" r="254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7038975"/>
                    </a:xfrm>
                    <a:prstGeom prst="rect">
                      <a:avLst/>
                    </a:prstGeom>
                  </pic:spPr>
                </pic:pic>
              </a:graphicData>
            </a:graphic>
          </wp:inline>
        </w:drawing>
      </w:r>
    </w:p>
    <w:p w14:paraId="13A100C0" w14:textId="5EC2AE29" w:rsidR="00885FC2" w:rsidRPr="00AF40BB" w:rsidRDefault="002E7CAA" w:rsidP="00D105C5">
      <w:pPr>
        <w:spacing w:line="480" w:lineRule="auto"/>
        <w:rPr>
          <w:rFonts w:ascii="Arial" w:hAnsi="Arial" w:cs="Arial" w:hint="eastAsia"/>
          <w:sz w:val="24"/>
          <w:szCs w:val="24"/>
        </w:rPr>
      </w:pPr>
      <w:r w:rsidRPr="00A06EA7">
        <w:rPr>
          <w:rFonts w:ascii="Arial" w:hAnsi="Arial" w:cs="Arial"/>
          <w:b/>
          <w:sz w:val="24"/>
          <w:szCs w:val="24"/>
        </w:rPr>
        <w:t xml:space="preserve">Supplementary </w:t>
      </w:r>
      <w:r w:rsidR="00503C46" w:rsidRPr="00A06EA7">
        <w:rPr>
          <w:rFonts w:ascii="Arial" w:hAnsi="Arial" w:cs="Arial"/>
          <w:b/>
          <w:sz w:val="24"/>
          <w:szCs w:val="24"/>
        </w:rPr>
        <w:t xml:space="preserve">Figure </w:t>
      </w:r>
      <w:r w:rsidR="00B3039E" w:rsidRPr="00A06EA7">
        <w:rPr>
          <w:rFonts w:ascii="Arial" w:hAnsi="Arial" w:cs="Arial"/>
          <w:b/>
          <w:sz w:val="24"/>
          <w:szCs w:val="24"/>
        </w:rPr>
        <w:t>1</w:t>
      </w:r>
      <w:r w:rsidR="00503C46" w:rsidRPr="00A06EA7">
        <w:rPr>
          <w:rFonts w:ascii="Arial" w:hAnsi="Arial" w:cs="Arial"/>
          <w:b/>
          <w:sz w:val="24"/>
          <w:szCs w:val="24"/>
        </w:rPr>
        <w:t>.</w:t>
      </w:r>
      <w:r w:rsidR="00503C46" w:rsidRPr="00A06EA7">
        <w:rPr>
          <w:rFonts w:ascii="Arial" w:hAnsi="Arial" w:cs="Arial"/>
          <w:sz w:val="24"/>
          <w:szCs w:val="24"/>
        </w:rPr>
        <w:t xml:space="preserve"> The AUC of the 12 methods on the independent test set. Each subgraph shows the performance distribution of HLAs with peptide binder lengths 8-14. </w:t>
      </w:r>
    </w:p>
    <w:p w14:paraId="45C5F089" w14:textId="67B96305" w:rsidR="00D105C5" w:rsidRPr="00A06EA7" w:rsidRDefault="00D105C5" w:rsidP="00D105C5">
      <w:pPr>
        <w:spacing w:line="480" w:lineRule="auto"/>
        <w:rPr>
          <w:rFonts w:ascii="Arial" w:hAnsi="Arial" w:cs="Arial"/>
          <w:sz w:val="24"/>
          <w:szCs w:val="24"/>
        </w:rPr>
      </w:pPr>
      <w:r>
        <w:rPr>
          <w:rFonts w:ascii="Arial" w:hAnsi="Arial" w:cs="Arial" w:hint="eastAsia"/>
          <w:noProof/>
          <w:sz w:val="24"/>
          <w:szCs w:val="24"/>
        </w:rPr>
        <w:lastRenderedPageBreak/>
        <w:drawing>
          <wp:inline distT="0" distB="0" distL="0" distR="0" wp14:anchorId="4E18A26A" wp14:editId="107D624F">
            <wp:extent cx="5274310" cy="7000875"/>
            <wp:effectExtent l="0" t="0" r="254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7000875"/>
                    </a:xfrm>
                    <a:prstGeom prst="rect">
                      <a:avLst/>
                    </a:prstGeom>
                  </pic:spPr>
                </pic:pic>
              </a:graphicData>
            </a:graphic>
          </wp:inline>
        </w:drawing>
      </w:r>
    </w:p>
    <w:p w14:paraId="4FA9ED03" w14:textId="357B88D3" w:rsidR="00D105C5" w:rsidRPr="00AF40BB" w:rsidRDefault="002E7CAA" w:rsidP="00D105C5">
      <w:pPr>
        <w:spacing w:line="480" w:lineRule="auto"/>
        <w:rPr>
          <w:rFonts w:ascii="Arial" w:hAnsi="Arial" w:cs="Arial" w:hint="eastAsia"/>
          <w:sz w:val="24"/>
          <w:szCs w:val="24"/>
        </w:rPr>
      </w:pPr>
      <w:r w:rsidRPr="00A06EA7">
        <w:rPr>
          <w:rFonts w:ascii="Arial" w:hAnsi="Arial" w:cs="Arial"/>
          <w:b/>
          <w:sz w:val="24"/>
          <w:szCs w:val="24"/>
        </w:rPr>
        <w:t xml:space="preserve">Supplementary Figure </w:t>
      </w:r>
      <w:r w:rsidR="00B3039E" w:rsidRPr="00A06EA7">
        <w:rPr>
          <w:rFonts w:ascii="Arial" w:hAnsi="Arial" w:cs="Arial"/>
          <w:b/>
          <w:sz w:val="24"/>
          <w:szCs w:val="24"/>
        </w:rPr>
        <w:t>2</w:t>
      </w:r>
      <w:r w:rsidR="00503C46" w:rsidRPr="00A06EA7">
        <w:rPr>
          <w:rFonts w:ascii="Arial" w:hAnsi="Arial" w:cs="Arial"/>
          <w:b/>
          <w:sz w:val="24"/>
          <w:szCs w:val="24"/>
        </w:rPr>
        <w:t>.</w:t>
      </w:r>
      <w:r w:rsidR="00503C46" w:rsidRPr="00A06EA7">
        <w:rPr>
          <w:rFonts w:ascii="Arial" w:hAnsi="Arial" w:cs="Arial"/>
          <w:sz w:val="24"/>
          <w:szCs w:val="24"/>
        </w:rPr>
        <w:t xml:space="preserve"> The accuracy of the 12 methods on the independent test set. Each subgraph shows the performance distribution of HLAs with peptide binder lengths 8-14. </w:t>
      </w:r>
    </w:p>
    <w:p w14:paraId="3CF8DE64" w14:textId="51C4E05D" w:rsidR="00D105C5" w:rsidRPr="00A06EA7" w:rsidRDefault="00D105C5" w:rsidP="00D105C5">
      <w:pPr>
        <w:spacing w:line="480" w:lineRule="auto"/>
        <w:rPr>
          <w:rFonts w:ascii="Arial" w:hAnsi="Arial" w:cs="Arial"/>
          <w:sz w:val="24"/>
          <w:szCs w:val="24"/>
        </w:rPr>
      </w:pPr>
      <w:r>
        <w:rPr>
          <w:rFonts w:ascii="Arial" w:hAnsi="Arial" w:cs="Arial" w:hint="eastAsia"/>
          <w:noProof/>
          <w:sz w:val="24"/>
          <w:szCs w:val="24"/>
        </w:rPr>
        <w:lastRenderedPageBreak/>
        <w:drawing>
          <wp:inline distT="0" distB="0" distL="0" distR="0" wp14:anchorId="08E03012" wp14:editId="4E1E040E">
            <wp:extent cx="5274310" cy="7479665"/>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7479665"/>
                    </a:xfrm>
                    <a:prstGeom prst="rect">
                      <a:avLst/>
                    </a:prstGeom>
                  </pic:spPr>
                </pic:pic>
              </a:graphicData>
            </a:graphic>
          </wp:inline>
        </w:drawing>
      </w:r>
    </w:p>
    <w:p w14:paraId="2004C756" w14:textId="3BAB6866" w:rsidR="00D105C5" w:rsidRPr="00AF40BB" w:rsidRDefault="002E7CAA" w:rsidP="00D105C5">
      <w:pPr>
        <w:spacing w:line="480" w:lineRule="auto"/>
        <w:rPr>
          <w:rFonts w:ascii="Arial" w:hAnsi="Arial" w:cs="Arial" w:hint="eastAsia"/>
          <w:sz w:val="24"/>
          <w:szCs w:val="24"/>
        </w:rPr>
      </w:pPr>
      <w:r w:rsidRPr="00A06EA7">
        <w:rPr>
          <w:rFonts w:ascii="Arial" w:hAnsi="Arial" w:cs="Arial"/>
          <w:b/>
          <w:sz w:val="24"/>
          <w:szCs w:val="24"/>
        </w:rPr>
        <w:t xml:space="preserve">Supplementary Figure </w:t>
      </w:r>
      <w:r w:rsidR="00B3039E" w:rsidRPr="00A06EA7">
        <w:rPr>
          <w:rFonts w:ascii="Arial" w:hAnsi="Arial" w:cs="Arial"/>
          <w:b/>
          <w:sz w:val="24"/>
          <w:szCs w:val="24"/>
        </w:rPr>
        <w:t>3</w:t>
      </w:r>
      <w:r w:rsidR="00503C46" w:rsidRPr="00A06EA7">
        <w:rPr>
          <w:rFonts w:ascii="Arial" w:hAnsi="Arial" w:cs="Arial"/>
          <w:b/>
          <w:sz w:val="24"/>
          <w:szCs w:val="24"/>
        </w:rPr>
        <w:t>.</w:t>
      </w:r>
      <w:r w:rsidR="00503C46" w:rsidRPr="00A06EA7">
        <w:rPr>
          <w:rFonts w:ascii="Arial" w:hAnsi="Arial" w:cs="Arial"/>
          <w:sz w:val="24"/>
          <w:szCs w:val="24"/>
        </w:rPr>
        <w:t xml:space="preserve"> The MCC of the 12 methods on the independent test set. Each subgraph shows the performance distribution of HLAs with peptide binder lengths 8-14. The bottom horizontal axis represents the number of HLAs </w:t>
      </w:r>
      <w:r w:rsidR="00503C46" w:rsidRPr="00A06EA7">
        <w:rPr>
          <w:rFonts w:ascii="Arial" w:hAnsi="Arial" w:cs="Arial"/>
          <w:sz w:val="24"/>
          <w:szCs w:val="24"/>
        </w:rPr>
        <w:lastRenderedPageBreak/>
        <w:t>that failed on the corresponding method.</w:t>
      </w:r>
    </w:p>
    <w:p w14:paraId="63C1FD3F" w14:textId="11E59AC2" w:rsidR="00D105C5" w:rsidRPr="00A06EA7" w:rsidRDefault="00D105C5" w:rsidP="00D105C5">
      <w:pPr>
        <w:spacing w:line="480" w:lineRule="auto"/>
        <w:rPr>
          <w:rFonts w:ascii="Arial" w:hAnsi="Arial" w:cs="Arial"/>
          <w:sz w:val="24"/>
          <w:szCs w:val="24"/>
        </w:rPr>
      </w:pPr>
      <w:r>
        <w:rPr>
          <w:rFonts w:ascii="Arial" w:hAnsi="Arial" w:cs="Arial" w:hint="eastAsia"/>
          <w:noProof/>
          <w:sz w:val="24"/>
          <w:szCs w:val="24"/>
        </w:rPr>
        <w:drawing>
          <wp:inline distT="0" distB="0" distL="0" distR="0" wp14:anchorId="306ECAFC" wp14:editId="22D158A1">
            <wp:extent cx="5274310" cy="697992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6979920"/>
                    </a:xfrm>
                    <a:prstGeom prst="rect">
                      <a:avLst/>
                    </a:prstGeom>
                  </pic:spPr>
                </pic:pic>
              </a:graphicData>
            </a:graphic>
          </wp:inline>
        </w:drawing>
      </w:r>
    </w:p>
    <w:p w14:paraId="03B670FD" w14:textId="1B4F4D37" w:rsidR="000C1CC6" w:rsidRPr="00AF40BB" w:rsidRDefault="002E7CAA" w:rsidP="00710139">
      <w:pPr>
        <w:spacing w:line="480" w:lineRule="auto"/>
        <w:rPr>
          <w:rFonts w:ascii="Arial" w:hAnsi="Arial" w:cs="Arial" w:hint="eastAsia"/>
          <w:sz w:val="24"/>
          <w:szCs w:val="24"/>
        </w:rPr>
      </w:pPr>
      <w:r w:rsidRPr="00A06EA7">
        <w:rPr>
          <w:rFonts w:ascii="Arial" w:hAnsi="Arial" w:cs="Arial"/>
          <w:b/>
          <w:sz w:val="24"/>
          <w:szCs w:val="24"/>
        </w:rPr>
        <w:t xml:space="preserve">Supplementary Figure </w:t>
      </w:r>
      <w:r w:rsidR="00B3039E" w:rsidRPr="00A06EA7">
        <w:rPr>
          <w:rFonts w:ascii="Arial" w:hAnsi="Arial" w:cs="Arial"/>
          <w:b/>
          <w:sz w:val="24"/>
          <w:szCs w:val="24"/>
        </w:rPr>
        <w:t>4</w:t>
      </w:r>
      <w:r w:rsidR="00503C46" w:rsidRPr="00A06EA7">
        <w:rPr>
          <w:rFonts w:ascii="Arial" w:hAnsi="Arial" w:cs="Arial"/>
          <w:b/>
          <w:sz w:val="24"/>
          <w:szCs w:val="24"/>
        </w:rPr>
        <w:t>.</w:t>
      </w:r>
      <w:r w:rsidR="00503C46" w:rsidRPr="00A06EA7">
        <w:rPr>
          <w:rFonts w:ascii="Arial" w:hAnsi="Arial" w:cs="Arial"/>
          <w:sz w:val="24"/>
          <w:szCs w:val="24"/>
        </w:rPr>
        <w:t xml:space="preserve"> The F1 of the 12 methods on the independent test set. Each subgraph shows the performance distribution of HLAs with peptide binder lengths 8-14.</w:t>
      </w:r>
    </w:p>
    <w:p w14:paraId="2B266227" w14:textId="59262F2E" w:rsidR="004F7318" w:rsidRPr="00A06EA7" w:rsidRDefault="004F7318" w:rsidP="00710139">
      <w:pPr>
        <w:pStyle w:val="3"/>
        <w:numPr>
          <w:ilvl w:val="1"/>
          <w:numId w:val="2"/>
        </w:numPr>
        <w:spacing w:line="480" w:lineRule="auto"/>
        <w:rPr>
          <w:rFonts w:ascii="Arial" w:hAnsi="Arial" w:cs="Arial"/>
          <w:sz w:val="24"/>
          <w:szCs w:val="24"/>
        </w:rPr>
      </w:pPr>
      <w:r w:rsidRPr="00A06EA7">
        <w:rPr>
          <w:rFonts w:ascii="Arial" w:hAnsi="Arial" w:cs="Arial"/>
          <w:sz w:val="24"/>
          <w:szCs w:val="24"/>
        </w:rPr>
        <w:lastRenderedPageBreak/>
        <w:t>Comparison for each peptide length on the external test set</w:t>
      </w:r>
    </w:p>
    <w:p w14:paraId="7A904BDB" w14:textId="10F355B2" w:rsidR="003D4E6B" w:rsidRPr="00A06EA7" w:rsidRDefault="003D4E6B" w:rsidP="00710139">
      <w:pPr>
        <w:spacing w:line="480" w:lineRule="auto"/>
        <w:ind w:firstLine="420"/>
        <w:rPr>
          <w:rFonts w:ascii="Arial" w:hAnsi="Arial" w:cs="Arial"/>
          <w:sz w:val="24"/>
          <w:szCs w:val="24"/>
        </w:rPr>
      </w:pPr>
      <w:r w:rsidRPr="00A06EA7">
        <w:rPr>
          <w:rFonts w:ascii="Arial" w:hAnsi="Arial" w:cs="Arial"/>
          <w:sz w:val="24"/>
          <w:szCs w:val="24"/>
        </w:rPr>
        <w:t xml:space="preserve">Similarly, </w:t>
      </w:r>
      <w:r w:rsidR="002E0081" w:rsidRPr="00A06EA7">
        <w:rPr>
          <w:rFonts w:ascii="Arial" w:hAnsi="Arial" w:cs="Arial"/>
          <w:sz w:val="24"/>
          <w:szCs w:val="24"/>
        </w:rPr>
        <w:t xml:space="preserve">Supplementary </w:t>
      </w:r>
      <w:r w:rsidRPr="00A06EA7">
        <w:rPr>
          <w:rFonts w:ascii="Arial" w:hAnsi="Arial" w:cs="Arial"/>
          <w:sz w:val="24"/>
          <w:szCs w:val="24"/>
        </w:rPr>
        <w:t>Figures 5-8 show the AUC, Accuracy, MCC, and F1 distributions of different peptide lengths on the external test set of the 12 methods. Since the external data only contains 5 kinds of HLAs, we draw them with dots in the violin plot. Among these methods, SMM and SMMPMBEC only support peptide lengths from 8 to 11, and CombLib only supports peptide lengths of 9, HLA-B*08:01 and HLA-B*02:01. In addition, Anthem is also unable to predict all five HLAs at all lengths.</w:t>
      </w:r>
    </w:p>
    <w:p w14:paraId="7C2EE0A9" w14:textId="2EE78DC6" w:rsidR="003D4E6B" w:rsidRPr="003C70E0" w:rsidRDefault="003D4E6B" w:rsidP="003C70E0">
      <w:pPr>
        <w:spacing w:line="480" w:lineRule="auto"/>
        <w:ind w:firstLine="420"/>
        <w:rPr>
          <w:rFonts w:ascii="Arial" w:hAnsi="Arial" w:cs="Arial"/>
          <w:sz w:val="24"/>
          <w:szCs w:val="24"/>
        </w:rPr>
      </w:pPr>
      <w:r w:rsidRPr="00A06EA7">
        <w:rPr>
          <w:rFonts w:ascii="Arial" w:hAnsi="Arial" w:cs="Arial"/>
          <w:sz w:val="24"/>
          <w:szCs w:val="24"/>
        </w:rPr>
        <w:t xml:space="preserve">According to </w:t>
      </w:r>
      <w:r w:rsidR="002E0081" w:rsidRPr="00A06EA7">
        <w:rPr>
          <w:rFonts w:ascii="Arial" w:hAnsi="Arial" w:cs="Arial"/>
          <w:sz w:val="24"/>
          <w:szCs w:val="24"/>
        </w:rPr>
        <w:t xml:space="preserve">Supplementary </w:t>
      </w:r>
      <w:r w:rsidRPr="00A06EA7">
        <w:rPr>
          <w:rFonts w:ascii="Arial" w:hAnsi="Arial" w:cs="Arial"/>
          <w:sz w:val="24"/>
          <w:szCs w:val="24"/>
        </w:rPr>
        <w:t>Figures 5-8, (a) For the data with a peptide length of 8, the proposed method has achieved significantly better results than other methods on Accuracy, MCC, and F1, and the uniformity of its distribution is the best. Although NetMHCpan_EL exhibits competitive AUC with our method, its other metrics are still far behind, and a single metric cannot demonstrate its advantages; (b) The data with a peptide length of 9 is the most</w:t>
      </w:r>
      <w:r w:rsidR="004A3741" w:rsidRPr="00A06EA7">
        <w:rPr>
          <w:rFonts w:ascii="Arial" w:hAnsi="Arial" w:cs="Arial"/>
          <w:sz w:val="24"/>
          <w:szCs w:val="24"/>
        </w:rPr>
        <w:t xml:space="preserve"> numerous</w:t>
      </w:r>
      <w:r w:rsidRPr="00A06EA7">
        <w:rPr>
          <w:rFonts w:ascii="Arial" w:hAnsi="Arial" w:cs="Arial"/>
          <w:sz w:val="24"/>
          <w:szCs w:val="24"/>
        </w:rPr>
        <w:t xml:space="preserve">. The proposed method is significantly better than other methods in Accuray, MCC, and F1. On the other hand, it has a tight distribution on four performance metrics, which reflects the potential of our method to increase the performance as the amount of training data increases. Furthermore, if pHLA data with the number of other peptide lengths or HLAs increases, our method is also likely to achieve better results. Although the AUC of NetMHCpan_EL competes with ours (i.e. 0.007 higher than our method on average), the uniformity of its performance distribution is not as good as our method; (c) For the data of a peptide of length </w:t>
      </w:r>
      <w:r w:rsidRPr="00A06EA7">
        <w:rPr>
          <w:rFonts w:ascii="Arial" w:hAnsi="Arial" w:cs="Arial"/>
          <w:sz w:val="24"/>
          <w:szCs w:val="24"/>
        </w:rPr>
        <w:lastRenderedPageBreak/>
        <w:t>10, our method is slightly better than Anthem and significantly better than other methods in Accuracy, MCC and F1, and it is relatively uniform. In terms of AUC, NetMHCpan_EL is competitive with us, and its AUC is slightly better than us with an advantage of 0.013 on average; (d) For the data of a peptide of length 11, Anthem cannot predict HLA-B*18:01, so its statistical significance of the median is weak. Moreover, the overall trend of our method performance is better than Anthem. Excluding Anthem, in all performance metrics of all methods, except that the median of NetMHCpan_EL on AUC is 0.0018 higher than our method, in other cases, our method has the highest median, especially in ACC, MCC, and F1; (e) For the data of peptides of length 12, our method predicts HLA-B*08:01 with lower AUC. The performance distributions of Anthem are close to our method, but Anthem cannot predict HLA-B*18:01. Compared with other methods, although the prediction of HLA-B*08:01 is not satisfactory, the overall trend of our model is still relatively good. On Accuracy, MCC and F1, our model is almost 100% better than other methods; (f) For the data with longer peptide (that is, lengths of 13 and 14), Anthem seems to show good performance because it cannot predict HLA-B*08:01 and HLA-B*18:01, which are the worst predicted HLAs in our method. For the consistent three HLAs, the performance of our method is close to Anthem. For all performance metrics, the median of our method is significantly better than other methods.</w:t>
      </w:r>
    </w:p>
    <w:p w14:paraId="057254EA" w14:textId="6573DC79" w:rsidR="00885FC2" w:rsidRPr="00A06EA7" w:rsidRDefault="00885FC2" w:rsidP="00710139">
      <w:pPr>
        <w:spacing w:line="480" w:lineRule="auto"/>
        <w:rPr>
          <w:rFonts w:ascii="Arial" w:hAnsi="Arial" w:cs="Arial"/>
          <w:sz w:val="24"/>
          <w:szCs w:val="24"/>
        </w:rPr>
      </w:pPr>
      <w:r>
        <w:rPr>
          <w:rFonts w:ascii="Arial" w:hAnsi="Arial" w:cs="Arial"/>
          <w:noProof/>
          <w:sz w:val="24"/>
          <w:szCs w:val="24"/>
        </w:rPr>
        <w:lastRenderedPageBreak/>
        <w:drawing>
          <wp:inline distT="0" distB="0" distL="0" distR="0" wp14:anchorId="6C086257" wp14:editId="2137F1AC">
            <wp:extent cx="5274310" cy="718185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7181850"/>
                    </a:xfrm>
                    <a:prstGeom prst="rect">
                      <a:avLst/>
                    </a:prstGeom>
                  </pic:spPr>
                </pic:pic>
              </a:graphicData>
            </a:graphic>
          </wp:inline>
        </w:drawing>
      </w:r>
    </w:p>
    <w:p w14:paraId="5E8C8929" w14:textId="3E8CF36D" w:rsidR="00B23596" w:rsidRPr="003C70E0" w:rsidRDefault="002E7CAA" w:rsidP="00710139">
      <w:pPr>
        <w:spacing w:line="480" w:lineRule="auto"/>
        <w:rPr>
          <w:rFonts w:ascii="Arial" w:hAnsi="Arial" w:cs="Arial"/>
          <w:sz w:val="24"/>
          <w:szCs w:val="24"/>
        </w:rPr>
      </w:pPr>
      <w:r w:rsidRPr="00A06EA7">
        <w:rPr>
          <w:rFonts w:ascii="Arial" w:hAnsi="Arial" w:cs="Arial"/>
          <w:b/>
          <w:sz w:val="24"/>
          <w:szCs w:val="24"/>
        </w:rPr>
        <w:t xml:space="preserve">Supplementary Figure </w:t>
      </w:r>
      <w:r w:rsidR="00B3039E" w:rsidRPr="00A06EA7">
        <w:rPr>
          <w:rFonts w:ascii="Arial" w:hAnsi="Arial" w:cs="Arial"/>
          <w:b/>
          <w:sz w:val="24"/>
          <w:szCs w:val="24"/>
        </w:rPr>
        <w:t>5</w:t>
      </w:r>
      <w:r w:rsidR="00503C46" w:rsidRPr="00A06EA7">
        <w:rPr>
          <w:rFonts w:ascii="Arial" w:hAnsi="Arial" w:cs="Arial"/>
          <w:b/>
          <w:sz w:val="24"/>
          <w:szCs w:val="24"/>
        </w:rPr>
        <w:t>.</w:t>
      </w:r>
      <w:r w:rsidR="00503C46" w:rsidRPr="00A06EA7">
        <w:rPr>
          <w:rFonts w:ascii="Arial" w:hAnsi="Arial" w:cs="Arial"/>
          <w:sz w:val="24"/>
          <w:szCs w:val="24"/>
        </w:rPr>
        <w:t xml:space="preserve"> The AUC of the 12 methods on the external test set. Each subgraph shows the performance distribution of HLAs with peptide binder lengths 8-14. The bottom horizontal axis represents the number of HLAs that failed on the corresponding method.</w:t>
      </w:r>
    </w:p>
    <w:p w14:paraId="0ECCBE7D" w14:textId="3531315D" w:rsidR="00885FC2" w:rsidRPr="00A06EA7" w:rsidRDefault="00885FC2" w:rsidP="00710139">
      <w:pPr>
        <w:spacing w:line="480" w:lineRule="auto"/>
        <w:rPr>
          <w:rFonts w:ascii="Arial" w:hAnsi="Arial" w:cs="Arial"/>
          <w:sz w:val="24"/>
          <w:szCs w:val="24"/>
        </w:rPr>
      </w:pPr>
      <w:r>
        <w:rPr>
          <w:rFonts w:ascii="Arial" w:hAnsi="Arial" w:cs="Arial"/>
          <w:noProof/>
          <w:sz w:val="24"/>
          <w:szCs w:val="24"/>
        </w:rPr>
        <w:lastRenderedPageBreak/>
        <w:drawing>
          <wp:inline distT="0" distB="0" distL="0" distR="0" wp14:anchorId="6BB417B9" wp14:editId="0BB7889F">
            <wp:extent cx="5274310" cy="7267575"/>
            <wp:effectExtent l="0" t="0" r="254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7267575"/>
                    </a:xfrm>
                    <a:prstGeom prst="rect">
                      <a:avLst/>
                    </a:prstGeom>
                  </pic:spPr>
                </pic:pic>
              </a:graphicData>
            </a:graphic>
          </wp:inline>
        </w:drawing>
      </w:r>
    </w:p>
    <w:p w14:paraId="70990B3F" w14:textId="42C0987D" w:rsidR="00885FC2" w:rsidRPr="003C70E0" w:rsidRDefault="002E7CAA" w:rsidP="00710139">
      <w:pPr>
        <w:spacing w:line="480" w:lineRule="auto"/>
        <w:rPr>
          <w:rFonts w:ascii="Arial" w:hAnsi="Arial" w:cs="Arial"/>
          <w:sz w:val="24"/>
          <w:szCs w:val="24"/>
        </w:rPr>
      </w:pPr>
      <w:r w:rsidRPr="00A06EA7">
        <w:rPr>
          <w:rFonts w:ascii="Arial" w:hAnsi="Arial" w:cs="Arial"/>
          <w:b/>
          <w:sz w:val="24"/>
          <w:szCs w:val="24"/>
        </w:rPr>
        <w:t xml:space="preserve">Supplementary Figure </w:t>
      </w:r>
      <w:r w:rsidR="00B3039E" w:rsidRPr="00A06EA7">
        <w:rPr>
          <w:rFonts w:ascii="Arial" w:hAnsi="Arial" w:cs="Arial"/>
          <w:b/>
          <w:sz w:val="24"/>
          <w:szCs w:val="24"/>
        </w:rPr>
        <w:t>6</w:t>
      </w:r>
      <w:r w:rsidR="00503C46" w:rsidRPr="00A06EA7">
        <w:rPr>
          <w:rFonts w:ascii="Arial" w:hAnsi="Arial" w:cs="Arial"/>
          <w:b/>
          <w:sz w:val="24"/>
          <w:szCs w:val="24"/>
        </w:rPr>
        <w:t>.</w:t>
      </w:r>
      <w:r w:rsidR="00503C46" w:rsidRPr="00A06EA7">
        <w:rPr>
          <w:rFonts w:ascii="Arial" w:hAnsi="Arial" w:cs="Arial"/>
          <w:sz w:val="24"/>
          <w:szCs w:val="24"/>
        </w:rPr>
        <w:t xml:space="preserve"> The accuracy of the 12 methods on the external test set. Each subgraph shows the performance distribution of HLAs with peptide binder lengths 8-14. </w:t>
      </w:r>
    </w:p>
    <w:p w14:paraId="224D8917" w14:textId="3B25ECB0" w:rsidR="00D105C5" w:rsidRPr="00A06EA7" w:rsidRDefault="00D105C5" w:rsidP="00710139">
      <w:pPr>
        <w:spacing w:line="480" w:lineRule="auto"/>
        <w:rPr>
          <w:rFonts w:ascii="Arial" w:hAnsi="Arial" w:cs="Arial"/>
          <w:sz w:val="24"/>
          <w:szCs w:val="24"/>
        </w:rPr>
      </w:pPr>
      <w:r>
        <w:rPr>
          <w:rFonts w:ascii="Arial" w:hAnsi="Arial" w:cs="Arial" w:hint="eastAsia"/>
          <w:noProof/>
          <w:sz w:val="24"/>
          <w:szCs w:val="24"/>
        </w:rPr>
        <w:lastRenderedPageBreak/>
        <w:drawing>
          <wp:inline distT="0" distB="0" distL="0" distR="0" wp14:anchorId="38F5EB96" wp14:editId="55F29CFA">
            <wp:extent cx="5274310" cy="7193280"/>
            <wp:effectExtent l="0" t="0" r="254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7193280"/>
                    </a:xfrm>
                    <a:prstGeom prst="rect">
                      <a:avLst/>
                    </a:prstGeom>
                  </pic:spPr>
                </pic:pic>
              </a:graphicData>
            </a:graphic>
          </wp:inline>
        </w:drawing>
      </w:r>
    </w:p>
    <w:p w14:paraId="61EF2A12" w14:textId="27A9BB96" w:rsidR="00D105C5" w:rsidRPr="003C70E0" w:rsidRDefault="002E7CAA" w:rsidP="00710139">
      <w:pPr>
        <w:spacing w:line="480" w:lineRule="auto"/>
        <w:rPr>
          <w:rFonts w:ascii="Arial" w:hAnsi="Arial" w:cs="Arial"/>
          <w:sz w:val="24"/>
          <w:szCs w:val="24"/>
        </w:rPr>
      </w:pPr>
      <w:r w:rsidRPr="00A06EA7">
        <w:rPr>
          <w:rFonts w:ascii="Arial" w:hAnsi="Arial" w:cs="Arial"/>
          <w:b/>
          <w:sz w:val="24"/>
          <w:szCs w:val="24"/>
        </w:rPr>
        <w:t xml:space="preserve">Supplementary Figure </w:t>
      </w:r>
      <w:r w:rsidR="00B3039E" w:rsidRPr="00A06EA7">
        <w:rPr>
          <w:rFonts w:ascii="Arial" w:hAnsi="Arial" w:cs="Arial"/>
          <w:b/>
          <w:sz w:val="24"/>
          <w:szCs w:val="24"/>
        </w:rPr>
        <w:t>7</w:t>
      </w:r>
      <w:r w:rsidR="00503C46" w:rsidRPr="00A06EA7">
        <w:rPr>
          <w:rFonts w:ascii="Arial" w:hAnsi="Arial" w:cs="Arial"/>
          <w:b/>
          <w:sz w:val="24"/>
          <w:szCs w:val="24"/>
        </w:rPr>
        <w:t>.</w:t>
      </w:r>
      <w:r w:rsidR="00503C46" w:rsidRPr="00A06EA7">
        <w:rPr>
          <w:rFonts w:ascii="Arial" w:hAnsi="Arial" w:cs="Arial"/>
          <w:sz w:val="24"/>
          <w:szCs w:val="24"/>
        </w:rPr>
        <w:t xml:space="preserve"> The MCC of the 12 methods on the external test set. Each subgraph shows the performance distribution of HLAs with peptide binder lengths 8-14. The bottom horizontal axis represents the number of HLAs that failed on the corresponding method.</w:t>
      </w:r>
    </w:p>
    <w:p w14:paraId="0DB1B5A0" w14:textId="69272647" w:rsidR="00D105C5" w:rsidRPr="00A06EA7" w:rsidRDefault="00D105C5" w:rsidP="00710139">
      <w:pPr>
        <w:spacing w:line="480" w:lineRule="auto"/>
        <w:rPr>
          <w:rFonts w:ascii="Arial" w:hAnsi="Arial" w:cs="Arial"/>
          <w:sz w:val="24"/>
          <w:szCs w:val="24"/>
        </w:rPr>
      </w:pPr>
      <w:r>
        <w:rPr>
          <w:rFonts w:ascii="Arial" w:hAnsi="Arial" w:cs="Arial" w:hint="eastAsia"/>
          <w:noProof/>
          <w:sz w:val="24"/>
          <w:szCs w:val="24"/>
        </w:rPr>
        <w:lastRenderedPageBreak/>
        <w:drawing>
          <wp:inline distT="0" distB="0" distL="0" distR="0" wp14:anchorId="1DF455D3" wp14:editId="59E6A623">
            <wp:extent cx="5274310" cy="722058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7220585"/>
                    </a:xfrm>
                    <a:prstGeom prst="rect">
                      <a:avLst/>
                    </a:prstGeom>
                  </pic:spPr>
                </pic:pic>
              </a:graphicData>
            </a:graphic>
          </wp:inline>
        </w:drawing>
      </w:r>
    </w:p>
    <w:p w14:paraId="780BEBC9" w14:textId="0081FAD0" w:rsidR="00B23596" w:rsidRPr="00AF40BB" w:rsidRDefault="002E7CAA" w:rsidP="00710139">
      <w:pPr>
        <w:spacing w:line="480" w:lineRule="auto"/>
        <w:rPr>
          <w:rFonts w:ascii="Arial" w:hAnsi="Arial" w:cs="Arial" w:hint="eastAsia"/>
          <w:sz w:val="24"/>
          <w:szCs w:val="24"/>
        </w:rPr>
      </w:pPr>
      <w:r w:rsidRPr="00A06EA7">
        <w:rPr>
          <w:rFonts w:ascii="Arial" w:hAnsi="Arial" w:cs="Arial"/>
          <w:b/>
          <w:sz w:val="24"/>
          <w:szCs w:val="24"/>
        </w:rPr>
        <w:t xml:space="preserve">Supplementary Figure </w:t>
      </w:r>
      <w:r w:rsidR="00B3039E" w:rsidRPr="00A06EA7">
        <w:rPr>
          <w:rFonts w:ascii="Arial" w:hAnsi="Arial" w:cs="Arial"/>
          <w:b/>
          <w:sz w:val="24"/>
          <w:szCs w:val="24"/>
        </w:rPr>
        <w:t>8</w:t>
      </w:r>
      <w:r w:rsidR="00503C46" w:rsidRPr="00A06EA7">
        <w:rPr>
          <w:rFonts w:ascii="Arial" w:hAnsi="Arial" w:cs="Arial"/>
          <w:b/>
          <w:sz w:val="24"/>
          <w:szCs w:val="24"/>
        </w:rPr>
        <w:t>.</w:t>
      </w:r>
      <w:r w:rsidR="00503C46" w:rsidRPr="00A06EA7">
        <w:rPr>
          <w:rFonts w:ascii="Arial" w:hAnsi="Arial" w:cs="Arial"/>
          <w:sz w:val="24"/>
          <w:szCs w:val="24"/>
        </w:rPr>
        <w:t xml:space="preserve"> The F1 of the 12 methods on the external test set. Each subgraph shows the performance distribution of HLAs with peptide binder lengths 8-14.</w:t>
      </w:r>
    </w:p>
    <w:p w14:paraId="2CC8A8F9" w14:textId="01C5D318" w:rsidR="000C1CC6" w:rsidRPr="00AF40BB" w:rsidRDefault="002E7CAA" w:rsidP="000C1CC6">
      <w:pPr>
        <w:pStyle w:val="3"/>
        <w:numPr>
          <w:ilvl w:val="1"/>
          <w:numId w:val="2"/>
        </w:numPr>
        <w:spacing w:line="480" w:lineRule="auto"/>
        <w:rPr>
          <w:rFonts w:ascii="Arial" w:hAnsi="Arial" w:cs="Arial" w:hint="eastAsia"/>
          <w:sz w:val="24"/>
          <w:szCs w:val="24"/>
        </w:rPr>
      </w:pPr>
      <w:r w:rsidRPr="00A06EA7">
        <w:rPr>
          <w:rFonts w:ascii="Arial" w:hAnsi="Arial" w:cs="Arial"/>
          <w:sz w:val="24"/>
          <w:szCs w:val="24"/>
        </w:rPr>
        <w:lastRenderedPageBreak/>
        <w:t xml:space="preserve"> </w:t>
      </w:r>
      <w:r w:rsidR="002373A7" w:rsidRPr="00A06EA7">
        <w:rPr>
          <w:rFonts w:ascii="Arial" w:hAnsi="Arial" w:cs="Arial"/>
          <w:sz w:val="24"/>
          <w:szCs w:val="24"/>
        </w:rPr>
        <w:t>Neoantigen identification</w:t>
      </w:r>
    </w:p>
    <w:p w14:paraId="02B50FA7" w14:textId="7AEEC1D8" w:rsidR="00885FC2" w:rsidRPr="00A06EA7" w:rsidRDefault="002E7CAA" w:rsidP="00710139">
      <w:pPr>
        <w:spacing w:line="480" w:lineRule="auto"/>
        <w:rPr>
          <w:rFonts w:ascii="Arial" w:hAnsi="Arial" w:cs="Arial"/>
          <w:sz w:val="24"/>
          <w:szCs w:val="24"/>
        </w:rPr>
      </w:pPr>
      <w:r w:rsidRPr="00A06EA7">
        <w:rPr>
          <w:rFonts w:ascii="Arial" w:hAnsi="Arial" w:cs="Arial"/>
          <w:b/>
          <w:sz w:val="24"/>
          <w:szCs w:val="24"/>
        </w:rPr>
        <w:t>Supplementary Table 2</w:t>
      </w:r>
      <w:r w:rsidR="002373A7" w:rsidRPr="00A06EA7">
        <w:rPr>
          <w:rFonts w:ascii="Arial" w:hAnsi="Arial" w:cs="Arial"/>
          <w:b/>
          <w:sz w:val="24"/>
          <w:szCs w:val="24"/>
        </w:rPr>
        <w:t>.</w:t>
      </w:r>
      <w:r w:rsidR="002373A7" w:rsidRPr="00A06EA7">
        <w:rPr>
          <w:rFonts w:ascii="Arial" w:hAnsi="Arial" w:cs="Arial"/>
          <w:sz w:val="24"/>
          <w:szCs w:val="24"/>
        </w:rPr>
        <w:t xml:space="preserve"> The statistics of neoantigen identification, including the number of predictable pHLA binders (Predictable), the predictable proportion of data (Ratio), false negative (FN), true positive (TP), accuracy (ACC), and the accuracy of our method for the predictable data of the corresponding comparison method (Match ACC).</w:t>
      </w:r>
    </w:p>
    <w:tbl>
      <w:tblPr>
        <w:tblStyle w:val="a7"/>
        <w:tblW w:w="5000" w:type="pct"/>
        <w:jc w:val="righ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139"/>
        <w:gridCol w:w="1444"/>
        <w:gridCol w:w="1287"/>
        <w:gridCol w:w="575"/>
        <w:gridCol w:w="635"/>
        <w:gridCol w:w="817"/>
        <w:gridCol w:w="1409"/>
      </w:tblGrid>
      <w:tr w:rsidR="00A06EA7" w:rsidRPr="00A06EA7" w14:paraId="2C9CDD25" w14:textId="77777777" w:rsidTr="008C2D68">
        <w:trPr>
          <w:trHeight w:val="278"/>
          <w:jc w:val="right"/>
        </w:trPr>
        <w:tc>
          <w:tcPr>
            <w:tcW w:w="1294" w:type="pct"/>
            <w:tcBorders>
              <w:top w:val="single" w:sz="8" w:space="0" w:color="auto"/>
              <w:bottom w:val="single" w:sz="4" w:space="0" w:color="auto"/>
            </w:tcBorders>
            <w:noWrap/>
            <w:hideMark/>
          </w:tcPr>
          <w:p w14:paraId="4BF464B8" w14:textId="77777777" w:rsidR="002373A7" w:rsidRPr="00A06EA7" w:rsidRDefault="002373A7" w:rsidP="00710139">
            <w:pPr>
              <w:spacing w:line="480" w:lineRule="auto"/>
              <w:jc w:val="right"/>
              <w:rPr>
                <w:rFonts w:ascii="Arial" w:hAnsi="Arial" w:cs="Arial"/>
                <w:sz w:val="24"/>
                <w:szCs w:val="24"/>
              </w:rPr>
            </w:pPr>
          </w:p>
        </w:tc>
        <w:tc>
          <w:tcPr>
            <w:tcW w:w="876" w:type="pct"/>
            <w:tcBorders>
              <w:top w:val="single" w:sz="8" w:space="0" w:color="auto"/>
              <w:bottom w:val="single" w:sz="4" w:space="0" w:color="auto"/>
            </w:tcBorders>
            <w:hideMark/>
          </w:tcPr>
          <w:p w14:paraId="79C8D2AA"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 xml:space="preserve">Predictable </w:t>
            </w:r>
          </w:p>
        </w:tc>
        <w:tc>
          <w:tcPr>
            <w:tcW w:w="781" w:type="pct"/>
            <w:tcBorders>
              <w:top w:val="single" w:sz="8" w:space="0" w:color="auto"/>
              <w:bottom w:val="single" w:sz="4" w:space="0" w:color="auto"/>
            </w:tcBorders>
            <w:hideMark/>
          </w:tcPr>
          <w:p w14:paraId="2846AC36"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Ratio (%)</w:t>
            </w:r>
          </w:p>
        </w:tc>
        <w:tc>
          <w:tcPr>
            <w:tcW w:w="352" w:type="pct"/>
            <w:tcBorders>
              <w:top w:val="single" w:sz="8" w:space="0" w:color="auto"/>
              <w:bottom w:val="single" w:sz="4" w:space="0" w:color="auto"/>
            </w:tcBorders>
            <w:hideMark/>
          </w:tcPr>
          <w:p w14:paraId="3A494F30"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FN</w:t>
            </w:r>
          </w:p>
        </w:tc>
        <w:tc>
          <w:tcPr>
            <w:tcW w:w="388" w:type="pct"/>
            <w:tcBorders>
              <w:top w:val="single" w:sz="8" w:space="0" w:color="auto"/>
              <w:bottom w:val="single" w:sz="4" w:space="0" w:color="auto"/>
            </w:tcBorders>
            <w:hideMark/>
          </w:tcPr>
          <w:p w14:paraId="296FA76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TP</w:t>
            </w:r>
          </w:p>
        </w:tc>
        <w:tc>
          <w:tcPr>
            <w:tcW w:w="455" w:type="pct"/>
            <w:tcBorders>
              <w:top w:val="single" w:sz="8" w:space="0" w:color="auto"/>
              <w:bottom w:val="single" w:sz="4" w:space="0" w:color="auto"/>
            </w:tcBorders>
            <w:hideMark/>
          </w:tcPr>
          <w:p w14:paraId="3B76C2E9"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ACC</w:t>
            </w:r>
          </w:p>
        </w:tc>
        <w:tc>
          <w:tcPr>
            <w:tcW w:w="854" w:type="pct"/>
            <w:tcBorders>
              <w:top w:val="single" w:sz="8" w:space="0" w:color="auto"/>
              <w:bottom w:val="single" w:sz="4" w:space="0" w:color="auto"/>
            </w:tcBorders>
            <w:hideMark/>
          </w:tcPr>
          <w:p w14:paraId="562034F7"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Match ACC</w:t>
            </w:r>
          </w:p>
        </w:tc>
      </w:tr>
      <w:tr w:rsidR="00A06EA7" w:rsidRPr="00A06EA7" w14:paraId="3F42E6B7" w14:textId="77777777" w:rsidTr="008C2D68">
        <w:trPr>
          <w:trHeight w:val="276"/>
          <w:jc w:val="right"/>
        </w:trPr>
        <w:tc>
          <w:tcPr>
            <w:tcW w:w="1294" w:type="pct"/>
            <w:tcBorders>
              <w:top w:val="single" w:sz="4" w:space="0" w:color="auto"/>
            </w:tcBorders>
            <w:noWrap/>
            <w:hideMark/>
          </w:tcPr>
          <w:p w14:paraId="18DCA01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ANN</w:t>
            </w:r>
          </w:p>
        </w:tc>
        <w:tc>
          <w:tcPr>
            <w:tcW w:w="876" w:type="pct"/>
            <w:tcBorders>
              <w:top w:val="single" w:sz="4" w:space="0" w:color="auto"/>
            </w:tcBorders>
            <w:noWrap/>
            <w:hideMark/>
          </w:tcPr>
          <w:p w14:paraId="62F78A4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218</w:t>
            </w:r>
          </w:p>
        </w:tc>
        <w:tc>
          <w:tcPr>
            <w:tcW w:w="781" w:type="pct"/>
            <w:tcBorders>
              <w:top w:val="single" w:sz="4" w:space="0" w:color="auto"/>
            </w:tcBorders>
            <w:noWrap/>
            <w:vAlign w:val="center"/>
            <w:hideMark/>
          </w:tcPr>
          <w:p w14:paraId="4D805E12"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98.6</w:t>
            </w:r>
          </w:p>
        </w:tc>
        <w:tc>
          <w:tcPr>
            <w:tcW w:w="352" w:type="pct"/>
            <w:tcBorders>
              <w:top w:val="single" w:sz="4" w:space="0" w:color="auto"/>
            </w:tcBorders>
            <w:noWrap/>
            <w:hideMark/>
          </w:tcPr>
          <w:p w14:paraId="50A5ACA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41</w:t>
            </w:r>
          </w:p>
        </w:tc>
        <w:tc>
          <w:tcPr>
            <w:tcW w:w="388" w:type="pct"/>
            <w:tcBorders>
              <w:top w:val="single" w:sz="4" w:space="0" w:color="auto"/>
            </w:tcBorders>
            <w:noWrap/>
            <w:hideMark/>
          </w:tcPr>
          <w:p w14:paraId="7EDE8EBC"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177</w:t>
            </w:r>
          </w:p>
        </w:tc>
        <w:tc>
          <w:tcPr>
            <w:tcW w:w="455" w:type="pct"/>
            <w:tcBorders>
              <w:top w:val="single" w:sz="4" w:space="0" w:color="auto"/>
            </w:tcBorders>
            <w:noWrap/>
            <w:hideMark/>
          </w:tcPr>
          <w:p w14:paraId="3B16C858"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0.812</w:t>
            </w:r>
          </w:p>
        </w:tc>
        <w:tc>
          <w:tcPr>
            <w:tcW w:w="854" w:type="pct"/>
            <w:tcBorders>
              <w:top w:val="single" w:sz="4" w:space="0" w:color="auto"/>
            </w:tcBorders>
            <w:noWrap/>
            <w:hideMark/>
          </w:tcPr>
          <w:p w14:paraId="7410B028"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0.945</w:t>
            </w:r>
          </w:p>
        </w:tc>
      </w:tr>
      <w:tr w:rsidR="00A06EA7" w:rsidRPr="00A06EA7" w14:paraId="45197C4A" w14:textId="77777777" w:rsidTr="008C2D68">
        <w:trPr>
          <w:trHeight w:val="276"/>
          <w:jc w:val="right"/>
        </w:trPr>
        <w:tc>
          <w:tcPr>
            <w:tcW w:w="1294" w:type="pct"/>
            <w:noWrap/>
            <w:hideMark/>
          </w:tcPr>
          <w:p w14:paraId="0499E1C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CombLib</w:t>
            </w:r>
          </w:p>
        </w:tc>
        <w:tc>
          <w:tcPr>
            <w:tcW w:w="876" w:type="pct"/>
            <w:noWrap/>
            <w:hideMark/>
          </w:tcPr>
          <w:p w14:paraId="1E78882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83</w:t>
            </w:r>
          </w:p>
        </w:tc>
        <w:tc>
          <w:tcPr>
            <w:tcW w:w="781" w:type="pct"/>
            <w:noWrap/>
            <w:vAlign w:val="center"/>
            <w:hideMark/>
          </w:tcPr>
          <w:p w14:paraId="110D3F94"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37.6</w:t>
            </w:r>
          </w:p>
        </w:tc>
        <w:tc>
          <w:tcPr>
            <w:tcW w:w="352" w:type="pct"/>
            <w:noWrap/>
            <w:hideMark/>
          </w:tcPr>
          <w:p w14:paraId="444CD5B3"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w:t>
            </w:r>
          </w:p>
        </w:tc>
        <w:tc>
          <w:tcPr>
            <w:tcW w:w="388" w:type="pct"/>
            <w:noWrap/>
            <w:hideMark/>
          </w:tcPr>
          <w:p w14:paraId="52AF1210"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83</w:t>
            </w:r>
          </w:p>
        </w:tc>
        <w:tc>
          <w:tcPr>
            <w:tcW w:w="455" w:type="pct"/>
            <w:noWrap/>
            <w:hideMark/>
          </w:tcPr>
          <w:p w14:paraId="2154C81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1.000</w:t>
            </w:r>
          </w:p>
        </w:tc>
        <w:tc>
          <w:tcPr>
            <w:tcW w:w="854" w:type="pct"/>
            <w:noWrap/>
            <w:hideMark/>
          </w:tcPr>
          <w:p w14:paraId="4C8C800E"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0.952</w:t>
            </w:r>
          </w:p>
        </w:tc>
      </w:tr>
      <w:tr w:rsidR="00A06EA7" w:rsidRPr="00A06EA7" w14:paraId="3802BA73" w14:textId="77777777" w:rsidTr="008C2D68">
        <w:trPr>
          <w:trHeight w:val="276"/>
          <w:jc w:val="right"/>
        </w:trPr>
        <w:tc>
          <w:tcPr>
            <w:tcW w:w="1294" w:type="pct"/>
            <w:noWrap/>
            <w:hideMark/>
          </w:tcPr>
          <w:p w14:paraId="7DC20F9A"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Consensus</w:t>
            </w:r>
          </w:p>
        </w:tc>
        <w:tc>
          <w:tcPr>
            <w:tcW w:w="876" w:type="pct"/>
            <w:noWrap/>
            <w:hideMark/>
          </w:tcPr>
          <w:p w14:paraId="18DD764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217</w:t>
            </w:r>
          </w:p>
        </w:tc>
        <w:tc>
          <w:tcPr>
            <w:tcW w:w="781" w:type="pct"/>
            <w:noWrap/>
            <w:vAlign w:val="center"/>
            <w:hideMark/>
          </w:tcPr>
          <w:p w14:paraId="030FCBBB"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98.2</w:t>
            </w:r>
          </w:p>
        </w:tc>
        <w:tc>
          <w:tcPr>
            <w:tcW w:w="352" w:type="pct"/>
            <w:noWrap/>
            <w:hideMark/>
          </w:tcPr>
          <w:p w14:paraId="1007660E"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40</w:t>
            </w:r>
          </w:p>
        </w:tc>
        <w:tc>
          <w:tcPr>
            <w:tcW w:w="388" w:type="pct"/>
            <w:noWrap/>
            <w:hideMark/>
          </w:tcPr>
          <w:p w14:paraId="06E2E582"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177</w:t>
            </w:r>
          </w:p>
        </w:tc>
        <w:tc>
          <w:tcPr>
            <w:tcW w:w="455" w:type="pct"/>
            <w:noWrap/>
            <w:hideMark/>
          </w:tcPr>
          <w:p w14:paraId="498B5C1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0.816</w:t>
            </w:r>
          </w:p>
        </w:tc>
        <w:tc>
          <w:tcPr>
            <w:tcW w:w="854" w:type="pct"/>
            <w:noWrap/>
            <w:hideMark/>
          </w:tcPr>
          <w:p w14:paraId="02595446"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0.945</w:t>
            </w:r>
          </w:p>
        </w:tc>
      </w:tr>
      <w:tr w:rsidR="00A06EA7" w:rsidRPr="00A06EA7" w14:paraId="0010708E" w14:textId="77777777" w:rsidTr="008C2D68">
        <w:trPr>
          <w:trHeight w:val="276"/>
          <w:jc w:val="right"/>
        </w:trPr>
        <w:tc>
          <w:tcPr>
            <w:tcW w:w="1294" w:type="pct"/>
            <w:noWrap/>
            <w:hideMark/>
          </w:tcPr>
          <w:p w14:paraId="5BB7B062"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NetMHCcons</w:t>
            </w:r>
          </w:p>
        </w:tc>
        <w:tc>
          <w:tcPr>
            <w:tcW w:w="876" w:type="pct"/>
            <w:noWrap/>
            <w:hideMark/>
          </w:tcPr>
          <w:p w14:paraId="30F691F2"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220</w:t>
            </w:r>
          </w:p>
        </w:tc>
        <w:tc>
          <w:tcPr>
            <w:tcW w:w="781" w:type="pct"/>
            <w:noWrap/>
            <w:vAlign w:val="center"/>
            <w:hideMark/>
          </w:tcPr>
          <w:p w14:paraId="7E49AB6E"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99.5</w:t>
            </w:r>
          </w:p>
        </w:tc>
        <w:tc>
          <w:tcPr>
            <w:tcW w:w="352" w:type="pct"/>
            <w:noWrap/>
            <w:hideMark/>
          </w:tcPr>
          <w:p w14:paraId="6B4295D7"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26</w:t>
            </w:r>
          </w:p>
        </w:tc>
        <w:tc>
          <w:tcPr>
            <w:tcW w:w="388" w:type="pct"/>
            <w:noWrap/>
            <w:hideMark/>
          </w:tcPr>
          <w:p w14:paraId="747B551C"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194</w:t>
            </w:r>
          </w:p>
        </w:tc>
        <w:tc>
          <w:tcPr>
            <w:tcW w:w="455" w:type="pct"/>
            <w:noWrap/>
            <w:hideMark/>
          </w:tcPr>
          <w:p w14:paraId="3A7D04B0"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0.882</w:t>
            </w:r>
          </w:p>
        </w:tc>
        <w:tc>
          <w:tcPr>
            <w:tcW w:w="854" w:type="pct"/>
            <w:noWrap/>
            <w:hideMark/>
          </w:tcPr>
          <w:p w14:paraId="6929B4F8"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0.945</w:t>
            </w:r>
          </w:p>
        </w:tc>
      </w:tr>
      <w:tr w:rsidR="00A06EA7" w:rsidRPr="00A06EA7" w14:paraId="7D3EDE7D" w14:textId="77777777" w:rsidTr="008C2D68">
        <w:trPr>
          <w:trHeight w:val="276"/>
          <w:jc w:val="right"/>
        </w:trPr>
        <w:tc>
          <w:tcPr>
            <w:tcW w:w="1294" w:type="pct"/>
            <w:noWrap/>
            <w:hideMark/>
          </w:tcPr>
          <w:p w14:paraId="11BA9EA0"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NetMHCpan_BA</w:t>
            </w:r>
          </w:p>
        </w:tc>
        <w:tc>
          <w:tcPr>
            <w:tcW w:w="876" w:type="pct"/>
            <w:noWrap/>
            <w:hideMark/>
          </w:tcPr>
          <w:p w14:paraId="3F642BF4"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221</w:t>
            </w:r>
          </w:p>
        </w:tc>
        <w:tc>
          <w:tcPr>
            <w:tcW w:w="781" w:type="pct"/>
            <w:noWrap/>
            <w:vAlign w:val="center"/>
            <w:hideMark/>
          </w:tcPr>
          <w:p w14:paraId="00F7103F"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hideMark/>
          </w:tcPr>
          <w:p w14:paraId="2136F1A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38</w:t>
            </w:r>
          </w:p>
        </w:tc>
        <w:tc>
          <w:tcPr>
            <w:tcW w:w="388" w:type="pct"/>
            <w:noWrap/>
            <w:hideMark/>
          </w:tcPr>
          <w:p w14:paraId="53E1EA1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183</w:t>
            </w:r>
          </w:p>
        </w:tc>
        <w:tc>
          <w:tcPr>
            <w:tcW w:w="455" w:type="pct"/>
            <w:noWrap/>
            <w:hideMark/>
          </w:tcPr>
          <w:p w14:paraId="1CDF3A5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0.828</w:t>
            </w:r>
          </w:p>
        </w:tc>
        <w:tc>
          <w:tcPr>
            <w:tcW w:w="854" w:type="pct"/>
            <w:noWrap/>
            <w:hideMark/>
          </w:tcPr>
          <w:p w14:paraId="3ACD9E4E"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0.946</w:t>
            </w:r>
          </w:p>
        </w:tc>
      </w:tr>
      <w:tr w:rsidR="00A06EA7" w:rsidRPr="00A06EA7" w14:paraId="0F7513CE" w14:textId="77777777" w:rsidTr="008C2D68">
        <w:trPr>
          <w:trHeight w:val="276"/>
          <w:jc w:val="right"/>
        </w:trPr>
        <w:tc>
          <w:tcPr>
            <w:tcW w:w="1294" w:type="pct"/>
            <w:noWrap/>
            <w:hideMark/>
          </w:tcPr>
          <w:p w14:paraId="6FEA5E8A"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NetMHCpan_EL</w:t>
            </w:r>
          </w:p>
        </w:tc>
        <w:tc>
          <w:tcPr>
            <w:tcW w:w="876" w:type="pct"/>
            <w:noWrap/>
            <w:hideMark/>
          </w:tcPr>
          <w:p w14:paraId="0D39BB2A"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221</w:t>
            </w:r>
          </w:p>
        </w:tc>
        <w:tc>
          <w:tcPr>
            <w:tcW w:w="781" w:type="pct"/>
            <w:noWrap/>
            <w:vAlign w:val="center"/>
            <w:hideMark/>
          </w:tcPr>
          <w:p w14:paraId="7ACDE470"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hideMark/>
          </w:tcPr>
          <w:p w14:paraId="47C1A701"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82</w:t>
            </w:r>
          </w:p>
        </w:tc>
        <w:tc>
          <w:tcPr>
            <w:tcW w:w="388" w:type="pct"/>
            <w:noWrap/>
            <w:hideMark/>
          </w:tcPr>
          <w:p w14:paraId="6B30B730"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139</w:t>
            </w:r>
          </w:p>
        </w:tc>
        <w:tc>
          <w:tcPr>
            <w:tcW w:w="455" w:type="pct"/>
            <w:noWrap/>
            <w:hideMark/>
          </w:tcPr>
          <w:p w14:paraId="46F0A6D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0.629</w:t>
            </w:r>
          </w:p>
        </w:tc>
        <w:tc>
          <w:tcPr>
            <w:tcW w:w="854" w:type="pct"/>
            <w:noWrap/>
            <w:hideMark/>
          </w:tcPr>
          <w:p w14:paraId="193E8B5C"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0.946</w:t>
            </w:r>
          </w:p>
        </w:tc>
      </w:tr>
      <w:tr w:rsidR="00A06EA7" w:rsidRPr="00A06EA7" w14:paraId="23DF9995" w14:textId="77777777" w:rsidTr="008C2D68">
        <w:trPr>
          <w:trHeight w:val="276"/>
          <w:jc w:val="right"/>
        </w:trPr>
        <w:tc>
          <w:tcPr>
            <w:tcW w:w="1294" w:type="pct"/>
            <w:noWrap/>
            <w:hideMark/>
          </w:tcPr>
          <w:p w14:paraId="19856EF9"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NetMHCstabpan</w:t>
            </w:r>
          </w:p>
        </w:tc>
        <w:tc>
          <w:tcPr>
            <w:tcW w:w="876" w:type="pct"/>
            <w:noWrap/>
            <w:hideMark/>
          </w:tcPr>
          <w:p w14:paraId="2EFF159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221</w:t>
            </w:r>
          </w:p>
        </w:tc>
        <w:tc>
          <w:tcPr>
            <w:tcW w:w="781" w:type="pct"/>
            <w:noWrap/>
            <w:vAlign w:val="center"/>
            <w:hideMark/>
          </w:tcPr>
          <w:p w14:paraId="0AEBC7C7"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hideMark/>
          </w:tcPr>
          <w:p w14:paraId="125BDE2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33</w:t>
            </w:r>
          </w:p>
        </w:tc>
        <w:tc>
          <w:tcPr>
            <w:tcW w:w="388" w:type="pct"/>
            <w:noWrap/>
            <w:hideMark/>
          </w:tcPr>
          <w:p w14:paraId="69677016"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188</w:t>
            </w:r>
          </w:p>
        </w:tc>
        <w:tc>
          <w:tcPr>
            <w:tcW w:w="455" w:type="pct"/>
            <w:noWrap/>
            <w:hideMark/>
          </w:tcPr>
          <w:p w14:paraId="4043F2F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0.851</w:t>
            </w:r>
          </w:p>
        </w:tc>
        <w:tc>
          <w:tcPr>
            <w:tcW w:w="854" w:type="pct"/>
            <w:noWrap/>
            <w:hideMark/>
          </w:tcPr>
          <w:p w14:paraId="09CD4BB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0.946</w:t>
            </w:r>
          </w:p>
        </w:tc>
      </w:tr>
      <w:tr w:rsidR="00A06EA7" w:rsidRPr="00A06EA7" w14:paraId="66ED6D96" w14:textId="77777777" w:rsidTr="008C2D68">
        <w:trPr>
          <w:trHeight w:val="276"/>
          <w:jc w:val="right"/>
        </w:trPr>
        <w:tc>
          <w:tcPr>
            <w:tcW w:w="1294" w:type="pct"/>
            <w:noWrap/>
            <w:hideMark/>
          </w:tcPr>
          <w:p w14:paraId="5413AFA3"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PickPocket</w:t>
            </w:r>
          </w:p>
        </w:tc>
        <w:tc>
          <w:tcPr>
            <w:tcW w:w="876" w:type="pct"/>
            <w:noWrap/>
            <w:hideMark/>
          </w:tcPr>
          <w:p w14:paraId="1245D723"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221</w:t>
            </w:r>
          </w:p>
        </w:tc>
        <w:tc>
          <w:tcPr>
            <w:tcW w:w="781" w:type="pct"/>
            <w:noWrap/>
            <w:vAlign w:val="center"/>
            <w:hideMark/>
          </w:tcPr>
          <w:p w14:paraId="1C5B01CE"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hideMark/>
          </w:tcPr>
          <w:p w14:paraId="6A60F621"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83</w:t>
            </w:r>
          </w:p>
        </w:tc>
        <w:tc>
          <w:tcPr>
            <w:tcW w:w="388" w:type="pct"/>
            <w:noWrap/>
            <w:hideMark/>
          </w:tcPr>
          <w:p w14:paraId="24CF35F8"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138</w:t>
            </w:r>
          </w:p>
        </w:tc>
        <w:tc>
          <w:tcPr>
            <w:tcW w:w="455" w:type="pct"/>
            <w:noWrap/>
            <w:hideMark/>
          </w:tcPr>
          <w:p w14:paraId="3C5626B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0.624</w:t>
            </w:r>
          </w:p>
        </w:tc>
        <w:tc>
          <w:tcPr>
            <w:tcW w:w="854" w:type="pct"/>
            <w:noWrap/>
            <w:hideMark/>
          </w:tcPr>
          <w:p w14:paraId="5018EA9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0.946</w:t>
            </w:r>
          </w:p>
        </w:tc>
      </w:tr>
      <w:tr w:rsidR="00A06EA7" w:rsidRPr="00A06EA7" w14:paraId="10875BDB" w14:textId="77777777" w:rsidTr="008C2D68">
        <w:trPr>
          <w:trHeight w:val="276"/>
          <w:jc w:val="right"/>
        </w:trPr>
        <w:tc>
          <w:tcPr>
            <w:tcW w:w="1294" w:type="pct"/>
            <w:noWrap/>
            <w:hideMark/>
          </w:tcPr>
          <w:p w14:paraId="3D920A8E"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SMM</w:t>
            </w:r>
          </w:p>
        </w:tc>
        <w:tc>
          <w:tcPr>
            <w:tcW w:w="876" w:type="pct"/>
            <w:noWrap/>
            <w:hideMark/>
          </w:tcPr>
          <w:p w14:paraId="26ABB51E"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198</w:t>
            </w:r>
          </w:p>
        </w:tc>
        <w:tc>
          <w:tcPr>
            <w:tcW w:w="781" w:type="pct"/>
            <w:noWrap/>
            <w:vAlign w:val="center"/>
            <w:hideMark/>
          </w:tcPr>
          <w:p w14:paraId="244FF6F9"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89.6</w:t>
            </w:r>
          </w:p>
        </w:tc>
        <w:tc>
          <w:tcPr>
            <w:tcW w:w="352" w:type="pct"/>
            <w:noWrap/>
            <w:hideMark/>
          </w:tcPr>
          <w:p w14:paraId="2AC27557"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27</w:t>
            </w:r>
          </w:p>
        </w:tc>
        <w:tc>
          <w:tcPr>
            <w:tcW w:w="388" w:type="pct"/>
            <w:noWrap/>
            <w:hideMark/>
          </w:tcPr>
          <w:p w14:paraId="011C5E01"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171</w:t>
            </w:r>
          </w:p>
        </w:tc>
        <w:tc>
          <w:tcPr>
            <w:tcW w:w="455" w:type="pct"/>
            <w:noWrap/>
            <w:hideMark/>
          </w:tcPr>
          <w:p w14:paraId="384F063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0.864</w:t>
            </w:r>
          </w:p>
        </w:tc>
        <w:tc>
          <w:tcPr>
            <w:tcW w:w="854" w:type="pct"/>
            <w:noWrap/>
            <w:hideMark/>
          </w:tcPr>
          <w:p w14:paraId="4AAE01C9"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0.955</w:t>
            </w:r>
          </w:p>
        </w:tc>
      </w:tr>
      <w:tr w:rsidR="00A06EA7" w:rsidRPr="00A06EA7" w14:paraId="60B94F7E" w14:textId="77777777" w:rsidTr="008C2D68">
        <w:trPr>
          <w:trHeight w:val="276"/>
          <w:jc w:val="right"/>
        </w:trPr>
        <w:tc>
          <w:tcPr>
            <w:tcW w:w="1294" w:type="pct"/>
            <w:noWrap/>
            <w:hideMark/>
          </w:tcPr>
          <w:p w14:paraId="33DBA040"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SMMPMBEC</w:t>
            </w:r>
          </w:p>
        </w:tc>
        <w:tc>
          <w:tcPr>
            <w:tcW w:w="876" w:type="pct"/>
            <w:noWrap/>
            <w:hideMark/>
          </w:tcPr>
          <w:p w14:paraId="0B9F79D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199</w:t>
            </w:r>
          </w:p>
        </w:tc>
        <w:tc>
          <w:tcPr>
            <w:tcW w:w="781" w:type="pct"/>
            <w:noWrap/>
            <w:vAlign w:val="center"/>
            <w:hideMark/>
          </w:tcPr>
          <w:p w14:paraId="0012D91F"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90.0</w:t>
            </w:r>
          </w:p>
        </w:tc>
        <w:tc>
          <w:tcPr>
            <w:tcW w:w="352" w:type="pct"/>
            <w:noWrap/>
            <w:hideMark/>
          </w:tcPr>
          <w:p w14:paraId="6E2038D3"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26</w:t>
            </w:r>
          </w:p>
        </w:tc>
        <w:tc>
          <w:tcPr>
            <w:tcW w:w="388" w:type="pct"/>
            <w:noWrap/>
            <w:hideMark/>
          </w:tcPr>
          <w:p w14:paraId="6530EA31"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173</w:t>
            </w:r>
          </w:p>
        </w:tc>
        <w:tc>
          <w:tcPr>
            <w:tcW w:w="455" w:type="pct"/>
            <w:noWrap/>
            <w:hideMark/>
          </w:tcPr>
          <w:p w14:paraId="209544E0"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0.869</w:t>
            </w:r>
          </w:p>
        </w:tc>
        <w:tc>
          <w:tcPr>
            <w:tcW w:w="854" w:type="pct"/>
            <w:noWrap/>
            <w:hideMark/>
          </w:tcPr>
          <w:p w14:paraId="19800E82"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0.955</w:t>
            </w:r>
          </w:p>
        </w:tc>
      </w:tr>
      <w:tr w:rsidR="00A06EA7" w:rsidRPr="00A06EA7" w14:paraId="775C1C84" w14:textId="77777777" w:rsidTr="008C2D68">
        <w:trPr>
          <w:trHeight w:val="276"/>
          <w:jc w:val="right"/>
        </w:trPr>
        <w:tc>
          <w:tcPr>
            <w:tcW w:w="1294" w:type="pct"/>
            <w:noWrap/>
            <w:hideMark/>
          </w:tcPr>
          <w:p w14:paraId="402B6C71"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Anthem</w:t>
            </w:r>
          </w:p>
        </w:tc>
        <w:tc>
          <w:tcPr>
            <w:tcW w:w="876" w:type="pct"/>
            <w:noWrap/>
            <w:hideMark/>
          </w:tcPr>
          <w:p w14:paraId="5CEBF27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211</w:t>
            </w:r>
          </w:p>
        </w:tc>
        <w:tc>
          <w:tcPr>
            <w:tcW w:w="781" w:type="pct"/>
            <w:noWrap/>
            <w:vAlign w:val="center"/>
            <w:hideMark/>
          </w:tcPr>
          <w:p w14:paraId="62C15050"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95.5</w:t>
            </w:r>
          </w:p>
        </w:tc>
        <w:tc>
          <w:tcPr>
            <w:tcW w:w="352" w:type="pct"/>
            <w:noWrap/>
            <w:hideMark/>
          </w:tcPr>
          <w:p w14:paraId="2D32F6CA"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9</w:t>
            </w:r>
          </w:p>
        </w:tc>
        <w:tc>
          <w:tcPr>
            <w:tcW w:w="388" w:type="pct"/>
            <w:noWrap/>
            <w:hideMark/>
          </w:tcPr>
          <w:p w14:paraId="1732622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202</w:t>
            </w:r>
          </w:p>
        </w:tc>
        <w:tc>
          <w:tcPr>
            <w:tcW w:w="455" w:type="pct"/>
            <w:noWrap/>
            <w:hideMark/>
          </w:tcPr>
          <w:p w14:paraId="02ED1412"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0.957</w:t>
            </w:r>
          </w:p>
        </w:tc>
        <w:tc>
          <w:tcPr>
            <w:tcW w:w="854" w:type="pct"/>
            <w:noWrap/>
            <w:hideMark/>
          </w:tcPr>
          <w:p w14:paraId="5C27A119"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0.957</w:t>
            </w:r>
          </w:p>
        </w:tc>
      </w:tr>
      <w:tr w:rsidR="002373A7" w:rsidRPr="00A06EA7" w14:paraId="434FCB9A" w14:textId="77777777" w:rsidTr="008C2D68">
        <w:trPr>
          <w:trHeight w:val="276"/>
          <w:jc w:val="right"/>
        </w:trPr>
        <w:tc>
          <w:tcPr>
            <w:tcW w:w="1294" w:type="pct"/>
            <w:noWrap/>
            <w:hideMark/>
          </w:tcPr>
          <w:p w14:paraId="23BEDC08"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Our method</w:t>
            </w:r>
          </w:p>
        </w:tc>
        <w:tc>
          <w:tcPr>
            <w:tcW w:w="876" w:type="pct"/>
            <w:noWrap/>
            <w:hideMark/>
          </w:tcPr>
          <w:p w14:paraId="6C0BDDE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221</w:t>
            </w:r>
          </w:p>
        </w:tc>
        <w:tc>
          <w:tcPr>
            <w:tcW w:w="781" w:type="pct"/>
            <w:noWrap/>
            <w:vAlign w:val="center"/>
            <w:hideMark/>
          </w:tcPr>
          <w:p w14:paraId="1E4D775C"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hideMark/>
          </w:tcPr>
          <w:p w14:paraId="1CE8C8FC"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8</w:t>
            </w:r>
          </w:p>
        </w:tc>
        <w:tc>
          <w:tcPr>
            <w:tcW w:w="388" w:type="pct"/>
            <w:noWrap/>
            <w:hideMark/>
          </w:tcPr>
          <w:p w14:paraId="297326BE"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213</w:t>
            </w:r>
          </w:p>
        </w:tc>
        <w:tc>
          <w:tcPr>
            <w:tcW w:w="455" w:type="pct"/>
            <w:noWrap/>
            <w:hideMark/>
          </w:tcPr>
          <w:p w14:paraId="41A20D88"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0.964</w:t>
            </w:r>
          </w:p>
        </w:tc>
        <w:tc>
          <w:tcPr>
            <w:tcW w:w="854" w:type="pct"/>
            <w:noWrap/>
            <w:hideMark/>
          </w:tcPr>
          <w:p w14:paraId="00EDF154" w14:textId="77777777" w:rsidR="002373A7" w:rsidRPr="00A06EA7" w:rsidRDefault="002373A7" w:rsidP="00710139">
            <w:pPr>
              <w:spacing w:line="480" w:lineRule="auto"/>
              <w:jc w:val="right"/>
              <w:rPr>
                <w:rFonts w:ascii="Arial" w:hAnsi="Arial" w:cs="Arial"/>
                <w:sz w:val="24"/>
                <w:szCs w:val="24"/>
              </w:rPr>
            </w:pPr>
          </w:p>
        </w:tc>
      </w:tr>
    </w:tbl>
    <w:p w14:paraId="1C99B075" w14:textId="5BBE0C02" w:rsidR="000C1CC6" w:rsidRPr="00AF40BB" w:rsidRDefault="002373A7" w:rsidP="000C1CC6">
      <w:pPr>
        <w:pStyle w:val="3"/>
        <w:numPr>
          <w:ilvl w:val="1"/>
          <w:numId w:val="2"/>
        </w:numPr>
        <w:spacing w:line="480" w:lineRule="auto"/>
        <w:rPr>
          <w:rFonts w:ascii="Arial" w:eastAsiaTheme="majorEastAsia" w:hAnsi="Arial" w:cs="Arial" w:hint="eastAsia"/>
          <w:kern w:val="0"/>
          <w:sz w:val="24"/>
          <w:szCs w:val="24"/>
        </w:rPr>
      </w:pPr>
      <w:r w:rsidRPr="00A06EA7">
        <w:rPr>
          <w:rFonts w:ascii="Arial" w:eastAsiaTheme="majorEastAsia" w:hAnsi="Arial" w:cs="Arial"/>
          <w:kern w:val="0"/>
          <w:sz w:val="24"/>
          <w:szCs w:val="24"/>
        </w:rPr>
        <w:lastRenderedPageBreak/>
        <w:t>HPV vaccine identification</w:t>
      </w:r>
    </w:p>
    <w:p w14:paraId="1105DA71" w14:textId="348F6A4A" w:rsidR="00885FC2" w:rsidRPr="00A06EA7" w:rsidRDefault="002E7CAA" w:rsidP="00710139">
      <w:pPr>
        <w:spacing w:line="480" w:lineRule="auto"/>
        <w:rPr>
          <w:rFonts w:ascii="Arial" w:hAnsi="Arial" w:cs="Arial"/>
          <w:sz w:val="24"/>
          <w:szCs w:val="24"/>
        </w:rPr>
      </w:pPr>
      <w:r w:rsidRPr="00A06EA7">
        <w:rPr>
          <w:rFonts w:ascii="Arial" w:hAnsi="Arial" w:cs="Arial"/>
          <w:b/>
          <w:sz w:val="24"/>
          <w:szCs w:val="24"/>
        </w:rPr>
        <w:t xml:space="preserve">Supplementary </w:t>
      </w:r>
      <w:r w:rsidR="002373A7" w:rsidRPr="00A06EA7">
        <w:rPr>
          <w:rFonts w:ascii="Arial" w:hAnsi="Arial" w:cs="Arial"/>
          <w:b/>
          <w:sz w:val="24"/>
          <w:szCs w:val="24"/>
        </w:rPr>
        <w:t xml:space="preserve">Table </w:t>
      </w:r>
      <w:r w:rsidR="00B3039E" w:rsidRPr="00A06EA7">
        <w:rPr>
          <w:rFonts w:ascii="Arial" w:hAnsi="Arial" w:cs="Arial"/>
          <w:b/>
          <w:sz w:val="24"/>
          <w:szCs w:val="24"/>
        </w:rPr>
        <w:t>3</w:t>
      </w:r>
      <w:r w:rsidR="002373A7" w:rsidRPr="00A06EA7">
        <w:rPr>
          <w:rFonts w:ascii="Arial" w:hAnsi="Arial" w:cs="Arial"/>
          <w:b/>
          <w:sz w:val="24"/>
          <w:szCs w:val="24"/>
        </w:rPr>
        <w:t>.</w:t>
      </w:r>
      <w:r w:rsidR="002373A7" w:rsidRPr="00A06EA7">
        <w:rPr>
          <w:rFonts w:ascii="Arial" w:hAnsi="Arial" w:cs="Arial"/>
          <w:sz w:val="24"/>
          <w:szCs w:val="24"/>
        </w:rPr>
        <w:t xml:space="preserve"> The statistics of human papilloma virus vaccine identification, including the number of predictable pHLA (Predictable), the predictable proportion of data (Ratio), false negative (FN), true positive (TP), accuracy (ACC), and the accuracy of our method for the predictable data of the corresponding comparison method (Match ACC).</w:t>
      </w:r>
    </w:p>
    <w:tbl>
      <w:tblPr>
        <w:tblStyle w:val="a7"/>
        <w:tblW w:w="5000" w:type="pct"/>
        <w:jc w:val="righ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131"/>
        <w:gridCol w:w="1436"/>
        <w:gridCol w:w="1278"/>
        <w:gridCol w:w="617"/>
        <w:gridCol w:w="626"/>
        <w:gridCol w:w="817"/>
        <w:gridCol w:w="1401"/>
      </w:tblGrid>
      <w:tr w:rsidR="00A06EA7" w:rsidRPr="00A06EA7" w14:paraId="434E1127" w14:textId="77777777" w:rsidTr="008C2D68">
        <w:trPr>
          <w:trHeight w:val="278"/>
          <w:jc w:val="right"/>
        </w:trPr>
        <w:tc>
          <w:tcPr>
            <w:tcW w:w="1294" w:type="pct"/>
            <w:tcBorders>
              <w:top w:val="single" w:sz="8" w:space="0" w:color="auto"/>
              <w:bottom w:val="single" w:sz="4" w:space="0" w:color="auto"/>
            </w:tcBorders>
            <w:noWrap/>
            <w:hideMark/>
          </w:tcPr>
          <w:p w14:paraId="2E750BF5" w14:textId="77777777" w:rsidR="002373A7" w:rsidRPr="00A06EA7" w:rsidRDefault="002373A7" w:rsidP="00710139">
            <w:pPr>
              <w:spacing w:line="480" w:lineRule="auto"/>
              <w:jc w:val="right"/>
              <w:rPr>
                <w:rFonts w:ascii="Arial" w:hAnsi="Arial" w:cs="Arial"/>
                <w:sz w:val="24"/>
                <w:szCs w:val="24"/>
              </w:rPr>
            </w:pPr>
          </w:p>
        </w:tc>
        <w:tc>
          <w:tcPr>
            <w:tcW w:w="876" w:type="pct"/>
            <w:tcBorders>
              <w:top w:val="single" w:sz="8" w:space="0" w:color="auto"/>
              <w:bottom w:val="single" w:sz="4" w:space="0" w:color="auto"/>
            </w:tcBorders>
            <w:hideMark/>
          </w:tcPr>
          <w:p w14:paraId="5B586F3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 xml:space="preserve">Predictable </w:t>
            </w:r>
          </w:p>
        </w:tc>
        <w:tc>
          <w:tcPr>
            <w:tcW w:w="781" w:type="pct"/>
            <w:tcBorders>
              <w:top w:val="single" w:sz="8" w:space="0" w:color="auto"/>
              <w:bottom w:val="single" w:sz="4" w:space="0" w:color="auto"/>
            </w:tcBorders>
            <w:hideMark/>
          </w:tcPr>
          <w:p w14:paraId="6AB0BB6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Ratio (%)</w:t>
            </w:r>
          </w:p>
        </w:tc>
        <w:tc>
          <w:tcPr>
            <w:tcW w:w="352" w:type="pct"/>
            <w:tcBorders>
              <w:top w:val="single" w:sz="8" w:space="0" w:color="auto"/>
              <w:bottom w:val="single" w:sz="4" w:space="0" w:color="auto"/>
            </w:tcBorders>
            <w:hideMark/>
          </w:tcPr>
          <w:p w14:paraId="19120708"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FN</w:t>
            </w:r>
          </w:p>
        </w:tc>
        <w:tc>
          <w:tcPr>
            <w:tcW w:w="388" w:type="pct"/>
            <w:tcBorders>
              <w:top w:val="single" w:sz="8" w:space="0" w:color="auto"/>
              <w:bottom w:val="single" w:sz="4" w:space="0" w:color="auto"/>
            </w:tcBorders>
            <w:hideMark/>
          </w:tcPr>
          <w:p w14:paraId="63A4829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TP</w:t>
            </w:r>
          </w:p>
        </w:tc>
        <w:tc>
          <w:tcPr>
            <w:tcW w:w="455" w:type="pct"/>
            <w:tcBorders>
              <w:top w:val="single" w:sz="8" w:space="0" w:color="auto"/>
              <w:bottom w:val="single" w:sz="4" w:space="0" w:color="auto"/>
            </w:tcBorders>
            <w:hideMark/>
          </w:tcPr>
          <w:p w14:paraId="3933B087"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ACC</w:t>
            </w:r>
          </w:p>
        </w:tc>
        <w:tc>
          <w:tcPr>
            <w:tcW w:w="854" w:type="pct"/>
            <w:tcBorders>
              <w:top w:val="single" w:sz="8" w:space="0" w:color="auto"/>
              <w:bottom w:val="single" w:sz="4" w:space="0" w:color="auto"/>
            </w:tcBorders>
            <w:hideMark/>
          </w:tcPr>
          <w:p w14:paraId="0F080FA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Match ACC</w:t>
            </w:r>
          </w:p>
        </w:tc>
      </w:tr>
      <w:tr w:rsidR="00A06EA7" w:rsidRPr="00A06EA7" w14:paraId="24C7EB90" w14:textId="77777777" w:rsidTr="008C2D68">
        <w:trPr>
          <w:trHeight w:val="276"/>
          <w:jc w:val="right"/>
        </w:trPr>
        <w:tc>
          <w:tcPr>
            <w:tcW w:w="1294" w:type="pct"/>
            <w:tcBorders>
              <w:top w:val="single" w:sz="4" w:space="0" w:color="auto"/>
            </w:tcBorders>
            <w:noWrap/>
            <w:hideMark/>
          </w:tcPr>
          <w:p w14:paraId="24F4CC94"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ANN</w:t>
            </w:r>
          </w:p>
        </w:tc>
        <w:tc>
          <w:tcPr>
            <w:tcW w:w="876" w:type="pct"/>
            <w:tcBorders>
              <w:top w:val="single" w:sz="4" w:space="0" w:color="auto"/>
            </w:tcBorders>
            <w:noWrap/>
            <w:vAlign w:val="center"/>
            <w:hideMark/>
          </w:tcPr>
          <w:p w14:paraId="5E590136"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278</w:t>
            </w:r>
          </w:p>
        </w:tc>
        <w:tc>
          <w:tcPr>
            <w:tcW w:w="781" w:type="pct"/>
            <w:tcBorders>
              <w:top w:val="single" w:sz="4" w:space="0" w:color="auto"/>
            </w:tcBorders>
            <w:noWrap/>
            <w:vAlign w:val="center"/>
            <w:hideMark/>
          </w:tcPr>
          <w:p w14:paraId="17905E58"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tcBorders>
              <w:top w:val="single" w:sz="4" w:space="0" w:color="auto"/>
            </w:tcBorders>
            <w:noWrap/>
            <w:vAlign w:val="center"/>
            <w:hideMark/>
          </w:tcPr>
          <w:p w14:paraId="188014C3"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225</w:t>
            </w:r>
          </w:p>
        </w:tc>
        <w:tc>
          <w:tcPr>
            <w:tcW w:w="388" w:type="pct"/>
            <w:tcBorders>
              <w:top w:val="single" w:sz="4" w:space="0" w:color="auto"/>
            </w:tcBorders>
            <w:noWrap/>
            <w:vAlign w:val="center"/>
            <w:hideMark/>
          </w:tcPr>
          <w:p w14:paraId="04A93890"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53</w:t>
            </w:r>
          </w:p>
        </w:tc>
        <w:tc>
          <w:tcPr>
            <w:tcW w:w="455" w:type="pct"/>
            <w:tcBorders>
              <w:top w:val="single" w:sz="4" w:space="0" w:color="auto"/>
            </w:tcBorders>
            <w:noWrap/>
            <w:hideMark/>
          </w:tcPr>
          <w:p w14:paraId="6AEB96D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0.191</w:t>
            </w:r>
          </w:p>
        </w:tc>
        <w:tc>
          <w:tcPr>
            <w:tcW w:w="854" w:type="pct"/>
            <w:tcBorders>
              <w:top w:val="single" w:sz="4" w:space="0" w:color="auto"/>
            </w:tcBorders>
            <w:noWrap/>
            <w:hideMark/>
          </w:tcPr>
          <w:p w14:paraId="6B07C971"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0.637</w:t>
            </w:r>
          </w:p>
        </w:tc>
      </w:tr>
      <w:tr w:rsidR="00A06EA7" w:rsidRPr="00A06EA7" w14:paraId="5078857E" w14:textId="77777777" w:rsidTr="008C2D68">
        <w:trPr>
          <w:trHeight w:val="276"/>
          <w:jc w:val="right"/>
        </w:trPr>
        <w:tc>
          <w:tcPr>
            <w:tcW w:w="1294" w:type="pct"/>
            <w:noWrap/>
            <w:hideMark/>
          </w:tcPr>
          <w:p w14:paraId="24A4C25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CombLib</w:t>
            </w:r>
          </w:p>
        </w:tc>
        <w:tc>
          <w:tcPr>
            <w:tcW w:w="876" w:type="pct"/>
            <w:noWrap/>
            <w:vAlign w:val="center"/>
            <w:hideMark/>
          </w:tcPr>
          <w:p w14:paraId="5FC13576"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40</w:t>
            </w:r>
          </w:p>
        </w:tc>
        <w:tc>
          <w:tcPr>
            <w:tcW w:w="781" w:type="pct"/>
            <w:noWrap/>
            <w:vAlign w:val="center"/>
            <w:hideMark/>
          </w:tcPr>
          <w:p w14:paraId="122CDB3E"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14.4</w:t>
            </w:r>
          </w:p>
        </w:tc>
        <w:tc>
          <w:tcPr>
            <w:tcW w:w="352" w:type="pct"/>
            <w:noWrap/>
            <w:vAlign w:val="center"/>
            <w:hideMark/>
          </w:tcPr>
          <w:p w14:paraId="5DE39829"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w:t>
            </w:r>
          </w:p>
        </w:tc>
        <w:tc>
          <w:tcPr>
            <w:tcW w:w="388" w:type="pct"/>
            <w:noWrap/>
            <w:vAlign w:val="center"/>
            <w:hideMark/>
          </w:tcPr>
          <w:p w14:paraId="7F515766"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40</w:t>
            </w:r>
          </w:p>
        </w:tc>
        <w:tc>
          <w:tcPr>
            <w:tcW w:w="455" w:type="pct"/>
            <w:noWrap/>
            <w:hideMark/>
          </w:tcPr>
          <w:p w14:paraId="6E92E39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1.000</w:t>
            </w:r>
          </w:p>
        </w:tc>
        <w:tc>
          <w:tcPr>
            <w:tcW w:w="854" w:type="pct"/>
            <w:noWrap/>
            <w:hideMark/>
          </w:tcPr>
          <w:p w14:paraId="1431AAF7"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0.750</w:t>
            </w:r>
          </w:p>
        </w:tc>
      </w:tr>
      <w:tr w:rsidR="00A06EA7" w:rsidRPr="00A06EA7" w14:paraId="5A03ED99" w14:textId="77777777" w:rsidTr="008C2D68">
        <w:trPr>
          <w:trHeight w:val="276"/>
          <w:jc w:val="right"/>
        </w:trPr>
        <w:tc>
          <w:tcPr>
            <w:tcW w:w="1294" w:type="pct"/>
            <w:noWrap/>
            <w:hideMark/>
          </w:tcPr>
          <w:p w14:paraId="3AA622B8"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Consensus</w:t>
            </w:r>
          </w:p>
        </w:tc>
        <w:tc>
          <w:tcPr>
            <w:tcW w:w="876" w:type="pct"/>
            <w:noWrap/>
            <w:vAlign w:val="center"/>
            <w:hideMark/>
          </w:tcPr>
          <w:p w14:paraId="128EAE8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271</w:t>
            </w:r>
          </w:p>
        </w:tc>
        <w:tc>
          <w:tcPr>
            <w:tcW w:w="781" w:type="pct"/>
            <w:noWrap/>
            <w:vAlign w:val="center"/>
            <w:hideMark/>
          </w:tcPr>
          <w:p w14:paraId="06CB62E5"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97.5</w:t>
            </w:r>
          </w:p>
        </w:tc>
        <w:tc>
          <w:tcPr>
            <w:tcW w:w="352" w:type="pct"/>
            <w:noWrap/>
            <w:vAlign w:val="center"/>
            <w:hideMark/>
          </w:tcPr>
          <w:p w14:paraId="439D8E7C"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226</w:t>
            </w:r>
          </w:p>
        </w:tc>
        <w:tc>
          <w:tcPr>
            <w:tcW w:w="388" w:type="pct"/>
            <w:noWrap/>
            <w:vAlign w:val="center"/>
            <w:hideMark/>
          </w:tcPr>
          <w:p w14:paraId="0E6FF3B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45</w:t>
            </w:r>
          </w:p>
        </w:tc>
        <w:tc>
          <w:tcPr>
            <w:tcW w:w="455" w:type="pct"/>
            <w:noWrap/>
            <w:hideMark/>
          </w:tcPr>
          <w:p w14:paraId="77E607C0"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0.166</w:t>
            </w:r>
          </w:p>
        </w:tc>
        <w:tc>
          <w:tcPr>
            <w:tcW w:w="854" w:type="pct"/>
            <w:noWrap/>
            <w:hideMark/>
          </w:tcPr>
          <w:p w14:paraId="4EC44124"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0.631</w:t>
            </w:r>
          </w:p>
        </w:tc>
      </w:tr>
      <w:tr w:rsidR="00A06EA7" w:rsidRPr="00A06EA7" w14:paraId="2EAF4373" w14:textId="77777777" w:rsidTr="008C2D68">
        <w:trPr>
          <w:trHeight w:val="276"/>
          <w:jc w:val="right"/>
        </w:trPr>
        <w:tc>
          <w:tcPr>
            <w:tcW w:w="1294" w:type="pct"/>
            <w:noWrap/>
            <w:hideMark/>
          </w:tcPr>
          <w:p w14:paraId="63BEF98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NetMHCcons</w:t>
            </w:r>
          </w:p>
        </w:tc>
        <w:tc>
          <w:tcPr>
            <w:tcW w:w="876" w:type="pct"/>
            <w:noWrap/>
            <w:vAlign w:val="center"/>
            <w:hideMark/>
          </w:tcPr>
          <w:p w14:paraId="3077559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278</w:t>
            </w:r>
          </w:p>
        </w:tc>
        <w:tc>
          <w:tcPr>
            <w:tcW w:w="781" w:type="pct"/>
            <w:noWrap/>
            <w:vAlign w:val="center"/>
            <w:hideMark/>
          </w:tcPr>
          <w:p w14:paraId="6D1B0F0A"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vAlign w:val="center"/>
            <w:hideMark/>
          </w:tcPr>
          <w:p w14:paraId="421CF1A3"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206</w:t>
            </w:r>
          </w:p>
        </w:tc>
        <w:tc>
          <w:tcPr>
            <w:tcW w:w="388" w:type="pct"/>
            <w:noWrap/>
            <w:vAlign w:val="center"/>
            <w:hideMark/>
          </w:tcPr>
          <w:p w14:paraId="6B6ECF8E"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72</w:t>
            </w:r>
          </w:p>
        </w:tc>
        <w:tc>
          <w:tcPr>
            <w:tcW w:w="455" w:type="pct"/>
            <w:noWrap/>
            <w:hideMark/>
          </w:tcPr>
          <w:p w14:paraId="151D768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0.259</w:t>
            </w:r>
          </w:p>
        </w:tc>
        <w:tc>
          <w:tcPr>
            <w:tcW w:w="854" w:type="pct"/>
            <w:noWrap/>
            <w:hideMark/>
          </w:tcPr>
          <w:p w14:paraId="26589094"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0.637</w:t>
            </w:r>
          </w:p>
        </w:tc>
      </w:tr>
      <w:tr w:rsidR="00A06EA7" w:rsidRPr="00A06EA7" w14:paraId="632204A8" w14:textId="77777777" w:rsidTr="008C2D68">
        <w:trPr>
          <w:trHeight w:val="276"/>
          <w:jc w:val="right"/>
        </w:trPr>
        <w:tc>
          <w:tcPr>
            <w:tcW w:w="1294" w:type="pct"/>
            <w:noWrap/>
            <w:hideMark/>
          </w:tcPr>
          <w:p w14:paraId="14BB69C6"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NetMHCpan_BA</w:t>
            </w:r>
          </w:p>
        </w:tc>
        <w:tc>
          <w:tcPr>
            <w:tcW w:w="876" w:type="pct"/>
            <w:noWrap/>
            <w:vAlign w:val="center"/>
            <w:hideMark/>
          </w:tcPr>
          <w:p w14:paraId="74D57FF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278</w:t>
            </w:r>
          </w:p>
        </w:tc>
        <w:tc>
          <w:tcPr>
            <w:tcW w:w="781" w:type="pct"/>
            <w:noWrap/>
            <w:vAlign w:val="center"/>
            <w:hideMark/>
          </w:tcPr>
          <w:p w14:paraId="3D9BC315"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vAlign w:val="center"/>
            <w:hideMark/>
          </w:tcPr>
          <w:p w14:paraId="1B97E30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225</w:t>
            </w:r>
          </w:p>
        </w:tc>
        <w:tc>
          <w:tcPr>
            <w:tcW w:w="388" w:type="pct"/>
            <w:noWrap/>
            <w:vAlign w:val="center"/>
            <w:hideMark/>
          </w:tcPr>
          <w:p w14:paraId="2CEE758A"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53</w:t>
            </w:r>
          </w:p>
        </w:tc>
        <w:tc>
          <w:tcPr>
            <w:tcW w:w="455" w:type="pct"/>
            <w:noWrap/>
            <w:hideMark/>
          </w:tcPr>
          <w:p w14:paraId="532006B9"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0.191</w:t>
            </w:r>
          </w:p>
        </w:tc>
        <w:tc>
          <w:tcPr>
            <w:tcW w:w="854" w:type="pct"/>
            <w:noWrap/>
            <w:hideMark/>
          </w:tcPr>
          <w:p w14:paraId="0EAECE03"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0.637</w:t>
            </w:r>
          </w:p>
        </w:tc>
      </w:tr>
      <w:tr w:rsidR="00A06EA7" w:rsidRPr="00A06EA7" w14:paraId="74ABB98F" w14:textId="77777777" w:rsidTr="008C2D68">
        <w:trPr>
          <w:trHeight w:val="276"/>
          <w:jc w:val="right"/>
        </w:trPr>
        <w:tc>
          <w:tcPr>
            <w:tcW w:w="1294" w:type="pct"/>
            <w:noWrap/>
            <w:hideMark/>
          </w:tcPr>
          <w:p w14:paraId="2B198A62"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NetMHCpan_EL</w:t>
            </w:r>
          </w:p>
        </w:tc>
        <w:tc>
          <w:tcPr>
            <w:tcW w:w="876" w:type="pct"/>
            <w:noWrap/>
            <w:vAlign w:val="center"/>
            <w:hideMark/>
          </w:tcPr>
          <w:p w14:paraId="0DDE93E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278</w:t>
            </w:r>
          </w:p>
        </w:tc>
        <w:tc>
          <w:tcPr>
            <w:tcW w:w="781" w:type="pct"/>
            <w:noWrap/>
            <w:vAlign w:val="center"/>
            <w:hideMark/>
          </w:tcPr>
          <w:p w14:paraId="2EDD4855"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vAlign w:val="center"/>
            <w:hideMark/>
          </w:tcPr>
          <w:p w14:paraId="7A2CB3E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256</w:t>
            </w:r>
          </w:p>
        </w:tc>
        <w:tc>
          <w:tcPr>
            <w:tcW w:w="388" w:type="pct"/>
            <w:noWrap/>
            <w:vAlign w:val="center"/>
            <w:hideMark/>
          </w:tcPr>
          <w:p w14:paraId="1FFF7D24"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22</w:t>
            </w:r>
          </w:p>
        </w:tc>
        <w:tc>
          <w:tcPr>
            <w:tcW w:w="455" w:type="pct"/>
            <w:noWrap/>
            <w:hideMark/>
          </w:tcPr>
          <w:p w14:paraId="2770933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0.079</w:t>
            </w:r>
          </w:p>
        </w:tc>
        <w:tc>
          <w:tcPr>
            <w:tcW w:w="854" w:type="pct"/>
            <w:noWrap/>
            <w:hideMark/>
          </w:tcPr>
          <w:p w14:paraId="24CD57B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0.637</w:t>
            </w:r>
          </w:p>
        </w:tc>
      </w:tr>
      <w:tr w:rsidR="00A06EA7" w:rsidRPr="00A06EA7" w14:paraId="35723FAD" w14:textId="77777777" w:rsidTr="008C2D68">
        <w:trPr>
          <w:trHeight w:val="276"/>
          <w:jc w:val="right"/>
        </w:trPr>
        <w:tc>
          <w:tcPr>
            <w:tcW w:w="1294" w:type="pct"/>
            <w:noWrap/>
            <w:hideMark/>
          </w:tcPr>
          <w:p w14:paraId="7AFAA339"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NetMHCstabpan</w:t>
            </w:r>
          </w:p>
        </w:tc>
        <w:tc>
          <w:tcPr>
            <w:tcW w:w="876" w:type="pct"/>
            <w:noWrap/>
            <w:vAlign w:val="center"/>
            <w:hideMark/>
          </w:tcPr>
          <w:p w14:paraId="7C54C0B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278</w:t>
            </w:r>
          </w:p>
        </w:tc>
        <w:tc>
          <w:tcPr>
            <w:tcW w:w="781" w:type="pct"/>
            <w:noWrap/>
            <w:vAlign w:val="center"/>
            <w:hideMark/>
          </w:tcPr>
          <w:p w14:paraId="5A71DB76"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vAlign w:val="center"/>
            <w:hideMark/>
          </w:tcPr>
          <w:p w14:paraId="5CFD1382"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116</w:t>
            </w:r>
          </w:p>
        </w:tc>
        <w:tc>
          <w:tcPr>
            <w:tcW w:w="388" w:type="pct"/>
            <w:noWrap/>
            <w:vAlign w:val="center"/>
            <w:hideMark/>
          </w:tcPr>
          <w:p w14:paraId="73E253AA"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162</w:t>
            </w:r>
          </w:p>
        </w:tc>
        <w:tc>
          <w:tcPr>
            <w:tcW w:w="455" w:type="pct"/>
            <w:noWrap/>
            <w:hideMark/>
          </w:tcPr>
          <w:p w14:paraId="4CB0A11C"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0.583</w:t>
            </w:r>
          </w:p>
        </w:tc>
        <w:tc>
          <w:tcPr>
            <w:tcW w:w="854" w:type="pct"/>
            <w:noWrap/>
            <w:hideMark/>
          </w:tcPr>
          <w:p w14:paraId="2F218ED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0.637</w:t>
            </w:r>
          </w:p>
        </w:tc>
      </w:tr>
      <w:tr w:rsidR="00A06EA7" w:rsidRPr="00A06EA7" w14:paraId="68FDD61C" w14:textId="77777777" w:rsidTr="008C2D68">
        <w:trPr>
          <w:trHeight w:val="276"/>
          <w:jc w:val="right"/>
        </w:trPr>
        <w:tc>
          <w:tcPr>
            <w:tcW w:w="1294" w:type="pct"/>
            <w:noWrap/>
            <w:hideMark/>
          </w:tcPr>
          <w:p w14:paraId="7B019AB3"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PickPocket</w:t>
            </w:r>
          </w:p>
        </w:tc>
        <w:tc>
          <w:tcPr>
            <w:tcW w:w="876" w:type="pct"/>
            <w:noWrap/>
            <w:vAlign w:val="center"/>
            <w:hideMark/>
          </w:tcPr>
          <w:p w14:paraId="0798B07A"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278</w:t>
            </w:r>
          </w:p>
        </w:tc>
        <w:tc>
          <w:tcPr>
            <w:tcW w:w="781" w:type="pct"/>
            <w:noWrap/>
            <w:vAlign w:val="center"/>
            <w:hideMark/>
          </w:tcPr>
          <w:p w14:paraId="07B6FE15"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vAlign w:val="center"/>
            <w:hideMark/>
          </w:tcPr>
          <w:p w14:paraId="123E233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240</w:t>
            </w:r>
          </w:p>
        </w:tc>
        <w:tc>
          <w:tcPr>
            <w:tcW w:w="388" w:type="pct"/>
            <w:noWrap/>
            <w:vAlign w:val="center"/>
            <w:hideMark/>
          </w:tcPr>
          <w:p w14:paraId="74DA395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38</w:t>
            </w:r>
          </w:p>
        </w:tc>
        <w:tc>
          <w:tcPr>
            <w:tcW w:w="455" w:type="pct"/>
            <w:noWrap/>
            <w:hideMark/>
          </w:tcPr>
          <w:p w14:paraId="72D7A80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0.137</w:t>
            </w:r>
          </w:p>
        </w:tc>
        <w:tc>
          <w:tcPr>
            <w:tcW w:w="854" w:type="pct"/>
            <w:noWrap/>
            <w:hideMark/>
          </w:tcPr>
          <w:p w14:paraId="56572A47"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0.637</w:t>
            </w:r>
          </w:p>
        </w:tc>
      </w:tr>
      <w:tr w:rsidR="00A06EA7" w:rsidRPr="00A06EA7" w14:paraId="28875F15" w14:textId="77777777" w:rsidTr="008C2D68">
        <w:trPr>
          <w:trHeight w:val="276"/>
          <w:jc w:val="right"/>
        </w:trPr>
        <w:tc>
          <w:tcPr>
            <w:tcW w:w="1294" w:type="pct"/>
            <w:noWrap/>
            <w:hideMark/>
          </w:tcPr>
          <w:p w14:paraId="6D0BD4B9"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SMM</w:t>
            </w:r>
          </w:p>
        </w:tc>
        <w:tc>
          <w:tcPr>
            <w:tcW w:w="876" w:type="pct"/>
            <w:noWrap/>
            <w:vAlign w:val="center"/>
            <w:hideMark/>
          </w:tcPr>
          <w:p w14:paraId="79ECB444"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250</w:t>
            </w:r>
          </w:p>
        </w:tc>
        <w:tc>
          <w:tcPr>
            <w:tcW w:w="781" w:type="pct"/>
            <w:noWrap/>
            <w:vAlign w:val="center"/>
            <w:hideMark/>
          </w:tcPr>
          <w:p w14:paraId="08CC86AC"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89.9</w:t>
            </w:r>
          </w:p>
        </w:tc>
        <w:tc>
          <w:tcPr>
            <w:tcW w:w="352" w:type="pct"/>
            <w:noWrap/>
            <w:vAlign w:val="center"/>
            <w:hideMark/>
          </w:tcPr>
          <w:p w14:paraId="2957329A"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173</w:t>
            </w:r>
          </w:p>
        </w:tc>
        <w:tc>
          <w:tcPr>
            <w:tcW w:w="388" w:type="pct"/>
            <w:noWrap/>
            <w:vAlign w:val="center"/>
            <w:hideMark/>
          </w:tcPr>
          <w:p w14:paraId="113D07AE"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77</w:t>
            </w:r>
          </w:p>
        </w:tc>
        <w:tc>
          <w:tcPr>
            <w:tcW w:w="455" w:type="pct"/>
            <w:noWrap/>
            <w:hideMark/>
          </w:tcPr>
          <w:p w14:paraId="6D5C477E"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0.308</w:t>
            </w:r>
          </w:p>
        </w:tc>
        <w:tc>
          <w:tcPr>
            <w:tcW w:w="854" w:type="pct"/>
            <w:noWrap/>
            <w:hideMark/>
          </w:tcPr>
          <w:p w14:paraId="082FB034"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0.632</w:t>
            </w:r>
          </w:p>
        </w:tc>
      </w:tr>
      <w:tr w:rsidR="00A06EA7" w:rsidRPr="00A06EA7" w14:paraId="560758EE" w14:textId="77777777" w:rsidTr="008C2D68">
        <w:trPr>
          <w:trHeight w:val="276"/>
          <w:jc w:val="right"/>
        </w:trPr>
        <w:tc>
          <w:tcPr>
            <w:tcW w:w="1294" w:type="pct"/>
            <w:noWrap/>
            <w:hideMark/>
          </w:tcPr>
          <w:p w14:paraId="6C577833"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SMMPMBEC</w:t>
            </w:r>
          </w:p>
        </w:tc>
        <w:tc>
          <w:tcPr>
            <w:tcW w:w="876" w:type="pct"/>
            <w:noWrap/>
            <w:vAlign w:val="center"/>
            <w:hideMark/>
          </w:tcPr>
          <w:p w14:paraId="72AB38F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250</w:t>
            </w:r>
          </w:p>
        </w:tc>
        <w:tc>
          <w:tcPr>
            <w:tcW w:w="781" w:type="pct"/>
            <w:noWrap/>
            <w:vAlign w:val="center"/>
            <w:hideMark/>
          </w:tcPr>
          <w:p w14:paraId="2DB5EA26"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89.9</w:t>
            </w:r>
          </w:p>
        </w:tc>
        <w:tc>
          <w:tcPr>
            <w:tcW w:w="352" w:type="pct"/>
            <w:noWrap/>
            <w:vAlign w:val="center"/>
            <w:hideMark/>
          </w:tcPr>
          <w:p w14:paraId="36E47C1D"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175</w:t>
            </w:r>
          </w:p>
        </w:tc>
        <w:tc>
          <w:tcPr>
            <w:tcW w:w="388" w:type="pct"/>
            <w:noWrap/>
            <w:vAlign w:val="center"/>
            <w:hideMark/>
          </w:tcPr>
          <w:p w14:paraId="767A22D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75</w:t>
            </w:r>
          </w:p>
        </w:tc>
        <w:tc>
          <w:tcPr>
            <w:tcW w:w="455" w:type="pct"/>
            <w:noWrap/>
            <w:hideMark/>
          </w:tcPr>
          <w:p w14:paraId="4698CA02"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0.300</w:t>
            </w:r>
          </w:p>
        </w:tc>
        <w:tc>
          <w:tcPr>
            <w:tcW w:w="854" w:type="pct"/>
            <w:noWrap/>
            <w:hideMark/>
          </w:tcPr>
          <w:p w14:paraId="6E8A9873"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0.632</w:t>
            </w:r>
          </w:p>
        </w:tc>
      </w:tr>
      <w:tr w:rsidR="00A06EA7" w:rsidRPr="00A06EA7" w14:paraId="55C54FFF" w14:textId="77777777" w:rsidTr="008C2D68">
        <w:trPr>
          <w:trHeight w:val="276"/>
          <w:jc w:val="right"/>
        </w:trPr>
        <w:tc>
          <w:tcPr>
            <w:tcW w:w="1294" w:type="pct"/>
            <w:noWrap/>
            <w:hideMark/>
          </w:tcPr>
          <w:p w14:paraId="72EB84B0"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Anthem</w:t>
            </w:r>
          </w:p>
        </w:tc>
        <w:tc>
          <w:tcPr>
            <w:tcW w:w="876" w:type="pct"/>
            <w:noWrap/>
            <w:vAlign w:val="center"/>
            <w:hideMark/>
          </w:tcPr>
          <w:p w14:paraId="504E5929"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278</w:t>
            </w:r>
          </w:p>
        </w:tc>
        <w:tc>
          <w:tcPr>
            <w:tcW w:w="781" w:type="pct"/>
            <w:noWrap/>
            <w:vAlign w:val="center"/>
            <w:hideMark/>
          </w:tcPr>
          <w:p w14:paraId="68BF523C"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vAlign w:val="center"/>
            <w:hideMark/>
          </w:tcPr>
          <w:p w14:paraId="0EC2A78F"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129</w:t>
            </w:r>
          </w:p>
        </w:tc>
        <w:tc>
          <w:tcPr>
            <w:tcW w:w="388" w:type="pct"/>
            <w:noWrap/>
            <w:vAlign w:val="center"/>
            <w:hideMark/>
          </w:tcPr>
          <w:p w14:paraId="5CA2D1A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149</w:t>
            </w:r>
          </w:p>
        </w:tc>
        <w:tc>
          <w:tcPr>
            <w:tcW w:w="455" w:type="pct"/>
            <w:noWrap/>
            <w:hideMark/>
          </w:tcPr>
          <w:p w14:paraId="6D527A37"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0.536</w:t>
            </w:r>
          </w:p>
        </w:tc>
        <w:tc>
          <w:tcPr>
            <w:tcW w:w="854" w:type="pct"/>
            <w:noWrap/>
            <w:hideMark/>
          </w:tcPr>
          <w:p w14:paraId="10277BCE"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0.637</w:t>
            </w:r>
          </w:p>
        </w:tc>
      </w:tr>
      <w:tr w:rsidR="002373A7" w:rsidRPr="00A06EA7" w14:paraId="5A24481C" w14:textId="77777777" w:rsidTr="008C2D68">
        <w:trPr>
          <w:trHeight w:val="276"/>
          <w:jc w:val="right"/>
        </w:trPr>
        <w:tc>
          <w:tcPr>
            <w:tcW w:w="1294" w:type="pct"/>
            <w:noWrap/>
            <w:hideMark/>
          </w:tcPr>
          <w:p w14:paraId="0D9AD264"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Our method</w:t>
            </w:r>
          </w:p>
        </w:tc>
        <w:tc>
          <w:tcPr>
            <w:tcW w:w="876" w:type="pct"/>
            <w:noWrap/>
            <w:vAlign w:val="center"/>
            <w:hideMark/>
          </w:tcPr>
          <w:p w14:paraId="0785F743"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278</w:t>
            </w:r>
          </w:p>
        </w:tc>
        <w:tc>
          <w:tcPr>
            <w:tcW w:w="781" w:type="pct"/>
            <w:noWrap/>
            <w:vAlign w:val="center"/>
            <w:hideMark/>
          </w:tcPr>
          <w:p w14:paraId="396B69E8" w14:textId="77777777" w:rsidR="002373A7" w:rsidRPr="00A06EA7" w:rsidRDefault="002373A7" w:rsidP="00710139">
            <w:pPr>
              <w:spacing w:line="480" w:lineRule="auto"/>
              <w:jc w:val="right"/>
              <w:rPr>
                <w:rFonts w:ascii="Arial" w:hAnsi="Arial" w:cs="Arial"/>
                <w:sz w:val="24"/>
                <w:szCs w:val="24"/>
              </w:rPr>
            </w:pPr>
            <w:r w:rsidRPr="00A06EA7">
              <w:rPr>
                <w:rFonts w:ascii="Arial" w:eastAsia="等线" w:hAnsi="Arial" w:cs="Arial"/>
                <w:sz w:val="24"/>
                <w:szCs w:val="24"/>
              </w:rPr>
              <w:t>100.0</w:t>
            </w:r>
          </w:p>
        </w:tc>
        <w:tc>
          <w:tcPr>
            <w:tcW w:w="352" w:type="pct"/>
            <w:noWrap/>
            <w:vAlign w:val="center"/>
            <w:hideMark/>
          </w:tcPr>
          <w:p w14:paraId="68CAB55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89</w:t>
            </w:r>
          </w:p>
        </w:tc>
        <w:tc>
          <w:tcPr>
            <w:tcW w:w="388" w:type="pct"/>
            <w:noWrap/>
            <w:vAlign w:val="center"/>
            <w:hideMark/>
          </w:tcPr>
          <w:p w14:paraId="439B65BB"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189</w:t>
            </w:r>
          </w:p>
        </w:tc>
        <w:tc>
          <w:tcPr>
            <w:tcW w:w="455" w:type="pct"/>
            <w:noWrap/>
            <w:hideMark/>
          </w:tcPr>
          <w:p w14:paraId="3B9A8755" w14:textId="77777777" w:rsidR="002373A7" w:rsidRPr="00A06EA7" w:rsidRDefault="002373A7" w:rsidP="00710139">
            <w:pPr>
              <w:spacing w:line="480" w:lineRule="auto"/>
              <w:jc w:val="right"/>
              <w:rPr>
                <w:rFonts w:ascii="Arial" w:hAnsi="Arial" w:cs="Arial"/>
                <w:sz w:val="24"/>
                <w:szCs w:val="24"/>
              </w:rPr>
            </w:pPr>
            <w:r w:rsidRPr="00A06EA7">
              <w:rPr>
                <w:rFonts w:ascii="Arial" w:hAnsi="Arial" w:cs="Arial"/>
                <w:sz w:val="24"/>
                <w:szCs w:val="24"/>
              </w:rPr>
              <w:t>0.680</w:t>
            </w:r>
          </w:p>
        </w:tc>
        <w:tc>
          <w:tcPr>
            <w:tcW w:w="854" w:type="pct"/>
            <w:noWrap/>
            <w:vAlign w:val="center"/>
            <w:hideMark/>
          </w:tcPr>
          <w:p w14:paraId="32469DE6" w14:textId="77777777" w:rsidR="002373A7" w:rsidRPr="00A06EA7" w:rsidRDefault="002373A7" w:rsidP="00710139">
            <w:pPr>
              <w:spacing w:line="480" w:lineRule="auto"/>
              <w:jc w:val="right"/>
              <w:rPr>
                <w:rFonts w:ascii="Arial" w:hAnsi="Arial" w:cs="Arial"/>
                <w:sz w:val="24"/>
                <w:szCs w:val="24"/>
              </w:rPr>
            </w:pPr>
          </w:p>
        </w:tc>
      </w:tr>
    </w:tbl>
    <w:p w14:paraId="2C3661B0" w14:textId="77777777" w:rsidR="00B23596" w:rsidRPr="00A06EA7" w:rsidRDefault="00B23596" w:rsidP="00B23596"/>
    <w:p w14:paraId="3F440CB8" w14:textId="5C5CE833" w:rsidR="000C1CC6" w:rsidRPr="00AF40BB" w:rsidRDefault="0084571C" w:rsidP="000C1CC6">
      <w:pPr>
        <w:pStyle w:val="2"/>
        <w:numPr>
          <w:ilvl w:val="0"/>
          <w:numId w:val="2"/>
        </w:numPr>
        <w:spacing w:line="480" w:lineRule="auto"/>
        <w:rPr>
          <w:rFonts w:ascii="Arial" w:hAnsi="Arial" w:cs="Arial" w:hint="eastAsia"/>
          <w:sz w:val="24"/>
          <w:szCs w:val="24"/>
        </w:rPr>
      </w:pPr>
      <w:r w:rsidRPr="00A06EA7">
        <w:rPr>
          <w:rFonts w:ascii="Arial" w:hAnsi="Arial" w:cs="Arial"/>
          <w:sz w:val="24"/>
          <w:szCs w:val="24"/>
        </w:rPr>
        <w:lastRenderedPageBreak/>
        <w:t>Dataset</w:t>
      </w:r>
    </w:p>
    <w:p w14:paraId="33F068E2" w14:textId="7CED653B" w:rsidR="00885FC2" w:rsidRPr="00A06EA7" w:rsidRDefault="002E7CAA" w:rsidP="00710139">
      <w:pPr>
        <w:spacing w:line="480" w:lineRule="auto"/>
        <w:rPr>
          <w:rFonts w:ascii="Arial" w:hAnsi="Arial" w:cs="Arial"/>
          <w:sz w:val="24"/>
          <w:szCs w:val="24"/>
        </w:rPr>
      </w:pPr>
      <w:r w:rsidRPr="00A06EA7">
        <w:rPr>
          <w:rFonts w:ascii="Arial" w:hAnsi="Arial" w:cs="Arial"/>
          <w:b/>
          <w:sz w:val="24"/>
          <w:szCs w:val="24"/>
        </w:rPr>
        <w:t xml:space="preserve">Supplementary </w:t>
      </w:r>
      <w:r w:rsidR="0084571C" w:rsidRPr="00A06EA7">
        <w:rPr>
          <w:rFonts w:ascii="Arial" w:hAnsi="Arial" w:cs="Arial"/>
          <w:b/>
          <w:sz w:val="24"/>
          <w:szCs w:val="24"/>
        </w:rPr>
        <w:t xml:space="preserve">Table </w:t>
      </w:r>
      <w:r w:rsidR="00B3039E" w:rsidRPr="00A06EA7">
        <w:rPr>
          <w:rFonts w:ascii="Arial" w:hAnsi="Arial" w:cs="Arial"/>
          <w:b/>
          <w:sz w:val="24"/>
          <w:szCs w:val="24"/>
        </w:rPr>
        <w:t>4</w:t>
      </w:r>
      <w:r w:rsidR="0084571C" w:rsidRPr="00A06EA7">
        <w:rPr>
          <w:rFonts w:ascii="Arial" w:hAnsi="Arial" w:cs="Arial"/>
          <w:b/>
          <w:sz w:val="24"/>
          <w:szCs w:val="24"/>
        </w:rPr>
        <w:t xml:space="preserve">. </w:t>
      </w:r>
      <w:r w:rsidR="0084571C" w:rsidRPr="00A06EA7">
        <w:rPr>
          <w:rFonts w:ascii="Arial" w:hAnsi="Arial" w:cs="Arial"/>
          <w:sz w:val="24"/>
          <w:szCs w:val="24"/>
        </w:rPr>
        <w:t xml:space="preserve">Statistics of three types of datasets. The positive and negative represent </w:t>
      </w:r>
      <w:r w:rsidR="00DC5246" w:rsidRPr="00A06EA7">
        <w:rPr>
          <w:rFonts w:ascii="Arial" w:hAnsi="Arial" w:cs="Arial"/>
          <w:sz w:val="24"/>
          <w:szCs w:val="24"/>
        </w:rPr>
        <w:t>pHLA</w:t>
      </w:r>
      <w:r w:rsidR="0084571C" w:rsidRPr="00A06EA7">
        <w:rPr>
          <w:rFonts w:ascii="Arial" w:hAnsi="Arial" w:cs="Arial"/>
          <w:sz w:val="24"/>
          <w:szCs w:val="24"/>
        </w:rPr>
        <w:t xml:space="preserve"> binders and non-binding </w:t>
      </w:r>
      <w:r w:rsidR="00DC5246" w:rsidRPr="00A06EA7">
        <w:rPr>
          <w:rFonts w:ascii="Arial" w:hAnsi="Arial" w:cs="Arial"/>
          <w:sz w:val="24"/>
          <w:szCs w:val="24"/>
        </w:rPr>
        <w:t>pHLA</w:t>
      </w:r>
      <w:r w:rsidR="0084571C" w:rsidRPr="00A06EA7">
        <w:rPr>
          <w:rFonts w:ascii="Arial" w:hAnsi="Arial" w:cs="Arial"/>
          <w:sz w:val="24"/>
          <w:szCs w:val="24"/>
        </w:rPr>
        <w:t xml:space="preserve">s, respectively. The negative samples of the training set will be divided into 5 parts for 5-fold </w:t>
      </w:r>
      <w:r w:rsidR="00DC5246" w:rsidRPr="00A06EA7">
        <w:rPr>
          <w:rFonts w:ascii="Arial" w:hAnsi="Arial" w:cs="Arial"/>
          <w:sz w:val="24"/>
          <w:szCs w:val="24"/>
        </w:rPr>
        <w:t>CV</w:t>
      </w:r>
      <w:r w:rsidR="0084571C" w:rsidRPr="00A06EA7">
        <w:rPr>
          <w:rFonts w:ascii="Arial" w:hAnsi="Arial" w:cs="Arial"/>
          <w:sz w:val="24"/>
          <w:szCs w:val="24"/>
        </w:rPr>
        <w:t>.</w:t>
      </w:r>
    </w:p>
    <w:tbl>
      <w:tblPr>
        <w:tblStyle w:val="a7"/>
        <w:tblW w:w="5000" w:type="pct"/>
        <w:jc w:val="righ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3001"/>
        <w:gridCol w:w="751"/>
        <w:gridCol w:w="603"/>
        <w:gridCol w:w="603"/>
        <w:gridCol w:w="605"/>
        <w:gridCol w:w="1311"/>
        <w:gridCol w:w="1432"/>
      </w:tblGrid>
      <w:tr w:rsidR="00A06EA7" w:rsidRPr="00A06EA7" w14:paraId="4B65B132" w14:textId="77777777" w:rsidTr="008C2D68">
        <w:trPr>
          <w:jc w:val="right"/>
        </w:trPr>
        <w:tc>
          <w:tcPr>
            <w:tcW w:w="1807" w:type="pct"/>
            <w:vMerge w:val="restart"/>
          </w:tcPr>
          <w:p w14:paraId="1804761A"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Dataset</w:t>
            </w:r>
          </w:p>
        </w:tc>
        <w:tc>
          <w:tcPr>
            <w:tcW w:w="1542" w:type="pct"/>
            <w:gridSpan w:val="4"/>
            <w:tcBorders>
              <w:top w:val="single" w:sz="8" w:space="0" w:color="auto"/>
              <w:bottom w:val="single" w:sz="4" w:space="0" w:color="auto"/>
            </w:tcBorders>
          </w:tcPr>
          <w:p w14:paraId="7E33781E"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HLA-I allotypes</w:t>
            </w:r>
          </w:p>
        </w:tc>
        <w:tc>
          <w:tcPr>
            <w:tcW w:w="789" w:type="pct"/>
            <w:vMerge w:val="restart"/>
          </w:tcPr>
          <w:p w14:paraId="17940B57"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Positive</w:t>
            </w:r>
          </w:p>
        </w:tc>
        <w:tc>
          <w:tcPr>
            <w:tcW w:w="863" w:type="pct"/>
            <w:vMerge w:val="restart"/>
          </w:tcPr>
          <w:p w14:paraId="2583C693"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Negative</w:t>
            </w:r>
          </w:p>
        </w:tc>
      </w:tr>
      <w:tr w:rsidR="00A06EA7" w:rsidRPr="00A06EA7" w14:paraId="24F8757D" w14:textId="77777777" w:rsidTr="008C2D68">
        <w:trPr>
          <w:jc w:val="right"/>
        </w:trPr>
        <w:tc>
          <w:tcPr>
            <w:tcW w:w="1807" w:type="pct"/>
            <w:vMerge/>
            <w:tcBorders>
              <w:bottom w:val="single" w:sz="4" w:space="0" w:color="auto"/>
            </w:tcBorders>
          </w:tcPr>
          <w:p w14:paraId="174BA30F" w14:textId="77777777" w:rsidR="0084571C" w:rsidRPr="00A06EA7" w:rsidRDefault="0084571C" w:rsidP="00710139">
            <w:pPr>
              <w:spacing w:line="480" w:lineRule="auto"/>
              <w:jc w:val="center"/>
              <w:rPr>
                <w:rFonts w:ascii="Arial" w:hAnsi="Arial" w:cs="Arial"/>
                <w:sz w:val="24"/>
                <w:szCs w:val="24"/>
              </w:rPr>
            </w:pPr>
          </w:p>
        </w:tc>
        <w:tc>
          <w:tcPr>
            <w:tcW w:w="452" w:type="pct"/>
            <w:tcBorders>
              <w:top w:val="single" w:sz="4" w:space="0" w:color="auto"/>
              <w:bottom w:val="single" w:sz="4" w:space="0" w:color="auto"/>
            </w:tcBorders>
          </w:tcPr>
          <w:p w14:paraId="4BBB2C66"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All</w:t>
            </w:r>
          </w:p>
        </w:tc>
        <w:tc>
          <w:tcPr>
            <w:tcW w:w="363" w:type="pct"/>
            <w:tcBorders>
              <w:top w:val="single" w:sz="4" w:space="0" w:color="auto"/>
              <w:bottom w:val="single" w:sz="4" w:space="0" w:color="auto"/>
            </w:tcBorders>
          </w:tcPr>
          <w:p w14:paraId="66A31680"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A</w:t>
            </w:r>
          </w:p>
        </w:tc>
        <w:tc>
          <w:tcPr>
            <w:tcW w:w="363" w:type="pct"/>
            <w:tcBorders>
              <w:top w:val="single" w:sz="4" w:space="0" w:color="auto"/>
              <w:bottom w:val="single" w:sz="4" w:space="0" w:color="auto"/>
            </w:tcBorders>
          </w:tcPr>
          <w:p w14:paraId="19A3175A"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B</w:t>
            </w:r>
          </w:p>
        </w:tc>
        <w:tc>
          <w:tcPr>
            <w:tcW w:w="363" w:type="pct"/>
            <w:tcBorders>
              <w:top w:val="single" w:sz="4" w:space="0" w:color="auto"/>
              <w:bottom w:val="single" w:sz="4" w:space="0" w:color="auto"/>
            </w:tcBorders>
          </w:tcPr>
          <w:p w14:paraId="20C38BEC"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C</w:t>
            </w:r>
          </w:p>
        </w:tc>
        <w:tc>
          <w:tcPr>
            <w:tcW w:w="789" w:type="pct"/>
            <w:vMerge/>
            <w:tcBorders>
              <w:bottom w:val="single" w:sz="4" w:space="0" w:color="auto"/>
            </w:tcBorders>
          </w:tcPr>
          <w:p w14:paraId="08DBA75E" w14:textId="77777777" w:rsidR="0084571C" w:rsidRPr="00A06EA7" w:rsidRDefault="0084571C" w:rsidP="00710139">
            <w:pPr>
              <w:spacing w:line="480" w:lineRule="auto"/>
              <w:jc w:val="center"/>
              <w:rPr>
                <w:rFonts w:ascii="Arial" w:hAnsi="Arial" w:cs="Arial"/>
                <w:sz w:val="24"/>
                <w:szCs w:val="24"/>
              </w:rPr>
            </w:pPr>
          </w:p>
        </w:tc>
        <w:tc>
          <w:tcPr>
            <w:tcW w:w="863" w:type="pct"/>
            <w:vMerge/>
            <w:tcBorders>
              <w:bottom w:val="single" w:sz="4" w:space="0" w:color="auto"/>
            </w:tcBorders>
          </w:tcPr>
          <w:p w14:paraId="6DB07153" w14:textId="77777777" w:rsidR="0084571C" w:rsidRPr="00A06EA7" w:rsidRDefault="0084571C" w:rsidP="00710139">
            <w:pPr>
              <w:spacing w:line="480" w:lineRule="auto"/>
              <w:jc w:val="center"/>
              <w:rPr>
                <w:rFonts w:ascii="Arial" w:hAnsi="Arial" w:cs="Arial"/>
                <w:sz w:val="24"/>
                <w:szCs w:val="24"/>
              </w:rPr>
            </w:pPr>
          </w:p>
        </w:tc>
      </w:tr>
      <w:tr w:rsidR="00A06EA7" w:rsidRPr="00A06EA7" w14:paraId="7804E59E" w14:textId="77777777" w:rsidTr="008C2D68">
        <w:trPr>
          <w:jc w:val="right"/>
        </w:trPr>
        <w:tc>
          <w:tcPr>
            <w:tcW w:w="1807" w:type="pct"/>
            <w:tcBorders>
              <w:top w:val="single" w:sz="4" w:space="0" w:color="auto"/>
            </w:tcBorders>
          </w:tcPr>
          <w:p w14:paraId="6AC00B75"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Training set</w:t>
            </w:r>
          </w:p>
        </w:tc>
        <w:tc>
          <w:tcPr>
            <w:tcW w:w="452" w:type="pct"/>
            <w:tcBorders>
              <w:top w:val="single" w:sz="4" w:space="0" w:color="auto"/>
            </w:tcBorders>
          </w:tcPr>
          <w:p w14:paraId="6484798B"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112</w:t>
            </w:r>
          </w:p>
        </w:tc>
        <w:tc>
          <w:tcPr>
            <w:tcW w:w="363" w:type="pct"/>
            <w:tcBorders>
              <w:top w:val="single" w:sz="4" w:space="0" w:color="auto"/>
            </w:tcBorders>
          </w:tcPr>
          <w:p w14:paraId="4937B4DE"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40</w:t>
            </w:r>
          </w:p>
        </w:tc>
        <w:tc>
          <w:tcPr>
            <w:tcW w:w="363" w:type="pct"/>
            <w:tcBorders>
              <w:top w:val="single" w:sz="4" w:space="0" w:color="auto"/>
            </w:tcBorders>
          </w:tcPr>
          <w:p w14:paraId="79228DA6"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56</w:t>
            </w:r>
          </w:p>
        </w:tc>
        <w:tc>
          <w:tcPr>
            <w:tcW w:w="363" w:type="pct"/>
            <w:tcBorders>
              <w:top w:val="single" w:sz="4" w:space="0" w:color="auto"/>
            </w:tcBorders>
          </w:tcPr>
          <w:p w14:paraId="3DA113D0"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16</w:t>
            </w:r>
          </w:p>
        </w:tc>
        <w:tc>
          <w:tcPr>
            <w:tcW w:w="789" w:type="pct"/>
            <w:tcBorders>
              <w:top w:val="single" w:sz="4" w:space="0" w:color="auto"/>
            </w:tcBorders>
          </w:tcPr>
          <w:p w14:paraId="6781EBCD"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359166</w:t>
            </w:r>
          </w:p>
        </w:tc>
        <w:tc>
          <w:tcPr>
            <w:tcW w:w="863" w:type="pct"/>
            <w:tcBorders>
              <w:top w:val="single" w:sz="4" w:space="0" w:color="auto"/>
            </w:tcBorders>
          </w:tcPr>
          <w:p w14:paraId="7E3FFE1F"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1795830</w:t>
            </w:r>
          </w:p>
        </w:tc>
      </w:tr>
      <w:tr w:rsidR="00A06EA7" w:rsidRPr="00A06EA7" w14:paraId="776AEE04" w14:textId="77777777" w:rsidTr="008C2D68">
        <w:trPr>
          <w:jc w:val="right"/>
        </w:trPr>
        <w:tc>
          <w:tcPr>
            <w:tcW w:w="1807" w:type="pct"/>
          </w:tcPr>
          <w:p w14:paraId="6EE9D010"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Independent test set</w:t>
            </w:r>
          </w:p>
        </w:tc>
        <w:tc>
          <w:tcPr>
            <w:tcW w:w="452" w:type="pct"/>
          </w:tcPr>
          <w:p w14:paraId="1ADFE4C9"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112</w:t>
            </w:r>
          </w:p>
        </w:tc>
        <w:tc>
          <w:tcPr>
            <w:tcW w:w="363" w:type="pct"/>
          </w:tcPr>
          <w:p w14:paraId="1A58A6F3"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40</w:t>
            </w:r>
          </w:p>
        </w:tc>
        <w:tc>
          <w:tcPr>
            <w:tcW w:w="363" w:type="pct"/>
          </w:tcPr>
          <w:p w14:paraId="56096708"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56</w:t>
            </w:r>
          </w:p>
        </w:tc>
        <w:tc>
          <w:tcPr>
            <w:tcW w:w="363" w:type="pct"/>
          </w:tcPr>
          <w:p w14:paraId="41C284EF"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16</w:t>
            </w:r>
          </w:p>
        </w:tc>
        <w:tc>
          <w:tcPr>
            <w:tcW w:w="789" w:type="pct"/>
          </w:tcPr>
          <w:p w14:paraId="5E72954C"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85876</w:t>
            </w:r>
          </w:p>
        </w:tc>
        <w:tc>
          <w:tcPr>
            <w:tcW w:w="863" w:type="pct"/>
          </w:tcPr>
          <w:p w14:paraId="6CD66198"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85562</w:t>
            </w:r>
          </w:p>
        </w:tc>
      </w:tr>
      <w:tr w:rsidR="0084571C" w:rsidRPr="00A06EA7" w14:paraId="783406F2" w14:textId="77777777" w:rsidTr="008C2D68">
        <w:trPr>
          <w:jc w:val="right"/>
        </w:trPr>
        <w:tc>
          <w:tcPr>
            <w:tcW w:w="1807" w:type="pct"/>
          </w:tcPr>
          <w:p w14:paraId="5C39FB93"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External test set</w:t>
            </w:r>
          </w:p>
        </w:tc>
        <w:tc>
          <w:tcPr>
            <w:tcW w:w="452" w:type="pct"/>
          </w:tcPr>
          <w:p w14:paraId="37751470"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5</w:t>
            </w:r>
          </w:p>
        </w:tc>
        <w:tc>
          <w:tcPr>
            <w:tcW w:w="363" w:type="pct"/>
          </w:tcPr>
          <w:p w14:paraId="219DE4F5"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3</w:t>
            </w:r>
          </w:p>
        </w:tc>
        <w:tc>
          <w:tcPr>
            <w:tcW w:w="363" w:type="pct"/>
          </w:tcPr>
          <w:p w14:paraId="41653D6E"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2</w:t>
            </w:r>
          </w:p>
        </w:tc>
        <w:tc>
          <w:tcPr>
            <w:tcW w:w="363" w:type="pct"/>
          </w:tcPr>
          <w:p w14:paraId="63F2882A"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0</w:t>
            </w:r>
          </w:p>
        </w:tc>
        <w:tc>
          <w:tcPr>
            <w:tcW w:w="789" w:type="pct"/>
          </w:tcPr>
          <w:p w14:paraId="6A5E9FFA"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51984</w:t>
            </w:r>
          </w:p>
        </w:tc>
        <w:tc>
          <w:tcPr>
            <w:tcW w:w="863" w:type="pct"/>
          </w:tcPr>
          <w:p w14:paraId="4B2C292A" w14:textId="77777777" w:rsidR="0084571C" w:rsidRPr="00A06EA7" w:rsidRDefault="0084571C" w:rsidP="00710139">
            <w:pPr>
              <w:spacing w:line="480" w:lineRule="auto"/>
              <w:jc w:val="center"/>
              <w:rPr>
                <w:rFonts w:ascii="Arial" w:hAnsi="Arial" w:cs="Arial"/>
                <w:sz w:val="24"/>
                <w:szCs w:val="24"/>
              </w:rPr>
            </w:pPr>
            <w:r w:rsidRPr="00A06EA7">
              <w:rPr>
                <w:rFonts w:ascii="Arial" w:hAnsi="Arial" w:cs="Arial"/>
                <w:sz w:val="24"/>
                <w:szCs w:val="24"/>
              </w:rPr>
              <w:t>51881</w:t>
            </w:r>
          </w:p>
        </w:tc>
      </w:tr>
    </w:tbl>
    <w:p w14:paraId="7EFB782F" w14:textId="77777777" w:rsidR="0084571C" w:rsidRPr="00A06EA7" w:rsidRDefault="0084571C" w:rsidP="00710139">
      <w:pPr>
        <w:spacing w:line="480" w:lineRule="auto"/>
        <w:rPr>
          <w:rFonts w:ascii="Arial" w:hAnsi="Arial" w:cs="Arial"/>
          <w:sz w:val="24"/>
          <w:szCs w:val="24"/>
        </w:rPr>
      </w:pPr>
    </w:p>
    <w:p w14:paraId="49D94252" w14:textId="00807D56" w:rsidR="00885FC2" w:rsidRPr="00A06EA7" w:rsidRDefault="00B04B40" w:rsidP="00710139">
      <w:pPr>
        <w:spacing w:line="480" w:lineRule="auto"/>
        <w:rPr>
          <w:rFonts w:ascii="Arial" w:hAnsi="Arial" w:cs="Arial"/>
          <w:sz w:val="24"/>
          <w:szCs w:val="24"/>
        </w:rPr>
      </w:pPr>
      <w:r w:rsidRPr="00A06EA7">
        <w:rPr>
          <w:rFonts w:ascii="Arial" w:hAnsi="Arial" w:cs="Arial"/>
          <w:noProof/>
          <w:sz w:val="24"/>
          <w:szCs w:val="24"/>
        </w:rPr>
        <w:drawing>
          <wp:inline distT="0" distB="0" distL="0" distR="0" wp14:anchorId="1AAD5F8C" wp14:editId="295B0FAA">
            <wp:extent cx="5274310" cy="3883025"/>
            <wp:effectExtent l="0" t="0" r="254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数据集.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3883025"/>
                    </a:xfrm>
                    <a:prstGeom prst="rect">
                      <a:avLst/>
                    </a:prstGeom>
                  </pic:spPr>
                </pic:pic>
              </a:graphicData>
            </a:graphic>
          </wp:inline>
        </w:drawing>
      </w:r>
    </w:p>
    <w:p w14:paraId="4B2ACDA6" w14:textId="36C840C0" w:rsidR="0084571C" w:rsidRPr="00A06EA7" w:rsidRDefault="002E7CAA" w:rsidP="00710139">
      <w:pPr>
        <w:spacing w:line="480" w:lineRule="auto"/>
        <w:rPr>
          <w:rFonts w:ascii="Arial" w:hAnsi="Arial" w:cs="Arial"/>
          <w:sz w:val="24"/>
          <w:szCs w:val="24"/>
        </w:rPr>
      </w:pPr>
      <w:r w:rsidRPr="00A06EA7">
        <w:rPr>
          <w:rFonts w:ascii="Arial" w:hAnsi="Arial" w:cs="Arial"/>
          <w:b/>
          <w:sz w:val="24"/>
          <w:szCs w:val="24"/>
        </w:rPr>
        <w:t xml:space="preserve">Supplementary </w:t>
      </w:r>
      <w:r w:rsidR="0084571C" w:rsidRPr="00A06EA7">
        <w:rPr>
          <w:rFonts w:ascii="Arial" w:hAnsi="Arial" w:cs="Arial"/>
          <w:b/>
          <w:sz w:val="24"/>
          <w:szCs w:val="24"/>
        </w:rPr>
        <w:t xml:space="preserve">Figure </w:t>
      </w:r>
      <w:r w:rsidR="00B3039E" w:rsidRPr="00A06EA7">
        <w:rPr>
          <w:rFonts w:ascii="Arial" w:hAnsi="Arial" w:cs="Arial"/>
          <w:b/>
          <w:sz w:val="24"/>
          <w:szCs w:val="24"/>
        </w:rPr>
        <w:t>9</w:t>
      </w:r>
      <w:r w:rsidR="0084571C" w:rsidRPr="00A06EA7">
        <w:rPr>
          <w:rFonts w:ascii="Arial" w:hAnsi="Arial" w:cs="Arial"/>
          <w:b/>
          <w:sz w:val="24"/>
          <w:szCs w:val="24"/>
        </w:rPr>
        <w:t>.</w:t>
      </w:r>
      <w:r w:rsidR="0084571C" w:rsidRPr="00A06EA7">
        <w:rPr>
          <w:rFonts w:ascii="Arial" w:hAnsi="Arial" w:cs="Arial"/>
          <w:sz w:val="24"/>
          <w:szCs w:val="24"/>
        </w:rPr>
        <w:t xml:space="preserve"> The heat map for positive data of different datasets, where the element in each heat map represents the number of the non-</w:t>
      </w:r>
      <w:r w:rsidR="0084571C" w:rsidRPr="00A06EA7">
        <w:rPr>
          <w:rFonts w:ascii="Arial" w:hAnsi="Arial" w:cs="Arial"/>
          <w:sz w:val="24"/>
          <w:szCs w:val="24"/>
        </w:rPr>
        <w:lastRenderedPageBreak/>
        <w:t>redundant peptide bi</w:t>
      </w:r>
      <w:r w:rsidR="00DC5246" w:rsidRPr="00A06EA7">
        <w:rPr>
          <w:rFonts w:ascii="Arial" w:hAnsi="Arial" w:cs="Arial"/>
          <w:sz w:val="24"/>
          <w:szCs w:val="24"/>
        </w:rPr>
        <w:t>nders of the corresponding HLA</w:t>
      </w:r>
      <w:r w:rsidR="0084571C" w:rsidRPr="00A06EA7">
        <w:rPr>
          <w:rFonts w:ascii="Arial" w:hAnsi="Arial" w:cs="Arial"/>
          <w:sz w:val="24"/>
          <w:szCs w:val="24"/>
        </w:rPr>
        <w:t xml:space="preserve"> allele. The element tag ignores the prefix “HLA-”.</w:t>
      </w:r>
    </w:p>
    <w:p w14:paraId="4420267B" w14:textId="77777777" w:rsidR="0084571C" w:rsidRPr="00A06EA7" w:rsidRDefault="0084571C" w:rsidP="00710139">
      <w:pPr>
        <w:spacing w:line="480" w:lineRule="auto"/>
        <w:rPr>
          <w:rFonts w:ascii="Arial" w:hAnsi="Arial" w:cs="Arial"/>
          <w:sz w:val="24"/>
          <w:szCs w:val="24"/>
        </w:rPr>
      </w:pPr>
    </w:p>
    <w:p w14:paraId="41A3592B" w14:textId="5C54FFF1" w:rsidR="00885FC2" w:rsidRDefault="00BF2E46" w:rsidP="00710139">
      <w:pPr>
        <w:spacing w:line="480" w:lineRule="auto"/>
        <w:rPr>
          <w:rFonts w:ascii="Arial" w:hAnsi="Arial" w:cs="Arial"/>
          <w:b/>
          <w:sz w:val="24"/>
          <w:szCs w:val="24"/>
        </w:rPr>
      </w:pPr>
      <w:r w:rsidRPr="00A06EA7">
        <w:rPr>
          <w:rFonts w:ascii="Arial" w:hAnsi="Arial" w:cs="Arial"/>
          <w:b/>
          <w:noProof/>
          <w:sz w:val="24"/>
          <w:szCs w:val="24"/>
        </w:rPr>
        <w:drawing>
          <wp:inline distT="0" distB="0" distL="0" distR="0" wp14:anchorId="3175CCCA" wp14:editId="29D0B3BC">
            <wp:extent cx="5274310" cy="221869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频率分布直方图.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2218690"/>
                    </a:xfrm>
                    <a:prstGeom prst="rect">
                      <a:avLst/>
                    </a:prstGeom>
                  </pic:spPr>
                </pic:pic>
              </a:graphicData>
            </a:graphic>
          </wp:inline>
        </w:drawing>
      </w:r>
    </w:p>
    <w:p w14:paraId="012D7BA6" w14:textId="303B98AB" w:rsidR="00B23596" w:rsidRPr="00AF40BB" w:rsidRDefault="002E7CAA" w:rsidP="00710139">
      <w:pPr>
        <w:spacing w:line="480" w:lineRule="auto"/>
        <w:rPr>
          <w:rFonts w:ascii="Arial" w:hAnsi="Arial" w:cs="Arial" w:hint="eastAsia"/>
          <w:sz w:val="24"/>
          <w:szCs w:val="24"/>
        </w:rPr>
      </w:pPr>
      <w:r w:rsidRPr="00A06EA7">
        <w:rPr>
          <w:rFonts w:ascii="Arial" w:hAnsi="Arial" w:cs="Arial"/>
          <w:b/>
          <w:sz w:val="24"/>
          <w:szCs w:val="24"/>
        </w:rPr>
        <w:t xml:space="preserve">Supplementary </w:t>
      </w:r>
      <w:r w:rsidR="0084571C" w:rsidRPr="00A06EA7">
        <w:rPr>
          <w:rFonts w:ascii="Arial" w:hAnsi="Arial" w:cs="Arial"/>
          <w:b/>
          <w:sz w:val="24"/>
          <w:szCs w:val="24"/>
        </w:rPr>
        <w:t xml:space="preserve">Figure </w:t>
      </w:r>
      <w:r w:rsidRPr="00A06EA7">
        <w:rPr>
          <w:rFonts w:ascii="Arial" w:hAnsi="Arial" w:cs="Arial"/>
          <w:b/>
          <w:sz w:val="24"/>
          <w:szCs w:val="24"/>
        </w:rPr>
        <w:t>1</w:t>
      </w:r>
      <w:r w:rsidR="00B3039E" w:rsidRPr="00A06EA7">
        <w:rPr>
          <w:rFonts w:ascii="Arial" w:hAnsi="Arial" w:cs="Arial"/>
          <w:b/>
          <w:sz w:val="24"/>
          <w:szCs w:val="24"/>
        </w:rPr>
        <w:t>0</w:t>
      </w:r>
      <w:r w:rsidR="0084571C" w:rsidRPr="00A06EA7">
        <w:rPr>
          <w:rFonts w:ascii="Arial" w:hAnsi="Arial" w:cs="Arial"/>
          <w:b/>
          <w:sz w:val="24"/>
          <w:szCs w:val="24"/>
        </w:rPr>
        <w:t>.</w:t>
      </w:r>
      <w:r w:rsidR="0084571C" w:rsidRPr="00A06EA7">
        <w:rPr>
          <w:rFonts w:ascii="Arial" w:hAnsi="Arial" w:cs="Arial"/>
          <w:sz w:val="24"/>
          <w:szCs w:val="24"/>
        </w:rPr>
        <w:t xml:space="preserve"> The number of </w:t>
      </w:r>
      <w:r w:rsidR="00DC5246" w:rsidRPr="00A06EA7">
        <w:rPr>
          <w:rFonts w:ascii="Arial" w:hAnsi="Arial" w:cs="Arial"/>
          <w:sz w:val="24"/>
          <w:szCs w:val="24"/>
        </w:rPr>
        <w:t>pHLA</w:t>
      </w:r>
      <w:r w:rsidR="0084571C" w:rsidRPr="00A06EA7">
        <w:rPr>
          <w:rFonts w:ascii="Arial" w:hAnsi="Arial" w:cs="Arial"/>
          <w:sz w:val="24"/>
          <w:szCs w:val="24"/>
        </w:rPr>
        <w:t xml:space="preserve"> binders for each peptide binder length.</w:t>
      </w:r>
    </w:p>
    <w:p w14:paraId="57164883" w14:textId="44EB14EE" w:rsidR="000C1CC6" w:rsidRPr="00AF40BB" w:rsidRDefault="0084571C" w:rsidP="000C1CC6">
      <w:pPr>
        <w:pStyle w:val="2"/>
        <w:numPr>
          <w:ilvl w:val="0"/>
          <w:numId w:val="2"/>
        </w:numPr>
        <w:spacing w:line="480" w:lineRule="auto"/>
        <w:rPr>
          <w:rFonts w:ascii="Arial" w:hAnsi="Arial" w:cs="Arial" w:hint="eastAsia"/>
          <w:sz w:val="24"/>
          <w:szCs w:val="24"/>
        </w:rPr>
      </w:pPr>
      <w:r w:rsidRPr="00A06EA7">
        <w:rPr>
          <w:rFonts w:ascii="Arial" w:hAnsi="Arial" w:cs="Arial"/>
          <w:sz w:val="24"/>
          <w:szCs w:val="24"/>
        </w:rPr>
        <w:lastRenderedPageBreak/>
        <w:t>Input embedding of TransPHLA</w:t>
      </w:r>
    </w:p>
    <w:p w14:paraId="6366B119" w14:textId="43EBA721" w:rsidR="00885FC2" w:rsidRPr="00A06EA7" w:rsidRDefault="00227DCA" w:rsidP="00D105C5">
      <w:pPr>
        <w:spacing w:line="480" w:lineRule="auto"/>
        <w:jc w:val="center"/>
        <w:rPr>
          <w:rFonts w:ascii="Arial" w:hAnsi="Arial" w:cs="Arial"/>
          <w:sz w:val="24"/>
          <w:szCs w:val="24"/>
        </w:rPr>
      </w:pPr>
      <w:r w:rsidRPr="00A06EA7">
        <w:rPr>
          <w:rFonts w:ascii="Arial" w:hAnsi="Arial" w:cs="Arial"/>
          <w:noProof/>
          <w:sz w:val="24"/>
          <w:szCs w:val="24"/>
        </w:rPr>
        <w:drawing>
          <wp:inline distT="0" distB="0" distL="0" distR="0" wp14:anchorId="699D5F51" wp14:editId="5BDFAD3E">
            <wp:extent cx="5274310" cy="4410075"/>
            <wp:effectExtent l="0" t="0" r="254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mbedding.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4410075"/>
                    </a:xfrm>
                    <a:prstGeom prst="rect">
                      <a:avLst/>
                    </a:prstGeom>
                  </pic:spPr>
                </pic:pic>
              </a:graphicData>
            </a:graphic>
          </wp:inline>
        </w:drawing>
      </w:r>
    </w:p>
    <w:p w14:paraId="715E4F11" w14:textId="4619FE79" w:rsidR="00503C46" w:rsidRPr="00AF40BB" w:rsidRDefault="002E7CAA" w:rsidP="00710139">
      <w:pPr>
        <w:spacing w:line="480" w:lineRule="auto"/>
        <w:rPr>
          <w:rFonts w:ascii="Arial" w:hAnsi="Arial" w:cs="Arial" w:hint="eastAsia"/>
          <w:sz w:val="24"/>
          <w:szCs w:val="24"/>
        </w:rPr>
      </w:pPr>
      <w:r w:rsidRPr="00A06EA7">
        <w:rPr>
          <w:rFonts w:ascii="Arial" w:hAnsi="Arial" w:cs="Arial"/>
          <w:b/>
          <w:sz w:val="24"/>
          <w:szCs w:val="24"/>
        </w:rPr>
        <w:t xml:space="preserve">Supplementary </w:t>
      </w:r>
      <w:r w:rsidR="00FC3805" w:rsidRPr="00A06EA7">
        <w:rPr>
          <w:rFonts w:ascii="Arial" w:hAnsi="Arial" w:cs="Arial"/>
          <w:b/>
          <w:sz w:val="24"/>
          <w:szCs w:val="24"/>
        </w:rPr>
        <w:t xml:space="preserve">Figure </w:t>
      </w:r>
      <w:r w:rsidRPr="00A06EA7">
        <w:rPr>
          <w:rFonts w:ascii="Arial" w:hAnsi="Arial" w:cs="Arial"/>
          <w:b/>
          <w:sz w:val="24"/>
          <w:szCs w:val="24"/>
        </w:rPr>
        <w:t>1</w:t>
      </w:r>
      <w:r w:rsidR="00B3039E" w:rsidRPr="00A06EA7">
        <w:rPr>
          <w:rFonts w:ascii="Arial" w:hAnsi="Arial" w:cs="Arial"/>
          <w:b/>
          <w:sz w:val="24"/>
          <w:szCs w:val="24"/>
        </w:rPr>
        <w:t>1</w:t>
      </w:r>
      <w:r w:rsidR="00FC3805" w:rsidRPr="00A06EA7">
        <w:rPr>
          <w:rFonts w:ascii="Arial" w:hAnsi="Arial" w:cs="Arial"/>
          <w:b/>
          <w:sz w:val="24"/>
          <w:szCs w:val="24"/>
        </w:rPr>
        <w:t>.</w:t>
      </w:r>
      <w:r w:rsidR="00FC3805" w:rsidRPr="00A06EA7">
        <w:rPr>
          <w:rFonts w:ascii="Arial" w:hAnsi="Arial" w:cs="Arial"/>
          <w:sz w:val="24"/>
          <w:szCs w:val="24"/>
        </w:rPr>
        <w:t xml:space="preserve"> Visualization of the amino acid embedding, positional embedding, and sequence embedding for the peptide example SDKYGLGY. </w:t>
      </w:r>
    </w:p>
    <w:p w14:paraId="4A0C3CC1" w14:textId="77777777" w:rsidR="00B3039E" w:rsidRPr="00A06EA7" w:rsidRDefault="00B3039E" w:rsidP="00710139">
      <w:pPr>
        <w:pStyle w:val="2"/>
        <w:numPr>
          <w:ilvl w:val="0"/>
          <w:numId w:val="2"/>
        </w:numPr>
        <w:spacing w:line="480" w:lineRule="auto"/>
        <w:rPr>
          <w:rFonts w:ascii="Arial" w:hAnsi="Arial" w:cs="Arial"/>
          <w:sz w:val="24"/>
          <w:szCs w:val="24"/>
        </w:rPr>
      </w:pPr>
      <w:r w:rsidRPr="00A06EA7">
        <w:rPr>
          <w:rFonts w:ascii="Arial" w:hAnsi="Arial" w:cs="Arial"/>
          <w:sz w:val="24"/>
          <w:szCs w:val="24"/>
        </w:rPr>
        <w:t>Effect of the positional embedding in the proposed TransPHLA method</w:t>
      </w:r>
    </w:p>
    <w:p w14:paraId="50924B0E" w14:textId="49D6D537" w:rsidR="00B23596" w:rsidRPr="00AF40BB" w:rsidRDefault="00B3039E" w:rsidP="00AF40BB">
      <w:pPr>
        <w:spacing w:line="480" w:lineRule="auto"/>
        <w:ind w:firstLine="420"/>
        <w:rPr>
          <w:rFonts w:ascii="Arial" w:hAnsi="Arial" w:cs="Arial" w:hint="eastAsia"/>
          <w:sz w:val="24"/>
          <w:szCs w:val="24"/>
        </w:rPr>
      </w:pPr>
      <w:r w:rsidRPr="00A06EA7">
        <w:rPr>
          <w:rFonts w:ascii="Arial" w:hAnsi="Arial" w:cs="Arial"/>
          <w:sz w:val="24"/>
          <w:szCs w:val="24"/>
        </w:rPr>
        <w:t xml:space="preserve">We conducted the ablation experiment for positional embedding to study its role in the proposed method. This experiment is performed on a 5-fold CV of the training set, because one of the functions of CV is model selection. </w:t>
      </w:r>
      <w:r w:rsidR="002E0081" w:rsidRPr="00A06EA7">
        <w:rPr>
          <w:rFonts w:ascii="Arial" w:hAnsi="Arial" w:cs="Arial"/>
          <w:sz w:val="24"/>
          <w:szCs w:val="24"/>
        </w:rPr>
        <w:t xml:space="preserve">Supplementary </w:t>
      </w:r>
      <w:r w:rsidRPr="00A06EA7">
        <w:rPr>
          <w:rFonts w:ascii="Arial" w:hAnsi="Arial" w:cs="Arial"/>
          <w:sz w:val="24"/>
          <w:szCs w:val="24"/>
        </w:rPr>
        <w:t xml:space="preserve">Figure </w:t>
      </w:r>
      <w:r w:rsidR="00276F2D" w:rsidRPr="00A06EA7">
        <w:rPr>
          <w:rFonts w:ascii="Arial" w:hAnsi="Arial" w:cs="Arial"/>
          <w:sz w:val="24"/>
          <w:szCs w:val="24"/>
        </w:rPr>
        <w:t>12</w:t>
      </w:r>
      <w:r w:rsidRPr="00A06EA7">
        <w:rPr>
          <w:rFonts w:ascii="Arial" w:hAnsi="Arial" w:cs="Arial"/>
          <w:sz w:val="24"/>
          <w:szCs w:val="24"/>
        </w:rPr>
        <w:t xml:space="preserve"> shows that position embedding has a positive effect </w:t>
      </w:r>
      <w:r w:rsidRPr="00A06EA7">
        <w:rPr>
          <w:rFonts w:ascii="Arial" w:hAnsi="Arial" w:cs="Arial"/>
          <w:sz w:val="24"/>
          <w:szCs w:val="24"/>
        </w:rPr>
        <w:lastRenderedPageBreak/>
        <w:t>on the performance improvement of the proposed method.</w:t>
      </w:r>
    </w:p>
    <w:p w14:paraId="359D4D9A" w14:textId="4277757B" w:rsidR="00885FC2" w:rsidRPr="00A06EA7" w:rsidRDefault="00885FC2" w:rsidP="00710139">
      <w:pPr>
        <w:spacing w:line="480" w:lineRule="auto"/>
        <w:rPr>
          <w:rFonts w:ascii="Arial" w:hAnsi="Arial" w:cs="Arial"/>
          <w:sz w:val="24"/>
          <w:szCs w:val="24"/>
        </w:rPr>
      </w:pPr>
      <w:r>
        <w:rPr>
          <w:rFonts w:ascii="Arial" w:hAnsi="Arial" w:cs="Arial"/>
          <w:noProof/>
          <w:sz w:val="24"/>
          <w:szCs w:val="24"/>
        </w:rPr>
        <w:drawing>
          <wp:inline distT="0" distB="0" distL="0" distR="0" wp14:anchorId="38DA7376" wp14:editId="310F1024">
            <wp:extent cx="4707636" cy="3412236"/>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707636" cy="3412236"/>
                    </a:xfrm>
                    <a:prstGeom prst="rect">
                      <a:avLst/>
                    </a:prstGeom>
                  </pic:spPr>
                </pic:pic>
              </a:graphicData>
            </a:graphic>
          </wp:inline>
        </w:drawing>
      </w:r>
    </w:p>
    <w:p w14:paraId="416847E4" w14:textId="12F4648D" w:rsidR="00613D5A" w:rsidRPr="00AF40BB" w:rsidRDefault="00B3039E" w:rsidP="00710139">
      <w:pPr>
        <w:spacing w:line="480" w:lineRule="auto"/>
        <w:rPr>
          <w:rFonts w:ascii="Arial" w:hAnsi="Arial" w:cs="Arial" w:hint="eastAsia"/>
          <w:sz w:val="24"/>
          <w:szCs w:val="24"/>
        </w:rPr>
      </w:pPr>
      <w:r w:rsidRPr="00A06EA7">
        <w:rPr>
          <w:rFonts w:ascii="Arial" w:hAnsi="Arial" w:cs="Arial"/>
          <w:b/>
          <w:sz w:val="24"/>
          <w:szCs w:val="24"/>
        </w:rPr>
        <w:t>Supplementary Figure 12.</w:t>
      </w:r>
      <w:r w:rsidRPr="00A06EA7">
        <w:rPr>
          <w:rFonts w:ascii="Arial" w:hAnsi="Arial" w:cs="Arial"/>
          <w:sz w:val="24"/>
          <w:szCs w:val="24"/>
        </w:rPr>
        <w:t xml:space="preserve"> The effect of positional embedding in the proposed TransPHLA method. The ○ indicates the corresponding performance of a certain fold of 5-fold CV.</w:t>
      </w:r>
    </w:p>
    <w:p w14:paraId="73009B29" w14:textId="364B1131" w:rsidR="000F352C" w:rsidRPr="00A06EA7" w:rsidRDefault="005B3929" w:rsidP="00710139">
      <w:pPr>
        <w:pStyle w:val="2"/>
        <w:spacing w:line="480" w:lineRule="auto"/>
        <w:rPr>
          <w:rFonts w:ascii="Arial" w:hAnsi="Arial" w:cs="Arial"/>
          <w:sz w:val="24"/>
          <w:szCs w:val="24"/>
        </w:rPr>
      </w:pPr>
      <w:r w:rsidRPr="00A06EA7">
        <w:rPr>
          <w:rFonts w:ascii="Arial" w:hAnsi="Arial" w:cs="Arial"/>
          <w:sz w:val="24"/>
          <w:szCs w:val="24"/>
        </w:rPr>
        <w:t>References</w:t>
      </w:r>
    </w:p>
    <w:p w14:paraId="7D619385" w14:textId="77777777" w:rsidR="00FE1AEE" w:rsidRPr="00A06EA7" w:rsidRDefault="000F352C" w:rsidP="00710139">
      <w:pPr>
        <w:pStyle w:val="EndNoteBibliography"/>
        <w:spacing w:line="480" w:lineRule="auto"/>
        <w:ind w:left="720" w:hanging="720"/>
        <w:rPr>
          <w:rFonts w:ascii="Arial" w:hAnsi="Arial" w:cs="Arial"/>
          <w:sz w:val="24"/>
          <w:szCs w:val="24"/>
        </w:rPr>
      </w:pPr>
      <w:r w:rsidRPr="00A06EA7">
        <w:rPr>
          <w:rFonts w:ascii="Arial" w:hAnsi="Arial" w:cs="Arial"/>
          <w:sz w:val="24"/>
          <w:szCs w:val="24"/>
        </w:rPr>
        <w:fldChar w:fldCharType="begin"/>
      </w:r>
      <w:r w:rsidRPr="00A06EA7">
        <w:rPr>
          <w:rFonts w:ascii="Arial" w:hAnsi="Arial" w:cs="Arial"/>
          <w:sz w:val="24"/>
          <w:szCs w:val="24"/>
        </w:rPr>
        <w:instrText xml:space="preserve"> ADDIN EN.REFLIST </w:instrText>
      </w:r>
      <w:r w:rsidRPr="00A06EA7">
        <w:rPr>
          <w:rFonts w:ascii="Arial" w:hAnsi="Arial" w:cs="Arial"/>
          <w:sz w:val="24"/>
          <w:szCs w:val="24"/>
        </w:rPr>
        <w:fldChar w:fldCharType="separate"/>
      </w:r>
      <w:bookmarkStart w:id="0" w:name="_ENREF_1"/>
      <w:r w:rsidR="00FE1AEE" w:rsidRPr="00A06EA7">
        <w:rPr>
          <w:rFonts w:ascii="Arial" w:hAnsi="Arial" w:cs="Arial"/>
          <w:sz w:val="24"/>
          <w:szCs w:val="24"/>
        </w:rPr>
        <w:t>1</w:t>
      </w:r>
      <w:r w:rsidR="00FE1AEE" w:rsidRPr="00A06EA7">
        <w:rPr>
          <w:rFonts w:ascii="Arial" w:hAnsi="Arial" w:cs="Arial"/>
          <w:sz w:val="24"/>
          <w:szCs w:val="24"/>
        </w:rPr>
        <w:tab/>
        <w:t>Luo, H.</w:t>
      </w:r>
      <w:r w:rsidR="00FE1AEE" w:rsidRPr="00A06EA7">
        <w:rPr>
          <w:rFonts w:ascii="Arial" w:hAnsi="Arial" w:cs="Arial"/>
          <w:i/>
          <w:sz w:val="24"/>
          <w:szCs w:val="24"/>
        </w:rPr>
        <w:t xml:space="preserve"> et al.</w:t>
      </w:r>
      <w:r w:rsidR="00FE1AEE" w:rsidRPr="00A06EA7">
        <w:rPr>
          <w:rFonts w:ascii="Arial" w:hAnsi="Arial" w:cs="Arial"/>
          <w:sz w:val="24"/>
          <w:szCs w:val="24"/>
        </w:rPr>
        <w:t xml:space="preserve"> Machine learning methods for predicting HLA-peptide binding activity. </w:t>
      </w:r>
      <w:r w:rsidR="00FE1AEE" w:rsidRPr="00A06EA7">
        <w:rPr>
          <w:rFonts w:ascii="Arial" w:hAnsi="Arial" w:cs="Arial"/>
          <w:i/>
          <w:sz w:val="24"/>
          <w:szCs w:val="24"/>
        </w:rPr>
        <w:t>Bioinformatics and biology insights</w:t>
      </w:r>
      <w:r w:rsidR="00FE1AEE" w:rsidRPr="00A06EA7">
        <w:rPr>
          <w:rFonts w:ascii="Arial" w:hAnsi="Arial" w:cs="Arial"/>
          <w:sz w:val="24"/>
          <w:szCs w:val="24"/>
        </w:rPr>
        <w:t xml:space="preserve"> </w:t>
      </w:r>
      <w:r w:rsidR="00FE1AEE" w:rsidRPr="00A06EA7">
        <w:rPr>
          <w:rFonts w:ascii="Arial" w:hAnsi="Arial" w:cs="Arial"/>
          <w:b/>
          <w:sz w:val="24"/>
          <w:szCs w:val="24"/>
        </w:rPr>
        <w:t>9</w:t>
      </w:r>
      <w:r w:rsidR="00FE1AEE" w:rsidRPr="00A06EA7">
        <w:rPr>
          <w:rFonts w:ascii="Arial" w:hAnsi="Arial" w:cs="Arial"/>
          <w:sz w:val="24"/>
          <w:szCs w:val="24"/>
        </w:rPr>
        <w:t>, BBI. S29466 (2015).</w:t>
      </w:r>
      <w:bookmarkEnd w:id="0"/>
    </w:p>
    <w:p w14:paraId="51EF1A00"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1" w:name="_ENREF_2"/>
      <w:r w:rsidRPr="00A06EA7">
        <w:rPr>
          <w:rFonts w:ascii="Arial" w:hAnsi="Arial" w:cs="Arial"/>
          <w:sz w:val="24"/>
          <w:szCs w:val="24"/>
        </w:rPr>
        <w:t>2</w:t>
      </w:r>
      <w:r w:rsidRPr="00A06EA7">
        <w:rPr>
          <w:rFonts w:ascii="Arial" w:hAnsi="Arial" w:cs="Arial"/>
          <w:sz w:val="24"/>
          <w:szCs w:val="24"/>
        </w:rPr>
        <w:tab/>
        <w:t>Mei, S.</w:t>
      </w:r>
      <w:r w:rsidRPr="00A06EA7">
        <w:rPr>
          <w:rFonts w:ascii="Arial" w:hAnsi="Arial" w:cs="Arial"/>
          <w:i/>
          <w:sz w:val="24"/>
          <w:szCs w:val="24"/>
        </w:rPr>
        <w:t xml:space="preserve"> et al.</w:t>
      </w:r>
      <w:r w:rsidRPr="00A06EA7">
        <w:rPr>
          <w:rFonts w:ascii="Arial" w:hAnsi="Arial" w:cs="Arial"/>
          <w:sz w:val="24"/>
          <w:szCs w:val="24"/>
        </w:rPr>
        <w:t xml:space="preserve"> A comprehensive review and performance evaluation of bioinformatics tools for HLA class I peptide-binding prediction. </w:t>
      </w:r>
      <w:r w:rsidRPr="00A06EA7">
        <w:rPr>
          <w:rFonts w:ascii="Arial" w:hAnsi="Arial" w:cs="Arial"/>
          <w:i/>
          <w:sz w:val="24"/>
          <w:szCs w:val="24"/>
        </w:rPr>
        <w:t>Briefings in bioinformatics</w:t>
      </w:r>
      <w:r w:rsidRPr="00A06EA7">
        <w:rPr>
          <w:rFonts w:ascii="Arial" w:hAnsi="Arial" w:cs="Arial"/>
          <w:sz w:val="24"/>
          <w:szCs w:val="24"/>
        </w:rPr>
        <w:t xml:space="preserve"> </w:t>
      </w:r>
      <w:r w:rsidRPr="00A06EA7">
        <w:rPr>
          <w:rFonts w:ascii="Arial" w:hAnsi="Arial" w:cs="Arial"/>
          <w:b/>
          <w:sz w:val="24"/>
          <w:szCs w:val="24"/>
        </w:rPr>
        <w:t>21</w:t>
      </w:r>
      <w:r w:rsidRPr="00A06EA7">
        <w:rPr>
          <w:rFonts w:ascii="Arial" w:hAnsi="Arial" w:cs="Arial"/>
          <w:sz w:val="24"/>
          <w:szCs w:val="24"/>
        </w:rPr>
        <w:t>, 1119-1135 (2020).</w:t>
      </w:r>
      <w:bookmarkEnd w:id="1"/>
    </w:p>
    <w:p w14:paraId="4AEA5C5F"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2" w:name="_ENREF_3"/>
      <w:r w:rsidRPr="00A06EA7">
        <w:rPr>
          <w:rFonts w:ascii="Arial" w:hAnsi="Arial" w:cs="Arial"/>
          <w:sz w:val="24"/>
          <w:szCs w:val="24"/>
        </w:rPr>
        <w:t>3</w:t>
      </w:r>
      <w:r w:rsidRPr="00A06EA7">
        <w:rPr>
          <w:rFonts w:ascii="Arial" w:hAnsi="Arial" w:cs="Arial"/>
          <w:sz w:val="24"/>
          <w:szCs w:val="24"/>
        </w:rPr>
        <w:tab/>
        <w:t xml:space="preserve">Zhang, L., Udaka, K., Mamitsuka, H. &amp; Zhu, S. Toward more accurate </w:t>
      </w:r>
      <w:r w:rsidRPr="00A06EA7">
        <w:rPr>
          <w:rFonts w:ascii="Arial" w:hAnsi="Arial" w:cs="Arial"/>
          <w:sz w:val="24"/>
          <w:szCs w:val="24"/>
        </w:rPr>
        <w:lastRenderedPageBreak/>
        <w:t xml:space="preserve">pan-specific MHC-peptide binding prediction: a review of current methods and tools. </w:t>
      </w:r>
      <w:r w:rsidRPr="00A06EA7">
        <w:rPr>
          <w:rFonts w:ascii="Arial" w:hAnsi="Arial" w:cs="Arial"/>
          <w:i/>
          <w:sz w:val="24"/>
          <w:szCs w:val="24"/>
        </w:rPr>
        <w:t>Briefings in bioinformatics</w:t>
      </w:r>
      <w:r w:rsidRPr="00A06EA7">
        <w:rPr>
          <w:rFonts w:ascii="Arial" w:hAnsi="Arial" w:cs="Arial"/>
          <w:sz w:val="24"/>
          <w:szCs w:val="24"/>
        </w:rPr>
        <w:t xml:space="preserve"> </w:t>
      </w:r>
      <w:r w:rsidRPr="00A06EA7">
        <w:rPr>
          <w:rFonts w:ascii="Arial" w:hAnsi="Arial" w:cs="Arial"/>
          <w:b/>
          <w:sz w:val="24"/>
          <w:szCs w:val="24"/>
        </w:rPr>
        <w:t>13</w:t>
      </w:r>
      <w:r w:rsidRPr="00A06EA7">
        <w:rPr>
          <w:rFonts w:ascii="Arial" w:hAnsi="Arial" w:cs="Arial"/>
          <w:sz w:val="24"/>
          <w:szCs w:val="24"/>
        </w:rPr>
        <w:t>, 350-364 (2012).</w:t>
      </w:r>
      <w:bookmarkEnd w:id="2"/>
    </w:p>
    <w:p w14:paraId="731E1FA5"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3" w:name="_ENREF_4"/>
      <w:r w:rsidRPr="00A06EA7">
        <w:rPr>
          <w:rFonts w:ascii="Arial" w:hAnsi="Arial" w:cs="Arial"/>
          <w:sz w:val="24"/>
          <w:szCs w:val="24"/>
        </w:rPr>
        <w:t>4</w:t>
      </w:r>
      <w:r w:rsidRPr="00A06EA7">
        <w:rPr>
          <w:rFonts w:ascii="Arial" w:hAnsi="Arial" w:cs="Arial"/>
          <w:sz w:val="24"/>
          <w:szCs w:val="24"/>
        </w:rPr>
        <w:tab/>
        <w:t>Buus, S.</w:t>
      </w:r>
      <w:r w:rsidRPr="00A06EA7">
        <w:rPr>
          <w:rFonts w:ascii="Arial" w:hAnsi="Arial" w:cs="Arial"/>
          <w:i/>
          <w:sz w:val="24"/>
          <w:szCs w:val="24"/>
        </w:rPr>
        <w:t xml:space="preserve"> et al.</w:t>
      </w:r>
      <w:r w:rsidRPr="00A06EA7">
        <w:rPr>
          <w:rFonts w:ascii="Arial" w:hAnsi="Arial" w:cs="Arial"/>
          <w:sz w:val="24"/>
          <w:szCs w:val="24"/>
        </w:rPr>
        <w:t xml:space="preserve"> Sensitive quantitative predictions of peptide-MHC binding by a 'Query by Committee' artificial neural network approach. </w:t>
      </w:r>
      <w:r w:rsidRPr="00A06EA7">
        <w:rPr>
          <w:rFonts w:ascii="Arial" w:hAnsi="Arial" w:cs="Arial"/>
          <w:i/>
          <w:sz w:val="24"/>
          <w:szCs w:val="24"/>
        </w:rPr>
        <w:t>Tissue antigens</w:t>
      </w:r>
      <w:r w:rsidRPr="00A06EA7">
        <w:rPr>
          <w:rFonts w:ascii="Arial" w:hAnsi="Arial" w:cs="Arial"/>
          <w:sz w:val="24"/>
          <w:szCs w:val="24"/>
        </w:rPr>
        <w:t xml:space="preserve"> </w:t>
      </w:r>
      <w:r w:rsidRPr="00A06EA7">
        <w:rPr>
          <w:rFonts w:ascii="Arial" w:hAnsi="Arial" w:cs="Arial"/>
          <w:b/>
          <w:sz w:val="24"/>
          <w:szCs w:val="24"/>
        </w:rPr>
        <w:t>62</w:t>
      </w:r>
      <w:r w:rsidRPr="00A06EA7">
        <w:rPr>
          <w:rFonts w:ascii="Arial" w:hAnsi="Arial" w:cs="Arial"/>
          <w:sz w:val="24"/>
          <w:szCs w:val="24"/>
        </w:rPr>
        <w:t>, 378-384, doi:10.1034/j.1399-0039.2003.00112.x (2003).</w:t>
      </w:r>
      <w:bookmarkEnd w:id="3"/>
    </w:p>
    <w:p w14:paraId="652261A0"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4" w:name="_ENREF_5"/>
      <w:r w:rsidRPr="00A06EA7">
        <w:rPr>
          <w:rFonts w:ascii="Arial" w:hAnsi="Arial" w:cs="Arial"/>
          <w:sz w:val="24"/>
          <w:szCs w:val="24"/>
        </w:rPr>
        <w:t>5</w:t>
      </w:r>
      <w:r w:rsidRPr="00A06EA7">
        <w:rPr>
          <w:rFonts w:ascii="Arial" w:hAnsi="Arial" w:cs="Arial"/>
          <w:sz w:val="24"/>
          <w:szCs w:val="24"/>
        </w:rPr>
        <w:tab/>
        <w:t>Nielsen, M.</w:t>
      </w:r>
      <w:r w:rsidRPr="00A06EA7">
        <w:rPr>
          <w:rFonts w:ascii="Arial" w:hAnsi="Arial" w:cs="Arial"/>
          <w:i/>
          <w:sz w:val="24"/>
          <w:szCs w:val="24"/>
        </w:rPr>
        <w:t xml:space="preserve"> et al.</w:t>
      </w:r>
      <w:r w:rsidRPr="00A06EA7">
        <w:rPr>
          <w:rFonts w:ascii="Arial" w:hAnsi="Arial" w:cs="Arial"/>
          <w:sz w:val="24"/>
          <w:szCs w:val="24"/>
        </w:rPr>
        <w:t xml:space="preserve"> Reliable prediction of T-cell epitopes using neural networks with novel sequence representations. </w:t>
      </w:r>
      <w:r w:rsidRPr="00A06EA7">
        <w:rPr>
          <w:rFonts w:ascii="Arial" w:hAnsi="Arial" w:cs="Arial"/>
          <w:i/>
          <w:sz w:val="24"/>
          <w:szCs w:val="24"/>
        </w:rPr>
        <w:t>Protein science : a publication of the Protein Society</w:t>
      </w:r>
      <w:r w:rsidRPr="00A06EA7">
        <w:rPr>
          <w:rFonts w:ascii="Arial" w:hAnsi="Arial" w:cs="Arial"/>
          <w:sz w:val="24"/>
          <w:szCs w:val="24"/>
        </w:rPr>
        <w:t xml:space="preserve"> </w:t>
      </w:r>
      <w:r w:rsidRPr="00A06EA7">
        <w:rPr>
          <w:rFonts w:ascii="Arial" w:hAnsi="Arial" w:cs="Arial"/>
          <w:b/>
          <w:sz w:val="24"/>
          <w:szCs w:val="24"/>
        </w:rPr>
        <w:t>12</w:t>
      </w:r>
      <w:r w:rsidRPr="00A06EA7">
        <w:rPr>
          <w:rFonts w:ascii="Arial" w:hAnsi="Arial" w:cs="Arial"/>
          <w:sz w:val="24"/>
          <w:szCs w:val="24"/>
        </w:rPr>
        <w:t>, 1007-1017, doi:10.1110/ps.0239403 (2003).</w:t>
      </w:r>
      <w:bookmarkEnd w:id="4"/>
    </w:p>
    <w:p w14:paraId="1CADE627"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5" w:name="_ENREF_6"/>
      <w:r w:rsidRPr="00A06EA7">
        <w:rPr>
          <w:rFonts w:ascii="Arial" w:hAnsi="Arial" w:cs="Arial"/>
          <w:sz w:val="24"/>
          <w:szCs w:val="24"/>
        </w:rPr>
        <w:t>6</w:t>
      </w:r>
      <w:r w:rsidRPr="00A06EA7">
        <w:rPr>
          <w:rFonts w:ascii="Arial" w:hAnsi="Arial" w:cs="Arial"/>
          <w:sz w:val="24"/>
          <w:szCs w:val="24"/>
        </w:rPr>
        <w:tab/>
        <w:t xml:space="preserve">Peters, B. &amp; Sette, A. Generating quantitative models describing the sequence specificity of biological processes with the stabilized matrix method. </w:t>
      </w:r>
      <w:r w:rsidRPr="00A06EA7">
        <w:rPr>
          <w:rFonts w:ascii="Arial" w:hAnsi="Arial" w:cs="Arial"/>
          <w:i/>
          <w:sz w:val="24"/>
          <w:szCs w:val="24"/>
        </w:rPr>
        <w:t>BMC Bioinformatics</w:t>
      </w:r>
      <w:r w:rsidRPr="00A06EA7">
        <w:rPr>
          <w:rFonts w:ascii="Arial" w:hAnsi="Arial" w:cs="Arial"/>
          <w:sz w:val="24"/>
          <w:szCs w:val="24"/>
        </w:rPr>
        <w:t xml:space="preserve"> </w:t>
      </w:r>
      <w:r w:rsidRPr="00A06EA7">
        <w:rPr>
          <w:rFonts w:ascii="Arial" w:hAnsi="Arial" w:cs="Arial"/>
          <w:b/>
          <w:sz w:val="24"/>
          <w:szCs w:val="24"/>
        </w:rPr>
        <w:t>6</w:t>
      </w:r>
      <w:r w:rsidRPr="00A06EA7">
        <w:rPr>
          <w:rFonts w:ascii="Arial" w:hAnsi="Arial" w:cs="Arial"/>
          <w:sz w:val="24"/>
          <w:szCs w:val="24"/>
        </w:rPr>
        <w:t>, 132, doi:10.1186/1471-2105-6-132 (2005).</w:t>
      </w:r>
      <w:bookmarkEnd w:id="5"/>
    </w:p>
    <w:p w14:paraId="18E7E7FA"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6" w:name="_ENREF_7"/>
      <w:r w:rsidRPr="00A06EA7">
        <w:rPr>
          <w:rFonts w:ascii="Arial" w:hAnsi="Arial" w:cs="Arial"/>
          <w:sz w:val="24"/>
          <w:szCs w:val="24"/>
        </w:rPr>
        <w:t>7</w:t>
      </w:r>
      <w:r w:rsidRPr="00A06EA7">
        <w:rPr>
          <w:rFonts w:ascii="Arial" w:hAnsi="Arial" w:cs="Arial"/>
          <w:sz w:val="24"/>
          <w:szCs w:val="24"/>
        </w:rPr>
        <w:tab/>
        <w:t>Zhang, Q.</w:t>
      </w:r>
      <w:r w:rsidRPr="00A06EA7">
        <w:rPr>
          <w:rFonts w:ascii="Arial" w:hAnsi="Arial" w:cs="Arial"/>
          <w:i/>
          <w:sz w:val="24"/>
          <w:szCs w:val="24"/>
        </w:rPr>
        <w:t xml:space="preserve"> et al.</w:t>
      </w:r>
      <w:r w:rsidRPr="00A06EA7">
        <w:rPr>
          <w:rFonts w:ascii="Arial" w:hAnsi="Arial" w:cs="Arial"/>
          <w:sz w:val="24"/>
          <w:szCs w:val="24"/>
        </w:rPr>
        <w:t xml:space="preserve"> Immune epitope database analysis resource (IEDB-AR). </w:t>
      </w:r>
      <w:r w:rsidRPr="00A06EA7">
        <w:rPr>
          <w:rFonts w:ascii="Arial" w:hAnsi="Arial" w:cs="Arial"/>
          <w:i/>
          <w:sz w:val="24"/>
          <w:szCs w:val="24"/>
        </w:rPr>
        <w:t>Nucleic acids research</w:t>
      </w:r>
      <w:r w:rsidRPr="00A06EA7">
        <w:rPr>
          <w:rFonts w:ascii="Arial" w:hAnsi="Arial" w:cs="Arial"/>
          <w:sz w:val="24"/>
          <w:szCs w:val="24"/>
        </w:rPr>
        <w:t xml:space="preserve"> </w:t>
      </w:r>
      <w:r w:rsidRPr="00A06EA7">
        <w:rPr>
          <w:rFonts w:ascii="Arial" w:hAnsi="Arial" w:cs="Arial"/>
          <w:b/>
          <w:sz w:val="24"/>
          <w:szCs w:val="24"/>
        </w:rPr>
        <w:t>36</w:t>
      </w:r>
      <w:r w:rsidRPr="00A06EA7">
        <w:rPr>
          <w:rFonts w:ascii="Arial" w:hAnsi="Arial" w:cs="Arial"/>
          <w:sz w:val="24"/>
          <w:szCs w:val="24"/>
        </w:rPr>
        <w:t>, W513-518, doi:10.1093/nar/gkn254 (2008).</w:t>
      </w:r>
      <w:bookmarkEnd w:id="6"/>
    </w:p>
    <w:p w14:paraId="20A74A3E"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7" w:name="_ENREF_8"/>
      <w:r w:rsidRPr="00A06EA7">
        <w:rPr>
          <w:rFonts w:ascii="Arial" w:hAnsi="Arial" w:cs="Arial"/>
          <w:sz w:val="24"/>
          <w:szCs w:val="24"/>
        </w:rPr>
        <w:t>8</w:t>
      </w:r>
      <w:r w:rsidRPr="00A06EA7">
        <w:rPr>
          <w:rFonts w:ascii="Arial" w:hAnsi="Arial" w:cs="Arial"/>
          <w:sz w:val="24"/>
          <w:szCs w:val="24"/>
        </w:rPr>
        <w:tab/>
        <w:t xml:space="preserve">Y, E. L.-M., Dobbs, D. &amp; Honavar, V. Predicting MHC-II binding affinity using multiple instance regression. </w:t>
      </w:r>
      <w:r w:rsidRPr="00A06EA7">
        <w:rPr>
          <w:rFonts w:ascii="Arial" w:hAnsi="Arial" w:cs="Arial"/>
          <w:i/>
          <w:sz w:val="24"/>
          <w:szCs w:val="24"/>
        </w:rPr>
        <w:t>IEEE/ACM transactions on computational biology and bioinformatics</w:t>
      </w:r>
      <w:r w:rsidRPr="00A06EA7">
        <w:rPr>
          <w:rFonts w:ascii="Arial" w:hAnsi="Arial" w:cs="Arial"/>
          <w:sz w:val="24"/>
          <w:szCs w:val="24"/>
        </w:rPr>
        <w:t xml:space="preserve"> </w:t>
      </w:r>
      <w:r w:rsidRPr="00A06EA7">
        <w:rPr>
          <w:rFonts w:ascii="Arial" w:hAnsi="Arial" w:cs="Arial"/>
          <w:b/>
          <w:sz w:val="24"/>
          <w:szCs w:val="24"/>
        </w:rPr>
        <w:t>8</w:t>
      </w:r>
      <w:r w:rsidRPr="00A06EA7">
        <w:rPr>
          <w:rFonts w:ascii="Arial" w:hAnsi="Arial" w:cs="Arial"/>
          <w:sz w:val="24"/>
          <w:szCs w:val="24"/>
        </w:rPr>
        <w:t>, 1067-1079, doi:10.1109/TCBB.2010.94 (2011).</w:t>
      </w:r>
      <w:bookmarkEnd w:id="7"/>
    </w:p>
    <w:p w14:paraId="11180D68"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8" w:name="_ENREF_9"/>
      <w:r w:rsidRPr="00A06EA7">
        <w:rPr>
          <w:rFonts w:ascii="Arial" w:hAnsi="Arial" w:cs="Arial"/>
          <w:sz w:val="24"/>
          <w:szCs w:val="24"/>
        </w:rPr>
        <w:t>9</w:t>
      </w:r>
      <w:r w:rsidRPr="00A06EA7">
        <w:rPr>
          <w:rFonts w:ascii="Arial" w:hAnsi="Arial" w:cs="Arial"/>
          <w:sz w:val="24"/>
          <w:szCs w:val="24"/>
        </w:rPr>
        <w:tab/>
        <w:t xml:space="preserve">Nielsen, M., Lundegaard, C. &amp; Lund, O. Prediction of MHC class II binding affinity using SMM-align, a novel stabilization matrix alignment method. </w:t>
      </w:r>
      <w:r w:rsidRPr="00A06EA7">
        <w:rPr>
          <w:rFonts w:ascii="Arial" w:hAnsi="Arial" w:cs="Arial"/>
          <w:i/>
          <w:sz w:val="24"/>
          <w:szCs w:val="24"/>
        </w:rPr>
        <w:t>BMC Bioinformatics</w:t>
      </w:r>
      <w:r w:rsidRPr="00A06EA7">
        <w:rPr>
          <w:rFonts w:ascii="Arial" w:hAnsi="Arial" w:cs="Arial"/>
          <w:sz w:val="24"/>
          <w:szCs w:val="24"/>
        </w:rPr>
        <w:t xml:space="preserve"> </w:t>
      </w:r>
      <w:r w:rsidRPr="00A06EA7">
        <w:rPr>
          <w:rFonts w:ascii="Arial" w:hAnsi="Arial" w:cs="Arial"/>
          <w:b/>
          <w:sz w:val="24"/>
          <w:szCs w:val="24"/>
        </w:rPr>
        <w:t>8</w:t>
      </w:r>
      <w:r w:rsidRPr="00A06EA7">
        <w:rPr>
          <w:rFonts w:ascii="Arial" w:hAnsi="Arial" w:cs="Arial"/>
          <w:sz w:val="24"/>
          <w:szCs w:val="24"/>
        </w:rPr>
        <w:t xml:space="preserve">, 238, doi:10.1186/1471-2105-8-238 </w:t>
      </w:r>
      <w:r w:rsidRPr="00A06EA7">
        <w:rPr>
          <w:rFonts w:ascii="Arial" w:hAnsi="Arial" w:cs="Arial"/>
          <w:sz w:val="24"/>
          <w:szCs w:val="24"/>
        </w:rPr>
        <w:lastRenderedPageBreak/>
        <w:t>(2007).</w:t>
      </w:r>
      <w:bookmarkEnd w:id="8"/>
    </w:p>
    <w:p w14:paraId="126DF1E1"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9" w:name="_ENREF_10"/>
      <w:r w:rsidRPr="00A06EA7">
        <w:rPr>
          <w:rFonts w:ascii="Arial" w:hAnsi="Arial" w:cs="Arial"/>
          <w:sz w:val="24"/>
          <w:szCs w:val="24"/>
        </w:rPr>
        <w:t>10</w:t>
      </w:r>
      <w:r w:rsidRPr="00A06EA7">
        <w:rPr>
          <w:rFonts w:ascii="Arial" w:hAnsi="Arial" w:cs="Arial"/>
          <w:sz w:val="24"/>
          <w:szCs w:val="24"/>
        </w:rPr>
        <w:tab/>
        <w:t xml:space="preserve">Nielsen, M. &amp; Lund, O. NN-align. An artificial neural network-based alignment algorithm for MHC class II peptide binding prediction. </w:t>
      </w:r>
      <w:r w:rsidRPr="00A06EA7">
        <w:rPr>
          <w:rFonts w:ascii="Arial" w:hAnsi="Arial" w:cs="Arial"/>
          <w:i/>
          <w:sz w:val="24"/>
          <w:szCs w:val="24"/>
        </w:rPr>
        <w:t>BMC Bioinformatics</w:t>
      </w:r>
      <w:r w:rsidRPr="00A06EA7">
        <w:rPr>
          <w:rFonts w:ascii="Arial" w:hAnsi="Arial" w:cs="Arial"/>
          <w:sz w:val="24"/>
          <w:szCs w:val="24"/>
        </w:rPr>
        <w:t xml:space="preserve"> </w:t>
      </w:r>
      <w:r w:rsidRPr="00A06EA7">
        <w:rPr>
          <w:rFonts w:ascii="Arial" w:hAnsi="Arial" w:cs="Arial"/>
          <w:b/>
          <w:sz w:val="24"/>
          <w:szCs w:val="24"/>
        </w:rPr>
        <w:t>10</w:t>
      </w:r>
      <w:r w:rsidRPr="00A06EA7">
        <w:rPr>
          <w:rFonts w:ascii="Arial" w:hAnsi="Arial" w:cs="Arial"/>
          <w:sz w:val="24"/>
          <w:szCs w:val="24"/>
        </w:rPr>
        <w:t>, 296, doi:10.1186/1471-2105-10-296 (2009).</w:t>
      </w:r>
      <w:bookmarkEnd w:id="9"/>
    </w:p>
    <w:p w14:paraId="72CAD7DE"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10" w:name="_ENREF_11"/>
      <w:r w:rsidRPr="00A06EA7">
        <w:rPr>
          <w:rFonts w:ascii="Arial" w:hAnsi="Arial" w:cs="Arial"/>
          <w:sz w:val="24"/>
          <w:szCs w:val="24"/>
        </w:rPr>
        <w:t>11</w:t>
      </w:r>
      <w:r w:rsidRPr="00A06EA7">
        <w:rPr>
          <w:rFonts w:ascii="Arial" w:hAnsi="Arial" w:cs="Arial"/>
          <w:sz w:val="24"/>
          <w:szCs w:val="24"/>
        </w:rPr>
        <w:tab/>
        <w:t xml:space="preserve">Jojic, N., Reyes-Gomez, M., Heckerman, D., Kadie, C. &amp; Schueler-Furman, O. Learning MHC I--peptide binding.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22</w:t>
      </w:r>
      <w:r w:rsidRPr="00A06EA7">
        <w:rPr>
          <w:rFonts w:ascii="Arial" w:hAnsi="Arial" w:cs="Arial"/>
          <w:sz w:val="24"/>
          <w:szCs w:val="24"/>
        </w:rPr>
        <w:t>, e227-235, doi:10.1093/bioinformatics/btl255 (2006).</w:t>
      </w:r>
      <w:bookmarkEnd w:id="10"/>
    </w:p>
    <w:p w14:paraId="586CA41D"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11" w:name="_ENREF_12"/>
      <w:r w:rsidRPr="00A06EA7">
        <w:rPr>
          <w:rFonts w:ascii="Arial" w:hAnsi="Arial" w:cs="Arial"/>
          <w:sz w:val="24"/>
          <w:szCs w:val="24"/>
        </w:rPr>
        <w:t>12</w:t>
      </w:r>
      <w:r w:rsidRPr="00A06EA7">
        <w:rPr>
          <w:rFonts w:ascii="Arial" w:hAnsi="Arial" w:cs="Arial"/>
          <w:sz w:val="24"/>
          <w:szCs w:val="24"/>
        </w:rPr>
        <w:tab/>
        <w:t xml:space="preserve">Jacob, L. &amp; Vert, J. P. Efficient peptide-MHC-I binding prediction for alleles with few known binders.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24</w:t>
      </w:r>
      <w:r w:rsidRPr="00A06EA7">
        <w:rPr>
          <w:rFonts w:ascii="Arial" w:hAnsi="Arial" w:cs="Arial"/>
          <w:sz w:val="24"/>
          <w:szCs w:val="24"/>
        </w:rPr>
        <w:t>, 358-366, doi:10.1093/bioinformatics/btm611 (2008).</w:t>
      </w:r>
      <w:bookmarkEnd w:id="11"/>
    </w:p>
    <w:p w14:paraId="7D663430"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12" w:name="_ENREF_13"/>
      <w:r w:rsidRPr="00A06EA7">
        <w:rPr>
          <w:rFonts w:ascii="Arial" w:hAnsi="Arial" w:cs="Arial"/>
          <w:sz w:val="24"/>
          <w:szCs w:val="24"/>
        </w:rPr>
        <w:t>13</w:t>
      </w:r>
      <w:r w:rsidRPr="00A06EA7">
        <w:rPr>
          <w:rFonts w:ascii="Arial" w:hAnsi="Arial" w:cs="Arial"/>
          <w:sz w:val="24"/>
          <w:szCs w:val="24"/>
        </w:rPr>
        <w:tab/>
        <w:t>Nielsen, M.</w:t>
      </w:r>
      <w:r w:rsidRPr="00A06EA7">
        <w:rPr>
          <w:rFonts w:ascii="Arial" w:hAnsi="Arial" w:cs="Arial"/>
          <w:i/>
          <w:sz w:val="24"/>
          <w:szCs w:val="24"/>
        </w:rPr>
        <w:t xml:space="preserve"> et al.</w:t>
      </w:r>
      <w:r w:rsidRPr="00A06EA7">
        <w:rPr>
          <w:rFonts w:ascii="Arial" w:hAnsi="Arial" w:cs="Arial"/>
          <w:sz w:val="24"/>
          <w:szCs w:val="24"/>
        </w:rPr>
        <w:t xml:space="preserve"> NetMHCpan, a method for quantitative predictions of peptide binding to any HLA-A and-B locus protein of known sequence. </w:t>
      </w:r>
      <w:r w:rsidRPr="00A06EA7">
        <w:rPr>
          <w:rFonts w:ascii="Arial" w:hAnsi="Arial" w:cs="Arial"/>
          <w:i/>
          <w:sz w:val="24"/>
          <w:szCs w:val="24"/>
        </w:rPr>
        <w:t>PloS one</w:t>
      </w:r>
      <w:r w:rsidRPr="00A06EA7">
        <w:rPr>
          <w:rFonts w:ascii="Arial" w:hAnsi="Arial" w:cs="Arial"/>
          <w:sz w:val="24"/>
          <w:szCs w:val="24"/>
        </w:rPr>
        <w:t xml:space="preserve"> </w:t>
      </w:r>
      <w:r w:rsidRPr="00A06EA7">
        <w:rPr>
          <w:rFonts w:ascii="Arial" w:hAnsi="Arial" w:cs="Arial"/>
          <w:b/>
          <w:sz w:val="24"/>
          <w:szCs w:val="24"/>
        </w:rPr>
        <w:t>2</w:t>
      </w:r>
      <w:r w:rsidRPr="00A06EA7">
        <w:rPr>
          <w:rFonts w:ascii="Arial" w:hAnsi="Arial" w:cs="Arial"/>
          <w:sz w:val="24"/>
          <w:szCs w:val="24"/>
        </w:rPr>
        <w:t>, e796 (2007).</w:t>
      </w:r>
      <w:bookmarkEnd w:id="12"/>
    </w:p>
    <w:p w14:paraId="1D644509"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13" w:name="_ENREF_14"/>
      <w:r w:rsidRPr="00A06EA7">
        <w:rPr>
          <w:rFonts w:ascii="Arial" w:hAnsi="Arial" w:cs="Arial"/>
          <w:sz w:val="24"/>
          <w:szCs w:val="24"/>
        </w:rPr>
        <w:t>14</w:t>
      </w:r>
      <w:r w:rsidRPr="00A06EA7">
        <w:rPr>
          <w:rFonts w:ascii="Arial" w:hAnsi="Arial" w:cs="Arial"/>
          <w:sz w:val="24"/>
          <w:szCs w:val="24"/>
        </w:rPr>
        <w:tab/>
        <w:t>Hoof, I.</w:t>
      </w:r>
      <w:r w:rsidRPr="00A06EA7">
        <w:rPr>
          <w:rFonts w:ascii="Arial" w:hAnsi="Arial" w:cs="Arial"/>
          <w:i/>
          <w:sz w:val="24"/>
          <w:szCs w:val="24"/>
        </w:rPr>
        <w:t xml:space="preserve"> et al.</w:t>
      </w:r>
      <w:r w:rsidRPr="00A06EA7">
        <w:rPr>
          <w:rFonts w:ascii="Arial" w:hAnsi="Arial" w:cs="Arial"/>
          <w:sz w:val="24"/>
          <w:szCs w:val="24"/>
        </w:rPr>
        <w:t xml:space="preserve"> NetMHCpan, a method for MHC class I binding prediction beyond humans. </w:t>
      </w:r>
      <w:r w:rsidRPr="00A06EA7">
        <w:rPr>
          <w:rFonts w:ascii="Arial" w:hAnsi="Arial" w:cs="Arial"/>
          <w:i/>
          <w:sz w:val="24"/>
          <w:szCs w:val="24"/>
        </w:rPr>
        <w:t>Immunogenetics</w:t>
      </w:r>
      <w:r w:rsidRPr="00A06EA7">
        <w:rPr>
          <w:rFonts w:ascii="Arial" w:hAnsi="Arial" w:cs="Arial"/>
          <w:sz w:val="24"/>
          <w:szCs w:val="24"/>
        </w:rPr>
        <w:t xml:space="preserve"> </w:t>
      </w:r>
      <w:r w:rsidRPr="00A06EA7">
        <w:rPr>
          <w:rFonts w:ascii="Arial" w:hAnsi="Arial" w:cs="Arial"/>
          <w:b/>
          <w:sz w:val="24"/>
          <w:szCs w:val="24"/>
        </w:rPr>
        <w:t>61</w:t>
      </w:r>
      <w:r w:rsidRPr="00A06EA7">
        <w:rPr>
          <w:rFonts w:ascii="Arial" w:hAnsi="Arial" w:cs="Arial"/>
          <w:sz w:val="24"/>
          <w:szCs w:val="24"/>
        </w:rPr>
        <w:t>, 1-13 (2009).</w:t>
      </w:r>
      <w:bookmarkEnd w:id="13"/>
    </w:p>
    <w:p w14:paraId="47640DBF"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14" w:name="_ENREF_15"/>
      <w:r w:rsidRPr="00A06EA7">
        <w:rPr>
          <w:rFonts w:ascii="Arial" w:hAnsi="Arial" w:cs="Arial"/>
          <w:sz w:val="24"/>
          <w:szCs w:val="24"/>
        </w:rPr>
        <w:t>15</w:t>
      </w:r>
      <w:r w:rsidRPr="00A06EA7">
        <w:rPr>
          <w:rFonts w:ascii="Arial" w:hAnsi="Arial" w:cs="Arial"/>
          <w:sz w:val="24"/>
          <w:szCs w:val="24"/>
        </w:rPr>
        <w:tab/>
        <w:t xml:space="preserve">Zhang, H., Lund, O. &amp; Nielsen, M. The PickPocket method for predicting binding specificities for receptors based on receptor pocket similarities: application to MHC-peptide binding.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25</w:t>
      </w:r>
      <w:r w:rsidRPr="00A06EA7">
        <w:rPr>
          <w:rFonts w:ascii="Arial" w:hAnsi="Arial" w:cs="Arial"/>
          <w:sz w:val="24"/>
          <w:szCs w:val="24"/>
        </w:rPr>
        <w:t>, 1293-1299 (2009).</w:t>
      </w:r>
      <w:bookmarkEnd w:id="14"/>
    </w:p>
    <w:p w14:paraId="3E15DA52"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15" w:name="_ENREF_16"/>
      <w:r w:rsidRPr="00A06EA7">
        <w:rPr>
          <w:rFonts w:ascii="Arial" w:hAnsi="Arial" w:cs="Arial"/>
          <w:sz w:val="24"/>
          <w:szCs w:val="24"/>
        </w:rPr>
        <w:t>16</w:t>
      </w:r>
      <w:r w:rsidRPr="00A06EA7">
        <w:rPr>
          <w:rFonts w:ascii="Arial" w:hAnsi="Arial" w:cs="Arial"/>
          <w:sz w:val="24"/>
          <w:szCs w:val="24"/>
        </w:rPr>
        <w:tab/>
        <w:t>Zhang, G. L.</w:t>
      </w:r>
      <w:r w:rsidRPr="00A06EA7">
        <w:rPr>
          <w:rFonts w:ascii="Arial" w:hAnsi="Arial" w:cs="Arial"/>
          <w:i/>
          <w:sz w:val="24"/>
          <w:szCs w:val="24"/>
        </w:rPr>
        <w:t xml:space="preserve"> et al.</w:t>
      </w:r>
      <w:r w:rsidRPr="00A06EA7">
        <w:rPr>
          <w:rFonts w:ascii="Arial" w:hAnsi="Arial" w:cs="Arial"/>
          <w:sz w:val="24"/>
          <w:szCs w:val="24"/>
        </w:rPr>
        <w:t xml:space="preserve"> MULTIPRED2: a computational system for large-scale identification of peptides predicted to bind to HLA supertypes and alleles. </w:t>
      </w:r>
      <w:r w:rsidRPr="00A06EA7">
        <w:rPr>
          <w:rFonts w:ascii="Arial" w:hAnsi="Arial" w:cs="Arial"/>
          <w:i/>
          <w:sz w:val="24"/>
          <w:szCs w:val="24"/>
        </w:rPr>
        <w:t>Journal of immunological methods</w:t>
      </w:r>
      <w:r w:rsidRPr="00A06EA7">
        <w:rPr>
          <w:rFonts w:ascii="Arial" w:hAnsi="Arial" w:cs="Arial"/>
          <w:sz w:val="24"/>
          <w:szCs w:val="24"/>
        </w:rPr>
        <w:t xml:space="preserve"> </w:t>
      </w:r>
      <w:r w:rsidRPr="00A06EA7">
        <w:rPr>
          <w:rFonts w:ascii="Arial" w:hAnsi="Arial" w:cs="Arial"/>
          <w:b/>
          <w:sz w:val="24"/>
          <w:szCs w:val="24"/>
        </w:rPr>
        <w:t>374</w:t>
      </w:r>
      <w:r w:rsidRPr="00A06EA7">
        <w:rPr>
          <w:rFonts w:ascii="Arial" w:hAnsi="Arial" w:cs="Arial"/>
          <w:sz w:val="24"/>
          <w:szCs w:val="24"/>
        </w:rPr>
        <w:t>, 53-61 (2011).</w:t>
      </w:r>
      <w:bookmarkEnd w:id="15"/>
    </w:p>
    <w:p w14:paraId="606A504E"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16" w:name="_ENREF_17"/>
      <w:r w:rsidRPr="00A06EA7">
        <w:rPr>
          <w:rFonts w:ascii="Arial" w:hAnsi="Arial" w:cs="Arial"/>
          <w:sz w:val="24"/>
          <w:szCs w:val="24"/>
        </w:rPr>
        <w:lastRenderedPageBreak/>
        <w:t>17</w:t>
      </w:r>
      <w:r w:rsidRPr="00A06EA7">
        <w:rPr>
          <w:rFonts w:ascii="Arial" w:hAnsi="Arial" w:cs="Arial"/>
          <w:sz w:val="24"/>
          <w:szCs w:val="24"/>
        </w:rPr>
        <w:tab/>
        <w:t>Sturniolo, T.</w:t>
      </w:r>
      <w:r w:rsidRPr="00A06EA7">
        <w:rPr>
          <w:rFonts w:ascii="Arial" w:hAnsi="Arial" w:cs="Arial"/>
          <w:i/>
          <w:sz w:val="24"/>
          <w:szCs w:val="24"/>
        </w:rPr>
        <w:t xml:space="preserve"> et al.</w:t>
      </w:r>
      <w:r w:rsidRPr="00A06EA7">
        <w:rPr>
          <w:rFonts w:ascii="Arial" w:hAnsi="Arial" w:cs="Arial"/>
          <w:sz w:val="24"/>
          <w:szCs w:val="24"/>
        </w:rPr>
        <w:t xml:space="preserve"> Generation of tissue-specific and promiscuous HLA ligand databases using DNA microarrays and virtual HLA class II matrices. </w:t>
      </w:r>
      <w:r w:rsidRPr="00A06EA7">
        <w:rPr>
          <w:rFonts w:ascii="Arial" w:hAnsi="Arial" w:cs="Arial"/>
          <w:i/>
          <w:sz w:val="24"/>
          <w:szCs w:val="24"/>
        </w:rPr>
        <w:t>Nat Biotechnol</w:t>
      </w:r>
      <w:r w:rsidRPr="00A06EA7">
        <w:rPr>
          <w:rFonts w:ascii="Arial" w:hAnsi="Arial" w:cs="Arial"/>
          <w:sz w:val="24"/>
          <w:szCs w:val="24"/>
        </w:rPr>
        <w:t xml:space="preserve"> </w:t>
      </w:r>
      <w:r w:rsidRPr="00A06EA7">
        <w:rPr>
          <w:rFonts w:ascii="Arial" w:hAnsi="Arial" w:cs="Arial"/>
          <w:b/>
          <w:sz w:val="24"/>
          <w:szCs w:val="24"/>
        </w:rPr>
        <w:t>17</w:t>
      </w:r>
      <w:r w:rsidRPr="00A06EA7">
        <w:rPr>
          <w:rFonts w:ascii="Arial" w:hAnsi="Arial" w:cs="Arial"/>
          <w:sz w:val="24"/>
          <w:szCs w:val="24"/>
        </w:rPr>
        <w:t>, 555-561, doi:10.1038/9858 (1999).</w:t>
      </w:r>
      <w:bookmarkEnd w:id="16"/>
    </w:p>
    <w:p w14:paraId="5436453D"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17" w:name="_ENREF_18"/>
      <w:r w:rsidRPr="00A06EA7">
        <w:rPr>
          <w:rFonts w:ascii="Arial" w:hAnsi="Arial" w:cs="Arial"/>
          <w:sz w:val="24"/>
          <w:szCs w:val="24"/>
        </w:rPr>
        <w:t>18</w:t>
      </w:r>
      <w:r w:rsidRPr="00A06EA7">
        <w:rPr>
          <w:rFonts w:ascii="Arial" w:hAnsi="Arial" w:cs="Arial"/>
          <w:sz w:val="24"/>
          <w:szCs w:val="24"/>
        </w:rPr>
        <w:tab/>
        <w:t xml:space="preserve">Singh, H. &amp; Raghava, G. P. ProPred: prediction of HLA-DR binding sites.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17</w:t>
      </w:r>
      <w:r w:rsidRPr="00A06EA7">
        <w:rPr>
          <w:rFonts w:ascii="Arial" w:hAnsi="Arial" w:cs="Arial"/>
          <w:sz w:val="24"/>
          <w:szCs w:val="24"/>
        </w:rPr>
        <w:t>, 1236-1237, doi:10.1093/bioinformatics/17.12.1236 (2001).</w:t>
      </w:r>
      <w:bookmarkEnd w:id="17"/>
    </w:p>
    <w:p w14:paraId="5F934CF2"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18" w:name="_ENREF_19"/>
      <w:r w:rsidRPr="00A06EA7">
        <w:rPr>
          <w:rFonts w:ascii="Arial" w:hAnsi="Arial" w:cs="Arial"/>
          <w:sz w:val="24"/>
          <w:szCs w:val="24"/>
        </w:rPr>
        <w:t>19</w:t>
      </w:r>
      <w:r w:rsidRPr="00A06EA7">
        <w:rPr>
          <w:rFonts w:ascii="Arial" w:hAnsi="Arial" w:cs="Arial"/>
          <w:sz w:val="24"/>
          <w:szCs w:val="24"/>
        </w:rPr>
        <w:tab/>
        <w:t xml:space="preserve">Pfeifer, N. &amp; Kohlbacher, O. in </w:t>
      </w:r>
      <w:r w:rsidRPr="00A06EA7">
        <w:rPr>
          <w:rFonts w:ascii="Arial" w:hAnsi="Arial" w:cs="Arial"/>
          <w:i/>
          <w:sz w:val="24"/>
          <w:szCs w:val="24"/>
        </w:rPr>
        <w:t>International Workshop on Algorithms in Bioinformatics.</w:t>
      </w:r>
      <w:r w:rsidRPr="00A06EA7">
        <w:rPr>
          <w:rFonts w:ascii="Arial" w:hAnsi="Arial" w:cs="Arial"/>
          <w:sz w:val="24"/>
          <w:szCs w:val="24"/>
        </w:rPr>
        <w:t xml:space="preserve">  210-221 (Springer).</w:t>
      </w:r>
      <w:bookmarkEnd w:id="18"/>
    </w:p>
    <w:p w14:paraId="652EB615"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19" w:name="_ENREF_20"/>
      <w:r w:rsidRPr="00A06EA7">
        <w:rPr>
          <w:rFonts w:ascii="Arial" w:hAnsi="Arial" w:cs="Arial"/>
          <w:sz w:val="24"/>
          <w:szCs w:val="24"/>
        </w:rPr>
        <w:t>20</w:t>
      </w:r>
      <w:r w:rsidRPr="00A06EA7">
        <w:rPr>
          <w:rFonts w:ascii="Arial" w:hAnsi="Arial" w:cs="Arial"/>
          <w:sz w:val="24"/>
          <w:szCs w:val="24"/>
        </w:rPr>
        <w:tab/>
        <w:t xml:space="preserve">Zaitlen, N., Reyes-Gomez, M., Heckerman, D. &amp; Jojic, N. Shift-invariant adaptive double threading: learning MHC II-peptide binding. </w:t>
      </w:r>
      <w:r w:rsidRPr="00A06EA7">
        <w:rPr>
          <w:rFonts w:ascii="Arial" w:hAnsi="Arial" w:cs="Arial"/>
          <w:i/>
          <w:sz w:val="24"/>
          <w:szCs w:val="24"/>
        </w:rPr>
        <w:t>Journal of computational biology : a journal of computational molecular cell biology</w:t>
      </w:r>
      <w:r w:rsidRPr="00A06EA7">
        <w:rPr>
          <w:rFonts w:ascii="Arial" w:hAnsi="Arial" w:cs="Arial"/>
          <w:sz w:val="24"/>
          <w:szCs w:val="24"/>
        </w:rPr>
        <w:t xml:space="preserve"> </w:t>
      </w:r>
      <w:r w:rsidRPr="00A06EA7">
        <w:rPr>
          <w:rFonts w:ascii="Arial" w:hAnsi="Arial" w:cs="Arial"/>
          <w:b/>
          <w:sz w:val="24"/>
          <w:szCs w:val="24"/>
        </w:rPr>
        <w:t>15</w:t>
      </w:r>
      <w:r w:rsidRPr="00A06EA7">
        <w:rPr>
          <w:rFonts w:ascii="Arial" w:hAnsi="Arial" w:cs="Arial"/>
          <w:sz w:val="24"/>
          <w:szCs w:val="24"/>
        </w:rPr>
        <w:t>, 927-942, doi:10.1089/cmb.2007.0183 (2008).</w:t>
      </w:r>
      <w:bookmarkEnd w:id="19"/>
    </w:p>
    <w:p w14:paraId="558E2D54"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20" w:name="_ENREF_21"/>
      <w:r w:rsidRPr="00A06EA7">
        <w:rPr>
          <w:rFonts w:ascii="Arial" w:hAnsi="Arial" w:cs="Arial"/>
          <w:sz w:val="24"/>
          <w:szCs w:val="24"/>
        </w:rPr>
        <w:t>21</w:t>
      </w:r>
      <w:r w:rsidRPr="00A06EA7">
        <w:rPr>
          <w:rFonts w:ascii="Arial" w:hAnsi="Arial" w:cs="Arial"/>
          <w:sz w:val="24"/>
          <w:szCs w:val="24"/>
        </w:rPr>
        <w:tab/>
        <w:t xml:space="preserve">Bordner, A. J. &amp; Mittelmann, H. D. MultiRTA: a simple yet reliable method for predicting peptide binding affinities for multiple class II MHC allotypes. </w:t>
      </w:r>
      <w:r w:rsidRPr="00A06EA7">
        <w:rPr>
          <w:rFonts w:ascii="Arial" w:hAnsi="Arial" w:cs="Arial"/>
          <w:i/>
          <w:sz w:val="24"/>
          <w:szCs w:val="24"/>
        </w:rPr>
        <w:t>BMC Bioinformatics</w:t>
      </w:r>
      <w:r w:rsidRPr="00A06EA7">
        <w:rPr>
          <w:rFonts w:ascii="Arial" w:hAnsi="Arial" w:cs="Arial"/>
          <w:sz w:val="24"/>
          <w:szCs w:val="24"/>
        </w:rPr>
        <w:t xml:space="preserve"> </w:t>
      </w:r>
      <w:r w:rsidRPr="00A06EA7">
        <w:rPr>
          <w:rFonts w:ascii="Arial" w:hAnsi="Arial" w:cs="Arial"/>
          <w:b/>
          <w:sz w:val="24"/>
          <w:szCs w:val="24"/>
        </w:rPr>
        <w:t>11</w:t>
      </w:r>
      <w:r w:rsidRPr="00A06EA7">
        <w:rPr>
          <w:rFonts w:ascii="Arial" w:hAnsi="Arial" w:cs="Arial"/>
          <w:sz w:val="24"/>
          <w:szCs w:val="24"/>
        </w:rPr>
        <w:t>, 482, doi:10.1186/1471-2105-11-482 (2010).</w:t>
      </w:r>
      <w:bookmarkEnd w:id="20"/>
    </w:p>
    <w:p w14:paraId="24933172"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21" w:name="_ENREF_22"/>
      <w:r w:rsidRPr="00A06EA7">
        <w:rPr>
          <w:rFonts w:ascii="Arial" w:hAnsi="Arial" w:cs="Arial"/>
          <w:sz w:val="24"/>
          <w:szCs w:val="24"/>
        </w:rPr>
        <w:t>22</w:t>
      </w:r>
      <w:r w:rsidRPr="00A06EA7">
        <w:rPr>
          <w:rFonts w:ascii="Arial" w:hAnsi="Arial" w:cs="Arial"/>
          <w:sz w:val="24"/>
          <w:szCs w:val="24"/>
        </w:rPr>
        <w:tab/>
        <w:t>Nielsen, M.</w:t>
      </w:r>
      <w:r w:rsidRPr="00A06EA7">
        <w:rPr>
          <w:rFonts w:ascii="Arial" w:hAnsi="Arial" w:cs="Arial"/>
          <w:i/>
          <w:sz w:val="24"/>
          <w:szCs w:val="24"/>
        </w:rPr>
        <w:t xml:space="preserve"> et al.</w:t>
      </w:r>
      <w:r w:rsidRPr="00A06EA7">
        <w:rPr>
          <w:rFonts w:ascii="Arial" w:hAnsi="Arial" w:cs="Arial"/>
          <w:sz w:val="24"/>
          <w:szCs w:val="24"/>
        </w:rPr>
        <w:t xml:space="preserve"> Quantitative predictions of peptide binding to any HLA-DR molecule of known sequence: NetMHCIIpan. </w:t>
      </w:r>
      <w:r w:rsidRPr="00A06EA7">
        <w:rPr>
          <w:rFonts w:ascii="Arial" w:hAnsi="Arial" w:cs="Arial"/>
          <w:i/>
          <w:sz w:val="24"/>
          <w:szCs w:val="24"/>
        </w:rPr>
        <w:t>PLoS Comput Biol</w:t>
      </w:r>
      <w:r w:rsidRPr="00A06EA7">
        <w:rPr>
          <w:rFonts w:ascii="Arial" w:hAnsi="Arial" w:cs="Arial"/>
          <w:sz w:val="24"/>
          <w:szCs w:val="24"/>
        </w:rPr>
        <w:t xml:space="preserve"> </w:t>
      </w:r>
      <w:r w:rsidRPr="00A06EA7">
        <w:rPr>
          <w:rFonts w:ascii="Arial" w:hAnsi="Arial" w:cs="Arial"/>
          <w:b/>
          <w:sz w:val="24"/>
          <w:szCs w:val="24"/>
        </w:rPr>
        <w:t>4</w:t>
      </w:r>
      <w:r w:rsidRPr="00A06EA7">
        <w:rPr>
          <w:rFonts w:ascii="Arial" w:hAnsi="Arial" w:cs="Arial"/>
          <w:sz w:val="24"/>
          <w:szCs w:val="24"/>
        </w:rPr>
        <w:t>, e1000107, doi:10.1371/journal.pcbi.1000107 (2008).</w:t>
      </w:r>
      <w:bookmarkEnd w:id="21"/>
    </w:p>
    <w:p w14:paraId="5A0F3F5E"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22" w:name="_ENREF_23"/>
      <w:r w:rsidRPr="00A06EA7">
        <w:rPr>
          <w:rFonts w:ascii="Arial" w:hAnsi="Arial" w:cs="Arial"/>
          <w:sz w:val="24"/>
          <w:szCs w:val="24"/>
        </w:rPr>
        <w:t>23</w:t>
      </w:r>
      <w:r w:rsidRPr="00A06EA7">
        <w:rPr>
          <w:rFonts w:ascii="Arial" w:hAnsi="Arial" w:cs="Arial"/>
          <w:sz w:val="24"/>
          <w:szCs w:val="24"/>
        </w:rPr>
        <w:tab/>
        <w:t xml:space="preserve">Nielsen, M., Justesen, S., Lund, O., Lundegaard, C. &amp; Buus, S. NetMHCIIpan-2.0 - Improved pan-specific HLA-DR predictions using a novel concurrent alignment and weight optimization training procedure. </w:t>
      </w:r>
      <w:r w:rsidRPr="00A06EA7">
        <w:rPr>
          <w:rFonts w:ascii="Arial" w:hAnsi="Arial" w:cs="Arial"/>
          <w:i/>
          <w:sz w:val="24"/>
          <w:szCs w:val="24"/>
        </w:rPr>
        <w:t>Immunome Res</w:t>
      </w:r>
      <w:r w:rsidRPr="00A06EA7">
        <w:rPr>
          <w:rFonts w:ascii="Arial" w:hAnsi="Arial" w:cs="Arial"/>
          <w:sz w:val="24"/>
          <w:szCs w:val="24"/>
        </w:rPr>
        <w:t xml:space="preserve"> </w:t>
      </w:r>
      <w:r w:rsidRPr="00A06EA7">
        <w:rPr>
          <w:rFonts w:ascii="Arial" w:hAnsi="Arial" w:cs="Arial"/>
          <w:b/>
          <w:sz w:val="24"/>
          <w:szCs w:val="24"/>
        </w:rPr>
        <w:t>6</w:t>
      </w:r>
      <w:r w:rsidRPr="00A06EA7">
        <w:rPr>
          <w:rFonts w:ascii="Arial" w:hAnsi="Arial" w:cs="Arial"/>
          <w:sz w:val="24"/>
          <w:szCs w:val="24"/>
        </w:rPr>
        <w:t>, 9, doi:10.1186/1745-7580-6-9 (2010).</w:t>
      </w:r>
      <w:bookmarkEnd w:id="22"/>
    </w:p>
    <w:p w14:paraId="6DDC8F77"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23" w:name="_ENREF_24"/>
      <w:r w:rsidRPr="00A06EA7">
        <w:rPr>
          <w:rFonts w:ascii="Arial" w:hAnsi="Arial" w:cs="Arial"/>
          <w:sz w:val="24"/>
          <w:szCs w:val="24"/>
        </w:rPr>
        <w:lastRenderedPageBreak/>
        <w:t>24</w:t>
      </w:r>
      <w:r w:rsidRPr="00A06EA7">
        <w:rPr>
          <w:rFonts w:ascii="Arial" w:hAnsi="Arial" w:cs="Arial"/>
          <w:sz w:val="24"/>
          <w:szCs w:val="24"/>
        </w:rPr>
        <w:tab/>
        <w:t>Zhu, S.</w:t>
      </w:r>
      <w:r w:rsidRPr="00A06EA7">
        <w:rPr>
          <w:rFonts w:ascii="Arial" w:hAnsi="Arial" w:cs="Arial"/>
          <w:i/>
          <w:sz w:val="24"/>
          <w:szCs w:val="24"/>
        </w:rPr>
        <w:t xml:space="preserve"> et al.</w:t>
      </w:r>
      <w:r w:rsidRPr="00A06EA7">
        <w:rPr>
          <w:rFonts w:ascii="Arial" w:hAnsi="Arial" w:cs="Arial"/>
          <w:sz w:val="24"/>
          <w:szCs w:val="24"/>
        </w:rPr>
        <w:t xml:space="preserve"> Improving MHC binding peptide prediction by incorporating binding data of auxiliary MHC molecules.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22</w:t>
      </w:r>
      <w:r w:rsidRPr="00A06EA7">
        <w:rPr>
          <w:rFonts w:ascii="Arial" w:hAnsi="Arial" w:cs="Arial"/>
          <w:sz w:val="24"/>
          <w:szCs w:val="24"/>
        </w:rPr>
        <w:t>, 1648-1655 (2006).</w:t>
      </w:r>
      <w:bookmarkEnd w:id="23"/>
    </w:p>
    <w:p w14:paraId="1FD23659"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24" w:name="_ENREF_25"/>
      <w:r w:rsidRPr="00A06EA7">
        <w:rPr>
          <w:rFonts w:ascii="Arial" w:hAnsi="Arial" w:cs="Arial"/>
          <w:sz w:val="24"/>
          <w:szCs w:val="24"/>
        </w:rPr>
        <w:t>25</w:t>
      </w:r>
      <w:r w:rsidRPr="00A06EA7">
        <w:rPr>
          <w:rFonts w:ascii="Arial" w:hAnsi="Arial" w:cs="Arial"/>
          <w:sz w:val="24"/>
          <w:szCs w:val="24"/>
        </w:rPr>
        <w:tab/>
        <w:t xml:space="preserve">Bui, H. H., Schiewe, A. J., von Grafenstein, H. &amp; Haworth, I. S. Structural prediction of peptides binding to MHC class I molecules. </w:t>
      </w:r>
      <w:r w:rsidRPr="00A06EA7">
        <w:rPr>
          <w:rFonts w:ascii="Arial" w:hAnsi="Arial" w:cs="Arial"/>
          <w:i/>
          <w:sz w:val="24"/>
          <w:szCs w:val="24"/>
        </w:rPr>
        <w:t>Proteins: Structure, Function, and Bioinformatics</w:t>
      </w:r>
      <w:r w:rsidRPr="00A06EA7">
        <w:rPr>
          <w:rFonts w:ascii="Arial" w:hAnsi="Arial" w:cs="Arial"/>
          <w:sz w:val="24"/>
          <w:szCs w:val="24"/>
        </w:rPr>
        <w:t xml:space="preserve"> </w:t>
      </w:r>
      <w:r w:rsidRPr="00A06EA7">
        <w:rPr>
          <w:rFonts w:ascii="Arial" w:hAnsi="Arial" w:cs="Arial"/>
          <w:b/>
          <w:sz w:val="24"/>
          <w:szCs w:val="24"/>
        </w:rPr>
        <w:t>63</w:t>
      </w:r>
      <w:r w:rsidRPr="00A06EA7">
        <w:rPr>
          <w:rFonts w:ascii="Arial" w:hAnsi="Arial" w:cs="Arial"/>
          <w:sz w:val="24"/>
          <w:szCs w:val="24"/>
        </w:rPr>
        <w:t>, 43-52 (2006).</w:t>
      </w:r>
      <w:bookmarkEnd w:id="24"/>
    </w:p>
    <w:p w14:paraId="71EC1102"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25" w:name="_ENREF_26"/>
      <w:r w:rsidRPr="00A06EA7">
        <w:rPr>
          <w:rFonts w:ascii="Arial" w:hAnsi="Arial" w:cs="Arial"/>
          <w:sz w:val="24"/>
          <w:szCs w:val="24"/>
        </w:rPr>
        <w:t>26</w:t>
      </w:r>
      <w:r w:rsidRPr="00A06EA7">
        <w:rPr>
          <w:rFonts w:ascii="Arial" w:hAnsi="Arial" w:cs="Arial"/>
          <w:sz w:val="24"/>
          <w:szCs w:val="24"/>
        </w:rPr>
        <w:tab/>
        <w:t xml:space="preserve">Kumar, N. &amp; Mohanty, D. MODPROPEP: a program for knowledge-based modeling of protein–peptide complexes. </w:t>
      </w:r>
      <w:r w:rsidRPr="00A06EA7">
        <w:rPr>
          <w:rFonts w:ascii="Arial" w:hAnsi="Arial" w:cs="Arial"/>
          <w:i/>
          <w:sz w:val="24"/>
          <w:szCs w:val="24"/>
        </w:rPr>
        <w:t>Nucleic acids research</w:t>
      </w:r>
      <w:r w:rsidRPr="00A06EA7">
        <w:rPr>
          <w:rFonts w:ascii="Arial" w:hAnsi="Arial" w:cs="Arial"/>
          <w:sz w:val="24"/>
          <w:szCs w:val="24"/>
        </w:rPr>
        <w:t xml:space="preserve"> </w:t>
      </w:r>
      <w:r w:rsidRPr="00A06EA7">
        <w:rPr>
          <w:rFonts w:ascii="Arial" w:hAnsi="Arial" w:cs="Arial"/>
          <w:b/>
          <w:sz w:val="24"/>
          <w:szCs w:val="24"/>
        </w:rPr>
        <w:t>35</w:t>
      </w:r>
      <w:r w:rsidRPr="00A06EA7">
        <w:rPr>
          <w:rFonts w:ascii="Arial" w:hAnsi="Arial" w:cs="Arial"/>
          <w:sz w:val="24"/>
          <w:szCs w:val="24"/>
        </w:rPr>
        <w:t>, W549-W555 (2007).</w:t>
      </w:r>
      <w:bookmarkEnd w:id="25"/>
    </w:p>
    <w:p w14:paraId="14F82F67"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26" w:name="_ENREF_27"/>
      <w:r w:rsidRPr="00A06EA7">
        <w:rPr>
          <w:rFonts w:ascii="Arial" w:hAnsi="Arial" w:cs="Arial"/>
          <w:sz w:val="24"/>
          <w:szCs w:val="24"/>
        </w:rPr>
        <w:t>27</w:t>
      </w:r>
      <w:r w:rsidRPr="00A06EA7">
        <w:rPr>
          <w:rFonts w:ascii="Arial" w:hAnsi="Arial" w:cs="Arial"/>
          <w:sz w:val="24"/>
          <w:szCs w:val="24"/>
        </w:rPr>
        <w:tab/>
        <w:t>Li, Z.</w:t>
      </w:r>
      <w:r w:rsidRPr="00A06EA7">
        <w:rPr>
          <w:rFonts w:ascii="Arial" w:hAnsi="Arial" w:cs="Arial"/>
          <w:i/>
          <w:sz w:val="24"/>
          <w:szCs w:val="24"/>
        </w:rPr>
        <w:t xml:space="preserve"> et al.</w:t>
      </w:r>
      <w:r w:rsidRPr="00A06EA7">
        <w:rPr>
          <w:rFonts w:ascii="Arial" w:hAnsi="Arial" w:cs="Arial"/>
          <w:sz w:val="24"/>
          <w:szCs w:val="24"/>
        </w:rPr>
        <w:t xml:space="preserve"> Structural parameterization and functional prediction of antigenic polypeptome sequences with biological activity through quantitative sequence-activity models (QSAM) by molecular electronegativity edge-distance vector (VMED). </w:t>
      </w:r>
      <w:r w:rsidRPr="00A06EA7">
        <w:rPr>
          <w:rFonts w:ascii="Arial" w:hAnsi="Arial" w:cs="Arial"/>
          <w:i/>
          <w:sz w:val="24"/>
          <w:szCs w:val="24"/>
        </w:rPr>
        <w:t>Science in China Series C: Life Sciences</w:t>
      </w:r>
      <w:r w:rsidRPr="00A06EA7">
        <w:rPr>
          <w:rFonts w:ascii="Arial" w:hAnsi="Arial" w:cs="Arial"/>
          <w:sz w:val="24"/>
          <w:szCs w:val="24"/>
        </w:rPr>
        <w:t xml:space="preserve"> </w:t>
      </w:r>
      <w:r w:rsidRPr="00A06EA7">
        <w:rPr>
          <w:rFonts w:ascii="Arial" w:hAnsi="Arial" w:cs="Arial"/>
          <w:b/>
          <w:sz w:val="24"/>
          <w:szCs w:val="24"/>
        </w:rPr>
        <w:t>50</w:t>
      </w:r>
      <w:r w:rsidRPr="00A06EA7">
        <w:rPr>
          <w:rFonts w:ascii="Arial" w:hAnsi="Arial" w:cs="Arial"/>
          <w:sz w:val="24"/>
          <w:szCs w:val="24"/>
        </w:rPr>
        <w:t>, 706-716 (2007).</w:t>
      </w:r>
      <w:bookmarkEnd w:id="26"/>
    </w:p>
    <w:p w14:paraId="62D2B192"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27" w:name="_ENREF_28"/>
      <w:r w:rsidRPr="00A06EA7">
        <w:rPr>
          <w:rFonts w:ascii="Arial" w:hAnsi="Arial" w:cs="Arial"/>
          <w:sz w:val="24"/>
          <w:szCs w:val="24"/>
        </w:rPr>
        <w:t>28</w:t>
      </w:r>
      <w:r w:rsidRPr="00A06EA7">
        <w:rPr>
          <w:rFonts w:ascii="Arial" w:hAnsi="Arial" w:cs="Arial"/>
          <w:sz w:val="24"/>
          <w:szCs w:val="24"/>
        </w:rPr>
        <w:tab/>
        <w:t xml:space="preserve">Hattotuwagama, C. K., Doytchinova, I. A. &amp; Flower, D. R. in </w:t>
      </w:r>
      <w:r w:rsidRPr="00A06EA7">
        <w:rPr>
          <w:rFonts w:ascii="Arial" w:hAnsi="Arial" w:cs="Arial"/>
          <w:i/>
          <w:sz w:val="24"/>
          <w:szCs w:val="24"/>
        </w:rPr>
        <w:t>Immunoinformatics</w:t>
      </w:r>
      <w:r w:rsidRPr="00A06EA7">
        <w:rPr>
          <w:rFonts w:ascii="Arial" w:hAnsi="Arial" w:cs="Arial"/>
          <w:sz w:val="24"/>
          <w:szCs w:val="24"/>
        </w:rPr>
        <w:t xml:space="preserve">     227-245 (Springer, 2007).</w:t>
      </w:r>
      <w:bookmarkEnd w:id="27"/>
    </w:p>
    <w:p w14:paraId="3B25448B"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28" w:name="_ENREF_29"/>
      <w:r w:rsidRPr="00A06EA7">
        <w:rPr>
          <w:rFonts w:ascii="Arial" w:hAnsi="Arial" w:cs="Arial"/>
          <w:sz w:val="24"/>
          <w:szCs w:val="24"/>
        </w:rPr>
        <w:t>29</w:t>
      </w:r>
      <w:r w:rsidRPr="00A06EA7">
        <w:rPr>
          <w:rFonts w:ascii="Arial" w:hAnsi="Arial" w:cs="Arial"/>
          <w:sz w:val="24"/>
          <w:szCs w:val="24"/>
        </w:rPr>
        <w:tab/>
        <w:t xml:space="preserve">Antunes, D. A., Abella, J. R., Devaurs, D., Rigo, M. M. &amp; Kavraki, L. E. Structure-based methods for binding mode and binding affinity prediction for peptide-MHC complexes. </w:t>
      </w:r>
      <w:r w:rsidRPr="00A06EA7">
        <w:rPr>
          <w:rFonts w:ascii="Arial" w:hAnsi="Arial" w:cs="Arial"/>
          <w:i/>
          <w:sz w:val="24"/>
          <w:szCs w:val="24"/>
        </w:rPr>
        <w:t>Current topics in medicinal chemistry</w:t>
      </w:r>
      <w:r w:rsidRPr="00A06EA7">
        <w:rPr>
          <w:rFonts w:ascii="Arial" w:hAnsi="Arial" w:cs="Arial"/>
          <w:sz w:val="24"/>
          <w:szCs w:val="24"/>
        </w:rPr>
        <w:t xml:space="preserve"> </w:t>
      </w:r>
      <w:r w:rsidRPr="00A06EA7">
        <w:rPr>
          <w:rFonts w:ascii="Arial" w:hAnsi="Arial" w:cs="Arial"/>
          <w:b/>
          <w:sz w:val="24"/>
          <w:szCs w:val="24"/>
        </w:rPr>
        <w:t>18</w:t>
      </w:r>
      <w:r w:rsidRPr="00A06EA7">
        <w:rPr>
          <w:rFonts w:ascii="Arial" w:hAnsi="Arial" w:cs="Arial"/>
          <w:sz w:val="24"/>
          <w:szCs w:val="24"/>
        </w:rPr>
        <w:t>, 2239-2255 (2018).</w:t>
      </w:r>
      <w:bookmarkEnd w:id="28"/>
    </w:p>
    <w:p w14:paraId="3BC3AA58"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29" w:name="_ENREF_30"/>
      <w:r w:rsidRPr="00A06EA7">
        <w:rPr>
          <w:rFonts w:ascii="Arial" w:hAnsi="Arial" w:cs="Arial"/>
          <w:sz w:val="24"/>
          <w:szCs w:val="24"/>
        </w:rPr>
        <w:t>30</w:t>
      </w:r>
      <w:r w:rsidRPr="00A06EA7">
        <w:rPr>
          <w:rFonts w:ascii="Arial" w:hAnsi="Arial" w:cs="Arial"/>
          <w:sz w:val="24"/>
          <w:szCs w:val="24"/>
        </w:rPr>
        <w:tab/>
        <w:t xml:space="preserve">Mukherjee, S., Bhattacharyya, C. &amp; Chandra, N. HLaffy: estimating peptide affinities for Class-1 HLA molecules by learning position-specific </w:t>
      </w:r>
      <w:r w:rsidRPr="00A06EA7">
        <w:rPr>
          <w:rFonts w:ascii="Arial" w:hAnsi="Arial" w:cs="Arial"/>
          <w:sz w:val="24"/>
          <w:szCs w:val="24"/>
        </w:rPr>
        <w:lastRenderedPageBreak/>
        <w:t xml:space="preserve">pair potentials.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32</w:t>
      </w:r>
      <w:r w:rsidRPr="00A06EA7">
        <w:rPr>
          <w:rFonts w:ascii="Arial" w:hAnsi="Arial" w:cs="Arial"/>
          <w:sz w:val="24"/>
          <w:szCs w:val="24"/>
        </w:rPr>
        <w:t>, 2297-2305 (2016).</w:t>
      </w:r>
      <w:bookmarkEnd w:id="29"/>
    </w:p>
    <w:p w14:paraId="7E6DEA1C"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30" w:name="_ENREF_31"/>
      <w:r w:rsidRPr="00A06EA7">
        <w:rPr>
          <w:rFonts w:ascii="Arial" w:hAnsi="Arial" w:cs="Arial"/>
          <w:sz w:val="24"/>
          <w:szCs w:val="24"/>
        </w:rPr>
        <w:t>31</w:t>
      </w:r>
      <w:r w:rsidRPr="00A06EA7">
        <w:rPr>
          <w:rFonts w:ascii="Arial" w:hAnsi="Arial" w:cs="Arial"/>
          <w:sz w:val="24"/>
          <w:szCs w:val="24"/>
        </w:rPr>
        <w:tab/>
        <w:t xml:space="preserve">Rognan, D., Lauemøller, S. L., Holm, A., Buus, S. &amp; Tschinke, V. Predicting binding affinities of protein ligands from three-dimensional models: application to peptide binding to class I major histocompatibility proteins. </w:t>
      </w:r>
      <w:r w:rsidRPr="00A06EA7">
        <w:rPr>
          <w:rFonts w:ascii="Arial" w:hAnsi="Arial" w:cs="Arial"/>
          <w:i/>
          <w:sz w:val="24"/>
          <w:szCs w:val="24"/>
        </w:rPr>
        <w:t>Journal of medicinal chemistry</w:t>
      </w:r>
      <w:r w:rsidRPr="00A06EA7">
        <w:rPr>
          <w:rFonts w:ascii="Arial" w:hAnsi="Arial" w:cs="Arial"/>
          <w:sz w:val="24"/>
          <w:szCs w:val="24"/>
        </w:rPr>
        <w:t xml:space="preserve"> </w:t>
      </w:r>
      <w:r w:rsidRPr="00A06EA7">
        <w:rPr>
          <w:rFonts w:ascii="Arial" w:hAnsi="Arial" w:cs="Arial"/>
          <w:b/>
          <w:sz w:val="24"/>
          <w:szCs w:val="24"/>
        </w:rPr>
        <w:t>42</w:t>
      </w:r>
      <w:r w:rsidRPr="00A06EA7">
        <w:rPr>
          <w:rFonts w:ascii="Arial" w:hAnsi="Arial" w:cs="Arial"/>
          <w:sz w:val="24"/>
          <w:szCs w:val="24"/>
        </w:rPr>
        <w:t>, 4650-4658 (1999).</w:t>
      </w:r>
      <w:bookmarkEnd w:id="30"/>
    </w:p>
    <w:p w14:paraId="05575688"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31" w:name="_ENREF_32"/>
      <w:r w:rsidRPr="00A06EA7">
        <w:rPr>
          <w:rFonts w:ascii="Arial" w:hAnsi="Arial" w:cs="Arial"/>
          <w:sz w:val="24"/>
          <w:szCs w:val="24"/>
        </w:rPr>
        <w:t>32</w:t>
      </w:r>
      <w:r w:rsidRPr="00A06EA7">
        <w:rPr>
          <w:rFonts w:ascii="Arial" w:hAnsi="Arial" w:cs="Arial"/>
          <w:sz w:val="24"/>
          <w:szCs w:val="24"/>
        </w:rPr>
        <w:tab/>
        <w:t xml:space="preserve">Altuvia, Y. &amp; Margalit, H. A structure-based approach for prediction of MHC-binding peptides. </w:t>
      </w:r>
      <w:r w:rsidRPr="00A06EA7">
        <w:rPr>
          <w:rFonts w:ascii="Arial" w:hAnsi="Arial" w:cs="Arial"/>
          <w:i/>
          <w:sz w:val="24"/>
          <w:szCs w:val="24"/>
        </w:rPr>
        <w:t>Methods</w:t>
      </w:r>
      <w:r w:rsidRPr="00A06EA7">
        <w:rPr>
          <w:rFonts w:ascii="Arial" w:hAnsi="Arial" w:cs="Arial"/>
          <w:sz w:val="24"/>
          <w:szCs w:val="24"/>
        </w:rPr>
        <w:t xml:space="preserve"> </w:t>
      </w:r>
      <w:r w:rsidRPr="00A06EA7">
        <w:rPr>
          <w:rFonts w:ascii="Arial" w:hAnsi="Arial" w:cs="Arial"/>
          <w:b/>
          <w:sz w:val="24"/>
          <w:szCs w:val="24"/>
        </w:rPr>
        <w:t>34</w:t>
      </w:r>
      <w:r w:rsidRPr="00A06EA7">
        <w:rPr>
          <w:rFonts w:ascii="Arial" w:hAnsi="Arial" w:cs="Arial"/>
          <w:sz w:val="24"/>
          <w:szCs w:val="24"/>
        </w:rPr>
        <w:t>, 454-459 (2004).</w:t>
      </w:r>
      <w:bookmarkEnd w:id="31"/>
    </w:p>
    <w:p w14:paraId="34DF7DEA"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32" w:name="_ENREF_33"/>
      <w:r w:rsidRPr="00A06EA7">
        <w:rPr>
          <w:rFonts w:ascii="Arial" w:hAnsi="Arial" w:cs="Arial"/>
          <w:sz w:val="24"/>
          <w:szCs w:val="24"/>
        </w:rPr>
        <w:t>33</w:t>
      </w:r>
      <w:r w:rsidRPr="00A06EA7">
        <w:rPr>
          <w:rFonts w:ascii="Arial" w:hAnsi="Arial" w:cs="Arial"/>
          <w:sz w:val="24"/>
          <w:szCs w:val="24"/>
        </w:rPr>
        <w:tab/>
        <w:t xml:space="preserve">Liao, W. W. &amp; Arthur, J. W. Predicting peptide binding affinities to MHC molecules using a modified semi-empirical scoring function. </w:t>
      </w:r>
      <w:r w:rsidRPr="00A06EA7">
        <w:rPr>
          <w:rFonts w:ascii="Arial" w:hAnsi="Arial" w:cs="Arial"/>
          <w:i/>
          <w:sz w:val="24"/>
          <w:szCs w:val="24"/>
        </w:rPr>
        <w:t>PLoS One</w:t>
      </w:r>
      <w:r w:rsidRPr="00A06EA7">
        <w:rPr>
          <w:rFonts w:ascii="Arial" w:hAnsi="Arial" w:cs="Arial"/>
          <w:sz w:val="24"/>
          <w:szCs w:val="24"/>
        </w:rPr>
        <w:t xml:space="preserve"> </w:t>
      </w:r>
      <w:r w:rsidRPr="00A06EA7">
        <w:rPr>
          <w:rFonts w:ascii="Arial" w:hAnsi="Arial" w:cs="Arial"/>
          <w:b/>
          <w:sz w:val="24"/>
          <w:szCs w:val="24"/>
        </w:rPr>
        <w:t>6</w:t>
      </w:r>
      <w:r w:rsidRPr="00A06EA7">
        <w:rPr>
          <w:rFonts w:ascii="Arial" w:hAnsi="Arial" w:cs="Arial"/>
          <w:sz w:val="24"/>
          <w:szCs w:val="24"/>
        </w:rPr>
        <w:t>, e25055 (2011).</w:t>
      </w:r>
      <w:bookmarkEnd w:id="32"/>
    </w:p>
    <w:p w14:paraId="0B5773C6"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33" w:name="_ENREF_34"/>
      <w:r w:rsidRPr="00A06EA7">
        <w:rPr>
          <w:rFonts w:ascii="Arial" w:hAnsi="Arial" w:cs="Arial"/>
          <w:sz w:val="24"/>
          <w:szCs w:val="24"/>
        </w:rPr>
        <w:t>34</w:t>
      </w:r>
      <w:r w:rsidRPr="00A06EA7">
        <w:rPr>
          <w:rFonts w:ascii="Arial" w:hAnsi="Arial" w:cs="Arial"/>
          <w:sz w:val="24"/>
          <w:szCs w:val="24"/>
        </w:rPr>
        <w:tab/>
        <w:t xml:space="preserve">Knapp, B., Giczi, V., Ribarics, R. &amp; Schreiner, W. PeptX: using genetic algorithms to optimize peptides for MHC binding. </w:t>
      </w:r>
      <w:r w:rsidRPr="00A06EA7">
        <w:rPr>
          <w:rFonts w:ascii="Arial" w:hAnsi="Arial" w:cs="Arial"/>
          <w:i/>
          <w:sz w:val="24"/>
          <w:szCs w:val="24"/>
        </w:rPr>
        <w:t>BMC bioinformatics</w:t>
      </w:r>
      <w:r w:rsidRPr="00A06EA7">
        <w:rPr>
          <w:rFonts w:ascii="Arial" w:hAnsi="Arial" w:cs="Arial"/>
          <w:sz w:val="24"/>
          <w:szCs w:val="24"/>
        </w:rPr>
        <w:t xml:space="preserve"> </w:t>
      </w:r>
      <w:r w:rsidRPr="00A06EA7">
        <w:rPr>
          <w:rFonts w:ascii="Arial" w:hAnsi="Arial" w:cs="Arial"/>
          <w:b/>
          <w:sz w:val="24"/>
          <w:szCs w:val="24"/>
        </w:rPr>
        <w:t>12</w:t>
      </w:r>
      <w:r w:rsidRPr="00A06EA7">
        <w:rPr>
          <w:rFonts w:ascii="Arial" w:hAnsi="Arial" w:cs="Arial"/>
          <w:sz w:val="24"/>
          <w:szCs w:val="24"/>
        </w:rPr>
        <w:t>, 1-9 (2011).</w:t>
      </w:r>
      <w:bookmarkEnd w:id="33"/>
    </w:p>
    <w:p w14:paraId="72CEB0E3"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34" w:name="_ENREF_35"/>
      <w:r w:rsidRPr="00A06EA7">
        <w:rPr>
          <w:rFonts w:ascii="Arial" w:hAnsi="Arial" w:cs="Arial"/>
          <w:sz w:val="24"/>
          <w:szCs w:val="24"/>
        </w:rPr>
        <w:t>35</w:t>
      </w:r>
      <w:r w:rsidRPr="00A06EA7">
        <w:rPr>
          <w:rFonts w:ascii="Arial" w:hAnsi="Arial" w:cs="Arial"/>
          <w:sz w:val="24"/>
          <w:szCs w:val="24"/>
        </w:rPr>
        <w:tab/>
        <w:t xml:space="preserve">Yanover, C. &amp; Bradley, P. Large-scale characterization of peptide-MHC binding landscapes with structural simulations. </w:t>
      </w:r>
      <w:r w:rsidRPr="00A06EA7">
        <w:rPr>
          <w:rFonts w:ascii="Arial" w:hAnsi="Arial" w:cs="Arial"/>
          <w:i/>
          <w:sz w:val="24"/>
          <w:szCs w:val="24"/>
        </w:rPr>
        <w:t>Proceedings of the National Academy of Sciences</w:t>
      </w:r>
      <w:r w:rsidRPr="00A06EA7">
        <w:rPr>
          <w:rFonts w:ascii="Arial" w:hAnsi="Arial" w:cs="Arial"/>
          <w:sz w:val="24"/>
          <w:szCs w:val="24"/>
        </w:rPr>
        <w:t xml:space="preserve"> </w:t>
      </w:r>
      <w:r w:rsidRPr="00A06EA7">
        <w:rPr>
          <w:rFonts w:ascii="Arial" w:hAnsi="Arial" w:cs="Arial"/>
          <w:b/>
          <w:sz w:val="24"/>
          <w:szCs w:val="24"/>
        </w:rPr>
        <w:t>108</w:t>
      </w:r>
      <w:r w:rsidRPr="00A06EA7">
        <w:rPr>
          <w:rFonts w:ascii="Arial" w:hAnsi="Arial" w:cs="Arial"/>
          <w:sz w:val="24"/>
          <w:szCs w:val="24"/>
        </w:rPr>
        <w:t>, 6981-6986 (2011).</w:t>
      </w:r>
      <w:bookmarkEnd w:id="34"/>
    </w:p>
    <w:p w14:paraId="0851AED5"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35" w:name="_ENREF_36"/>
      <w:r w:rsidRPr="00A06EA7">
        <w:rPr>
          <w:rFonts w:ascii="Arial" w:hAnsi="Arial" w:cs="Arial"/>
          <w:sz w:val="24"/>
          <w:szCs w:val="24"/>
        </w:rPr>
        <w:t>36</w:t>
      </w:r>
      <w:r w:rsidRPr="00A06EA7">
        <w:rPr>
          <w:rFonts w:ascii="Arial" w:hAnsi="Arial" w:cs="Arial"/>
          <w:sz w:val="24"/>
          <w:szCs w:val="24"/>
        </w:rPr>
        <w:tab/>
        <w:t>Doytchinova, I. A. &amp; Flower, D. R. Physicochemical explanation of peptide binding to HLA</w:t>
      </w:r>
      <w:r w:rsidRPr="00A06EA7">
        <w:rPr>
          <w:rFonts w:ascii="微软雅黑" w:eastAsia="微软雅黑" w:hAnsi="微软雅黑" w:cs="微软雅黑" w:hint="eastAsia"/>
          <w:sz w:val="24"/>
          <w:szCs w:val="24"/>
        </w:rPr>
        <w:t>‐</w:t>
      </w:r>
      <w:r w:rsidRPr="00A06EA7">
        <w:rPr>
          <w:rFonts w:ascii="Arial" w:hAnsi="Arial" w:cs="Arial"/>
          <w:sz w:val="24"/>
          <w:szCs w:val="24"/>
        </w:rPr>
        <w:t>A* 0201 major histocompatibility complex: A three</w:t>
      </w:r>
      <w:r w:rsidRPr="00A06EA7">
        <w:rPr>
          <w:rFonts w:ascii="微软雅黑" w:eastAsia="微软雅黑" w:hAnsi="微软雅黑" w:cs="微软雅黑" w:hint="eastAsia"/>
          <w:sz w:val="24"/>
          <w:szCs w:val="24"/>
        </w:rPr>
        <w:t>‐</w:t>
      </w:r>
      <w:r w:rsidRPr="00A06EA7">
        <w:rPr>
          <w:rFonts w:ascii="Arial" w:hAnsi="Arial" w:cs="Arial"/>
          <w:sz w:val="24"/>
          <w:szCs w:val="24"/>
        </w:rPr>
        <w:t>dimensional quantitative structure</w:t>
      </w:r>
      <w:r w:rsidRPr="00A06EA7">
        <w:rPr>
          <w:rFonts w:ascii="微软雅黑" w:eastAsia="微软雅黑" w:hAnsi="微软雅黑" w:cs="微软雅黑" w:hint="eastAsia"/>
          <w:sz w:val="24"/>
          <w:szCs w:val="24"/>
        </w:rPr>
        <w:t>‐</w:t>
      </w:r>
      <w:r w:rsidRPr="00A06EA7">
        <w:rPr>
          <w:rFonts w:ascii="Arial" w:hAnsi="Arial" w:cs="Arial"/>
          <w:sz w:val="24"/>
          <w:szCs w:val="24"/>
        </w:rPr>
        <w:t xml:space="preserve">activity relationship study. </w:t>
      </w:r>
      <w:r w:rsidRPr="00A06EA7">
        <w:rPr>
          <w:rFonts w:ascii="Arial" w:hAnsi="Arial" w:cs="Arial"/>
          <w:i/>
          <w:sz w:val="24"/>
          <w:szCs w:val="24"/>
        </w:rPr>
        <w:t>Proteins: Structure, Function, and Bioinformatics</w:t>
      </w:r>
      <w:r w:rsidRPr="00A06EA7">
        <w:rPr>
          <w:rFonts w:ascii="Arial" w:hAnsi="Arial" w:cs="Arial"/>
          <w:sz w:val="24"/>
          <w:szCs w:val="24"/>
        </w:rPr>
        <w:t xml:space="preserve"> </w:t>
      </w:r>
      <w:r w:rsidRPr="00A06EA7">
        <w:rPr>
          <w:rFonts w:ascii="Arial" w:hAnsi="Arial" w:cs="Arial"/>
          <w:b/>
          <w:sz w:val="24"/>
          <w:szCs w:val="24"/>
        </w:rPr>
        <w:t>48</w:t>
      </w:r>
      <w:r w:rsidRPr="00A06EA7">
        <w:rPr>
          <w:rFonts w:ascii="Arial" w:hAnsi="Arial" w:cs="Arial"/>
          <w:sz w:val="24"/>
          <w:szCs w:val="24"/>
        </w:rPr>
        <w:t>, 505-518 (2002).</w:t>
      </w:r>
      <w:bookmarkEnd w:id="35"/>
    </w:p>
    <w:p w14:paraId="276B868F"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36" w:name="_ENREF_37"/>
      <w:r w:rsidRPr="00A06EA7">
        <w:rPr>
          <w:rFonts w:ascii="Arial" w:hAnsi="Arial" w:cs="Arial"/>
          <w:sz w:val="24"/>
          <w:szCs w:val="24"/>
        </w:rPr>
        <w:t>37</w:t>
      </w:r>
      <w:r w:rsidRPr="00A06EA7">
        <w:rPr>
          <w:rFonts w:ascii="Arial" w:hAnsi="Arial" w:cs="Arial"/>
          <w:sz w:val="24"/>
          <w:szCs w:val="24"/>
        </w:rPr>
        <w:tab/>
        <w:t>Doytchinova, I. A.</w:t>
      </w:r>
      <w:r w:rsidRPr="00A06EA7">
        <w:rPr>
          <w:rFonts w:ascii="Arial" w:hAnsi="Arial" w:cs="Arial"/>
          <w:i/>
          <w:sz w:val="24"/>
          <w:szCs w:val="24"/>
        </w:rPr>
        <w:t xml:space="preserve"> et al.</w:t>
      </w:r>
      <w:r w:rsidRPr="00A06EA7">
        <w:rPr>
          <w:rFonts w:ascii="Arial" w:hAnsi="Arial" w:cs="Arial"/>
          <w:sz w:val="24"/>
          <w:szCs w:val="24"/>
        </w:rPr>
        <w:t xml:space="preserve"> Coupling in silico and in vitro analysis of peptide-MHC binding: a bioinformatic approach enabling prediction of </w:t>
      </w:r>
      <w:r w:rsidRPr="00A06EA7">
        <w:rPr>
          <w:rFonts w:ascii="Arial" w:hAnsi="Arial" w:cs="Arial"/>
          <w:sz w:val="24"/>
          <w:szCs w:val="24"/>
        </w:rPr>
        <w:lastRenderedPageBreak/>
        <w:t xml:space="preserve">superbinding peptides and anchorless epitopes. </w:t>
      </w:r>
      <w:r w:rsidRPr="00A06EA7">
        <w:rPr>
          <w:rFonts w:ascii="Arial" w:hAnsi="Arial" w:cs="Arial"/>
          <w:i/>
          <w:sz w:val="24"/>
          <w:szCs w:val="24"/>
        </w:rPr>
        <w:t>The Journal of Immunology</w:t>
      </w:r>
      <w:r w:rsidRPr="00A06EA7">
        <w:rPr>
          <w:rFonts w:ascii="Arial" w:hAnsi="Arial" w:cs="Arial"/>
          <w:sz w:val="24"/>
          <w:szCs w:val="24"/>
        </w:rPr>
        <w:t xml:space="preserve"> </w:t>
      </w:r>
      <w:r w:rsidRPr="00A06EA7">
        <w:rPr>
          <w:rFonts w:ascii="Arial" w:hAnsi="Arial" w:cs="Arial"/>
          <w:b/>
          <w:sz w:val="24"/>
          <w:szCs w:val="24"/>
        </w:rPr>
        <w:t>172</w:t>
      </w:r>
      <w:r w:rsidRPr="00A06EA7">
        <w:rPr>
          <w:rFonts w:ascii="Arial" w:hAnsi="Arial" w:cs="Arial"/>
          <w:sz w:val="24"/>
          <w:szCs w:val="24"/>
        </w:rPr>
        <w:t>, 7495-7502 (2004).</w:t>
      </w:r>
      <w:bookmarkEnd w:id="36"/>
    </w:p>
    <w:p w14:paraId="429FD476"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37" w:name="_ENREF_38"/>
      <w:r w:rsidRPr="00A06EA7">
        <w:rPr>
          <w:rFonts w:ascii="Arial" w:hAnsi="Arial" w:cs="Arial"/>
          <w:sz w:val="24"/>
          <w:szCs w:val="24"/>
        </w:rPr>
        <w:t>38</w:t>
      </w:r>
      <w:r w:rsidRPr="00A06EA7">
        <w:rPr>
          <w:rFonts w:ascii="Arial" w:hAnsi="Arial" w:cs="Arial"/>
          <w:sz w:val="24"/>
          <w:szCs w:val="24"/>
        </w:rPr>
        <w:tab/>
        <w:t xml:space="preserve">Antes, I., Siu, S. W. &amp; Lengauer, T. DynaPred: a structure and sequence based method for the prediction of MHC class I binding peptide sequences and conformations.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22</w:t>
      </w:r>
      <w:r w:rsidRPr="00A06EA7">
        <w:rPr>
          <w:rFonts w:ascii="Arial" w:hAnsi="Arial" w:cs="Arial"/>
          <w:sz w:val="24"/>
          <w:szCs w:val="24"/>
        </w:rPr>
        <w:t>, e16-e24 (2006).</w:t>
      </w:r>
      <w:bookmarkEnd w:id="37"/>
    </w:p>
    <w:p w14:paraId="782330EA"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38" w:name="_ENREF_39"/>
      <w:r w:rsidRPr="00A06EA7">
        <w:rPr>
          <w:rFonts w:ascii="Arial" w:hAnsi="Arial" w:cs="Arial"/>
          <w:sz w:val="24"/>
          <w:szCs w:val="24"/>
        </w:rPr>
        <w:t>39</w:t>
      </w:r>
      <w:r w:rsidRPr="00A06EA7">
        <w:rPr>
          <w:rFonts w:ascii="Arial" w:hAnsi="Arial" w:cs="Arial"/>
          <w:sz w:val="24"/>
          <w:szCs w:val="24"/>
        </w:rPr>
        <w:tab/>
        <w:t>Bordner, A. J. &amp; Abagyan, R. Ab initio prediction of peptide</w:t>
      </w:r>
      <w:r w:rsidRPr="00A06EA7">
        <w:rPr>
          <w:rFonts w:ascii="微软雅黑" w:eastAsia="微软雅黑" w:hAnsi="微软雅黑" w:cs="微软雅黑" w:hint="eastAsia"/>
          <w:sz w:val="24"/>
          <w:szCs w:val="24"/>
        </w:rPr>
        <w:t>‐</w:t>
      </w:r>
      <w:r w:rsidRPr="00A06EA7">
        <w:rPr>
          <w:rFonts w:ascii="Arial" w:hAnsi="Arial" w:cs="Arial"/>
          <w:sz w:val="24"/>
          <w:szCs w:val="24"/>
        </w:rPr>
        <w:t xml:space="preserve">MHC binding geometry for diverse class I MHC allotypes. </w:t>
      </w:r>
      <w:r w:rsidRPr="00A06EA7">
        <w:rPr>
          <w:rFonts w:ascii="Arial" w:hAnsi="Arial" w:cs="Arial"/>
          <w:i/>
          <w:sz w:val="24"/>
          <w:szCs w:val="24"/>
        </w:rPr>
        <w:t>Proteins: Structure, Function, and Bioinformatics</w:t>
      </w:r>
      <w:r w:rsidRPr="00A06EA7">
        <w:rPr>
          <w:rFonts w:ascii="Arial" w:hAnsi="Arial" w:cs="Arial"/>
          <w:sz w:val="24"/>
          <w:szCs w:val="24"/>
        </w:rPr>
        <w:t xml:space="preserve"> </w:t>
      </w:r>
      <w:r w:rsidRPr="00A06EA7">
        <w:rPr>
          <w:rFonts w:ascii="Arial" w:hAnsi="Arial" w:cs="Arial"/>
          <w:b/>
          <w:sz w:val="24"/>
          <w:szCs w:val="24"/>
        </w:rPr>
        <w:t>63</w:t>
      </w:r>
      <w:r w:rsidRPr="00A06EA7">
        <w:rPr>
          <w:rFonts w:ascii="Arial" w:hAnsi="Arial" w:cs="Arial"/>
          <w:sz w:val="24"/>
          <w:szCs w:val="24"/>
        </w:rPr>
        <w:t>, 512-526 (2006).</w:t>
      </w:r>
      <w:bookmarkEnd w:id="38"/>
    </w:p>
    <w:p w14:paraId="69190A52"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39" w:name="_ENREF_40"/>
      <w:r w:rsidRPr="00A06EA7">
        <w:rPr>
          <w:rFonts w:ascii="Arial" w:hAnsi="Arial" w:cs="Arial"/>
          <w:sz w:val="24"/>
          <w:szCs w:val="24"/>
        </w:rPr>
        <w:t>40</w:t>
      </w:r>
      <w:r w:rsidRPr="00A06EA7">
        <w:rPr>
          <w:rFonts w:ascii="Arial" w:hAnsi="Arial" w:cs="Arial"/>
          <w:sz w:val="24"/>
          <w:szCs w:val="24"/>
        </w:rPr>
        <w:tab/>
        <w:t xml:space="preserve">Tian, F., Yang, L., Lv, F., Yang, Q. &amp; Zhou, P. In silico quantitative prediction of peptides binding affinity to human MHC molecule: an intuitive quantitative structure–activity relationship approach. </w:t>
      </w:r>
      <w:r w:rsidRPr="00A06EA7">
        <w:rPr>
          <w:rFonts w:ascii="Arial" w:hAnsi="Arial" w:cs="Arial"/>
          <w:i/>
          <w:sz w:val="24"/>
          <w:szCs w:val="24"/>
        </w:rPr>
        <w:t>Amino Acids</w:t>
      </w:r>
      <w:r w:rsidRPr="00A06EA7">
        <w:rPr>
          <w:rFonts w:ascii="Arial" w:hAnsi="Arial" w:cs="Arial"/>
          <w:sz w:val="24"/>
          <w:szCs w:val="24"/>
        </w:rPr>
        <w:t xml:space="preserve"> </w:t>
      </w:r>
      <w:r w:rsidRPr="00A06EA7">
        <w:rPr>
          <w:rFonts w:ascii="Arial" w:hAnsi="Arial" w:cs="Arial"/>
          <w:b/>
          <w:sz w:val="24"/>
          <w:szCs w:val="24"/>
        </w:rPr>
        <w:t>36</w:t>
      </w:r>
      <w:r w:rsidRPr="00A06EA7">
        <w:rPr>
          <w:rFonts w:ascii="Arial" w:hAnsi="Arial" w:cs="Arial"/>
          <w:sz w:val="24"/>
          <w:szCs w:val="24"/>
        </w:rPr>
        <w:t>, 535 (2009).</w:t>
      </w:r>
      <w:bookmarkEnd w:id="39"/>
    </w:p>
    <w:p w14:paraId="726C5545"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40" w:name="_ENREF_41"/>
      <w:r w:rsidRPr="00A06EA7">
        <w:rPr>
          <w:rFonts w:ascii="Arial" w:hAnsi="Arial" w:cs="Arial"/>
          <w:sz w:val="24"/>
          <w:szCs w:val="24"/>
        </w:rPr>
        <w:t>41</w:t>
      </w:r>
      <w:r w:rsidRPr="00A06EA7">
        <w:rPr>
          <w:rFonts w:ascii="Arial" w:hAnsi="Arial" w:cs="Arial"/>
          <w:sz w:val="24"/>
          <w:szCs w:val="24"/>
        </w:rPr>
        <w:tab/>
        <w:t>Saethang, T.</w:t>
      </w:r>
      <w:r w:rsidRPr="00A06EA7">
        <w:rPr>
          <w:rFonts w:ascii="Arial" w:hAnsi="Arial" w:cs="Arial"/>
          <w:i/>
          <w:sz w:val="24"/>
          <w:szCs w:val="24"/>
        </w:rPr>
        <w:t xml:space="preserve"> et al.</w:t>
      </w:r>
      <w:r w:rsidRPr="00A06EA7">
        <w:rPr>
          <w:rFonts w:ascii="Arial" w:hAnsi="Arial" w:cs="Arial"/>
          <w:sz w:val="24"/>
          <w:szCs w:val="24"/>
        </w:rPr>
        <w:t xml:space="preserve"> PAAQD: Predicting immunogenicity of MHC class I binding peptides using amino acid pairwise contact potentials and quantum topological molecular similarity descriptors. </w:t>
      </w:r>
      <w:r w:rsidRPr="00A06EA7">
        <w:rPr>
          <w:rFonts w:ascii="Arial" w:hAnsi="Arial" w:cs="Arial"/>
          <w:i/>
          <w:sz w:val="24"/>
          <w:szCs w:val="24"/>
        </w:rPr>
        <w:t>Journal of immunological methods</w:t>
      </w:r>
      <w:r w:rsidRPr="00A06EA7">
        <w:rPr>
          <w:rFonts w:ascii="Arial" w:hAnsi="Arial" w:cs="Arial"/>
          <w:sz w:val="24"/>
          <w:szCs w:val="24"/>
        </w:rPr>
        <w:t xml:space="preserve"> </w:t>
      </w:r>
      <w:r w:rsidRPr="00A06EA7">
        <w:rPr>
          <w:rFonts w:ascii="Arial" w:hAnsi="Arial" w:cs="Arial"/>
          <w:b/>
          <w:sz w:val="24"/>
          <w:szCs w:val="24"/>
        </w:rPr>
        <w:t>387</w:t>
      </w:r>
      <w:r w:rsidRPr="00A06EA7">
        <w:rPr>
          <w:rFonts w:ascii="Arial" w:hAnsi="Arial" w:cs="Arial"/>
          <w:sz w:val="24"/>
          <w:szCs w:val="24"/>
        </w:rPr>
        <w:t>, 293-302 (2013).</w:t>
      </w:r>
      <w:bookmarkEnd w:id="40"/>
    </w:p>
    <w:p w14:paraId="7D0154EE"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41" w:name="_ENREF_42"/>
      <w:r w:rsidRPr="00A06EA7">
        <w:rPr>
          <w:rFonts w:ascii="Arial" w:hAnsi="Arial" w:cs="Arial"/>
          <w:sz w:val="24"/>
          <w:szCs w:val="24"/>
        </w:rPr>
        <w:t>42</w:t>
      </w:r>
      <w:r w:rsidRPr="00A06EA7">
        <w:rPr>
          <w:rFonts w:ascii="Arial" w:hAnsi="Arial" w:cs="Arial"/>
          <w:sz w:val="24"/>
          <w:szCs w:val="24"/>
        </w:rPr>
        <w:tab/>
        <w:t xml:space="preserve">Wan, S., Knapp, B., Wright, D. W., Deane, C. M. &amp; Coveney, P. V. Rapid, precise, and reproducible prediction of peptide–MHC binding affinities from molecular dynamics that correlate well with experiment. </w:t>
      </w:r>
      <w:r w:rsidRPr="00A06EA7">
        <w:rPr>
          <w:rFonts w:ascii="Arial" w:hAnsi="Arial" w:cs="Arial"/>
          <w:i/>
          <w:sz w:val="24"/>
          <w:szCs w:val="24"/>
        </w:rPr>
        <w:t>Journal of chemical theory and computation</w:t>
      </w:r>
      <w:r w:rsidRPr="00A06EA7">
        <w:rPr>
          <w:rFonts w:ascii="Arial" w:hAnsi="Arial" w:cs="Arial"/>
          <w:sz w:val="24"/>
          <w:szCs w:val="24"/>
        </w:rPr>
        <w:t xml:space="preserve"> </w:t>
      </w:r>
      <w:r w:rsidRPr="00A06EA7">
        <w:rPr>
          <w:rFonts w:ascii="Arial" w:hAnsi="Arial" w:cs="Arial"/>
          <w:b/>
          <w:sz w:val="24"/>
          <w:szCs w:val="24"/>
        </w:rPr>
        <w:t>11</w:t>
      </w:r>
      <w:r w:rsidRPr="00A06EA7">
        <w:rPr>
          <w:rFonts w:ascii="Arial" w:hAnsi="Arial" w:cs="Arial"/>
          <w:sz w:val="24"/>
          <w:szCs w:val="24"/>
        </w:rPr>
        <w:t>, 3346-3356 (2015).</w:t>
      </w:r>
      <w:bookmarkEnd w:id="41"/>
    </w:p>
    <w:p w14:paraId="5D47869F"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42" w:name="_ENREF_43"/>
      <w:r w:rsidRPr="00A06EA7">
        <w:rPr>
          <w:rFonts w:ascii="Arial" w:hAnsi="Arial" w:cs="Arial"/>
          <w:sz w:val="24"/>
          <w:szCs w:val="24"/>
        </w:rPr>
        <w:t>43</w:t>
      </w:r>
      <w:r w:rsidRPr="00A06EA7">
        <w:rPr>
          <w:rFonts w:ascii="Arial" w:hAnsi="Arial" w:cs="Arial"/>
          <w:sz w:val="24"/>
          <w:szCs w:val="24"/>
        </w:rPr>
        <w:tab/>
        <w:t xml:space="preserve">Knapp, B., Demharter, S., Deane, C. M. &amp; Minary, P. Exploring peptide/MHC detachment processes using hierarchical natural move </w:t>
      </w:r>
      <w:r w:rsidRPr="00A06EA7">
        <w:rPr>
          <w:rFonts w:ascii="Arial" w:hAnsi="Arial" w:cs="Arial"/>
          <w:sz w:val="24"/>
          <w:szCs w:val="24"/>
        </w:rPr>
        <w:lastRenderedPageBreak/>
        <w:t xml:space="preserve">Monte Carlo.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32</w:t>
      </w:r>
      <w:r w:rsidRPr="00A06EA7">
        <w:rPr>
          <w:rFonts w:ascii="Arial" w:hAnsi="Arial" w:cs="Arial"/>
          <w:sz w:val="24"/>
          <w:szCs w:val="24"/>
        </w:rPr>
        <w:t>, 181-186 (2016).</w:t>
      </w:r>
      <w:bookmarkEnd w:id="42"/>
    </w:p>
    <w:p w14:paraId="7A197000"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43" w:name="_ENREF_44"/>
      <w:r w:rsidRPr="00A06EA7">
        <w:rPr>
          <w:rFonts w:ascii="Arial" w:hAnsi="Arial" w:cs="Arial"/>
          <w:sz w:val="24"/>
          <w:szCs w:val="24"/>
        </w:rPr>
        <w:t>44</w:t>
      </w:r>
      <w:r w:rsidRPr="00A06EA7">
        <w:rPr>
          <w:rFonts w:ascii="Arial" w:hAnsi="Arial" w:cs="Arial"/>
          <w:sz w:val="24"/>
          <w:szCs w:val="24"/>
        </w:rPr>
        <w:tab/>
        <w:t>Liu, G.</w:t>
      </w:r>
      <w:r w:rsidRPr="00A06EA7">
        <w:rPr>
          <w:rFonts w:ascii="Arial" w:hAnsi="Arial" w:cs="Arial"/>
          <w:i/>
          <w:sz w:val="24"/>
          <w:szCs w:val="24"/>
        </w:rPr>
        <w:t xml:space="preserve"> et al.</w:t>
      </w:r>
      <w:r w:rsidRPr="00A06EA7">
        <w:rPr>
          <w:rFonts w:ascii="Arial" w:hAnsi="Arial" w:cs="Arial"/>
          <w:sz w:val="24"/>
          <w:szCs w:val="24"/>
        </w:rPr>
        <w:t xml:space="preserve"> PSSMHCpan: a novel PSSM-based software for predicting class I peptide-HLA binding affinity. </w:t>
      </w:r>
      <w:r w:rsidRPr="00A06EA7">
        <w:rPr>
          <w:rFonts w:ascii="Arial" w:hAnsi="Arial" w:cs="Arial"/>
          <w:i/>
          <w:sz w:val="24"/>
          <w:szCs w:val="24"/>
        </w:rPr>
        <w:t>Giga Science</w:t>
      </w:r>
      <w:r w:rsidRPr="00A06EA7">
        <w:rPr>
          <w:rFonts w:ascii="Arial" w:hAnsi="Arial" w:cs="Arial"/>
          <w:sz w:val="24"/>
          <w:szCs w:val="24"/>
        </w:rPr>
        <w:t xml:space="preserve"> </w:t>
      </w:r>
      <w:r w:rsidRPr="00A06EA7">
        <w:rPr>
          <w:rFonts w:ascii="Arial" w:hAnsi="Arial" w:cs="Arial"/>
          <w:b/>
          <w:sz w:val="24"/>
          <w:szCs w:val="24"/>
        </w:rPr>
        <w:t>6</w:t>
      </w:r>
      <w:r w:rsidRPr="00A06EA7">
        <w:rPr>
          <w:rFonts w:ascii="Arial" w:hAnsi="Arial" w:cs="Arial"/>
          <w:sz w:val="24"/>
          <w:szCs w:val="24"/>
        </w:rPr>
        <w:t>, gix017 (2017).</w:t>
      </w:r>
      <w:bookmarkEnd w:id="43"/>
    </w:p>
    <w:p w14:paraId="11D593E2"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44" w:name="_ENREF_45"/>
      <w:r w:rsidRPr="00A06EA7">
        <w:rPr>
          <w:rFonts w:ascii="Arial" w:hAnsi="Arial" w:cs="Arial"/>
          <w:sz w:val="24"/>
          <w:szCs w:val="24"/>
        </w:rPr>
        <w:t>45</w:t>
      </w:r>
      <w:r w:rsidRPr="00A06EA7">
        <w:rPr>
          <w:rFonts w:ascii="Arial" w:hAnsi="Arial" w:cs="Arial"/>
          <w:sz w:val="24"/>
          <w:szCs w:val="24"/>
        </w:rPr>
        <w:tab/>
        <w:t xml:space="preserve">Pietrokovski, S., Henikoff, J. G. &amp; Henikoff, S. The Blocks database—a system for protein classification. </w:t>
      </w:r>
      <w:r w:rsidRPr="00A06EA7">
        <w:rPr>
          <w:rFonts w:ascii="Arial" w:hAnsi="Arial" w:cs="Arial"/>
          <w:i/>
          <w:sz w:val="24"/>
          <w:szCs w:val="24"/>
        </w:rPr>
        <w:t>Nucleic acids research</w:t>
      </w:r>
      <w:r w:rsidRPr="00A06EA7">
        <w:rPr>
          <w:rFonts w:ascii="Arial" w:hAnsi="Arial" w:cs="Arial"/>
          <w:sz w:val="24"/>
          <w:szCs w:val="24"/>
        </w:rPr>
        <w:t xml:space="preserve"> </w:t>
      </w:r>
      <w:r w:rsidRPr="00A06EA7">
        <w:rPr>
          <w:rFonts w:ascii="Arial" w:hAnsi="Arial" w:cs="Arial"/>
          <w:b/>
          <w:sz w:val="24"/>
          <w:szCs w:val="24"/>
        </w:rPr>
        <w:t>24</w:t>
      </w:r>
      <w:r w:rsidRPr="00A06EA7">
        <w:rPr>
          <w:rFonts w:ascii="Arial" w:hAnsi="Arial" w:cs="Arial"/>
          <w:sz w:val="24"/>
          <w:szCs w:val="24"/>
        </w:rPr>
        <w:t>, 197-200 (1996).</w:t>
      </w:r>
      <w:bookmarkEnd w:id="44"/>
    </w:p>
    <w:p w14:paraId="597048B0"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45" w:name="_ENREF_46"/>
      <w:r w:rsidRPr="00A06EA7">
        <w:rPr>
          <w:rFonts w:ascii="Arial" w:hAnsi="Arial" w:cs="Arial"/>
          <w:sz w:val="24"/>
          <w:szCs w:val="24"/>
        </w:rPr>
        <w:t>46</w:t>
      </w:r>
      <w:r w:rsidRPr="00A06EA7">
        <w:rPr>
          <w:rFonts w:ascii="Arial" w:hAnsi="Arial" w:cs="Arial"/>
          <w:sz w:val="24"/>
          <w:szCs w:val="24"/>
        </w:rPr>
        <w:tab/>
        <w:t>Bassani-Sternberg, M.</w:t>
      </w:r>
      <w:r w:rsidRPr="00A06EA7">
        <w:rPr>
          <w:rFonts w:ascii="Arial" w:hAnsi="Arial" w:cs="Arial"/>
          <w:i/>
          <w:sz w:val="24"/>
          <w:szCs w:val="24"/>
        </w:rPr>
        <w:t xml:space="preserve"> et al.</w:t>
      </w:r>
      <w:r w:rsidRPr="00A06EA7">
        <w:rPr>
          <w:rFonts w:ascii="Arial" w:hAnsi="Arial" w:cs="Arial"/>
          <w:sz w:val="24"/>
          <w:szCs w:val="24"/>
        </w:rPr>
        <w:t xml:space="preserve"> Deciphering HLA-I motifs across HLA peptidomes improves neo-antigen predictions and identifies allostery regulating HLA specificity. </w:t>
      </w:r>
      <w:r w:rsidRPr="00A06EA7">
        <w:rPr>
          <w:rFonts w:ascii="Arial" w:hAnsi="Arial" w:cs="Arial"/>
          <w:i/>
          <w:sz w:val="24"/>
          <w:szCs w:val="24"/>
        </w:rPr>
        <w:t>PLoS computational biology</w:t>
      </w:r>
      <w:r w:rsidRPr="00A06EA7">
        <w:rPr>
          <w:rFonts w:ascii="Arial" w:hAnsi="Arial" w:cs="Arial"/>
          <w:sz w:val="24"/>
          <w:szCs w:val="24"/>
        </w:rPr>
        <w:t xml:space="preserve"> </w:t>
      </w:r>
      <w:r w:rsidRPr="00A06EA7">
        <w:rPr>
          <w:rFonts w:ascii="Arial" w:hAnsi="Arial" w:cs="Arial"/>
          <w:b/>
          <w:sz w:val="24"/>
          <w:szCs w:val="24"/>
        </w:rPr>
        <w:t>13</w:t>
      </w:r>
      <w:r w:rsidRPr="00A06EA7">
        <w:rPr>
          <w:rFonts w:ascii="Arial" w:hAnsi="Arial" w:cs="Arial"/>
          <w:sz w:val="24"/>
          <w:szCs w:val="24"/>
        </w:rPr>
        <w:t>, e1005725 (2017).</w:t>
      </w:r>
      <w:bookmarkEnd w:id="45"/>
    </w:p>
    <w:p w14:paraId="43379A22"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46" w:name="_ENREF_47"/>
      <w:r w:rsidRPr="00A06EA7">
        <w:rPr>
          <w:rFonts w:ascii="Arial" w:hAnsi="Arial" w:cs="Arial"/>
          <w:sz w:val="24"/>
          <w:szCs w:val="24"/>
        </w:rPr>
        <w:t>47</w:t>
      </w:r>
      <w:r w:rsidRPr="00A06EA7">
        <w:rPr>
          <w:rFonts w:ascii="Arial" w:hAnsi="Arial" w:cs="Arial"/>
          <w:sz w:val="24"/>
          <w:szCs w:val="24"/>
        </w:rPr>
        <w:tab/>
        <w:t xml:space="preserve">Rammensee, H.-G., Bachmann, J., Emmerich, N. P. N., Bachor, O. A. &amp; Stevanović, S. SYFPEITHI: database for MHC ligands and peptide motifs. </w:t>
      </w:r>
      <w:r w:rsidRPr="00A06EA7">
        <w:rPr>
          <w:rFonts w:ascii="Arial" w:hAnsi="Arial" w:cs="Arial"/>
          <w:i/>
          <w:sz w:val="24"/>
          <w:szCs w:val="24"/>
        </w:rPr>
        <w:t>Immunogenetics</w:t>
      </w:r>
      <w:r w:rsidRPr="00A06EA7">
        <w:rPr>
          <w:rFonts w:ascii="Arial" w:hAnsi="Arial" w:cs="Arial"/>
          <w:sz w:val="24"/>
          <w:szCs w:val="24"/>
        </w:rPr>
        <w:t xml:space="preserve"> </w:t>
      </w:r>
      <w:r w:rsidRPr="00A06EA7">
        <w:rPr>
          <w:rFonts w:ascii="Arial" w:hAnsi="Arial" w:cs="Arial"/>
          <w:b/>
          <w:sz w:val="24"/>
          <w:szCs w:val="24"/>
        </w:rPr>
        <w:t>50</w:t>
      </w:r>
      <w:r w:rsidRPr="00A06EA7">
        <w:rPr>
          <w:rFonts w:ascii="Arial" w:hAnsi="Arial" w:cs="Arial"/>
          <w:sz w:val="24"/>
          <w:szCs w:val="24"/>
        </w:rPr>
        <w:t>, 213-219 (1999).</w:t>
      </w:r>
      <w:bookmarkEnd w:id="46"/>
    </w:p>
    <w:p w14:paraId="52D9693E"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47" w:name="_ENREF_48"/>
      <w:r w:rsidRPr="00A06EA7">
        <w:rPr>
          <w:rFonts w:ascii="Arial" w:hAnsi="Arial" w:cs="Arial"/>
          <w:sz w:val="24"/>
          <w:szCs w:val="24"/>
        </w:rPr>
        <w:t>48</w:t>
      </w:r>
      <w:r w:rsidRPr="00A06EA7">
        <w:rPr>
          <w:rFonts w:ascii="Arial" w:hAnsi="Arial" w:cs="Arial"/>
          <w:sz w:val="24"/>
          <w:szCs w:val="24"/>
        </w:rPr>
        <w:tab/>
        <w:t xml:space="preserve">Kim, Y., Sidney, J., Pinilla, C., Sette, A. &amp; Peters, B. Derivation of an amino acid similarity matrix for peptide: MHC binding and its application as a Bayesian prior. </w:t>
      </w:r>
      <w:r w:rsidRPr="00A06EA7">
        <w:rPr>
          <w:rFonts w:ascii="Arial" w:hAnsi="Arial" w:cs="Arial"/>
          <w:i/>
          <w:sz w:val="24"/>
          <w:szCs w:val="24"/>
        </w:rPr>
        <w:t>BMC bioinformatics</w:t>
      </w:r>
      <w:r w:rsidRPr="00A06EA7">
        <w:rPr>
          <w:rFonts w:ascii="Arial" w:hAnsi="Arial" w:cs="Arial"/>
          <w:sz w:val="24"/>
          <w:szCs w:val="24"/>
        </w:rPr>
        <w:t xml:space="preserve"> </w:t>
      </w:r>
      <w:r w:rsidRPr="00A06EA7">
        <w:rPr>
          <w:rFonts w:ascii="Arial" w:hAnsi="Arial" w:cs="Arial"/>
          <w:b/>
          <w:sz w:val="24"/>
          <w:szCs w:val="24"/>
        </w:rPr>
        <w:t>10</w:t>
      </w:r>
      <w:r w:rsidRPr="00A06EA7">
        <w:rPr>
          <w:rFonts w:ascii="Arial" w:hAnsi="Arial" w:cs="Arial"/>
          <w:sz w:val="24"/>
          <w:szCs w:val="24"/>
        </w:rPr>
        <w:t>, 1-11 (2009).</w:t>
      </w:r>
      <w:bookmarkEnd w:id="47"/>
    </w:p>
    <w:p w14:paraId="4971C333"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48" w:name="_ENREF_49"/>
      <w:r w:rsidRPr="00A06EA7">
        <w:rPr>
          <w:rFonts w:ascii="Arial" w:hAnsi="Arial" w:cs="Arial"/>
          <w:sz w:val="24"/>
          <w:szCs w:val="24"/>
        </w:rPr>
        <w:t>49</w:t>
      </w:r>
      <w:r w:rsidRPr="00A06EA7">
        <w:rPr>
          <w:rFonts w:ascii="Arial" w:hAnsi="Arial" w:cs="Arial"/>
          <w:sz w:val="24"/>
          <w:szCs w:val="24"/>
        </w:rPr>
        <w:tab/>
        <w:t xml:space="preserve">Reche, P. A., Glutting, J.-P. &amp; Reinherz, E. L. Prediction of MHC class I binding peptides using profile motifs. </w:t>
      </w:r>
      <w:r w:rsidRPr="00A06EA7">
        <w:rPr>
          <w:rFonts w:ascii="Arial" w:hAnsi="Arial" w:cs="Arial"/>
          <w:i/>
          <w:sz w:val="24"/>
          <w:szCs w:val="24"/>
        </w:rPr>
        <w:t>Human immunology</w:t>
      </w:r>
      <w:r w:rsidRPr="00A06EA7">
        <w:rPr>
          <w:rFonts w:ascii="Arial" w:hAnsi="Arial" w:cs="Arial"/>
          <w:sz w:val="24"/>
          <w:szCs w:val="24"/>
        </w:rPr>
        <w:t xml:space="preserve"> </w:t>
      </w:r>
      <w:r w:rsidRPr="00A06EA7">
        <w:rPr>
          <w:rFonts w:ascii="Arial" w:hAnsi="Arial" w:cs="Arial"/>
          <w:b/>
          <w:sz w:val="24"/>
          <w:szCs w:val="24"/>
        </w:rPr>
        <w:t>63</w:t>
      </w:r>
      <w:r w:rsidRPr="00A06EA7">
        <w:rPr>
          <w:rFonts w:ascii="Arial" w:hAnsi="Arial" w:cs="Arial"/>
          <w:sz w:val="24"/>
          <w:szCs w:val="24"/>
        </w:rPr>
        <w:t>, 701-709 (2002).</w:t>
      </w:r>
      <w:bookmarkEnd w:id="48"/>
    </w:p>
    <w:p w14:paraId="1C47DCA1"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49" w:name="_ENREF_50"/>
      <w:r w:rsidRPr="00A06EA7">
        <w:rPr>
          <w:rFonts w:ascii="Arial" w:hAnsi="Arial" w:cs="Arial"/>
          <w:sz w:val="24"/>
          <w:szCs w:val="24"/>
        </w:rPr>
        <w:t>50</w:t>
      </w:r>
      <w:r w:rsidRPr="00A06EA7">
        <w:rPr>
          <w:rFonts w:ascii="Arial" w:hAnsi="Arial" w:cs="Arial"/>
          <w:sz w:val="24"/>
          <w:szCs w:val="24"/>
        </w:rPr>
        <w:tab/>
        <w:t>Mei, S.</w:t>
      </w:r>
      <w:r w:rsidRPr="00A06EA7">
        <w:rPr>
          <w:rFonts w:ascii="Arial" w:hAnsi="Arial" w:cs="Arial"/>
          <w:i/>
          <w:sz w:val="24"/>
          <w:szCs w:val="24"/>
        </w:rPr>
        <w:t xml:space="preserve"> et al.</w:t>
      </w:r>
      <w:r w:rsidRPr="00A06EA7">
        <w:rPr>
          <w:rFonts w:ascii="Arial" w:hAnsi="Arial" w:cs="Arial"/>
          <w:sz w:val="24"/>
          <w:szCs w:val="24"/>
        </w:rPr>
        <w:t xml:space="preserve"> Anthem: a user customised tool for fast and accurate prediction of binding between peptides and HLA class I molecules. </w:t>
      </w:r>
      <w:r w:rsidRPr="00A06EA7">
        <w:rPr>
          <w:rFonts w:ascii="Arial" w:hAnsi="Arial" w:cs="Arial"/>
          <w:i/>
          <w:sz w:val="24"/>
          <w:szCs w:val="24"/>
        </w:rPr>
        <w:t>Briefings in Bioinformatics</w:t>
      </w:r>
      <w:r w:rsidRPr="00A06EA7">
        <w:rPr>
          <w:rFonts w:ascii="Arial" w:hAnsi="Arial" w:cs="Arial"/>
          <w:sz w:val="24"/>
          <w:szCs w:val="24"/>
        </w:rPr>
        <w:t xml:space="preserve"> (2021).</w:t>
      </w:r>
      <w:bookmarkEnd w:id="49"/>
    </w:p>
    <w:p w14:paraId="55CA6C3F"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50" w:name="_ENREF_51"/>
      <w:r w:rsidRPr="00A06EA7">
        <w:rPr>
          <w:rFonts w:ascii="Arial" w:hAnsi="Arial" w:cs="Arial"/>
          <w:sz w:val="24"/>
          <w:szCs w:val="24"/>
        </w:rPr>
        <w:lastRenderedPageBreak/>
        <w:t>51</w:t>
      </w:r>
      <w:r w:rsidRPr="00A06EA7">
        <w:rPr>
          <w:rFonts w:ascii="Arial" w:hAnsi="Arial" w:cs="Arial"/>
          <w:sz w:val="24"/>
          <w:szCs w:val="24"/>
        </w:rPr>
        <w:tab/>
        <w:t xml:space="preserve">Gök, M. &amp; Özcerit, A. T. OETMAP: a new feature encoding scheme for MHC class I binding prediction. </w:t>
      </w:r>
      <w:r w:rsidRPr="00A06EA7">
        <w:rPr>
          <w:rFonts w:ascii="Arial" w:hAnsi="Arial" w:cs="Arial"/>
          <w:i/>
          <w:sz w:val="24"/>
          <w:szCs w:val="24"/>
        </w:rPr>
        <w:t>Molecular and cellular biochemistry</w:t>
      </w:r>
      <w:r w:rsidRPr="00A06EA7">
        <w:rPr>
          <w:rFonts w:ascii="Arial" w:hAnsi="Arial" w:cs="Arial"/>
          <w:sz w:val="24"/>
          <w:szCs w:val="24"/>
        </w:rPr>
        <w:t xml:space="preserve"> </w:t>
      </w:r>
      <w:r w:rsidRPr="00A06EA7">
        <w:rPr>
          <w:rFonts w:ascii="Arial" w:hAnsi="Arial" w:cs="Arial"/>
          <w:b/>
          <w:sz w:val="24"/>
          <w:szCs w:val="24"/>
        </w:rPr>
        <w:t>359</w:t>
      </w:r>
      <w:r w:rsidRPr="00A06EA7">
        <w:rPr>
          <w:rFonts w:ascii="Arial" w:hAnsi="Arial" w:cs="Arial"/>
          <w:sz w:val="24"/>
          <w:szCs w:val="24"/>
        </w:rPr>
        <w:t>, 67-72 (2012).</w:t>
      </w:r>
      <w:bookmarkEnd w:id="50"/>
    </w:p>
    <w:p w14:paraId="28337D0A"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51" w:name="_ENREF_52"/>
      <w:r w:rsidRPr="00A06EA7">
        <w:rPr>
          <w:rFonts w:ascii="Arial" w:hAnsi="Arial" w:cs="Arial"/>
          <w:sz w:val="24"/>
          <w:szCs w:val="24"/>
        </w:rPr>
        <w:t>52</w:t>
      </w:r>
      <w:r w:rsidRPr="00A06EA7">
        <w:rPr>
          <w:rFonts w:ascii="Arial" w:hAnsi="Arial" w:cs="Arial"/>
          <w:sz w:val="24"/>
          <w:szCs w:val="24"/>
        </w:rPr>
        <w:tab/>
        <w:t xml:space="preserve">Dönnes, P. &amp; Elofsson, A. Prediction of MHC class I binding peptides, using SVMHC. </w:t>
      </w:r>
      <w:r w:rsidRPr="00A06EA7">
        <w:rPr>
          <w:rFonts w:ascii="Arial" w:hAnsi="Arial" w:cs="Arial"/>
          <w:i/>
          <w:sz w:val="24"/>
          <w:szCs w:val="24"/>
        </w:rPr>
        <w:t>BMC bioinformatics</w:t>
      </w:r>
      <w:r w:rsidRPr="00A06EA7">
        <w:rPr>
          <w:rFonts w:ascii="Arial" w:hAnsi="Arial" w:cs="Arial"/>
          <w:sz w:val="24"/>
          <w:szCs w:val="24"/>
        </w:rPr>
        <w:t xml:space="preserve"> </w:t>
      </w:r>
      <w:r w:rsidRPr="00A06EA7">
        <w:rPr>
          <w:rFonts w:ascii="Arial" w:hAnsi="Arial" w:cs="Arial"/>
          <w:b/>
          <w:sz w:val="24"/>
          <w:szCs w:val="24"/>
        </w:rPr>
        <w:t>3</w:t>
      </w:r>
      <w:r w:rsidRPr="00A06EA7">
        <w:rPr>
          <w:rFonts w:ascii="Arial" w:hAnsi="Arial" w:cs="Arial"/>
          <w:sz w:val="24"/>
          <w:szCs w:val="24"/>
        </w:rPr>
        <w:t>, 1-8 (2002).</w:t>
      </w:r>
      <w:bookmarkEnd w:id="51"/>
    </w:p>
    <w:p w14:paraId="7271A470"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52" w:name="_ENREF_53"/>
      <w:r w:rsidRPr="00A06EA7">
        <w:rPr>
          <w:rFonts w:ascii="Arial" w:hAnsi="Arial" w:cs="Arial"/>
          <w:sz w:val="24"/>
          <w:szCs w:val="24"/>
        </w:rPr>
        <w:t>53</w:t>
      </w:r>
      <w:r w:rsidRPr="00A06EA7">
        <w:rPr>
          <w:rFonts w:ascii="Arial" w:hAnsi="Arial" w:cs="Arial"/>
          <w:sz w:val="24"/>
          <w:szCs w:val="24"/>
        </w:rPr>
        <w:tab/>
        <w:t>Kim, S.</w:t>
      </w:r>
      <w:r w:rsidRPr="00A06EA7">
        <w:rPr>
          <w:rFonts w:ascii="Arial" w:hAnsi="Arial" w:cs="Arial"/>
          <w:i/>
          <w:sz w:val="24"/>
          <w:szCs w:val="24"/>
        </w:rPr>
        <w:t xml:space="preserve"> et al.</w:t>
      </w:r>
      <w:r w:rsidRPr="00A06EA7">
        <w:rPr>
          <w:rFonts w:ascii="Arial" w:hAnsi="Arial" w:cs="Arial"/>
          <w:sz w:val="24"/>
          <w:szCs w:val="24"/>
        </w:rPr>
        <w:t xml:space="preserve"> Neopepsee: accurate genome-level prediction of neoantigens by harnessing sequence and amino acid immunogenicity information. </w:t>
      </w:r>
      <w:r w:rsidRPr="00A06EA7">
        <w:rPr>
          <w:rFonts w:ascii="Arial" w:hAnsi="Arial" w:cs="Arial"/>
          <w:i/>
          <w:sz w:val="24"/>
          <w:szCs w:val="24"/>
        </w:rPr>
        <w:t>Annals of Oncology</w:t>
      </w:r>
      <w:r w:rsidRPr="00A06EA7">
        <w:rPr>
          <w:rFonts w:ascii="Arial" w:hAnsi="Arial" w:cs="Arial"/>
          <w:sz w:val="24"/>
          <w:szCs w:val="24"/>
        </w:rPr>
        <w:t xml:space="preserve"> </w:t>
      </w:r>
      <w:r w:rsidRPr="00A06EA7">
        <w:rPr>
          <w:rFonts w:ascii="Arial" w:hAnsi="Arial" w:cs="Arial"/>
          <w:b/>
          <w:sz w:val="24"/>
          <w:szCs w:val="24"/>
        </w:rPr>
        <w:t>29</w:t>
      </w:r>
      <w:r w:rsidRPr="00A06EA7">
        <w:rPr>
          <w:rFonts w:ascii="Arial" w:hAnsi="Arial" w:cs="Arial"/>
          <w:sz w:val="24"/>
          <w:szCs w:val="24"/>
        </w:rPr>
        <w:t>, 1030-1036 (2018).</w:t>
      </w:r>
      <w:bookmarkEnd w:id="52"/>
    </w:p>
    <w:p w14:paraId="7AD3CD0B"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53" w:name="_ENREF_54"/>
      <w:r w:rsidRPr="00A06EA7">
        <w:rPr>
          <w:rFonts w:ascii="Arial" w:hAnsi="Arial" w:cs="Arial"/>
          <w:sz w:val="24"/>
          <w:szCs w:val="24"/>
        </w:rPr>
        <w:t>54</w:t>
      </w:r>
      <w:r w:rsidRPr="00A06EA7">
        <w:rPr>
          <w:rFonts w:ascii="Arial" w:hAnsi="Arial" w:cs="Arial"/>
          <w:sz w:val="24"/>
          <w:szCs w:val="24"/>
        </w:rPr>
        <w:tab/>
        <w:t>Aranha, M. P.</w:t>
      </w:r>
      <w:r w:rsidRPr="00A06EA7">
        <w:rPr>
          <w:rFonts w:ascii="Arial" w:hAnsi="Arial" w:cs="Arial"/>
          <w:i/>
          <w:sz w:val="24"/>
          <w:szCs w:val="24"/>
        </w:rPr>
        <w:t xml:space="preserve"> et al.</w:t>
      </w:r>
      <w:r w:rsidRPr="00A06EA7">
        <w:rPr>
          <w:rFonts w:ascii="Arial" w:hAnsi="Arial" w:cs="Arial"/>
          <w:sz w:val="24"/>
          <w:szCs w:val="24"/>
        </w:rPr>
        <w:t xml:space="preserve"> Prediction of peptide binding to MHC using machine learning with sequence and structure-based feature sets. </w:t>
      </w:r>
      <w:r w:rsidRPr="00A06EA7">
        <w:rPr>
          <w:rFonts w:ascii="Arial" w:hAnsi="Arial" w:cs="Arial"/>
          <w:i/>
          <w:sz w:val="24"/>
          <w:szCs w:val="24"/>
        </w:rPr>
        <w:t>Biochimica et Biophysica Acta (BBA)-General Subjects</w:t>
      </w:r>
      <w:r w:rsidRPr="00A06EA7">
        <w:rPr>
          <w:rFonts w:ascii="Arial" w:hAnsi="Arial" w:cs="Arial"/>
          <w:sz w:val="24"/>
          <w:szCs w:val="24"/>
        </w:rPr>
        <w:t xml:space="preserve"> </w:t>
      </w:r>
      <w:r w:rsidRPr="00A06EA7">
        <w:rPr>
          <w:rFonts w:ascii="Arial" w:hAnsi="Arial" w:cs="Arial"/>
          <w:b/>
          <w:sz w:val="24"/>
          <w:szCs w:val="24"/>
        </w:rPr>
        <w:t>1864</w:t>
      </w:r>
      <w:r w:rsidRPr="00A06EA7">
        <w:rPr>
          <w:rFonts w:ascii="Arial" w:hAnsi="Arial" w:cs="Arial"/>
          <w:sz w:val="24"/>
          <w:szCs w:val="24"/>
        </w:rPr>
        <w:t>, 129535 (2020).</w:t>
      </w:r>
      <w:bookmarkEnd w:id="53"/>
    </w:p>
    <w:p w14:paraId="43BCF2FC"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54" w:name="_ENREF_55"/>
      <w:r w:rsidRPr="00A06EA7">
        <w:rPr>
          <w:rFonts w:ascii="Arial" w:hAnsi="Arial" w:cs="Arial"/>
          <w:sz w:val="24"/>
          <w:szCs w:val="24"/>
        </w:rPr>
        <w:t>55</w:t>
      </w:r>
      <w:r w:rsidRPr="00A06EA7">
        <w:rPr>
          <w:rFonts w:ascii="Arial" w:hAnsi="Arial" w:cs="Arial"/>
          <w:sz w:val="24"/>
          <w:szCs w:val="24"/>
        </w:rPr>
        <w:tab/>
        <w:t xml:space="preserve">Nielsen, M. &amp; Andreatta, M. NetMHCpan-3.0; improved prediction of binding to MHC class I molecules integrating information from multiple receptor and peptide length datasets. </w:t>
      </w:r>
      <w:r w:rsidRPr="00A06EA7">
        <w:rPr>
          <w:rFonts w:ascii="Arial" w:hAnsi="Arial" w:cs="Arial"/>
          <w:i/>
          <w:sz w:val="24"/>
          <w:szCs w:val="24"/>
        </w:rPr>
        <w:t>Genome medicine</w:t>
      </w:r>
      <w:r w:rsidRPr="00A06EA7">
        <w:rPr>
          <w:rFonts w:ascii="Arial" w:hAnsi="Arial" w:cs="Arial"/>
          <w:sz w:val="24"/>
          <w:szCs w:val="24"/>
        </w:rPr>
        <w:t xml:space="preserve"> </w:t>
      </w:r>
      <w:r w:rsidRPr="00A06EA7">
        <w:rPr>
          <w:rFonts w:ascii="Arial" w:hAnsi="Arial" w:cs="Arial"/>
          <w:b/>
          <w:sz w:val="24"/>
          <w:szCs w:val="24"/>
        </w:rPr>
        <w:t>8</w:t>
      </w:r>
      <w:r w:rsidRPr="00A06EA7">
        <w:rPr>
          <w:rFonts w:ascii="Arial" w:hAnsi="Arial" w:cs="Arial"/>
          <w:sz w:val="24"/>
          <w:szCs w:val="24"/>
        </w:rPr>
        <w:t>, 1-9 (2016).</w:t>
      </w:r>
      <w:bookmarkEnd w:id="54"/>
    </w:p>
    <w:p w14:paraId="66086BF2"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55" w:name="_ENREF_56"/>
      <w:r w:rsidRPr="00A06EA7">
        <w:rPr>
          <w:rFonts w:ascii="Arial" w:hAnsi="Arial" w:cs="Arial"/>
          <w:sz w:val="24"/>
          <w:szCs w:val="24"/>
        </w:rPr>
        <w:t>56</w:t>
      </w:r>
      <w:r w:rsidRPr="00A06EA7">
        <w:rPr>
          <w:rFonts w:ascii="Arial" w:hAnsi="Arial" w:cs="Arial"/>
          <w:sz w:val="24"/>
          <w:szCs w:val="24"/>
        </w:rPr>
        <w:tab/>
        <w:t>Jurtz, V.</w:t>
      </w:r>
      <w:r w:rsidRPr="00A06EA7">
        <w:rPr>
          <w:rFonts w:ascii="Arial" w:hAnsi="Arial" w:cs="Arial"/>
          <w:i/>
          <w:sz w:val="24"/>
          <w:szCs w:val="24"/>
        </w:rPr>
        <w:t xml:space="preserve"> et al.</w:t>
      </w:r>
      <w:r w:rsidRPr="00A06EA7">
        <w:rPr>
          <w:rFonts w:ascii="Arial" w:hAnsi="Arial" w:cs="Arial"/>
          <w:sz w:val="24"/>
          <w:szCs w:val="24"/>
        </w:rPr>
        <w:t xml:space="preserve"> NetMHCpan-4.0: improved peptide–MHC class I interaction predictions integrating eluted ligand and peptide binding affinity data. </w:t>
      </w:r>
      <w:r w:rsidRPr="00A06EA7">
        <w:rPr>
          <w:rFonts w:ascii="Arial" w:hAnsi="Arial" w:cs="Arial"/>
          <w:i/>
          <w:sz w:val="24"/>
          <w:szCs w:val="24"/>
        </w:rPr>
        <w:t>The Journal of Immunology</w:t>
      </w:r>
      <w:r w:rsidRPr="00A06EA7">
        <w:rPr>
          <w:rFonts w:ascii="Arial" w:hAnsi="Arial" w:cs="Arial"/>
          <w:sz w:val="24"/>
          <w:szCs w:val="24"/>
        </w:rPr>
        <w:t xml:space="preserve"> </w:t>
      </w:r>
      <w:r w:rsidRPr="00A06EA7">
        <w:rPr>
          <w:rFonts w:ascii="Arial" w:hAnsi="Arial" w:cs="Arial"/>
          <w:b/>
          <w:sz w:val="24"/>
          <w:szCs w:val="24"/>
        </w:rPr>
        <w:t>199</w:t>
      </w:r>
      <w:r w:rsidRPr="00A06EA7">
        <w:rPr>
          <w:rFonts w:ascii="Arial" w:hAnsi="Arial" w:cs="Arial"/>
          <w:sz w:val="24"/>
          <w:szCs w:val="24"/>
        </w:rPr>
        <w:t>, 3360-3368 (2017).</w:t>
      </w:r>
      <w:bookmarkEnd w:id="55"/>
    </w:p>
    <w:p w14:paraId="618F912B"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56" w:name="_ENREF_57"/>
      <w:r w:rsidRPr="00A06EA7">
        <w:rPr>
          <w:rFonts w:ascii="Arial" w:hAnsi="Arial" w:cs="Arial"/>
          <w:sz w:val="24"/>
          <w:szCs w:val="24"/>
        </w:rPr>
        <w:t>57</w:t>
      </w:r>
      <w:r w:rsidRPr="00A06EA7">
        <w:rPr>
          <w:rFonts w:ascii="Arial" w:hAnsi="Arial" w:cs="Arial"/>
          <w:sz w:val="24"/>
          <w:szCs w:val="24"/>
        </w:rPr>
        <w:tab/>
        <w:t xml:space="preserve">Reynisson, B., Alvarez, B., Paul, S., Peters, B. &amp; Nielsen, M. NetMHCpan-4.1 and NetMHCIIpan-4.0: improved predictions of MHC antigen presentation by concurrent motif deconvolution and integration of MS MHC eluted ligand data. </w:t>
      </w:r>
      <w:r w:rsidRPr="00A06EA7">
        <w:rPr>
          <w:rFonts w:ascii="Arial" w:hAnsi="Arial" w:cs="Arial"/>
          <w:i/>
          <w:sz w:val="24"/>
          <w:szCs w:val="24"/>
        </w:rPr>
        <w:t>Nucleic acids research</w:t>
      </w:r>
      <w:r w:rsidRPr="00A06EA7">
        <w:rPr>
          <w:rFonts w:ascii="Arial" w:hAnsi="Arial" w:cs="Arial"/>
          <w:sz w:val="24"/>
          <w:szCs w:val="24"/>
        </w:rPr>
        <w:t xml:space="preserve"> </w:t>
      </w:r>
      <w:r w:rsidRPr="00A06EA7">
        <w:rPr>
          <w:rFonts w:ascii="Arial" w:hAnsi="Arial" w:cs="Arial"/>
          <w:b/>
          <w:sz w:val="24"/>
          <w:szCs w:val="24"/>
        </w:rPr>
        <w:t>48</w:t>
      </w:r>
      <w:r w:rsidRPr="00A06EA7">
        <w:rPr>
          <w:rFonts w:ascii="Arial" w:hAnsi="Arial" w:cs="Arial"/>
          <w:sz w:val="24"/>
          <w:szCs w:val="24"/>
        </w:rPr>
        <w:t>, W449-W454 (2020).</w:t>
      </w:r>
      <w:bookmarkEnd w:id="56"/>
    </w:p>
    <w:p w14:paraId="1EC88E92"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57" w:name="_ENREF_58"/>
      <w:r w:rsidRPr="00A06EA7">
        <w:rPr>
          <w:rFonts w:ascii="Arial" w:hAnsi="Arial" w:cs="Arial"/>
          <w:sz w:val="24"/>
          <w:szCs w:val="24"/>
        </w:rPr>
        <w:lastRenderedPageBreak/>
        <w:t>58</w:t>
      </w:r>
      <w:r w:rsidRPr="00A06EA7">
        <w:rPr>
          <w:rFonts w:ascii="Arial" w:hAnsi="Arial" w:cs="Arial"/>
          <w:sz w:val="24"/>
          <w:szCs w:val="24"/>
        </w:rPr>
        <w:tab/>
        <w:t xml:space="preserve">O’Donnell, T. J., Rubinsteyn, A. &amp; Laserson, U. MHCflurry 2.0: Improved pan-allele prediction of MHC class I-presented peptides by incorporating antigen processing. </w:t>
      </w:r>
      <w:r w:rsidRPr="00A06EA7">
        <w:rPr>
          <w:rFonts w:ascii="Arial" w:hAnsi="Arial" w:cs="Arial"/>
          <w:i/>
          <w:sz w:val="24"/>
          <w:szCs w:val="24"/>
        </w:rPr>
        <w:t>Cell systems</w:t>
      </w:r>
      <w:r w:rsidRPr="00A06EA7">
        <w:rPr>
          <w:rFonts w:ascii="Arial" w:hAnsi="Arial" w:cs="Arial"/>
          <w:sz w:val="24"/>
          <w:szCs w:val="24"/>
        </w:rPr>
        <w:t xml:space="preserve"> </w:t>
      </w:r>
      <w:r w:rsidRPr="00A06EA7">
        <w:rPr>
          <w:rFonts w:ascii="Arial" w:hAnsi="Arial" w:cs="Arial"/>
          <w:b/>
          <w:sz w:val="24"/>
          <w:szCs w:val="24"/>
        </w:rPr>
        <w:t>11</w:t>
      </w:r>
      <w:r w:rsidRPr="00A06EA7">
        <w:rPr>
          <w:rFonts w:ascii="Arial" w:hAnsi="Arial" w:cs="Arial"/>
          <w:sz w:val="24"/>
          <w:szCs w:val="24"/>
        </w:rPr>
        <w:t>, 42-48. e47 (2020).</w:t>
      </w:r>
      <w:bookmarkEnd w:id="57"/>
    </w:p>
    <w:p w14:paraId="72B0F89F"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58" w:name="_ENREF_59"/>
      <w:r w:rsidRPr="00A06EA7">
        <w:rPr>
          <w:rFonts w:ascii="Arial" w:hAnsi="Arial" w:cs="Arial"/>
          <w:sz w:val="24"/>
          <w:szCs w:val="24"/>
        </w:rPr>
        <w:t>59</w:t>
      </w:r>
      <w:r w:rsidRPr="00A06EA7">
        <w:rPr>
          <w:rFonts w:ascii="Arial" w:hAnsi="Arial" w:cs="Arial"/>
          <w:sz w:val="24"/>
          <w:szCs w:val="24"/>
        </w:rPr>
        <w:tab/>
        <w:t xml:space="preserve">Zeng, H. &amp; Gifford, D. K. Quantification of uncertainty in peptide-MHC binding prediction improves high-affinity peptide selection for therapeutic design. </w:t>
      </w:r>
      <w:r w:rsidRPr="00A06EA7">
        <w:rPr>
          <w:rFonts w:ascii="Arial" w:hAnsi="Arial" w:cs="Arial"/>
          <w:i/>
          <w:sz w:val="24"/>
          <w:szCs w:val="24"/>
        </w:rPr>
        <w:t>Cell systems</w:t>
      </w:r>
      <w:r w:rsidRPr="00A06EA7">
        <w:rPr>
          <w:rFonts w:ascii="Arial" w:hAnsi="Arial" w:cs="Arial"/>
          <w:sz w:val="24"/>
          <w:szCs w:val="24"/>
        </w:rPr>
        <w:t xml:space="preserve"> </w:t>
      </w:r>
      <w:r w:rsidRPr="00A06EA7">
        <w:rPr>
          <w:rFonts w:ascii="Arial" w:hAnsi="Arial" w:cs="Arial"/>
          <w:b/>
          <w:sz w:val="24"/>
          <w:szCs w:val="24"/>
        </w:rPr>
        <w:t>9</w:t>
      </w:r>
      <w:r w:rsidRPr="00A06EA7">
        <w:rPr>
          <w:rFonts w:ascii="Arial" w:hAnsi="Arial" w:cs="Arial"/>
          <w:sz w:val="24"/>
          <w:szCs w:val="24"/>
        </w:rPr>
        <w:t>, 159-166. e153 (2019).</w:t>
      </w:r>
      <w:bookmarkEnd w:id="58"/>
    </w:p>
    <w:p w14:paraId="2923492C"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59" w:name="_ENREF_60"/>
      <w:r w:rsidRPr="00A06EA7">
        <w:rPr>
          <w:rFonts w:ascii="Arial" w:hAnsi="Arial" w:cs="Arial"/>
          <w:sz w:val="24"/>
          <w:szCs w:val="24"/>
        </w:rPr>
        <w:t>60</w:t>
      </w:r>
      <w:r w:rsidRPr="00A06EA7">
        <w:rPr>
          <w:rFonts w:ascii="Arial" w:hAnsi="Arial" w:cs="Arial"/>
          <w:sz w:val="24"/>
          <w:szCs w:val="24"/>
        </w:rPr>
        <w:tab/>
        <w:t>Liu, Z.</w:t>
      </w:r>
      <w:r w:rsidRPr="00A06EA7">
        <w:rPr>
          <w:rFonts w:ascii="Arial" w:hAnsi="Arial" w:cs="Arial"/>
          <w:i/>
          <w:sz w:val="24"/>
          <w:szCs w:val="24"/>
        </w:rPr>
        <w:t xml:space="preserve"> et al.</w:t>
      </w:r>
      <w:r w:rsidRPr="00A06EA7">
        <w:rPr>
          <w:rFonts w:ascii="Arial" w:hAnsi="Arial" w:cs="Arial"/>
          <w:sz w:val="24"/>
          <w:szCs w:val="24"/>
        </w:rPr>
        <w:t xml:space="preserve"> DeepSeqPan, a novel deep convolutional neural network model for pan-specific class I HLA-peptide binding affinity prediction. </w:t>
      </w:r>
      <w:r w:rsidRPr="00A06EA7">
        <w:rPr>
          <w:rFonts w:ascii="Arial" w:hAnsi="Arial" w:cs="Arial"/>
          <w:i/>
          <w:sz w:val="24"/>
          <w:szCs w:val="24"/>
        </w:rPr>
        <w:t>Scientific reports</w:t>
      </w:r>
      <w:r w:rsidRPr="00A06EA7">
        <w:rPr>
          <w:rFonts w:ascii="Arial" w:hAnsi="Arial" w:cs="Arial"/>
          <w:sz w:val="24"/>
          <w:szCs w:val="24"/>
        </w:rPr>
        <w:t xml:space="preserve"> </w:t>
      </w:r>
      <w:r w:rsidRPr="00A06EA7">
        <w:rPr>
          <w:rFonts w:ascii="Arial" w:hAnsi="Arial" w:cs="Arial"/>
          <w:b/>
          <w:sz w:val="24"/>
          <w:szCs w:val="24"/>
        </w:rPr>
        <w:t>9</w:t>
      </w:r>
      <w:r w:rsidRPr="00A06EA7">
        <w:rPr>
          <w:rFonts w:ascii="Arial" w:hAnsi="Arial" w:cs="Arial"/>
          <w:sz w:val="24"/>
          <w:szCs w:val="24"/>
        </w:rPr>
        <w:t>, 1-10 (2019).</w:t>
      </w:r>
      <w:bookmarkEnd w:id="59"/>
    </w:p>
    <w:p w14:paraId="4FC90983"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60" w:name="_ENREF_61"/>
      <w:r w:rsidRPr="00A06EA7">
        <w:rPr>
          <w:rFonts w:ascii="Arial" w:hAnsi="Arial" w:cs="Arial"/>
          <w:sz w:val="24"/>
          <w:szCs w:val="24"/>
        </w:rPr>
        <w:t>61</w:t>
      </w:r>
      <w:r w:rsidRPr="00A06EA7">
        <w:rPr>
          <w:rFonts w:ascii="Arial" w:hAnsi="Arial" w:cs="Arial"/>
          <w:sz w:val="24"/>
          <w:szCs w:val="24"/>
        </w:rPr>
        <w:tab/>
        <w:t xml:space="preserve">Han, Y. &amp; Kim, D. Deep convolutional neural networks for pan-specific peptide-MHC class I binding prediction. </w:t>
      </w:r>
      <w:r w:rsidRPr="00A06EA7">
        <w:rPr>
          <w:rFonts w:ascii="Arial" w:hAnsi="Arial" w:cs="Arial"/>
          <w:i/>
          <w:sz w:val="24"/>
          <w:szCs w:val="24"/>
        </w:rPr>
        <w:t>BMC bioinformatics</w:t>
      </w:r>
      <w:r w:rsidRPr="00A06EA7">
        <w:rPr>
          <w:rFonts w:ascii="Arial" w:hAnsi="Arial" w:cs="Arial"/>
          <w:sz w:val="24"/>
          <w:szCs w:val="24"/>
        </w:rPr>
        <w:t xml:space="preserve"> </w:t>
      </w:r>
      <w:r w:rsidRPr="00A06EA7">
        <w:rPr>
          <w:rFonts w:ascii="Arial" w:hAnsi="Arial" w:cs="Arial"/>
          <w:b/>
          <w:sz w:val="24"/>
          <w:szCs w:val="24"/>
        </w:rPr>
        <w:t>18</w:t>
      </w:r>
      <w:r w:rsidRPr="00A06EA7">
        <w:rPr>
          <w:rFonts w:ascii="Arial" w:hAnsi="Arial" w:cs="Arial"/>
          <w:sz w:val="24"/>
          <w:szCs w:val="24"/>
        </w:rPr>
        <w:t>, 1-9 (2017).</w:t>
      </w:r>
      <w:bookmarkEnd w:id="60"/>
    </w:p>
    <w:p w14:paraId="1271ED90"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61" w:name="_ENREF_62"/>
      <w:r w:rsidRPr="00A06EA7">
        <w:rPr>
          <w:rFonts w:ascii="Arial" w:hAnsi="Arial" w:cs="Arial"/>
          <w:sz w:val="24"/>
          <w:szCs w:val="24"/>
        </w:rPr>
        <w:t>62</w:t>
      </w:r>
      <w:r w:rsidRPr="00A06EA7">
        <w:rPr>
          <w:rFonts w:ascii="Arial" w:hAnsi="Arial" w:cs="Arial"/>
          <w:sz w:val="24"/>
          <w:szCs w:val="24"/>
        </w:rPr>
        <w:tab/>
        <w:t xml:space="preserve">Vang, Y. S. &amp; Xie, X. HLA class I binding prediction via convolutional neural networks.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33</w:t>
      </w:r>
      <w:r w:rsidRPr="00A06EA7">
        <w:rPr>
          <w:rFonts w:ascii="Arial" w:hAnsi="Arial" w:cs="Arial"/>
          <w:sz w:val="24"/>
          <w:szCs w:val="24"/>
        </w:rPr>
        <w:t>, 2658-2665 (2017).</w:t>
      </w:r>
      <w:bookmarkEnd w:id="61"/>
    </w:p>
    <w:p w14:paraId="325921CC"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62" w:name="_ENREF_63"/>
      <w:r w:rsidRPr="00A06EA7">
        <w:rPr>
          <w:rFonts w:ascii="Arial" w:hAnsi="Arial" w:cs="Arial"/>
          <w:sz w:val="24"/>
          <w:szCs w:val="24"/>
        </w:rPr>
        <w:t>63</w:t>
      </w:r>
      <w:r w:rsidRPr="00A06EA7">
        <w:rPr>
          <w:rFonts w:ascii="Arial" w:hAnsi="Arial" w:cs="Arial"/>
          <w:sz w:val="24"/>
          <w:szCs w:val="24"/>
        </w:rPr>
        <w:tab/>
        <w:t>Lundegaard, C.</w:t>
      </w:r>
      <w:r w:rsidRPr="00A06EA7">
        <w:rPr>
          <w:rFonts w:ascii="Arial" w:hAnsi="Arial" w:cs="Arial"/>
          <w:i/>
          <w:sz w:val="24"/>
          <w:szCs w:val="24"/>
        </w:rPr>
        <w:t xml:space="preserve"> et al.</w:t>
      </w:r>
      <w:r w:rsidRPr="00A06EA7">
        <w:rPr>
          <w:rFonts w:ascii="Arial" w:hAnsi="Arial" w:cs="Arial"/>
          <w:sz w:val="24"/>
          <w:szCs w:val="24"/>
        </w:rPr>
        <w:t xml:space="preserve"> NetMHC-3.0: accurate web accessible predictions of human, mouse and monkey MHC class I affinities for peptides of length 8–11. </w:t>
      </w:r>
      <w:r w:rsidRPr="00A06EA7">
        <w:rPr>
          <w:rFonts w:ascii="Arial" w:hAnsi="Arial" w:cs="Arial"/>
          <w:i/>
          <w:sz w:val="24"/>
          <w:szCs w:val="24"/>
        </w:rPr>
        <w:t>Nucleic acids research</w:t>
      </w:r>
      <w:r w:rsidRPr="00A06EA7">
        <w:rPr>
          <w:rFonts w:ascii="Arial" w:hAnsi="Arial" w:cs="Arial"/>
          <w:sz w:val="24"/>
          <w:szCs w:val="24"/>
        </w:rPr>
        <w:t xml:space="preserve"> </w:t>
      </w:r>
      <w:r w:rsidRPr="00A06EA7">
        <w:rPr>
          <w:rFonts w:ascii="Arial" w:hAnsi="Arial" w:cs="Arial"/>
          <w:b/>
          <w:sz w:val="24"/>
          <w:szCs w:val="24"/>
        </w:rPr>
        <w:t>36</w:t>
      </w:r>
      <w:r w:rsidRPr="00A06EA7">
        <w:rPr>
          <w:rFonts w:ascii="Arial" w:hAnsi="Arial" w:cs="Arial"/>
          <w:sz w:val="24"/>
          <w:szCs w:val="24"/>
        </w:rPr>
        <w:t>, W509-W512 (2008).</w:t>
      </w:r>
      <w:bookmarkEnd w:id="62"/>
    </w:p>
    <w:p w14:paraId="12FA5D11"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63" w:name="_ENREF_64"/>
      <w:r w:rsidRPr="00A06EA7">
        <w:rPr>
          <w:rFonts w:ascii="Arial" w:hAnsi="Arial" w:cs="Arial"/>
          <w:sz w:val="24"/>
          <w:szCs w:val="24"/>
        </w:rPr>
        <w:t>64</w:t>
      </w:r>
      <w:r w:rsidRPr="00A06EA7">
        <w:rPr>
          <w:rFonts w:ascii="Arial" w:hAnsi="Arial" w:cs="Arial"/>
          <w:sz w:val="24"/>
          <w:szCs w:val="24"/>
        </w:rPr>
        <w:tab/>
        <w:t xml:space="preserve">Andreatta, M. &amp; Nielsen, M. Gapped sequence alignment using artificial neural networks: application to the MHC class I system.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32</w:t>
      </w:r>
      <w:r w:rsidRPr="00A06EA7">
        <w:rPr>
          <w:rFonts w:ascii="Arial" w:hAnsi="Arial" w:cs="Arial"/>
          <w:sz w:val="24"/>
          <w:szCs w:val="24"/>
        </w:rPr>
        <w:t>, 511-517 (2016).</w:t>
      </w:r>
      <w:bookmarkEnd w:id="63"/>
    </w:p>
    <w:p w14:paraId="532BE181"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64" w:name="_ENREF_65"/>
      <w:r w:rsidRPr="00A06EA7">
        <w:rPr>
          <w:rFonts w:ascii="Arial" w:hAnsi="Arial" w:cs="Arial"/>
          <w:sz w:val="24"/>
          <w:szCs w:val="24"/>
        </w:rPr>
        <w:t>65</w:t>
      </w:r>
      <w:r w:rsidRPr="00A06EA7">
        <w:rPr>
          <w:rFonts w:ascii="Arial" w:hAnsi="Arial" w:cs="Arial"/>
          <w:sz w:val="24"/>
          <w:szCs w:val="24"/>
        </w:rPr>
        <w:tab/>
        <w:t>Shao, X. M.</w:t>
      </w:r>
      <w:r w:rsidRPr="00A06EA7">
        <w:rPr>
          <w:rFonts w:ascii="Arial" w:hAnsi="Arial" w:cs="Arial"/>
          <w:i/>
          <w:sz w:val="24"/>
          <w:szCs w:val="24"/>
        </w:rPr>
        <w:t xml:space="preserve"> et al.</w:t>
      </w:r>
      <w:r w:rsidRPr="00A06EA7">
        <w:rPr>
          <w:rFonts w:ascii="Arial" w:hAnsi="Arial" w:cs="Arial"/>
          <w:sz w:val="24"/>
          <w:szCs w:val="24"/>
        </w:rPr>
        <w:t xml:space="preserve"> High-throughput prediction of MHC class I and II neoantigens with MHCnuggets. </w:t>
      </w:r>
      <w:r w:rsidRPr="00A06EA7">
        <w:rPr>
          <w:rFonts w:ascii="Arial" w:hAnsi="Arial" w:cs="Arial"/>
          <w:i/>
          <w:sz w:val="24"/>
          <w:szCs w:val="24"/>
        </w:rPr>
        <w:t>Cancer immunology research</w:t>
      </w:r>
      <w:r w:rsidRPr="00A06EA7">
        <w:rPr>
          <w:rFonts w:ascii="Arial" w:hAnsi="Arial" w:cs="Arial"/>
          <w:sz w:val="24"/>
          <w:szCs w:val="24"/>
        </w:rPr>
        <w:t xml:space="preserve"> </w:t>
      </w:r>
      <w:r w:rsidRPr="00A06EA7">
        <w:rPr>
          <w:rFonts w:ascii="Arial" w:hAnsi="Arial" w:cs="Arial"/>
          <w:b/>
          <w:sz w:val="24"/>
          <w:szCs w:val="24"/>
        </w:rPr>
        <w:t>8</w:t>
      </w:r>
      <w:r w:rsidRPr="00A06EA7">
        <w:rPr>
          <w:rFonts w:ascii="Arial" w:hAnsi="Arial" w:cs="Arial"/>
          <w:sz w:val="24"/>
          <w:szCs w:val="24"/>
        </w:rPr>
        <w:t>, 396-</w:t>
      </w:r>
      <w:r w:rsidRPr="00A06EA7">
        <w:rPr>
          <w:rFonts w:ascii="Arial" w:hAnsi="Arial" w:cs="Arial"/>
          <w:sz w:val="24"/>
          <w:szCs w:val="24"/>
        </w:rPr>
        <w:lastRenderedPageBreak/>
        <w:t>408 (2020).</w:t>
      </w:r>
      <w:bookmarkEnd w:id="64"/>
    </w:p>
    <w:p w14:paraId="332FFDB8"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65" w:name="_ENREF_66"/>
      <w:r w:rsidRPr="00A06EA7">
        <w:rPr>
          <w:rFonts w:ascii="Arial" w:hAnsi="Arial" w:cs="Arial"/>
          <w:sz w:val="24"/>
          <w:szCs w:val="24"/>
        </w:rPr>
        <w:t>66</w:t>
      </w:r>
      <w:r w:rsidRPr="00A06EA7">
        <w:rPr>
          <w:rFonts w:ascii="Arial" w:hAnsi="Arial" w:cs="Arial"/>
          <w:sz w:val="24"/>
          <w:szCs w:val="24"/>
        </w:rPr>
        <w:tab/>
        <w:t>Heng, Y.</w:t>
      </w:r>
      <w:r w:rsidRPr="00A06EA7">
        <w:rPr>
          <w:rFonts w:ascii="Arial" w:hAnsi="Arial" w:cs="Arial"/>
          <w:i/>
          <w:sz w:val="24"/>
          <w:szCs w:val="24"/>
        </w:rPr>
        <w:t xml:space="preserve"> et al.</w:t>
      </w:r>
      <w:r w:rsidRPr="00A06EA7">
        <w:rPr>
          <w:rFonts w:ascii="Arial" w:hAnsi="Arial" w:cs="Arial"/>
          <w:sz w:val="24"/>
          <w:szCs w:val="24"/>
        </w:rPr>
        <w:t xml:space="preserve"> A Pan-Specific GRU-Based Recurrent Neural Network for Predicting HLA-I-Binding Peptides. </w:t>
      </w:r>
      <w:r w:rsidRPr="00A06EA7">
        <w:rPr>
          <w:rFonts w:ascii="Arial" w:hAnsi="Arial" w:cs="Arial"/>
          <w:i/>
          <w:sz w:val="24"/>
          <w:szCs w:val="24"/>
        </w:rPr>
        <w:t>ACS omega</w:t>
      </w:r>
      <w:r w:rsidRPr="00A06EA7">
        <w:rPr>
          <w:rFonts w:ascii="Arial" w:hAnsi="Arial" w:cs="Arial"/>
          <w:sz w:val="24"/>
          <w:szCs w:val="24"/>
        </w:rPr>
        <w:t xml:space="preserve"> </w:t>
      </w:r>
      <w:r w:rsidRPr="00A06EA7">
        <w:rPr>
          <w:rFonts w:ascii="Arial" w:hAnsi="Arial" w:cs="Arial"/>
          <w:b/>
          <w:sz w:val="24"/>
          <w:szCs w:val="24"/>
        </w:rPr>
        <w:t>5</w:t>
      </w:r>
      <w:r w:rsidRPr="00A06EA7">
        <w:rPr>
          <w:rFonts w:ascii="Arial" w:hAnsi="Arial" w:cs="Arial"/>
          <w:sz w:val="24"/>
          <w:szCs w:val="24"/>
        </w:rPr>
        <w:t>, 18321-18330 (2020).</w:t>
      </w:r>
      <w:bookmarkEnd w:id="65"/>
    </w:p>
    <w:p w14:paraId="38B457CC"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66" w:name="_ENREF_67"/>
      <w:r w:rsidRPr="00A06EA7">
        <w:rPr>
          <w:rFonts w:ascii="Arial" w:hAnsi="Arial" w:cs="Arial"/>
          <w:sz w:val="24"/>
          <w:szCs w:val="24"/>
        </w:rPr>
        <w:t>67</w:t>
      </w:r>
      <w:r w:rsidRPr="00A06EA7">
        <w:rPr>
          <w:rFonts w:ascii="Arial" w:hAnsi="Arial" w:cs="Arial"/>
          <w:sz w:val="24"/>
          <w:szCs w:val="24"/>
        </w:rPr>
        <w:tab/>
        <w:t xml:space="preserve">Phloyphisut, P., Pornputtapong, N., Sriswasdi, S. &amp; Chuangsuwanich, E. MHCSeqNet: a deep neural network model for universal MHC binding prediction. </w:t>
      </w:r>
      <w:r w:rsidRPr="00A06EA7">
        <w:rPr>
          <w:rFonts w:ascii="Arial" w:hAnsi="Arial" w:cs="Arial"/>
          <w:i/>
          <w:sz w:val="24"/>
          <w:szCs w:val="24"/>
        </w:rPr>
        <w:t>BMC bioinformatics</w:t>
      </w:r>
      <w:r w:rsidRPr="00A06EA7">
        <w:rPr>
          <w:rFonts w:ascii="Arial" w:hAnsi="Arial" w:cs="Arial"/>
          <w:sz w:val="24"/>
          <w:szCs w:val="24"/>
        </w:rPr>
        <w:t xml:space="preserve"> </w:t>
      </w:r>
      <w:r w:rsidRPr="00A06EA7">
        <w:rPr>
          <w:rFonts w:ascii="Arial" w:hAnsi="Arial" w:cs="Arial"/>
          <w:b/>
          <w:sz w:val="24"/>
          <w:szCs w:val="24"/>
        </w:rPr>
        <w:t>20</w:t>
      </w:r>
      <w:r w:rsidRPr="00A06EA7">
        <w:rPr>
          <w:rFonts w:ascii="Arial" w:hAnsi="Arial" w:cs="Arial"/>
          <w:sz w:val="24"/>
          <w:szCs w:val="24"/>
        </w:rPr>
        <w:t>, 1-10 (2019).</w:t>
      </w:r>
      <w:bookmarkEnd w:id="66"/>
    </w:p>
    <w:p w14:paraId="7F0585F0"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67" w:name="_ENREF_68"/>
      <w:r w:rsidRPr="00A06EA7">
        <w:rPr>
          <w:rFonts w:ascii="Arial" w:hAnsi="Arial" w:cs="Arial"/>
          <w:sz w:val="24"/>
          <w:szCs w:val="24"/>
        </w:rPr>
        <w:t>68</w:t>
      </w:r>
      <w:r w:rsidRPr="00A06EA7">
        <w:rPr>
          <w:rFonts w:ascii="Arial" w:hAnsi="Arial" w:cs="Arial"/>
          <w:sz w:val="24"/>
          <w:szCs w:val="24"/>
        </w:rPr>
        <w:tab/>
        <w:t>Vaswani, A.</w:t>
      </w:r>
      <w:r w:rsidRPr="00A06EA7">
        <w:rPr>
          <w:rFonts w:ascii="Arial" w:hAnsi="Arial" w:cs="Arial"/>
          <w:i/>
          <w:sz w:val="24"/>
          <w:szCs w:val="24"/>
        </w:rPr>
        <w:t xml:space="preserve"> et al.</w:t>
      </w:r>
      <w:r w:rsidRPr="00A06EA7">
        <w:rPr>
          <w:rFonts w:ascii="Arial" w:hAnsi="Arial" w:cs="Arial"/>
          <w:sz w:val="24"/>
          <w:szCs w:val="24"/>
        </w:rPr>
        <w:t xml:space="preserve"> Attention is all you need. </w:t>
      </w:r>
      <w:r w:rsidRPr="00A06EA7">
        <w:rPr>
          <w:rFonts w:ascii="Arial" w:hAnsi="Arial" w:cs="Arial"/>
          <w:i/>
          <w:sz w:val="24"/>
          <w:szCs w:val="24"/>
        </w:rPr>
        <w:t>arXiv preprint arXiv:1706.03762</w:t>
      </w:r>
      <w:r w:rsidRPr="00A06EA7">
        <w:rPr>
          <w:rFonts w:ascii="Arial" w:hAnsi="Arial" w:cs="Arial"/>
          <w:sz w:val="24"/>
          <w:szCs w:val="24"/>
        </w:rPr>
        <w:t xml:space="preserve"> (2017).</w:t>
      </w:r>
      <w:bookmarkEnd w:id="67"/>
    </w:p>
    <w:p w14:paraId="53B21E49"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68" w:name="_ENREF_69"/>
      <w:r w:rsidRPr="00A06EA7">
        <w:rPr>
          <w:rFonts w:ascii="Arial" w:hAnsi="Arial" w:cs="Arial"/>
          <w:sz w:val="24"/>
          <w:szCs w:val="24"/>
        </w:rPr>
        <w:t>69</w:t>
      </w:r>
      <w:r w:rsidRPr="00A06EA7">
        <w:rPr>
          <w:rFonts w:ascii="Arial" w:hAnsi="Arial" w:cs="Arial"/>
          <w:sz w:val="24"/>
          <w:szCs w:val="24"/>
        </w:rPr>
        <w:tab/>
        <w:t>Hu, Y.</w:t>
      </w:r>
      <w:r w:rsidRPr="00A06EA7">
        <w:rPr>
          <w:rFonts w:ascii="Arial" w:hAnsi="Arial" w:cs="Arial"/>
          <w:i/>
          <w:sz w:val="24"/>
          <w:szCs w:val="24"/>
        </w:rPr>
        <w:t xml:space="preserve"> et al.</w:t>
      </w:r>
      <w:r w:rsidRPr="00A06EA7">
        <w:rPr>
          <w:rFonts w:ascii="Arial" w:hAnsi="Arial" w:cs="Arial"/>
          <w:sz w:val="24"/>
          <w:szCs w:val="24"/>
        </w:rPr>
        <w:t xml:space="preserve"> ACME: pan-specific peptide–MHC class I binding prediction through attention-based deep neural networks.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35</w:t>
      </w:r>
      <w:r w:rsidRPr="00A06EA7">
        <w:rPr>
          <w:rFonts w:ascii="Arial" w:hAnsi="Arial" w:cs="Arial"/>
          <w:sz w:val="24"/>
          <w:szCs w:val="24"/>
        </w:rPr>
        <w:t>, 4946-4954 (2019).</w:t>
      </w:r>
      <w:bookmarkEnd w:id="68"/>
    </w:p>
    <w:p w14:paraId="13199257"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69" w:name="_ENREF_70"/>
      <w:r w:rsidRPr="00A06EA7">
        <w:rPr>
          <w:rFonts w:ascii="Arial" w:hAnsi="Arial" w:cs="Arial"/>
          <w:sz w:val="24"/>
          <w:szCs w:val="24"/>
        </w:rPr>
        <w:t>70</w:t>
      </w:r>
      <w:r w:rsidRPr="00A06EA7">
        <w:rPr>
          <w:rFonts w:ascii="Arial" w:hAnsi="Arial" w:cs="Arial"/>
          <w:sz w:val="24"/>
          <w:szCs w:val="24"/>
        </w:rPr>
        <w:tab/>
        <w:t>Jin, J.</w:t>
      </w:r>
      <w:r w:rsidRPr="00A06EA7">
        <w:rPr>
          <w:rFonts w:ascii="Arial" w:hAnsi="Arial" w:cs="Arial"/>
          <w:i/>
          <w:sz w:val="24"/>
          <w:szCs w:val="24"/>
        </w:rPr>
        <w:t xml:space="preserve"> et al.</w:t>
      </w:r>
      <w:r w:rsidRPr="00A06EA7">
        <w:rPr>
          <w:rFonts w:ascii="Arial" w:hAnsi="Arial" w:cs="Arial"/>
          <w:sz w:val="24"/>
          <w:szCs w:val="24"/>
        </w:rPr>
        <w:t xml:space="preserve"> Deep learning pan</w:t>
      </w:r>
      <w:r w:rsidRPr="00A06EA7">
        <w:rPr>
          <w:rFonts w:ascii="微软雅黑" w:eastAsia="微软雅黑" w:hAnsi="微软雅黑" w:cs="微软雅黑" w:hint="eastAsia"/>
          <w:sz w:val="24"/>
          <w:szCs w:val="24"/>
        </w:rPr>
        <w:t>‐</w:t>
      </w:r>
      <w:r w:rsidRPr="00A06EA7">
        <w:rPr>
          <w:rFonts w:ascii="Arial" w:hAnsi="Arial" w:cs="Arial"/>
          <w:sz w:val="24"/>
          <w:szCs w:val="24"/>
        </w:rPr>
        <w:t>specific model for interpretable MHC</w:t>
      </w:r>
      <w:r w:rsidRPr="00A06EA7">
        <w:rPr>
          <w:rFonts w:ascii="微软雅黑" w:eastAsia="微软雅黑" w:hAnsi="微软雅黑" w:cs="微软雅黑" w:hint="eastAsia"/>
          <w:sz w:val="24"/>
          <w:szCs w:val="24"/>
        </w:rPr>
        <w:t>‐</w:t>
      </w:r>
      <w:r w:rsidRPr="00A06EA7">
        <w:rPr>
          <w:rFonts w:ascii="Arial" w:hAnsi="Arial" w:cs="Arial"/>
          <w:sz w:val="24"/>
          <w:szCs w:val="24"/>
        </w:rPr>
        <w:t xml:space="preserve">I peptide binding prediction with improved attention mechanism. </w:t>
      </w:r>
      <w:r w:rsidRPr="00A06EA7">
        <w:rPr>
          <w:rFonts w:ascii="Arial" w:hAnsi="Arial" w:cs="Arial"/>
          <w:i/>
          <w:sz w:val="24"/>
          <w:szCs w:val="24"/>
        </w:rPr>
        <w:t>Proteins: Structure, Function, and Bioinformatics</w:t>
      </w:r>
      <w:r w:rsidRPr="00A06EA7">
        <w:rPr>
          <w:rFonts w:ascii="Arial" w:hAnsi="Arial" w:cs="Arial"/>
          <w:sz w:val="24"/>
          <w:szCs w:val="24"/>
        </w:rPr>
        <w:t xml:space="preserve"> (2021).</w:t>
      </w:r>
      <w:bookmarkEnd w:id="69"/>
    </w:p>
    <w:p w14:paraId="01F704EE"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70" w:name="_ENREF_71"/>
      <w:r w:rsidRPr="00A06EA7">
        <w:rPr>
          <w:rFonts w:ascii="Arial" w:hAnsi="Arial" w:cs="Arial"/>
          <w:sz w:val="24"/>
          <w:szCs w:val="24"/>
        </w:rPr>
        <w:t>71</w:t>
      </w:r>
      <w:r w:rsidRPr="00A06EA7">
        <w:rPr>
          <w:rFonts w:ascii="Arial" w:hAnsi="Arial" w:cs="Arial"/>
          <w:sz w:val="24"/>
          <w:szCs w:val="24"/>
        </w:rPr>
        <w:tab/>
        <w:t xml:space="preserve">Yang, X., Zhao, L., Wei, F. &amp; Li, J. DeepNetBim: deep learning model for predicting HLA-epitope interactions based on network analysis by harnessing binding and immunogenicity information. </w:t>
      </w:r>
      <w:r w:rsidRPr="00A06EA7">
        <w:rPr>
          <w:rFonts w:ascii="Arial" w:hAnsi="Arial" w:cs="Arial"/>
          <w:i/>
          <w:sz w:val="24"/>
          <w:szCs w:val="24"/>
        </w:rPr>
        <w:t>BMC bioinformatics</w:t>
      </w:r>
      <w:r w:rsidRPr="00A06EA7">
        <w:rPr>
          <w:rFonts w:ascii="Arial" w:hAnsi="Arial" w:cs="Arial"/>
          <w:sz w:val="24"/>
          <w:szCs w:val="24"/>
        </w:rPr>
        <w:t xml:space="preserve"> </w:t>
      </w:r>
      <w:r w:rsidRPr="00A06EA7">
        <w:rPr>
          <w:rFonts w:ascii="Arial" w:hAnsi="Arial" w:cs="Arial"/>
          <w:b/>
          <w:sz w:val="24"/>
          <w:szCs w:val="24"/>
        </w:rPr>
        <w:t>22</w:t>
      </w:r>
      <w:r w:rsidRPr="00A06EA7">
        <w:rPr>
          <w:rFonts w:ascii="Arial" w:hAnsi="Arial" w:cs="Arial"/>
          <w:sz w:val="24"/>
          <w:szCs w:val="24"/>
        </w:rPr>
        <w:t>, 1-16 (2021).</w:t>
      </w:r>
      <w:bookmarkEnd w:id="70"/>
    </w:p>
    <w:p w14:paraId="5409D213"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71" w:name="_ENREF_72"/>
      <w:r w:rsidRPr="00A06EA7">
        <w:rPr>
          <w:rFonts w:ascii="Arial" w:hAnsi="Arial" w:cs="Arial"/>
          <w:sz w:val="24"/>
          <w:szCs w:val="24"/>
        </w:rPr>
        <w:t>72</w:t>
      </w:r>
      <w:r w:rsidRPr="00A06EA7">
        <w:rPr>
          <w:rFonts w:ascii="Arial" w:hAnsi="Arial" w:cs="Arial"/>
          <w:sz w:val="24"/>
          <w:szCs w:val="24"/>
        </w:rPr>
        <w:tab/>
        <w:t>Wu, J.</w:t>
      </w:r>
      <w:r w:rsidRPr="00A06EA7">
        <w:rPr>
          <w:rFonts w:ascii="Arial" w:hAnsi="Arial" w:cs="Arial"/>
          <w:i/>
          <w:sz w:val="24"/>
          <w:szCs w:val="24"/>
        </w:rPr>
        <w:t xml:space="preserve"> et al.</w:t>
      </w:r>
      <w:r w:rsidRPr="00A06EA7">
        <w:rPr>
          <w:rFonts w:ascii="Arial" w:hAnsi="Arial" w:cs="Arial"/>
          <w:sz w:val="24"/>
          <w:szCs w:val="24"/>
        </w:rPr>
        <w:t xml:space="preserve"> DeepHLApan: a deep learning approach for neoantigen prediction considering both HLA-peptide binding and immunogenicity. </w:t>
      </w:r>
      <w:r w:rsidRPr="00A06EA7">
        <w:rPr>
          <w:rFonts w:ascii="Arial" w:hAnsi="Arial" w:cs="Arial"/>
          <w:i/>
          <w:sz w:val="24"/>
          <w:szCs w:val="24"/>
        </w:rPr>
        <w:t>Frontiers in immunology</w:t>
      </w:r>
      <w:r w:rsidRPr="00A06EA7">
        <w:rPr>
          <w:rFonts w:ascii="Arial" w:hAnsi="Arial" w:cs="Arial"/>
          <w:sz w:val="24"/>
          <w:szCs w:val="24"/>
        </w:rPr>
        <w:t xml:space="preserve"> </w:t>
      </w:r>
      <w:r w:rsidRPr="00A06EA7">
        <w:rPr>
          <w:rFonts w:ascii="Arial" w:hAnsi="Arial" w:cs="Arial"/>
          <w:b/>
          <w:sz w:val="24"/>
          <w:szCs w:val="24"/>
        </w:rPr>
        <w:t>10</w:t>
      </w:r>
      <w:r w:rsidRPr="00A06EA7">
        <w:rPr>
          <w:rFonts w:ascii="Arial" w:hAnsi="Arial" w:cs="Arial"/>
          <w:sz w:val="24"/>
          <w:szCs w:val="24"/>
        </w:rPr>
        <w:t>, 2559 (2019).</w:t>
      </w:r>
      <w:bookmarkEnd w:id="71"/>
    </w:p>
    <w:p w14:paraId="16357613"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72" w:name="_ENREF_73"/>
      <w:r w:rsidRPr="00A06EA7">
        <w:rPr>
          <w:rFonts w:ascii="Arial" w:hAnsi="Arial" w:cs="Arial"/>
          <w:sz w:val="24"/>
          <w:szCs w:val="24"/>
        </w:rPr>
        <w:t>73</w:t>
      </w:r>
      <w:r w:rsidRPr="00A06EA7">
        <w:rPr>
          <w:rFonts w:ascii="Arial" w:hAnsi="Arial" w:cs="Arial"/>
          <w:sz w:val="24"/>
          <w:szCs w:val="24"/>
        </w:rPr>
        <w:tab/>
        <w:t xml:space="preserve">Venkatesh, G., Grover, A., Srinivasaraghavan, G. &amp; Rao, S. MHCAttnNet: </w:t>
      </w:r>
      <w:r w:rsidRPr="00A06EA7">
        <w:rPr>
          <w:rFonts w:ascii="Arial" w:hAnsi="Arial" w:cs="Arial"/>
          <w:sz w:val="24"/>
          <w:szCs w:val="24"/>
        </w:rPr>
        <w:lastRenderedPageBreak/>
        <w:t xml:space="preserve">predicting MHC-peptide bindings for MHC alleles classes I and II using an attention-based deep neural model. </w:t>
      </w:r>
      <w:r w:rsidRPr="00A06EA7">
        <w:rPr>
          <w:rFonts w:ascii="Arial" w:hAnsi="Arial" w:cs="Arial"/>
          <w:i/>
          <w:sz w:val="24"/>
          <w:szCs w:val="24"/>
        </w:rPr>
        <w:t>Bioinformatics</w:t>
      </w:r>
      <w:r w:rsidRPr="00A06EA7">
        <w:rPr>
          <w:rFonts w:ascii="Arial" w:hAnsi="Arial" w:cs="Arial"/>
          <w:sz w:val="24"/>
          <w:szCs w:val="24"/>
        </w:rPr>
        <w:t xml:space="preserve"> </w:t>
      </w:r>
      <w:r w:rsidRPr="00A06EA7">
        <w:rPr>
          <w:rFonts w:ascii="Arial" w:hAnsi="Arial" w:cs="Arial"/>
          <w:b/>
          <w:sz w:val="24"/>
          <w:szCs w:val="24"/>
        </w:rPr>
        <w:t>36</w:t>
      </w:r>
      <w:r w:rsidRPr="00A06EA7">
        <w:rPr>
          <w:rFonts w:ascii="Arial" w:hAnsi="Arial" w:cs="Arial"/>
          <w:sz w:val="24"/>
          <w:szCs w:val="24"/>
        </w:rPr>
        <w:t>, i399-i406 (2020).</w:t>
      </w:r>
      <w:bookmarkEnd w:id="72"/>
    </w:p>
    <w:p w14:paraId="1C0A8D13"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73" w:name="_ENREF_74"/>
      <w:r w:rsidRPr="00A06EA7">
        <w:rPr>
          <w:rFonts w:ascii="Arial" w:hAnsi="Arial" w:cs="Arial"/>
          <w:sz w:val="24"/>
          <w:szCs w:val="24"/>
        </w:rPr>
        <w:t>74</w:t>
      </w:r>
      <w:r w:rsidRPr="00A06EA7">
        <w:rPr>
          <w:rFonts w:ascii="Arial" w:hAnsi="Arial" w:cs="Arial"/>
          <w:sz w:val="24"/>
          <w:szCs w:val="24"/>
        </w:rPr>
        <w:tab/>
        <w:t>Ye, Y.</w:t>
      </w:r>
      <w:r w:rsidRPr="00A06EA7">
        <w:rPr>
          <w:rFonts w:ascii="Arial" w:hAnsi="Arial" w:cs="Arial"/>
          <w:i/>
          <w:sz w:val="24"/>
          <w:szCs w:val="24"/>
        </w:rPr>
        <w:t xml:space="preserve"> et al.</w:t>
      </w:r>
      <w:r w:rsidRPr="00A06EA7">
        <w:rPr>
          <w:rFonts w:ascii="Arial" w:hAnsi="Arial" w:cs="Arial"/>
          <w:sz w:val="24"/>
          <w:szCs w:val="24"/>
        </w:rPr>
        <w:t xml:space="preserve"> MATHLA: a robust framework for HLA-peptide binding prediction integrating bidirectional LSTM and multiple head attention mechanism. </w:t>
      </w:r>
      <w:r w:rsidRPr="00A06EA7">
        <w:rPr>
          <w:rFonts w:ascii="Arial" w:hAnsi="Arial" w:cs="Arial"/>
          <w:i/>
          <w:sz w:val="24"/>
          <w:szCs w:val="24"/>
        </w:rPr>
        <w:t>BMC bioinformatics</w:t>
      </w:r>
      <w:r w:rsidRPr="00A06EA7">
        <w:rPr>
          <w:rFonts w:ascii="Arial" w:hAnsi="Arial" w:cs="Arial"/>
          <w:sz w:val="24"/>
          <w:szCs w:val="24"/>
        </w:rPr>
        <w:t xml:space="preserve"> </w:t>
      </w:r>
      <w:r w:rsidRPr="00A06EA7">
        <w:rPr>
          <w:rFonts w:ascii="Arial" w:hAnsi="Arial" w:cs="Arial"/>
          <w:b/>
          <w:sz w:val="24"/>
          <w:szCs w:val="24"/>
        </w:rPr>
        <w:t>22</w:t>
      </w:r>
      <w:r w:rsidRPr="00A06EA7">
        <w:rPr>
          <w:rFonts w:ascii="Arial" w:hAnsi="Arial" w:cs="Arial"/>
          <w:sz w:val="24"/>
          <w:szCs w:val="24"/>
        </w:rPr>
        <w:t>, 1-12 (2021).</w:t>
      </w:r>
      <w:bookmarkEnd w:id="73"/>
    </w:p>
    <w:p w14:paraId="4437DA61"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74" w:name="_ENREF_75"/>
      <w:r w:rsidRPr="00A06EA7">
        <w:rPr>
          <w:rFonts w:ascii="Arial" w:hAnsi="Arial" w:cs="Arial"/>
          <w:sz w:val="24"/>
          <w:szCs w:val="24"/>
        </w:rPr>
        <w:t>75</w:t>
      </w:r>
      <w:r w:rsidRPr="00A06EA7">
        <w:rPr>
          <w:rFonts w:ascii="Arial" w:hAnsi="Arial" w:cs="Arial"/>
          <w:sz w:val="24"/>
          <w:szCs w:val="24"/>
        </w:rPr>
        <w:tab/>
        <w:t xml:space="preserve">Karosiene, E., Lundegaard, C., Lund, O. &amp; Nielsen, M. NetMHCcons: a consensus method for the major histocompatibility complex class I predictions. </w:t>
      </w:r>
      <w:r w:rsidRPr="00A06EA7">
        <w:rPr>
          <w:rFonts w:ascii="Arial" w:hAnsi="Arial" w:cs="Arial"/>
          <w:i/>
          <w:sz w:val="24"/>
          <w:szCs w:val="24"/>
        </w:rPr>
        <w:t>Immunogenetics</w:t>
      </w:r>
      <w:r w:rsidRPr="00A06EA7">
        <w:rPr>
          <w:rFonts w:ascii="Arial" w:hAnsi="Arial" w:cs="Arial"/>
          <w:sz w:val="24"/>
          <w:szCs w:val="24"/>
        </w:rPr>
        <w:t xml:space="preserve"> </w:t>
      </w:r>
      <w:r w:rsidRPr="00A06EA7">
        <w:rPr>
          <w:rFonts w:ascii="Arial" w:hAnsi="Arial" w:cs="Arial"/>
          <w:b/>
          <w:sz w:val="24"/>
          <w:szCs w:val="24"/>
        </w:rPr>
        <w:t>64</w:t>
      </w:r>
      <w:r w:rsidRPr="00A06EA7">
        <w:rPr>
          <w:rFonts w:ascii="Arial" w:hAnsi="Arial" w:cs="Arial"/>
          <w:sz w:val="24"/>
          <w:szCs w:val="24"/>
        </w:rPr>
        <w:t>, 177-186 (2012).</w:t>
      </w:r>
      <w:bookmarkEnd w:id="74"/>
    </w:p>
    <w:p w14:paraId="4413B037"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75" w:name="_ENREF_76"/>
      <w:r w:rsidRPr="00A06EA7">
        <w:rPr>
          <w:rFonts w:ascii="Arial" w:hAnsi="Arial" w:cs="Arial"/>
          <w:sz w:val="24"/>
          <w:szCs w:val="24"/>
        </w:rPr>
        <w:t>76</w:t>
      </w:r>
      <w:r w:rsidRPr="00A06EA7">
        <w:rPr>
          <w:rFonts w:ascii="Arial" w:hAnsi="Arial" w:cs="Arial"/>
          <w:sz w:val="24"/>
          <w:szCs w:val="24"/>
        </w:rPr>
        <w:tab/>
        <w:t>Moutaftsi, M.</w:t>
      </w:r>
      <w:r w:rsidRPr="00A06EA7">
        <w:rPr>
          <w:rFonts w:ascii="Arial" w:hAnsi="Arial" w:cs="Arial"/>
          <w:i/>
          <w:sz w:val="24"/>
          <w:szCs w:val="24"/>
        </w:rPr>
        <w:t xml:space="preserve"> et al.</w:t>
      </w:r>
      <w:r w:rsidRPr="00A06EA7">
        <w:rPr>
          <w:rFonts w:ascii="Arial" w:hAnsi="Arial" w:cs="Arial"/>
          <w:sz w:val="24"/>
          <w:szCs w:val="24"/>
        </w:rPr>
        <w:t xml:space="preserve"> A consensus epitope prediction approach identifies the breadth of murine T CD8+-cell responses to vaccinia virus. </w:t>
      </w:r>
      <w:r w:rsidRPr="00A06EA7">
        <w:rPr>
          <w:rFonts w:ascii="Arial" w:hAnsi="Arial" w:cs="Arial"/>
          <w:i/>
          <w:sz w:val="24"/>
          <w:szCs w:val="24"/>
        </w:rPr>
        <w:t>Nature biotechnology</w:t>
      </w:r>
      <w:r w:rsidRPr="00A06EA7">
        <w:rPr>
          <w:rFonts w:ascii="Arial" w:hAnsi="Arial" w:cs="Arial"/>
          <w:sz w:val="24"/>
          <w:szCs w:val="24"/>
        </w:rPr>
        <w:t xml:space="preserve"> </w:t>
      </w:r>
      <w:r w:rsidRPr="00A06EA7">
        <w:rPr>
          <w:rFonts w:ascii="Arial" w:hAnsi="Arial" w:cs="Arial"/>
          <w:b/>
          <w:sz w:val="24"/>
          <w:szCs w:val="24"/>
        </w:rPr>
        <w:t>24</w:t>
      </w:r>
      <w:r w:rsidRPr="00A06EA7">
        <w:rPr>
          <w:rFonts w:ascii="Arial" w:hAnsi="Arial" w:cs="Arial"/>
          <w:sz w:val="24"/>
          <w:szCs w:val="24"/>
        </w:rPr>
        <w:t>, 817-819 (2006).</w:t>
      </w:r>
      <w:bookmarkEnd w:id="75"/>
    </w:p>
    <w:p w14:paraId="5F3D599D"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76" w:name="_ENREF_77"/>
      <w:r w:rsidRPr="00A06EA7">
        <w:rPr>
          <w:rFonts w:ascii="Arial" w:hAnsi="Arial" w:cs="Arial"/>
          <w:sz w:val="24"/>
          <w:szCs w:val="24"/>
        </w:rPr>
        <w:t>77</w:t>
      </w:r>
      <w:r w:rsidRPr="00A06EA7">
        <w:rPr>
          <w:rFonts w:ascii="Arial" w:hAnsi="Arial" w:cs="Arial"/>
          <w:sz w:val="24"/>
          <w:szCs w:val="24"/>
        </w:rPr>
        <w:tab/>
        <w:t xml:space="preserve">Xu, Y., Luo, C., Mamitsuka, H. &amp; Zhu, S. in </w:t>
      </w:r>
      <w:r w:rsidRPr="00A06EA7">
        <w:rPr>
          <w:rFonts w:ascii="Arial" w:hAnsi="Arial" w:cs="Arial"/>
          <w:i/>
          <w:sz w:val="24"/>
          <w:szCs w:val="24"/>
        </w:rPr>
        <w:t>Vaccine Design</w:t>
      </w:r>
      <w:r w:rsidRPr="00A06EA7">
        <w:rPr>
          <w:rFonts w:ascii="Arial" w:hAnsi="Arial" w:cs="Arial"/>
          <w:sz w:val="24"/>
          <w:szCs w:val="24"/>
        </w:rPr>
        <w:t xml:space="preserve">     753-760 (Springer, 2016).</w:t>
      </w:r>
      <w:bookmarkEnd w:id="76"/>
    </w:p>
    <w:p w14:paraId="793DE5DB"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77" w:name="_ENREF_78"/>
      <w:r w:rsidRPr="00A06EA7">
        <w:rPr>
          <w:rFonts w:ascii="Arial" w:hAnsi="Arial" w:cs="Arial"/>
          <w:sz w:val="24"/>
          <w:szCs w:val="24"/>
        </w:rPr>
        <w:t>78</w:t>
      </w:r>
      <w:r w:rsidRPr="00A06EA7">
        <w:rPr>
          <w:rFonts w:ascii="Arial" w:hAnsi="Arial" w:cs="Arial"/>
          <w:sz w:val="24"/>
          <w:szCs w:val="24"/>
        </w:rPr>
        <w:tab/>
        <w:t>Jørgensen, K. W., Rasmussen, M., Buus, S. &amp; Nielsen, M. Net MHC stab–predicting stability of peptide–MHC</w:t>
      </w:r>
      <w:r w:rsidRPr="00A06EA7">
        <w:rPr>
          <w:rFonts w:ascii="微软雅黑" w:eastAsia="微软雅黑" w:hAnsi="微软雅黑" w:cs="微软雅黑" w:hint="eastAsia"/>
          <w:sz w:val="24"/>
          <w:szCs w:val="24"/>
        </w:rPr>
        <w:t>‐</w:t>
      </w:r>
      <w:r w:rsidRPr="00A06EA7">
        <w:rPr>
          <w:rFonts w:ascii="Arial" w:hAnsi="Arial" w:cs="Arial"/>
          <w:sz w:val="24"/>
          <w:szCs w:val="24"/>
        </w:rPr>
        <w:t xml:space="preserve">I complexes; impacts for cytotoxic T lymphocyte epitope discovery. </w:t>
      </w:r>
      <w:r w:rsidRPr="00A06EA7">
        <w:rPr>
          <w:rFonts w:ascii="Arial" w:hAnsi="Arial" w:cs="Arial"/>
          <w:i/>
          <w:sz w:val="24"/>
          <w:szCs w:val="24"/>
        </w:rPr>
        <w:t>Immunology</w:t>
      </w:r>
      <w:r w:rsidRPr="00A06EA7">
        <w:rPr>
          <w:rFonts w:ascii="Arial" w:hAnsi="Arial" w:cs="Arial"/>
          <w:sz w:val="24"/>
          <w:szCs w:val="24"/>
        </w:rPr>
        <w:t xml:space="preserve"> </w:t>
      </w:r>
      <w:r w:rsidRPr="00A06EA7">
        <w:rPr>
          <w:rFonts w:ascii="Arial" w:hAnsi="Arial" w:cs="Arial"/>
          <w:b/>
          <w:sz w:val="24"/>
          <w:szCs w:val="24"/>
        </w:rPr>
        <w:t>141</w:t>
      </w:r>
      <w:r w:rsidRPr="00A06EA7">
        <w:rPr>
          <w:rFonts w:ascii="Arial" w:hAnsi="Arial" w:cs="Arial"/>
          <w:sz w:val="24"/>
          <w:szCs w:val="24"/>
        </w:rPr>
        <w:t>, 18-26 (2014).</w:t>
      </w:r>
      <w:bookmarkEnd w:id="77"/>
    </w:p>
    <w:p w14:paraId="06596659" w14:textId="77777777" w:rsidR="00FE1AEE" w:rsidRPr="00A06EA7" w:rsidRDefault="00FE1AEE" w:rsidP="00710139">
      <w:pPr>
        <w:pStyle w:val="EndNoteBibliography"/>
        <w:spacing w:line="480" w:lineRule="auto"/>
        <w:ind w:left="720" w:hanging="720"/>
        <w:rPr>
          <w:rFonts w:ascii="Arial" w:hAnsi="Arial" w:cs="Arial"/>
          <w:sz w:val="24"/>
          <w:szCs w:val="24"/>
        </w:rPr>
      </w:pPr>
      <w:bookmarkStart w:id="78" w:name="_ENREF_79"/>
      <w:r w:rsidRPr="00A06EA7">
        <w:rPr>
          <w:rFonts w:ascii="Arial" w:hAnsi="Arial" w:cs="Arial"/>
          <w:sz w:val="24"/>
          <w:szCs w:val="24"/>
        </w:rPr>
        <w:t>79</w:t>
      </w:r>
      <w:r w:rsidRPr="00A06EA7">
        <w:rPr>
          <w:rFonts w:ascii="Arial" w:hAnsi="Arial" w:cs="Arial"/>
          <w:sz w:val="24"/>
          <w:szCs w:val="24"/>
        </w:rPr>
        <w:tab/>
        <w:t>Luo, H.</w:t>
      </w:r>
      <w:r w:rsidRPr="00A06EA7">
        <w:rPr>
          <w:rFonts w:ascii="Arial" w:hAnsi="Arial" w:cs="Arial"/>
          <w:i/>
          <w:sz w:val="24"/>
          <w:szCs w:val="24"/>
        </w:rPr>
        <w:t xml:space="preserve"> et al.</w:t>
      </w:r>
      <w:r w:rsidRPr="00A06EA7">
        <w:rPr>
          <w:rFonts w:ascii="Arial" w:hAnsi="Arial" w:cs="Arial"/>
          <w:sz w:val="24"/>
          <w:szCs w:val="24"/>
        </w:rPr>
        <w:t xml:space="preserve"> in </w:t>
      </w:r>
      <w:r w:rsidRPr="00A06EA7">
        <w:rPr>
          <w:rFonts w:ascii="Arial" w:hAnsi="Arial" w:cs="Arial"/>
          <w:i/>
          <w:sz w:val="24"/>
          <w:szCs w:val="24"/>
        </w:rPr>
        <w:t>BMC bioinformatics.</w:t>
      </w:r>
      <w:r w:rsidRPr="00A06EA7">
        <w:rPr>
          <w:rFonts w:ascii="Arial" w:hAnsi="Arial" w:cs="Arial"/>
          <w:sz w:val="24"/>
          <w:szCs w:val="24"/>
        </w:rPr>
        <w:t xml:space="preserve">  1-9 (Springer).</w:t>
      </w:r>
      <w:bookmarkEnd w:id="78"/>
    </w:p>
    <w:p w14:paraId="4E76A1F9" w14:textId="44C22DF2" w:rsidR="00B3039E" w:rsidRPr="00A06EA7" w:rsidRDefault="00FE1AEE" w:rsidP="00AF40BB">
      <w:pPr>
        <w:pStyle w:val="EndNoteBibliography"/>
        <w:spacing w:line="480" w:lineRule="auto"/>
        <w:ind w:left="720" w:hanging="720"/>
        <w:rPr>
          <w:rFonts w:ascii="Arial" w:hAnsi="Arial" w:cs="Arial"/>
          <w:sz w:val="24"/>
          <w:szCs w:val="24"/>
        </w:rPr>
      </w:pPr>
      <w:bookmarkStart w:id="79" w:name="_ENREF_80"/>
      <w:r w:rsidRPr="00A06EA7">
        <w:rPr>
          <w:rFonts w:ascii="Arial" w:hAnsi="Arial" w:cs="Arial"/>
          <w:sz w:val="24"/>
          <w:szCs w:val="24"/>
        </w:rPr>
        <w:t>80</w:t>
      </w:r>
      <w:r w:rsidRPr="00A06EA7">
        <w:rPr>
          <w:rFonts w:ascii="Arial" w:hAnsi="Arial" w:cs="Arial"/>
          <w:sz w:val="24"/>
          <w:szCs w:val="24"/>
        </w:rPr>
        <w:tab/>
        <w:t>Luo, H.</w:t>
      </w:r>
      <w:r w:rsidRPr="00A06EA7">
        <w:rPr>
          <w:rFonts w:ascii="Arial" w:hAnsi="Arial" w:cs="Arial"/>
          <w:i/>
          <w:sz w:val="24"/>
          <w:szCs w:val="24"/>
        </w:rPr>
        <w:t xml:space="preserve"> et al.</w:t>
      </w:r>
      <w:r w:rsidRPr="00A06EA7">
        <w:rPr>
          <w:rFonts w:ascii="Arial" w:hAnsi="Arial" w:cs="Arial"/>
          <w:sz w:val="24"/>
          <w:szCs w:val="24"/>
        </w:rPr>
        <w:t xml:space="preserve"> sNebula, a network-based algorithm to predict binding between human leukocyte antigens and peptides. </w:t>
      </w:r>
      <w:r w:rsidRPr="00A06EA7">
        <w:rPr>
          <w:rFonts w:ascii="Arial" w:hAnsi="Arial" w:cs="Arial"/>
          <w:i/>
          <w:sz w:val="24"/>
          <w:szCs w:val="24"/>
        </w:rPr>
        <w:t>Scientific reports</w:t>
      </w:r>
      <w:r w:rsidRPr="00A06EA7">
        <w:rPr>
          <w:rFonts w:ascii="Arial" w:hAnsi="Arial" w:cs="Arial"/>
          <w:sz w:val="24"/>
          <w:szCs w:val="24"/>
        </w:rPr>
        <w:t xml:space="preserve"> </w:t>
      </w:r>
      <w:r w:rsidRPr="00A06EA7">
        <w:rPr>
          <w:rFonts w:ascii="Arial" w:hAnsi="Arial" w:cs="Arial"/>
          <w:b/>
          <w:sz w:val="24"/>
          <w:szCs w:val="24"/>
        </w:rPr>
        <w:t>6</w:t>
      </w:r>
      <w:r w:rsidRPr="00A06EA7">
        <w:rPr>
          <w:rFonts w:ascii="Arial" w:hAnsi="Arial" w:cs="Arial"/>
          <w:sz w:val="24"/>
          <w:szCs w:val="24"/>
        </w:rPr>
        <w:t>, 1-10 (2016).</w:t>
      </w:r>
      <w:bookmarkEnd w:id="79"/>
      <w:r w:rsidR="000F352C" w:rsidRPr="00A06EA7">
        <w:rPr>
          <w:rFonts w:ascii="Arial" w:hAnsi="Arial" w:cs="Arial"/>
          <w:sz w:val="24"/>
          <w:szCs w:val="24"/>
        </w:rPr>
        <w:fldChar w:fldCharType="end"/>
      </w:r>
      <w:bookmarkStart w:id="80" w:name="_GoBack"/>
      <w:bookmarkEnd w:id="80"/>
    </w:p>
    <w:sectPr w:rsidR="00B3039E" w:rsidRPr="00A06E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CB07DD" w14:textId="77777777" w:rsidR="00357B1E" w:rsidRDefault="00357B1E" w:rsidP="00EC2C37">
      <w:r>
        <w:separator/>
      </w:r>
    </w:p>
  </w:endnote>
  <w:endnote w:type="continuationSeparator" w:id="0">
    <w:p w14:paraId="5CDD4C26" w14:textId="77777777" w:rsidR="00357B1E" w:rsidRDefault="00357B1E" w:rsidP="00EC2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21656E" w14:textId="77777777" w:rsidR="00357B1E" w:rsidRDefault="00357B1E" w:rsidP="00EC2C37">
      <w:r>
        <w:separator/>
      </w:r>
    </w:p>
  </w:footnote>
  <w:footnote w:type="continuationSeparator" w:id="0">
    <w:p w14:paraId="2759D445" w14:textId="77777777" w:rsidR="00357B1E" w:rsidRDefault="00357B1E" w:rsidP="00EC2C3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AD5AED"/>
    <w:multiLevelType w:val="multilevel"/>
    <w:tmpl w:val="46A6D6E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69DC6064"/>
    <w:multiLevelType w:val="multilevel"/>
    <w:tmpl w:val="6D188FE2"/>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activeWritingStyle w:appName="MSWord" w:lang="en-US" w:vendorID="64" w:dllVersion="0" w:nlCheck="1" w:checkStyle="0"/>
  <w:activeWritingStyle w:appName="MSWord" w:lang="fr-FR" w:vendorID="64" w:dllVersion="0" w:nlCheck="1" w:checkStyle="0"/>
  <w:activeWritingStyle w:appName="MSWord" w:lang="en-US" w:vendorID="64" w:dllVersion="131078"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7AwNzYysDQzNTIxMLRQ0lEKTi0uzszPAykwrQUAuA8C6yw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9vderddpsss05gerfwpvvxftretax2rtepaa&quot;&gt;post-doc&lt;record-ids&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2&lt;/item&gt;&lt;item&gt;143&lt;/item&gt;&lt;item&gt;144&lt;/item&gt;&lt;item&gt;145&lt;/item&gt;&lt;item&gt;146&lt;/item&gt;&lt;item&gt;147&lt;/item&gt;&lt;item&gt;148&lt;/item&gt;&lt;item&gt;149&lt;/item&gt;&lt;item&gt;150&lt;/item&gt;&lt;item&gt;151&lt;/item&gt;&lt;item&gt;153&lt;/item&gt;&lt;item&gt;154&lt;/item&gt;&lt;item&gt;155&lt;/item&gt;&lt;item&gt;156&lt;/item&gt;&lt;item&gt;157&lt;/item&gt;&lt;item&gt;158&lt;/item&gt;&lt;item&gt;159&lt;/item&gt;&lt;item&gt;160&lt;/item&gt;&lt;item&gt;161&lt;/item&gt;&lt;item&gt;162&lt;/item&gt;&lt;item&gt;163&lt;/item&gt;&lt;item&gt;164&lt;/item&gt;&lt;item&gt;165&lt;/item&gt;&lt;item&gt;167&lt;/item&gt;&lt;item&gt;168&lt;/item&gt;&lt;item&gt;169&lt;/item&gt;&lt;item&gt;175&lt;/item&gt;&lt;item&gt;176&lt;/item&gt;&lt;item&gt;177&lt;/item&gt;&lt;item&gt;182&lt;/item&gt;&lt;item&gt;208&lt;/item&gt;&lt;item&gt;229&lt;/item&gt;&lt;item&gt;230&lt;/item&gt;&lt;item&gt;231&lt;/item&gt;&lt;item&gt;232&lt;/item&gt;&lt;item&gt;233&lt;/item&gt;&lt;item&gt;234&lt;/item&gt;&lt;item&gt;235&lt;/item&gt;&lt;item&gt;236&lt;/item&gt;&lt;item&gt;237&lt;/item&gt;&lt;item&gt;239&lt;/item&gt;&lt;item&gt;240&lt;/item&gt;&lt;item&gt;241&lt;/item&gt;&lt;item&gt;242&lt;/item&gt;&lt;item&gt;243&lt;/item&gt;&lt;item&gt;244&lt;/item&gt;&lt;item&gt;245&lt;/item&gt;&lt;item&gt;246&lt;/item&gt;&lt;item&gt;251&lt;/item&gt;&lt;item&gt;252&lt;/item&gt;&lt;item&gt;258&lt;/item&gt;&lt;item&gt;259&lt;/item&gt;&lt;item&gt;260&lt;/item&gt;&lt;item&gt;261&lt;/item&gt;&lt;item&gt;262&lt;/item&gt;&lt;item&gt;263&lt;/item&gt;&lt;item&gt;264&lt;/item&gt;&lt;item&gt;265&lt;/item&gt;&lt;item&gt;267&lt;/item&gt;&lt;item&gt;268&lt;/item&gt;&lt;item&gt;269&lt;/item&gt;&lt;item&gt;270&lt;/item&gt;&lt;item&gt;272&lt;/item&gt;&lt;item&gt;273&lt;/item&gt;&lt;/record-ids&gt;&lt;/item&gt;&lt;/Libraries&gt;"/>
  </w:docVars>
  <w:rsids>
    <w:rsidRoot w:val="00503C46"/>
    <w:rsid w:val="00001680"/>
    <w:rsid w:val="0001080A"/>
    <w:rsid w:val="0001224B"/>
    <w:rsid w:val="000845A2"/>
    <w:rsid w:val="000C1CC6"/>
    <w:rsid w:val="000F352C"/>
    <w:rsid w:val="00125EFC"/>
    <w:rsid w:val="001823CE"/>
    <w:rsid w:val="00193977"/>
    <w:rsid w:val="001D3A9F"/>
    <w:rsid w:val="00227DCA"/>
    <w:rsid w:val="002373A7"/>
    <w:rsid w:val="00242780"/>
    <w:rsid w:val="00264479"/>
    <w:rsid w:val="00276F2D"/>
    <w:rsid w:val="002A1EC9"/>
    <w:rsid w:val="002A3390"/>
    <w:rsid w:val="002E0081"/>
    <w:rsid w:val="002E1EC4"/>
    <w:rsid w:val="002E7CAA"/>
    <w:rsid w:val="00322CCD"/>
    <w:rsid w:val="003569C8"/>
    <w:rsid w:val="00357B1E"/>
    <w:rsid w:val="003B0ABD"/>
    <w:rsid w:val="003C70E0"/>
    <w:rsid w:val="003D4E6B"/>
    <w:rsid w:val="0041737C"/>
    <w:rsid w:val="004A3741"/>
    <w:rsid w:val="004E3B1E"/>
    <w:rsid w:val="004F7318"/>
    <w:rsid w:val="00503C46"/>
    <w:rsid w:val="00505363"/>
    <w:rsid w:val="0050572C"/>
    <w:rsid w:val="005449AF"/>
    <w:rsid w:val="00551A4C"/>
    <w:rsid w:val="005B3929"/>
    <w:rsid w:val="005E4104"/>
    <w:rsid w:val="005F2954"/>
    <w:rsid w:val="00601674"/>
    <w:rsid w:val="00613D5A"/>
    <w:rsid w:val="00622449"/>
    <w:rsid w:val="00664204"/>
    <w:rsid w:val="00670FAB"/>
    <w:rsid w:val="006B17D5"/>
    <w:rsid w:val="00710139"/>
    <w:rsid w:val="00785425"/>
    <w:rsid w:val="007C0B05"/>
    <w:rsid w:val="00816B0F"/>
    <w:rsid w:val="00824BA6"/>
    <w:rsid w:val="0084571C"/>
    <w:rsid w:val="00874462"/>
    <w:rsid w:val="00885FC2"/>
    <w:rsid w:val="008947B0"/>
    <w:rsid w:val="008C2D68"/>
    <w:rsid w:val="009502D9"/>
    <w:rsid w:val="009A7AB8"/>
    <w:rsid w:val="00A06EA7"/>
    <w:rsid w:val="00A6516E"/>
    <w:rsid w:val="00A76751"/>
    <w:rsid w:val="00AC3C12"/>
    <w:rsid w:val="00AF40BB"/>
    <w:rsid w:val="00B04B40"/>
    <w:rsid w:val="00B23596"/>
    <w:rsid w:val="00B3039E"/>
    <w:rsid w:val="00B45C2D"/>
    <w:rsid w:val="00B5349E"/>
    <w:rsid w:val="00B92F87"/>
    <w:rsid w:val="00B93E0C"/>
    <w:rsid w:val="00BA2C5B"/>
    <w:rsid w:val="00BF2E46"/>
    <w:rsid w:val="00C61391"/>
    <w:rsid w:val="00CC3C3D"/>
    <w:rsid w:val="00CD56D4"/>
    <w:rsid w:val="00D105C5"/>
    <w:rsid w:val="00D404D1"/>
    <w:rsid w:val="00D636B8"/>
    <w:rsid w:val="00DA13A4"/>
    <w:rsid w:val="00DC3EC5"/>
    <w:rsid w:val="00DC5246"/>
    <w:rsid w:val="00DD5500"/>
    <w:rsid w:val="00E406AE"/>
    <w:rsid w:val="00E64113"/>
    <w:rsid w:val="00EC2C37"/>
    <w:rsid w:val="00EC433E"/>
    <w:rsid w:val="00EE5FA0"/>
    <w:rsid w:val="00F4506D"/>
    <w:rsid w:val="00F93F75"/>
    <w:rsid w:val="00FC3805"/>
    <w:rsid w:val="00FD44E3"/>
    <w:rsid w:val="00FE1AEE"/>
    <w:rsid w:val="00FF75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4623FE"/>
  <w15:chartTrackingRefBased/>
  <w15:docId w15:val="{8F2F441A-85BE-4910-8045-7E417CE4F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601674"/>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4571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1823C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2C3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C2C37"/>
    <w:rPr>
      <w:sz w:val="18"/>
      <w:szCs w:val="18"/>
    </w:rPr>
  </w:style>
  <w:style w:type="paragraph" w:styleId="a5">
    <w:name w:val="footer"/>
    <w:basedOn w:val="a"/>
    <w:link w:val="a6"/>
    <w:uiPriority w:val="99"/>
    <w:unhideWhenUsed/>
    <w:rsid w:val="00EC2C37"/>
    <w:pPr>
      <w:tabs>
        <w:tab w:val="center" w:pos="4153"/>
        <w:tab w:val="right" w:pos="8306"/>
      </w:tabs>
      <w:snapToGrid w:val="0"/>
      <w:jc w:val="left"/>
    </w:pPr>
    <w:rPr>
      <w:sz w:val="18"/>
      <w:szCs w:val="18"/>
    </w:rPr>
  </w:style>
  <w:style w:type="character" w:customStyle="1" w:styleId="a6">
    <w:name w:val="页脚 字符"/>
    <w:basedOn w:val="a0"/>
    <w:link w:val="a5"/>
    <w:uiPriority w:val="99"/>
    <w:rsid w:val="00EC2C37"/>
    <w:rPr>
      <w:sz w:val="18"/>
      <w:szCs w:val="18"/>
    </w:rPr>
  </w:style>
  <w:style w:type="table" w:styleId="a7">
    <w:name w:val="Table Grid"/>
    <w:basedOn w:val="a1"/>
    <w:uiPriority w:val="39"/>
    <w:rsid w:val="002A33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84571C"/>
    <w:rPr>
      <w:rFonts w:asciiTheme="majorHAnsi" w:eastAsiaTheme="majorEastAsia" w:hAnsiTheme="majorHAnsi" w:cstheme="majorBidi"/>
      <w:b/>
      <w:bCs/>
      <w:sz w:val="32"/>
      <w:szCs w:val="32"/>
    </w:rPr>
  </w:style>
  <w:style w:type="character" w:customStyle="1" w:styleId="30">
    <w:name w:val="标题 3 字符"/>
    <w:basedOn w:val="a0"/>
    <w:link w:val="3"/>
    <w:uiPriority w:val="9"/>
    <w:rsid w:val="001823CE"/>
    <w:rPr>
      <w:b/>
      <w:bCs/>
      <w:sz w:val="32"/>
      <w:szCs w:val="32"/>
    </w:rPr>
  </w:style>
  <w:style w:type="character" w:customStyle="1" w:styleId="10">
    <w:name w:val="标题 1 字符"/>
    <w:basedOn w:val="a0"/>
    <w:link w:val="1"/>
    <w:uiPriority w:val="9"/>
    <w:rsid w:val="00601674"/>
    <w:rPr>
      <w:b/>
      <w:bCs/>
      <w:kern w:val="44"/>
      <w:sz w:val="44"/>
      <w:szCs w:val="44"/>
    </w:rPr>
  </w:style>
  <w:style w:type="paragraph" w:styleId="a8">
    <w:name w:val="annotation text"/>
    <w:basedOn w:val="a"/>
    <w:link w:val="a9"/>
    <w:uiPriority w:val="99"/>
    <w:unhideWhenUsed/>
    <w:rsid w:val="003D4E6B"/>
    <w:pPr>
      <w:jc w:val="left"/>
    </w:pPr>
    <w:rPr>
      <w:rFonts w:ascii="Times New Roman" w:hAnsi="Times New Roman"/>
      <w:sz w:val="24"/>
    </w:rPr>
  </w:style>
  <w:style w:type="character" w:customStyle="1" w:styleId="a9">
    <w:name w:val="批注文字 字符"/>
    <w:basedOn w:val="a0"/>
    <w:link w:val="a8"/>
    <w:uiPriority w:val="99"/>
    <w:rsid w:val="003D4E6B"/>
    <w:rPr>
      <w:rFonts w:ascii="Times New Roman" w:hAnsi="Times New Roman"/>
      <w:sz w:val="24"/>
    </w:rPr>
  </w:style>
  <w:style w:type="character" w:styleId="aa">
    <w:name w:val="annotation reference"/>
    <w:basedOn w:val="a0"/>
    <w:uiPriority w:val="99"/>
    <w:semiHidden/>
    <w:unhideWhenUsed/>
    <w:rsid w:val="003D4E6B"/>
    <w:rPr>
      <w:sz w:val="21"/>
      <w:szCs w:val="21"/>
    </w:rPr>
  </w:style>
  <w:style w:type="paragraph" w:styleId="ab">
    <w:name w:val="Balloon Text"/>
    <w:basedOn w:val="a"/>
    <w:link w:val="ac"/>
    <w:uiPriority w:val="99"/>
    <w:semiHidden/>
    <w:unhideWhenUsed/>
    <w:rsid w:val="003D4E6B"/>
    <w:rPr>
      <w:sz w:val="18"/>
      <w:szCs w:val="18"/>
    </w:rPr>
  </w:style>
  <w:style w:type="character" w:customStyle="1" w:styleId="ac">
    <w:name w:val="批注框文本 字符"/>
    <w:basedOn w:val="a0"/>
    <w:link w:val="ab"/>
    <w:uiPriority w:val="99"/>
    <w:semiHidden/>
    <w:rsid w:val="003D4E6B"/>
    <w:rPr>
      <w:sz w:val="18"/>
      <w:szCs w:val="18"/>
    </w:rPr>
  </w:style>
  <w:style w:type="paragraph" w:customStyle="1" w:styleId="EndNoteBibliographyTitle">
    <w:name w:val="EndNote Bibliography Title"/>
    <w:basedOn w:val="a"/>
    <w:link w:val="EndNoteBibliographyTitle0"/>
    <w:rsid w:val="000F352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0F352C"/>
    <w:rPr>
      <w:rFonts w:ascii="等线" w:eastAsia="等线" w:hAnsi="等线"/>
      <w:noProof/>
      <w:sz w:val="20"/>
    </w:rPr>
  </w:style>
  <w:style w:type="paragraph" w:customStyle="1" w:styleId="EndNoteBibliography">
    <w:name w:val="EndNote Bibliography"/>
    <w:basedOn w:val="a"/>
    <w:link w:val="EndNoteBibliography0"/>
    <w:rsid w:val="000F352C"/>
    <w:rPr>
      <w:rFonts w:ascii="等线" w:eastAsia="等线" w:hAnsi="等线"/>
      <w:noProof/>
      <w:sz w:val="20"/>
    </w:rPr>
  </w:style>
  <w:style w:type="character" w:customStyle="1" w:styleId="EndNoteBibliography0">
    <w:name w:val="EndNote Bibliography 字符"/>
    <w:basedOn w:val="a0"/>
    <w:link w:val="EndNoteBibliography"/>
    <w:rsid w:val="000F352C"/>
    <w:rPr>
      <w:rFonts w:ascii="等线" w:eastAsia="等线" w:hAnsi="等线"/>
      <w:noProof/>
      <w:sz w:val="20"/>
    </w:rPr>
  </w:style>
  <w:style w:type="character" w:styleId="ad">
    <w:name w:val="Hyperlink"/>
    <w:basedOn w:val="a0"/>
    <w:uiPriority w:val="99"/>
    <w:unhideWhenUsed/>
    <w:rsid w:val="000F352C"/>
    <w:rPr>
      <w:color w:val="0563C1" w:themeColor="hyperlink"/>
      <w:u w:val="single"/>
    </w:rPr>
  </w:style>
  <w:style w:type="character" w:customStyle="1" w:styleId="UnresolvedMention1">
    <w:name w:val="Unresolved Mention1"/>
    <w:basedOn w:val="a0"/>
    <w:uiPriority w:val="99"/>
    <w:semiHidden/>
    <w:unhideWhenUsed/>
    <w:rsid w:val="000F352C"/>
    <w:rPr>
      <w:color w:val="605E5C"/>
      <w:shd w:val="clear" w:color="auto" w:fill="E1DFDD"/>
    </w:rPr>
  </w:style>
  <w:style w:type="paragraph" w:styleId="ae">
    <w:name w:val="annotation subject"/>
    <w:basedOn w:val="a8"/>
    <w:next w:val="a8"/>
    <w:link w:val="af"/>
    <w:uiPriority w:val="99"/>
    <w:semiHidden/>
    <w:unhideWhenUsed/>
    <w:rsid w:val="00824BA6"/>
    <w:rPr>
      <w:rFonts w:asciiTheme="minorHAnsi" w:hAnsiTheme="minorHAnsi"/>
      <w:b/>
      <w:bCs/>
      <w:sz w:val="21"/>
    </w:rPr>
  </w:style>
  <w:style w:type="character" w:customStyle="1" w:styleId="af">
    <w:name w:val="批注主题 字符"/>
    <w:basedOn w:val="a9"/>
    <w:link w:val="ae"/>
    <w:uiPriority w:val="99"/>
    <w:semiHidden/>
    <w:rsid w:val="00824BA6"/>
    <w:rPr>
      <w:rFonts w:ascii="Times New Roman" w:hAnsi="Times New Roman"/>
      <w:b/>
      <w:bCs/>
      <w:sz w:val="24"/>
    </w:rPr>
  </w:style>
  <w:style w:type="paragraph" w:styleId="af0">
    <w:name w:val="Revision"/>
    <w:hidden/>
    <w:uiPriority w:val="99"/>
    <w:semiHidden/>
    <w:rsid w:val="00622449"/>
  </w:style>
  <w:style w:type="character" w:customStyle="1" w:styleId="11">
    <w:name w:val="未处理的提及1"/>
    <w:basedOn w:val="a0"/>
    <w:uiPriority w:val="99"/>
    <w:semiHidden/>
    <w:unhideWhenUsed/>
    <w:rsid w:val="00FE1A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564939">
      <w:bodyDiv w:val="1"/>
      <w:marLeft w:val="0"/>
      <w:marRight w:val="0"/>
      <w:marTop w:val="0"/>
      <w:marBottom w:val="0"/>
      <w:divBdr>
        <w:top w:val="none" w:sz="0" w:space="0" w:color="auto"/>
        <w:left w:val="none" w:sz="0" w:space="0" w:color="auto"/>
        <w:bottom w:val="none" w:sz="0" w:space="0" w:color="auto"/>
        <w:right w:val="none" w:sz="0" w:space="0" w:color="auto"/>
      </w:divBdr>
    </w:div>
    <w:div w:id="305816121">
      <w:bodyDiv w:val="1"/>
      <w:marLeft w:val="0"/>
      <w:marRight w:val="0"/>
      <w:marTop w:val="0"/>
      <w:marBottom w:val="0"/>
      <w:divBdr>
        <w:top w:val="none" w:sz="0" w:space="0" w:color="auto"/>
        <w:left w:val="none" w:sz="0" w:space="0" w:color="auto"/>
        <w:bottom w:val="none" w:sz="0" w:space="0" w:color="auto"/>
        <w:right w:val="none" w:sz="0" w:space="0" w:color="auto"/>
      </w:divBdr>
    </w:div>
    <w:div w:id="1106539148">
      <w:bodyDiv w:val="1"/>
      <w:marLeft w:val="0"/>
      <w:marRight w:val="0"/>
      <w:marTop w:val="0"/>
      <w:marBottom w:val="0"/>
      <w:divBdr>
        <w:top w:val="none" w:sz="0" w:space="0" w:color="auto"/>
        <w:left w:val="none" w:sz="0" w:space="0" w:color="auto"/>
        <w:bottom w:val="none" w:sz="0" w:space="0" w:color="auto"/>
        <w:right w:val="none" w:sz="0" w:space="0" w:color="auto"/>
      </w:divBdr>
    </w:div>
    <w:div w:id="1719547646">
      <w:bodyDiv w:val="1"/>
      <w:marLeft w:val="0"/>
      <w:marRight w:val="0"/>
      <w:marTop w:val="0"/>
      <w:marBottom w:val="0"/>
      <w:divBdr>
        <w:top w:val="none" w:sz="0" w:space="0" w:color="auto"/>
        <w:left w:val="none" w:sz="0" w:space="0" w:color="auto"/>
        <w:bottom w:val="none" w:sz="0" w:space="0" w:color="auto"/>
        <w:right w:val="none" w:sz="0" w:space="0" w:color="auto"/>
      </w:divBdr>
    </w:div>
    <w:div w:id="1770195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34</Pages>
  <Words>12411</Words>
  <Characters>70743</Characters>
  <Application>Microsoft Office Word</Application>
  <DocSecurity>0</DocSecurity>
  <Lines>589</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褚晏伊</dc:creator>
  <cp:keywords/>
  <dc:description/>
  <cp:lastModifiedBy> </cp:lastModifiedBy>
  <cp:revision>6</cp:revision>
  <dcterms:created xsi:type="dcterms:W3CDTF">2021-08-05T01:13:00Z</dcterms:created>
  <dcterms:modified xsi:type="dcterms:W3CDTF">2021-08-05T03:41:00Z</dcterms:modified>
</cp:coreProperties>
</file>