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90C6CD" w14:textId="58543061" w:rsidR="00695136" w:rsidRPr="008E1AF2" w:rsidRDefault="00695136" w:rsidP="00695136">
      <w:pPr>
        <w:rPr>
          <w:b/>
          <w:bCs/>
          <w:sz w:val="26"/>
          <w:szCs w:val="26"/>
        </w:rPr>
      </w:pPr>
      <w:r w:rsidRPr="008E1AF2">
        <w:rPr>
          <w:b/>
          <w:bCs/>
          <w:sz w:val="26"/>
          <w:szCs w:val="26"/>
        </w:rPr>
        <w:t xml:space="preserve">Supplemental </w:t>
      </w:r>
      <w:r w:rsidR="00F81E71">
        <w:rPr>
          <w:b/>
          <w:bCs/>
          <w:sz w:val="26"/>
          <w:szCs w:val="26"/>
        </w:rPr>
        <w:t>Information</w:t>
      </w:r>
      <w:r w:rsidR="008E1AF2" w:rsidRPr="008E1AF2">
        <w:rPr>
          <w:b/>
          <w:bCs/>
          <w:sz w:val="26"/>
          <w:szCs w:val="26"/>
        </w:rPr>
        <w:t xml:space="preserve"> for “Non-lithifying microbial ecosystem</w:t>
      </w:r>
      <w:r w:rsidR="00686B50">
        <w:rPr>
          <w:b/>
          <w:bCs/>
          <w:sz w:val="26"/>
          <w:szCs w:val="26"/>
        </w:rPr>
        <w:t xml:space="preserve"> dissolves peritidal lime sand</w:t>
      </w:r>
      <w:r w:rsidR="008E1AF2" w:rsidRPr="008E1AF2">
        <w:rPr>
          <w:b/>
          <w:bCs/>
          <w:sz w:val="26"/>
          <w:szCs w:val="26"/>
        </w:rPr>
        <w:t xml:space="preserve">,” by T. M. Present, M. L. Gomes, E. J. Trower, N. T. Stein, U. F. </w:t>
      </w:r>
      <w:proofErr w:type="spellStart"/>
      <w:r w:rsidR="008E1AF2" w:rsidRPr="008E1AF2">
        <w:rPr>
          <w:b/>
          <w:bCs/>
          <w:sz w:val="26"/>
          <w:szCs w:val="26"/>
        </w:rPr>
        <w:t>Lingappa</w:t>
      </w:r>
      <w:proofErr w:type="spellEnd"/>
      <w:r w:rsidR="008E1AF2" w:rsidRPr="008E1AF2">
        <w:rPr>
          <w:b/>
          <w:bCs/>
          <w:sz w:val="26"/>
          <w:szCs w:val="26"/>
        </w:rPr>
        <w:t xml:space="preserve">, J. Naviaux, M. Thorpe, </w:t>
      </w:r>
      <w:r w:rsidR="00500832">
        <w:rPr>
          <w:b/>
          <w:bCs/>
          <w:sz w:val="26"/>
          <w:szCs w:val="26"/>
        </w:rPr>
        <w:t xml:space="preserve">M. D. </w:t>
      </w:r>
      <w:proofErr w:type="spellStart"/>
      <w:r w:rsidR="00500832">
        <w:rPr>
          <w:b/>
          <w:bCs/>
          <w:sz w:val="26"/>
          <w:szCs w:val="26"/>
        </w:rPr>
        <w:t>Cantine</w:t>
      </w:r>
      <w:proofErr w:type="spellEnd"/>
      <w:r w:rsidR="00500832">
        <w:rPr>
          <w:b/>
          <w:bCs/>
          <w:sz w:val="26"/>
          <w:szCs w:val="26"/>
        </w:rPr>
        <w:t xml:space="preserve">, </w:t>
      </w:r>
      <w:r w:rsidR="008E1AF2" w:rsidRPr="008E1AF2">
        <w:rPr>
          <w:b/>
          <w:bCs/>
          <w:sz w:val="26"/>
          <w:szCs w:val="26"/>
        </w:rPr>
        <w:t>W. W. Fischer, A. H. Knoll</w:t>
      </w:r>
      <w:r w:rsidR="00ED79C5" w:rsidRPr="008E1AF2">
        <w:rPr>
          <w:b/>
          <w:bCs/>
          <w:sz w:val="26"/>
          <w:szCs w:val="26"/>
        </w:rPr>
        <w:t xml:space="preserve">, </w:t>
      </w:r>
      <w:r w:rsidR="00ED79C5">
        <w:rPr>
          <w:b/>
          <w:bCs/>
          <w:sz w:val="26"/>
          <w:szCs w:val="26"/>
        </w:rPr>
        <w:t xml:space="preserve">and </w:t>
      </w:r>
      <w:r w:rsidR="00ED79C5" w:rsidRPr="008E1AF2">
        <w:rPr>
          <w:b/>
          <w:bCs/>
          <w:sz w:val="26"/>
          <w:szCs w:val="26"/>
        </w:rPr>
        <w:t>J. P Grotzinger</w:t>
      </w:r>
    </w:p>
    <w:p w14:paraId="4D190264" w14:textId="6B3DCDAD" w:rsidR="004E2A99" w:rsidRDefault="004E2A99" w:rsidP="00695136"/>
    <w:p w14:paraId="3F1140E3" w14:textId="77777777" w:rsidR="00DF38FF" w:rsidRPr="00695136" w:rsidRDefault="00DF38FF" w:rsidP="00DF38FF">
      <w:pPr>
        <w:rPr>
          <w:b/>
          <w:bCs/>
        </w:rPr>
      </w:pPr>
    </w:p>
    <w:p w14:paraId="13F31670" w14:textId="77777777" w:rsidR="00DF38FF" w:rsidRDefault="00DF38FF" w:rsidP="00DF38FF">
      <w:pPr>
        <w:pStyle w:val="Caption"/>
        <w:keepNext/>
      </w:pPr>
      <w:r>
        <w:t xml:space="preserve">Supplemental Table </w:t>
      </w:r>
      <w:r w:rsidR="004F35D7">
        <w:fldChar w:fldCharType="begin"/>
      </w:r>
      <w:r w:rsidR="004F35D7">
        <w:instrText xml:space="preserve"> SEQ Table \* ARABIC </w:instrText>
      </w:r>
      <w:r w:rsidR="004F35D7">
        <w:fldChar w:fldCharType="separate"/>
      </w:r>
      <w:r>
        <w:rPr>
          <w:noProof/>
        </w:rPr>
        <w:t>1</w:t>
      </w:r>
      <w:r w:rsidR="004F35D7">
        <w:rPr>
          <w:noProof/>
        </w:rPr>
        <w:fldChar w:fldCharType="end"/>
      </w:r>
      <w:r>
        <w:t>: Coring locations and recovery results</w:t>
      </w:r>
    </w:p>
    <w:tbl>
      <w:tblPr>
        <w:tblW w:w="10080" w:type="dxa"/>
        <w:tblLayout w:type="fixed"/>
        <w:tblLook w:val="04A0" w:firstRow="1" w:lastRow="0" w:firstColumn="1" w:lastColumn="0" w:noHBand="0" w:noVBand="1"/>
      </w:tblPr>
      <w:tblGrid>
        <w:gridCol w:w="859"/>
        <w:gridCol w:w="942"/>
        <w:gridCol w:w="1056"/>
        <w:gridCol w:w="1193"/>
        <w:gridCol w:w="661"/>
        <w:gridCol w:w="661"/>
        <w:gridCol w:w="661"/>
        <w:gridCol w:w="661"/>
        <w:gridCol w:w="549"/>
        <w:gridCol w:w="661"/>
        <w:gridCol w:w="2176"/>
      </w:tblGrid>
      <w:tr w:rsidR="00DF38FF" w:rsidRPr="002A2B25" w14:paraId="3D841563" w14:textId="77777777" w:rsidTr="005943C6">
        <w:trPr>
          <w:cantSplit/>
          <w:trHeight w:val="2619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B09596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A2B25">
              <w:rPr>
                <w:rFonts w:ascii="Calibri" w:eastAsia="Times New Roman" w:hAnsi="Calibri" w:cs="Calibri"/>
                <w:b/>
                <w:bCs/>
                <w:color w:val="000000"/>
              </w:rPr>
              <w:t>Core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677F98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A2B25">
              <w:rPr>
                <w:rFonts w:ascii="Calibri" w:eastAsia="Times New Roman" w:hAnsi="Calibri" w:cs="Calibri"/>
                <w:b/>
                <w:bCs/>
                <w:color w:val="000000"/>
              </w:rPr>
              <w:t>Date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96DDD5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A2B25">
              <w:rPr>
                <w:rFonts w:ascii="Calibri" w:eastAsia="Times New Roman" w:hAnsi="Calibri" w:cs="Calibri"/>
                <w:b/>
                <w:bCs/>
                <w:color w:val="000000"/>
              </w:rPr>
              <w:t>Latitude (°N)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C918A2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A2B25">
              <w:rPr>
                <w:rFonts w:ascii="Calibri" w:eastAsia="Times New Roman" w:hAnsi="Calibri" w:cs="Calibri"/>
                <w:b/>
                <w:bCs/>
                <w:color w:val="000000"/>
              </w:rPr>
              <w:t>Longitude (°W)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14:paraId="14C2DA31" w14:textId="77777777" w:rsidR="00DF38FF" w:rsidRPr="002A2B25" w:rsidRDefault="00DF38FF" w:rsidP="00DF38FF">
            <w:pPr>
              <w:keepLines/>
              <w:ind w:left="113" w:right="113"/>
              <w:jc w:val="lef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A2B25">
              <w:rPr>
                <w:rFonts w:ascii="Calibri" w:eastAsia="Times New Roman" w:hAnsi="Calibri" w:cs="Calibri"/>
                <w:b/>
                <w:bCs/>
                <w:color w:val="000000"/>
              </w:rPr>
              <w:t>Barrel length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(cm)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14:paraId="12394D64" w14:textId="77777777" w:rsidR="00DF38FF" w:rsidRPr="002A2B25" w:rsidRDefault="00DF38FF" w:rsidP="00DF38FF">
            <w:pPr>
              <w:keepLines/>
              <w:ind w:left="113" w:right="113"/>
              <w:jc w:val="lef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A2B25">
              <w:rPr>
                <w:rFonts w:ascii="Calibri" w:eastAsia="Times New Roman" w:hAnsi="Calibri" w:cs="Calibri"/>
                <w:b/>
                <w:bCs/>
                <w:color w:val="000000"/>
              </w:rPr>
              <w:t>Distance to sediment top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(cm)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14:paraId="3B5AA2A9" w14:textId="77777777" w:rsidR="00DF38FF" w:rsidRPr="002A2B25" w:rsidRDefault="00DF38FF" w:rsidP="00DF38FF">
            <w:pPr>
              <w:keepLines/>
              <w:ind w:left="113" w:right="113"/>
              <w:jc w:val="lef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A2B2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Distance to core </w:t>
            </w:r>
            <w:proofErr w:type="gramStart"/>
            <w:r w:rsidRPr="002A2B25">
              <w:rPr>
                <w:rFonts w:ascii="Calibri" w:eastAsia="Times New Roman" w:hAnsi="Calibri" w:cs="Calibri"/>
                <w:b/>
                <w:bCs/>
                <w:color w:val="000000"/>
              </w:rPr>
              <w:t>top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(</w:t>
            </w:r>
            <w:proofErr w:type="gram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cm)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14:paraId="1F1F031D" w14:textId="77777777" w:rsidR="00DF38FF" w:rsidRPr="002A2B25" w:rsidRDefault="00DF38FF" w:rsidP="00DF38FF">
            <w:pPr>
              <w:keepLines/>
              <w:ind w:left="113" w:right="113"/>
              <w:jc w:val="lef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A2B25">
              <w:rPr>
                <w:rFonts w:ascii="Calibri" w:eastAsia="Times New Roman" w:hAnsi="Calibri" w:cs="Calibri"/>
                <w:b/>
                <w:bCs/>
                <w:color w:val="000000"/>
              </w:rPr>
              <w:t>Length Recovered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(cm)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14:paraId="03C74196" w14:textId="77777777" w:rsidR="00DF38FF" w:rsidRPr="002A2B25" w:rsidRDefault="00DF38FF" w:rsidP="00DF38FF">
            <w:pPr>
              <w:keepLines/>
              <w:ind w:left="113" w:right="113"/>
              <w:jc w:val="lef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A2B25">
              <w:rPr>
                <w:rFonts w:ascii="Calibri" w:eastAsia="Times New Roman" w:hAnsi="Calibri" w:cs="Calibri"/>
                <w:b/>
                <w:bCs/>
                <w:color w:val="000000"/>
              </w:rPr>
              <w:t>Compaction (%)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14:paraId="0E2BC700" w14:textId="77777777" w:rsidR="00DF38FF" w:rsidRPr="002A2B25" w:rsidRDefault="00DF38FF" w:rsidP="00DF38FF">
            <w:pPr>
              <w:keepLines/>
              <w:ind w:left="113" w:right="113"/>
              <w:jc w:val="lef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A2B25">
              <w:rPr>
                <w:rFonts w:ascii="Calibri" w:eastAsia="Times New Roman" w:hAnsi="Calibri" w:cs="Calibri"/>
                <w:b/>
                <w:bCs/>
                <w:color w:val="000000"/>
              </w:rPr>
              <w:t>Recovery (%)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7E049F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A2B25">
              <w:rPr>
                <w:rFonts w:ascii="Calibri" w:eastAsia="Times New Roman" w:hAnsi="Calibri" w:cs="Calibri"/>
                <w:b/>
                <w:bCs/>
                <w:color w:val="000000"/>
              </w:rPr>
              <w:t>Site Description</w:t>
            </w:r>
          </w:p>
        </w:tc>
      </w:tr>
      <w:tr w:rsidR="00DF38FF" w:rsidRPr="002A2B25" w14:paraId="63448E34" w14:textId="77777777" w:rsidTr="005943C6">
        <w:trPr>
          <w:trHeight w:val="292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557B3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VC-01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2349D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8/3/17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228F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21.28868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F9247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71.69667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B8ED4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305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171B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94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5A92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120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1853A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148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FB61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89514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D5C5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polygonal mats</w:t>
            </w:r>
          </w:p>
        </w:tc>
      </w:tr>
      <w:tr w:rsidR="00DF38FF" w:rsidRPr="002A2B25" w14:paraId="3FF11A42" w14:textId="77777777" w:rsidTr="005943C6">
        <w:trPr>
          <w:trHeight w:val="292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3E1A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VC-02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43CA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8/3/17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55C7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21.28910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B9260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71.69632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70F9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305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E349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157D6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199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915E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106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C12E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C945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2173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blister mats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near grainstone berm</w:t>
            </w:r>
          </w:p>
        </w:tc>
      </w:tr>
      <w:tr w:rsidR="00DF38FF" w:rsidRPr="002A2B25" w14:paraId="0098760D" w14:textId="77777777" w:rsidTr="005943C6">
        <w:trPr>
          <w:trHeight w:val="292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3BE2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VC-03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01C6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8/4/17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FD5D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21.29822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E37A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71.70177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A18D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305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7D15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66D1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C581C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117F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218F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3E6C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 xml:space="preserve">polygonal mats at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edge of </w:t>
            </w:r>
            <w:r w:rsidRPr="002A2B25">
              <w:rPr>
                <w:rFonts w:ascii="Calibri" w:eastAsia="Times New Roman" w:hAnsi="Calibri" w:cs="Calibri"/>
                <w:color w:val="000000"/>
              </w:rPr>
              <w:t>mangrove</w:t>
            </w:r>
            <w:r>
              <w:rPr>
                <w:rFonts w:ascii="Calibri" w:eastAsia="Times New Roman" w:hAnsi="Calibri" w:cs="Calibri"/>
                <w:color w:val="000000"/>
              </w:rPr>
              <w:t xml:space="preserve">s </w:t>
            </w:r>
          </w:p>
        </w:tc>
      </w:tr>
      <w:tr w:rsidR="00DF38FF" w:rsidRPr="002A2B25" w14:paraId="36DFB582" w14:textId="77777777" w:rsidTr="005943C6">
        <w:trPr>
          <w:trHeight w:val="292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88C4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VC-04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CC250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8/5/17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46DD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21.29055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50EC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71.70635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B2FE5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305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4CF2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90D8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7966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240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C0A1B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95A9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102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44F2" w14:textId="67857198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 xml:space="preserve">muddy algal patch behind </w:t>
            </w:r>
            <w:r>
              <w:rPr>
                <w:rFonts w:ascii="Calibri" w:eastAsia="Times New Roman" w:hAnsi="Calibri" w:cs="Calibri"/>
                <w:color w:val="000000"/>
              </w:rPr>
              <w:t>tidal</w:t>
            </w:r>
            <w:r w:rsidRPr="002A2B25">
              <w:rPr>
                <w:rFonts w:ascii="Calibri" w:eastAsia="Times New Roman" w:hAnsi="Calibri" w:cs="Calibri"/>
                <w:color w:val="000000"/>
              </w:rPr>
              <w:t xml:space="preserve"> bar, in about 30</w:t>
            </w:r>
            <w:r w:rsidR="00A02E6C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2A2B25">
              <w:rPr>
                <w:rFonts w:ascii="Calibri" w:eastAsia="Times New Roman" w:hAnsi="Calibri" w:cs="Calibri"/>
                <w:color w:val="000000"/>
              </w:rPr>
              <w:t>cm water</w:t>
            </w:r>
          </w:p>
        </w:tc>
      </w:tr>
      <w:tr w:rsidR="00DF38FF" w:rsidRPr="002A2B25" w14:paraId="20DE447F" w14:textId="77777777" w:rsidTr="005943C6">
        <w:trPr>
          <w:trHeight w:val="292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FB8B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VC-05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C9A2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8/8/17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FFED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21.30400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0A27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71.68665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58F3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305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59DC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107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493B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137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31D06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168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D38AF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72AF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66A4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 xml:space="preserve">blister mats </w:t>
            </w:r>
            <w:r>
              <w:rPr>
                <w:rFonts w:ascii="Calibri" w:eastAsia="Times New Roman" w:hAnsi="Calibri" w:cs="Calibri"/>
                <w:color w:val="000000"/>
              </w:rPr>
              <w:t>on tidal bar</w:t>
            </w:r>
          </w:p>
        </w:tc>
      </w:tr>
      <w:tr w:rsidR="00DF38FF" w:rsidRPr="002A2B25" w14:paraId="207588A2" w14:textId="77777777" w:rsidTr="005943C6">
        <w:trPr>
          <w:trHeight w:val="292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8858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VC-06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4107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8/8/17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9811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21.29833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7495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71.68725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38A4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305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D47B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185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318D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B0E8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A772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CA14D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B520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 xml:space="preserve">polygonal mats in middle of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tidal </w:t>
            </w:r>
            <w:r w:rsidRPr="002A2B25">
              <w:rPr>
                <w:rFonts w:ascii="Calibri" w:eastAsia="Times New Roman" w:hAnsi="Calibri" w:cs="Calibri"/>
                <w:color w:val="000000"/>
              </w:rPr>
              <w:t>ba</w:t>
            </w:r>
            <w:r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</w:tr>
      <w:tr w:rsidR="00DF38FF" w:rsidRPr="002A2B25" w14:paraId="32231757" w14:textId="77777777" w:rsidTr="005943C6">
        <w:trPr>
          <w:trHeight w:val="292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779EE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VC-07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7973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8/8/17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1063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21.29465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771C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71.68778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6282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004E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532E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D0F2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93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A775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821A6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98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B798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 xml:space="preserve">polygonal mats in </w:t>
            </w:r>
            <w:r>
              <w:rPr>
                <w:rFonts w:ascii="Calibri" w:eastAsia="Times New Roman" w:hAnsi="Calibri" w:cs="Calibri"/>
                <w:color w:val="000000"/>
              </w:rPr>
              <w:t>tidal creek behind grainstone berm</w:t>
            </w:r>
          </w:p>
        </w:tc>
      </w:tr>
      <w:tr w:rsidR="00DF38FF" w:rsidRPr="002A2B25" w14:paraId="45783561" w14:textId="77777777" w:rsidTr="005943C6">
        <w:trPr>
          <w:trHeight w:val="292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2546" w14:textId="77777777" w:rsidR="00DF38FF" w:rsidRPr="002A2B25" w:rsidRDefault="00DF38FF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VC-08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988A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8/8/17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DC31E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21.29825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3FB2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71.68423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F7BCA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305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AC0E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132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6D5A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EE7D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138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EE40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F9FA" w14:textId="77777777" w:rsidR="00DF38FF" w:rsidRPr="002A2B25" w:rsidRDefault="00DF38FF" w:rsidP="00DF38FF">
            <w:pPr>
              <w:keepLines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A2B25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8E71" w14:textId="71CC7BD2" w:rsidR="00DF38FF" w:rsidRPr="002A2B25" w:rsidRDefault="00547CE2" w:rsidP="00DF38FF">
            <w:pPr>
              <w:keepLines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smooth</w:t>
            </w:r>
            <w:r w:rsidRPr="002A2B2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DF38FF" w:rsidRPr="002A2B25">
              <w:rPr>
                <w:rFonts w:ascii="Calibri" w:eastAsia="Times New Roman" w:hAnsi="Calibri" w:cs="Calibri"/>
                <w:color w:val="000000"/>
              </w:rPr>
              <w:t>mat</w:t>
            </w:r>
            <w:r w:rsidR="00DF38FF">
              <w:rPr>
                <w:rFonts w:ascii="Calibri" w:eastAsia="Times New Roman" w:hAnsi="Calibri" w:cs="Calibri"/>
                <w:color w:val="000000"/>
              </w:rPr>
              <w:t>s</w:t>
            </w:r>
            <w:r w:rsidR="00DF38FF" w:rsidRPr="002A2B25">
              <w:rPr>
                <w:rFonts w:ascii="Calibri" w:eastAsia="Times New Roman" w:hAnsi="Calibri" w:cs="Calibri"/>
                <w:color w:val="000000"/>
              </w:rPr>
              <w:t xml:space="preserve"> on small </w:t>
            </w:r>
            <w:r w:rsidR="00DF38FF">
              <w:rPr>
                <w:rFonts w:ascii="Calibri" w:eastAsia="Times New Roman" w:hAnsi="Calibri" w:cs="Calibri"/>
                <w:color w:val="000000"/>
              </w:rPr>
              <w:t>sand lobe in tidal bay</w:t>
            </w:r>
          </w:p>
        </w:tc>
      </w:tr>
    </w:tbl>
    <w:p w14:paraId="31543CBA" w14:textId="77777777" w:rsidR="00DF38FF" w:rsidRDefault="00DF38FF" w:rsidP="00284B93">
      <w:pPr>
        <w:rPr>
          <w:b/>
          <w:bCs/>
        </w:rPr>
      </w:pPr>
    </w:p>
    <w:p w14:paraId="3D084A41" w14:textId="264842FE" w:rsidR="004E2A99" w:rsidRDefault="00426C02" w:rsidP="00284B93">
      <w:pPr>
        <w:rPr>
          <w:b/>
          <w:bCs/>
        </w:rPr>
      </w:pPr>
      <w:r>
        <w:rPr>
          <w:b/>
          <w:bCs/>
        </w:rPr>
        <w:t>Supplemental</w:t>
      </w:r>
      <w:r w:rsidRPr="00284B93">
        <w:rPr>
          <w:b/>
          <w:bCs/>
        </w:rPr>
        <w:t xml:space="preserve"> </w:t>
      </w:r>
      <w:r>
        <w:rPr>
          <w:b/>
          <w:bCs/>
        </w:rPr>
        <w:t>Data</w:t>
      </w:r>
    </w:p>
    <w:p w14:paraId="015C7EBE" w14:textId="3D3ECF82" w:rsidR="00284B93" w:rsidRDefault="00284B93" w:rsidP="00284B93">
      <w:pPr>
        <w:ind w:firstLine="360"/>
      </w:pPr>
      <w:r>
        <w:t>Geochemical data from pore</w:t>
      </w:r>
      <w:r w:rsidR="002E634E">
        <w:t>water</w:t>
      </w:r>
      <w:r>
        <w:t xml:space="preserve"> and sinkhole water is provided in the attached spreadsheet</w:t>
      </w:r>
      <w:r w:rsidR="009549A0">
        <w:t xml:space="preserve">, “Supplemental Data </w:t>
      </w:r>
      <w:proofErr w:type="spellStart"/>
      <w:r w:rsidR="009549A0">
        <w:t>Table.xslx</w:t>
      </w:r>
      <w:proofErr w:type="spellEnd"/>
      <w:r w:rsidR="009549A0">
        <w:t>”</w:t>
      </w:r>
      <w:r>
        <w:t>.</w:t>
      </w:r>
      <w:r w:rsidR="00DA42A8">
        <w:t xml:space="preserve">  Graphic logs of vibracore sedimentology are shown in Supplemental Figure 1</w:t>
      </w:r>
      <w:r w:rsidR="008E1AF2">
        <w:t xml:space="preserve"> and 2</w:t>
      </w:r>
      <w:r w:rsidR="00DF38FF">
        <w:t xml:space="preserve">.  </w:t>
      </w:r>
      <w:r w:rsidR="00AD6010">
        <w:t>S</w:t>
      </w:r>
      <w:r w:rsidR="00DF38FF">
        <w:t xml:space="preserve">ediment texture and allochems </w:t>
      </w:r>
      <w:r w:rsidR="00AD6010">
        <w:t>are indicative of deposition by reworking of shoreface sand to gravel in a restricted interior basin (</w:t>
      </w:r>
      <w:r w:rsidR="00DF38FF">
        <w:t>Supplemental Figure 3</w:t>
      </w:r>
      <w:r w:rsidR="00AD6010">
        <w:t>)</w:t>
      </w:r>
      <w:r w:rsidR="00DF38FF">
        <w:t>.</w:t>
      </w:r>
    </w:p>
    <w:p w14:paraId="6AC232A3" w14:textId="371D7686" w:rsidR="00845B53" w:rsidRDefault="00845B53" w:rsidP="00845B53"/>
    <w:p w14:paraId="1AF90989" w14:textId="2DAB81C6" w:rsidR="008E1AF2" w:rsidRDefault="008E1AF2" w:rsidP="008E1AF2">
      <w:pPr>
        <w:pStyle w:val="Caption"/>
        <w:keepNext/>
      </w:pPr>
      <w:r w:rsidRPr="007B25B9">
        <w:rPr>
          <w:b/>
          <w:bCs/>
        </w:rPr>
        <w:lastRenderedPageBreak/>
        <w:t xml:space="preserve">Supplemental Figure </w:t>
      </w:r>
      <w:r w:rsidR="001B18CB">
        <w:rPr>
          <w:b/>
          <w:bCs/>
        </w:rPr>
        <w:fldChar w:fldCharType="begin"/>
      </w:r>
      <w:r w:rsidR="001B18CB">
        <w:rPr>
          <w:b/>
          <w:bCs/>
        </w:rPr>
        <w:instrText xml:space="preserve"> SEQ Figure \* ARABIC </w:instrText>
      </w:r>
      <w:r w:rsidR="001B18CB">
        <w:rPr>
          <w:b/>
          <w:bCs/>
        </w:rPr>
        <w:fldChar w:fldCharType="separate"/>
      </w:r>
      <w:r w:rsidR="001B18CB">
        <w:rPr>
          <w:b/>
          <w:bCs/>
          <w:noProof/>
        </w:rPr>
        <w:t>1</w:t>
      </w:r>
      <w:r w:rsidR="001B18CB">
        <w:rPr>
          <w:b/>
          <w:bCs/>
        </w:rPr>
        <w:fldChar w:fldCharType="end"/>
      </w:r>
      <w:r w:rsidRPr="007B25B9">
        <w:rPr>
          <w:b/>
          <w:bCs/>
        </w:rPr>
        <w:t xml:space="preserve">: </w:t>
      </w:r>
      <w:r>
        <w:t>Graphic logs of vibracores VC-01, VC-02, VC-03, and VC-04</w:t>
      </w:r>
    </w:p>
    <w:p w14:paraId="0058CE52" w14:textId="59EFBC51" w:rsidR="00845B53" w:rsidRDefault="008E1AF2" w:rsidP="00845B53">
      <w:r>
        <w:rPr>
          <w:noProof/>
        </w:rPr>
        <w:drawing>
          <wp:inline distT="0" distB="0" distL="0" distR="0" wp14:anchorId="5D185540" wp14:editId="2C05889A">
            <wp:extent cx="6400800" cy="5099050"/>
            <wp:effectExtent l="0" t="0" r="0" b="6350"/>
            <wp:docPr id="2" name="Supplemental Core Logs pt 1-01.jpg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l Core Logs pt 1-01.jpg"/>
                    <pic:cNvPicPr/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509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84A3E" w14:textId="30F52935" w:rsidR="00845B53" w:rsidRDefault="00845B53" w:rsidP="00845B53"/>
    <w:p w14:paraId="7B4932AF" w14:textId="279E50B6" w:rsidR="008E1AF2" w:rsidRDefault="008E1AF2" w:rsidP="008E1AF2">
      <w:pPr>
        <w:pStyle w:val="Caption"/>
        <w:keepNext/>
      </w:pPr>
      <w:r w:rsidRPr="007B25B9">
        <w:rPr>
          <w:b/>
          <w:bCs/>
        </w:rPr>
        <w:lastRenderedPageBreak/>
        <w:t xml:space="preserve">Supplemental Figure </w:t>
      </w:r>
      <w:r w:rsidR="001B18CB">
        <w:rPr>
          <w:b/>
          <w:bCs/>
        </w:rPr>
        <w:fldChar w:fldCharType="begin"/>
      </w:r>
      <w:r w:rsidR="001B18CB">
        <w:rPr>
          <w:b/>
          <w:bCs/>
        </w:rPr>
        <w:instrText xml:space="preserve"> SEQ Figure \* ARABIC </w:instrText>
      </w:r>
      <w:r w:rsidR="001B18CB">
        <w:rPr>
          <w:b/>
          <w:bCs/>
        </w:rPr>
        <w:fldChar w:fldCharType="separate"/>
      </w:r>
      <w:r w:rsidR="001B18CB">
        <w:rPr>
          <w:b/>
          <w:bCs/>
          <w:noProof/>
        </w:rPr>
        <w:t>2</w:t>
      </w:r>
      <w:r w:rsidR="001B18CB">
        <w:rPr>
          <w:b/>
          <w:bCs/>
        </w:rPr>
        <w:fldChar w:fldCharType="end"/>
      </w:r>
      <w:r w:rsidRPr="007B25B9">
        <w:rPr>
          <w:b/>
          <w:bCs/>
        </w:rPr>
        <w:t xml:space="preserve">: </w:t>
      </w:r>
      <w:r>
        <w:t>Graphic logs of vibracores VC-05, VC-06, VC-07, and VC-08.</w:t>
      </w:r>
    </w:p>
    <w:p w14:paraId="483A9352" w14:textId="5033B1B4" w:rsidR="00845B53" w:rsidRPr="00284B93" w:rsidRDefault="00845B53" w:rsidP="00845B53">
      <w:r>
        <w:rPr>
          <w:noProof/>
        </w:rPr>
        <w:drawing>
          <wp:inline distT="0" distB="0" distL="0" distR="0" wp14:anchorId="6A351E34" wp14:editId="74871126">
            <wp:extent cx="6400800" cy="3889375"/>
            <wp:effectExtent l="0" t="0" r="0" b="0"/>
            <wp:docPr id="1" name="Supplemental Core Logs pt 2-01.jpg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 Core Logs pt 2-01.jpg"/>
                    <pic:cNvPicPr/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88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5A6BC" w14:textId="77777777" w:rsidR="00695136" w:rsidRPr="000E6EA2" w:rsidRDefault="00695136" w:rsidP="00695136">
      <w:pPr>
        <w:rPr>
          <w:b/>
          <w:bCs/>
        </w:rPr>
      </w:pPr>
    </w:p>
    <w:p w14:paraId="1FDFA6E1" w14:textId="2F4867C5" w:rsidR="009F4805" w:rsidRPr="009F4805" w:rsidRDefault="009F4805" w:rsidP="009F4805">
      <w:pPr>
        <w:pStyle w:val="Caption"/>
        <w:keepNext/>
        <w:keepLines/>
      </w:pPr>
      <w:r w:rsidRPr="007B25B9">
        <w:rPr>
          <w:b/>
          <w:bCs/>
        </w:rPr>
        <w:lastRenderedPageBreak/>
        <w:t xml:space="preserve">Supplemental Figure </w:t>
      </w:r>
      <w:r w:rsidR="001B18CB">
        <w:rPr>
          <w:b/>
          <w:bCs/>
        </w:rPr>
        <w:fldChar w:fldCharType="begin"/>
      </w:r>
      <w:r w:rsidR="001B18CB">
        <w:rPr>
          <w:b/>
          <w:bCs/>
        </w:rPr>
        <w:instrText xml:space="preserve"> SEQ Figure \* ARABIC </w:instrText>
      </w:r>
      <w:r w:rsidR="001B18CB">
        <w:rPr>
          <w:b/>
          <w:bCs/>
        </w:rPr>
        <w:fldChar w:fldCharType="separate"/>
      </w:r>
      <w:r w:rsidR="001B18CB">
        <w:rPr>
          <w:b/>
          <w:bCs/>
          <w:noProof/>
        </w:rPr>
        <w:t>3</w:t>
      </w:r>
      <w:r w:rsidR="001B18CB">
        <w:rPr>
          <w:b/>
          <w:bCs/>
        </w:rPr>
        <w:fldChar w:fldCharType="end"/>
      </w:r>
      <w:r w:rsidRPr="007B25B9">
        <w:rPr>
          <w:b/>
          <w:bCs/>
        </w:rPr>
        <w:t>:</w:t>
      </w:r>
      <w:r>
        <w:t xml:space="preserve"> Photos of core sediments. Scales are marked in millimeters. </w:t>
      </w:r>
      <w:r w:rsidRPr="00CC62F5">
        <w:rPr>
          <w:b/>
          <w:bCs/>
        </w:rPr>
        <w:t>(a)</w:t>
      </w:r>
      <w:r>
        <w:t xml:space="preserve"> Ooid-bioclast sand, VC-03 at 190 cm. </w:t>
      </w:r>
      <w:r w:rsidRPr="00CC62F5">
        <w:rPr>
          <w:b/>
          <w:bCs/>
        </w:rPr>
        <w:t>(b)</w:t>
      </w:r>
      <w:r>
        <w:t xml:space="preserve"> Muddy, ooid-bioclast sand, VC-04 at 165 cm. </w:t>
      </w:r>
      <w:r w:rsidRPr="00CC62F5">
        <w:rPr>
          <w:b/>
          <w:bCs/>
        </w:rPr>
        <w:t>(c)</w:t>
      </w:r>
      <w:r>
        <w:t xml:space="preserve"> Black-topped, micro-</w:t>
      </w:r>
      <w:proofErr w:type="spellStart"/>
      <w:r>
        <w:t>karsted</w:t>
      </w:r>
      <w:proofErr w:type="spellEnd"/>
      <w:r>
        <w:t xml:space="preserve"> angular ooid grainstone intraclast interpreted as fragment of crusts forming in interior basin, VC-01 at 20 cm. </w:t>
      </w:r>
      <w:r w:rsidRPr="00CC62F5">
        <w:rPr>
          <w:b/>
          <w:bCs/>
        </w:rPr>
        <w:t xml:space="preserve">(d) </w:t>
      </w:r>
      <w:r>
        <w:t xml:space="preserve">Rounded ooid-skeletal grainstone intraclast or nodule of partially-indurated sediment, VC-01 at 40 cm.  </w:t>
      </w:r>
      <w:r w:rsidRPr="00CC62F5">
        <w:rPr>
          <w:b/>
          <w:bCs/>
        </w:rPr>
        <w:t>(e)</w:t>
      </w:r>
      <w:r>
        <w:t xml:space="preserve"> Well-sorted </w:t>
      </w:r>
      <w:proofErr w:type="spellStart"/>
      <w:r>
        <w:t>cerithid</w:t>
      </w:r>
      <w:proofErr w:type="spellEnd"/>
      <w:r>
        <w:t xml:space="preserve"> gastropod-</w:t>
      </w:r>
      <w:proofErr w:type="spellStart"/>
      <w:r>
        <w:t>arcoid</w:t>
      </w:r>
      <w:proofErr w:type="spellEnd"/>
      <w:r>
        <w:t xml:space="preserve"> gravel interpreted as reworked skeletal lag, VC-05 at 35 cm.</w:t>
      </w:r>
      <w:r w:rsidR="005150A0">
        <w:t xml:space="preserve"> </w:t>
      </w:r>
      <w:r w:rsidR="005150A0" w:rsidRPr="00CC62F5">
        <w:rPr>
          <w:b/>
          <w:bCs/>
        </w:rPr>
        <w:t>(f)</w:t>
      </w:r>
      <w:r w:rsidR="005150A0">
        <w:t xml:space="preserve"> Large, bleached </w:t>
      </w:r>
      <w:proofErr w:type="spellStart"/>
      <w:r w:rsidR="005150A0">
        <w:t>cerithid</w:t>
      </w:r>
      <w:proofErr w:type="spellEnd"/>
      <w:r w:rsidR="005150A0">
        <w:t xml:space="preserve"> gastropod, VC-04 at 160 cm. </w:t>
      </w:r>
      <w:r w:rsidR="005150A0" w:rsidRPr="00CC62F5">
        <w:rPr>
          <w:b/>
          <w:bCs/>
        </w:rPr>
        <w:t>(g)</w:t>
      </w:r>
      <w:r w:rsidR="005150A0">
        <w:t xml:space="preserve"> Olive snail shell, VC-03 at 190 cm.</w:t>
      </w:r>
      <w:r w:rsidR="005150A0" w:rsidRPr="00CC62F5">
        <w:rPr>
          <w:b/>
          <w:bCs/>
        </w:rPr>
        <w:t xml:space="preserve"> (h)</w:t>
      </w:r>
      <w:r w:rsidR="005150A0">
        <w:t xml:space="preserve"> Coralline algae fragments, in skeletal-intraclast gravel, VC-01 at 38-46 cm. </w:t>
      </w:r>
      <w:r w:rsidR="005150A0" w:rsidRPr="00CC62F5">
        <w:rPr>
          <w:b/>
          <w:bCs/>
        </w:rPr>
        <w:t>(</w:t>
      </w:r>
      <w:proofErr w:type="spellStart"/>
      <w:r w:rsidR="005150A0" w:rsidRPr="00CC62F5">
        <w:rPr>
          <w:b/>
          <w:bCs/>
        </w:rPr>
        <w:t>i</w:t>
      </w:r>
      <w:proofErr w:type="spellEnd"/>
      <w:r w:rsidR="005150A0" w:rsidRPr="00CC62F5">
        <w:rPr>
          <w:b/>
          <w:bCs/>
        </w:rPr>
        <w:t xml:space="preserve">) </w:t>
      </w:r>
      <w:proofErr w:type="spellStart"/>
      <w:r w:rsidR="005150A0">
        <w:t>Serpulid</w:t>
      </w:r>
      <w:proofErr w:type="spellEnd"/>
      <w:r w:rsidR="005150A0">
        <w:t xml:space="preserve"> worm tube</w:t>
      </w:r>
      <w:r w:rsidR="00A30C68">
        <w:t xml:space="preserve"> with a foraminifera (arrow)</w:t>
      </w:r>
      <w:r w:rsidR="005150A0">
        <w:t xml:space="preserve"> in skeletal-intraclast gravel, VC-01 at 38-46 cm. </w:t>
      </w:r>
      <w:r w:rsidR="005150A0" w:rsidRPr="00CC62F5">
        <w:rPr>
          <w:b/>
          <w:bCs/>
        </w:rPr>
        <w:t>(j)</w:t>
      </w:r>
      <w:r w:rsidR="005150A0">
        <w:t xml:space="preserve"> Disarticulated </w:t>
      </w:r>
      <w:proofErr w:type="spellStart"/>
      <w:r w:rsidR="005150A0">
        <w:t>arcoid</w:t>
      </w:r>
      <w:proofErr w:type="spellEnd"/>
      <w:r w:rsidR="005150A0">
        <w:t xml:space="preserve"> bivalve in skeletal-intraclast gravel, VC-01 at 38-46 cm.</w:t>
      </w:r>
      <w:r w:rsidR="00590868">
        <w:t xml:space="preserve"> </w:t>
      </w:r>
      <w:r w:rsidR="00590868" w:rsidRPr="00CC62F5">
        <w:rPr>
          <w:b/>
          <w:bCs/>
        </w:rPr>
        <w:t>(k)</w:t>
      </w:r>
      <w:r w:rsidR="00590868">
        <w:t xml:space="preserve"> Fragmented bivalve and coralline algae gravel, VC-07 at 80 cm.</w:t>
      </w:r>
    </w:p>
    <w:p w14:paraId="2CCCE31D" w14:textId="5A2714EE" w:rsidR="001B18CB" w:rsidRDefault="009F4805" w:rsidP="001A3E7B">
      <w:r>
        <w:rPr>
          <w:noProof/>
        </w:rPr>
        <w:drawing>
          <wp:inline distT="0" distB="0" distL="0" distR="0" wp14:anchorId="2FB7402A" wp14:editId="05714E65">
            <wp:extent cx="6400800" cy="6379969"/>
            <wp:effectExtent l="0" t="0" r="0" b="1905"/>
            <wp:docPr id="3" name="Supplemental Fig 03 - core seds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 Fig 03 - core seds-01.jpg"/>
                    <pic:cNvPicPr/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6379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BBAA7" w14:textId="0214853E" w:rsidR="001B18CB" w:rsidRDefault="001B18CB" w:rsidP="001A3E7B"/>
    <w:p w14:paraId="0657D089" w14:textId="2FB512EB" w:rsidR="001B18CB" w:rsidRPr="00CC62F5" w:rsidRDefault="001B18CB" w:rsidP="00CC62F5">
      <w:pPr>
        <w:pStyle w:val="Caption"/>
        <w:keepNext/>
      </w:pPr>
      <w:r w:rsidRPr="00CC62F5">
        <w:rPr>
          <w:b/>
          <w:bCs/>
        </w:rPr>
        <w:lastRenderedPageBreak/>
        <w:t xml:space="preserve">Supplemental Figure </w:t>
      </w:r>
      <w:r w:rsidRPr="00CC62F5">
        <w:rPr>
          <w:b/>
          <w:bCs/>
        </w:rPr>
        <w:fldChar w:fldCharType="begin"/>
      </w:r>
      <w:r w:rsidRPr="00CC62F5">
        <w:rPr>
          <w:b/>
          <w:bCs/>
        </w:rPr>
        <w:instrText xml:space="preserve"> SEQ Figure \* ARABIC </w:instrText>
      </w:r>
      <w:r w:rsidRPr="00CC62F5">
        <w:rPr>
          <w:b/>
          <w:bCs/>
        </w:rPr>
        <w:fldChar w:fldCharType="separate"/>
      </w:r>
      <w:r w:rsidRPr="00CC62F5">
        <w:rPr>
          <w:b/>
          <w:bCs/>
          <w:noProof/>
        </w:rPr>
        <w:t>4</w:t>
      </w:r>
      <w:r w:rsidRPr="00CC62F5">
        <w:rPr>
          <w:b/>
          <w:bCs/>
        </w:rPr>
        <w:fldChar w:fldCharType="end"/>
      </w:r>
      <w:r>
        <w:rPr>
          <w:b/>
          <w:bCs/>
        </w:rPr>
        <w:t>:</w:t>
      </w:r>
      <w:r>
        <w:t xml:space="preserve"> Plane-polarized light photomicrographs of ooid-skeletal sand from VC-03. </w:t>
      </w:r>
      <w:r w:rsidRPr="00CC62F5">
        <w:rPr>
          <w:b/>
          <w:bCs/>
        </w:rPr>
        <w:t>(a)</w:t>
      </w:r>
      <w:r>
        <w:t xml:space="preserve"> Solution-enlarged microbores in sand at 60 cm depth.</w:t>
      </w:r>
      <w:r w:rsidR="005C3748">
        <w:t xml:space="preserve"> </w:t>
      </w:r>
      <w:r w:rsidR="005C3748" w:rsidRPr="00CC62F5">
        <w:rPr>
          <w:b/>
          <w:bCs/>
        </w:rPr>
        <w:t>(b)</w:t>
      </w:r>
      <w:r w:rsidR="005C3748">
        <w:t xml:space="preserve"> Fabric-selective dissolution of micrit</w:t>
      </w:r>
      <w:r w:rsidR="00703B4D">
        <w:t>e envelope and cement in</w:t>
      </w:r>
      <w:r w:rsidR="005C3748">
        <w:t xml:space="preserve"> </w:t>
      </w:r>
      <w:proofErr w:type="spellStart"/>
      <w:r w:rsidR="005C3748">
        <w:t>grapestone</w:t>
      </w:r>
      <w:proofErr w:type="spellEnd"/>
      <w:r w:rsidR="005C3748">
        <w:t xml:space="preserve"> grain at 80 cm depth.</w:t>
      </w:r>
      <w:r w:rsidR="00D71361">
        <w:t xml:space="preserve"> </w:t>
      </w:r>
      <w:r w:rsidR="00D71361" w:rsidRPr="00CC62F5">
        <w:rPr>
          <w:b/>
          <w:bCs/>
        </w:rPr>
        <w:t>(c)</w:t>
      </w:r>
      <w:r w:rsidR="00D71361">
        <w:t xml:space="preserve"> Solution-enlarged microbores and irregular grain boundaries of </w:t>
      </w:r>
      <w:proofErr w:type="spellStart"/>
      <w:r w:rsidR="00D71361">
        <w:t>grapestone</w:t>
      </w:r>
      <w:proofErr w:type="spellEnd"/>
      <w:r w:rsidR="00D71361">
        <w:t xml:space="preserve"> grain at 190 cm depth. </w:t>
      </w:r>
      <w:r w:rsidR="00D71361" w:rsidRPr="00CC62F5">
        <w:rPr>
          <w:b/>
          <w:bCs/>
        </w:rPr>
        <w:t>(d)</w:t>
      </w:r>
      <w:r w:rsidR="00D71361">
        <w:t xml:space="preserve"> Dissolution o</w:t>
      </w:r>
      <w:r w:rsidR="009231A4">
        <w:t>f algal grain</w:t>
      </w:r>
      <w:r w:rsidR="00D71361">
        <w:t xml:space="preserve"> at 200 cm depth.</w:t>
      </w:r>
    </w:p>
    <w:p w14:paraId="68485691" w14:textId="53E9C902" w:rsidR="001B18CB" w:rsidRPr="006E020D" w:rsidRDefault="001B18CB" w:rsidP="001A3E7B">
      <w:r>
        <w:rPr>
          <w:noProof/>
        </w:rPr>
        <w:drawing>
          <wp:inline distT="0" distB="0" distL="0" distR="0" wp14:anchorId="4ADCE360" wp14:editId="4697A398">
            <wp:extent cx="6400800" cy="4796790"/>
            <wp:effectExtent l="0" t="0" r="0" b="3810"/>
            <wp:docPr id="4" name="Supplemental Fig 04 - thin sections-01.jpg" descr="A picture containing photo, food, differ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l Fig 04 - thin sections-01.jpg" descr="A picture containing photo, food, different&#10;&#10;Description automatically generated"/>
                    <pic:cNvPicPr/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79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DE8F1" w14:textId="4E55A339" w:rsidR="001A3E7B" w:rsidRDefault="001A3E7B" w:rsidP="00CC62F5"/>
    <w:p w14:paraId="79C873B2" w14:textId="0805C4F1" w:rsidR="005C0128" w:rsidRPr="002C0FBB" w:rsidRDefault="005C0128" w:rsidP="005C0128">
      <w:pPr>
        <w:pStyle w:val="Caption"/>
        <w:keepNext/>
        <w:rPr>
          <w:i w:val="0"/>
          <w:iCs w:val="0"/>
        </w:rPr>
      </w:pPr>
      <w:r w:rsidRPr="00CC62F5">
        <w:rPr>
          <w:b/>
          <w:bCs/>
        </w:rPr>
        <w:lastRenderedPageBreak/>
        <w:t xml:space="preserve">Supplemental Figure </w:t>
      </w:r>
      <w:r w:rsidRPr="00CC62F5">
        <w:rPr>
          <w:b/>
          <w:bCs/>
        </w:rPr>
        <w:fldChar w:fldCharType="begin"/>
      </w:r>
      <w:r w:rsidRPr="00CC62F5">
        <w:rPr>
          <w:b/>
          <w:bCs/>
        </w:rPr>
        <w:instrText xml:space="preserve"> SEQ Figure \* ARABIC </w:instrText>
      </w:r>
      <w:r w:rsidRPr="00CC62F5">
        <w:rPr>
          <w:b/>
          <w:bCs/>
        </w:rPr>
        <w:fldChar w:fldCharType="separate"/>
      </w:r>
      <w:r>
        <w:rPr>
          <w:b/>
          <w:bCs/>
          <w:noProof/>
        </w:rPr>
        <w:t>5</w:t>
      </w:r>
      <w:r w:rsidRPr="00CC62F5">
        <w:rPr>
          <w:b/>
          <w:bCs/>
        </w:rPr>
        <w:fldChar w:fldCharType="end"/>
      </w:r>
      <w:r>
        <w:rPr>
          <w:b/>
          <w:bCs/>
        </w:rPr>
        <w:t>:</w:t>
      </w:r>
      <w:r>
        <w:t xml:space="preserve"> </w:t>
      </w:r>
      <w:r w:rsidR="00B662F6">
        <w:t>Aerial photograph taken in September 2017 of a tidal channel at the western end of Little Ambergris Cay showing brown, tannic groundwater escaping in plumes during ebb tide (arrows).  Image acquired with a DJI Phantom 4 drone.</w:t>
      </w:r>
    </w:p>
    <w:p w14:paraId="1A0B701F" w14:textId="77777777" w:rsidR="005C0128" w:rsidRPr="006E020D" w:rsidRDefault="005C0128" w:rsidP="005C0128">
      <w:r>
        <w:rPr>
          <w:noProof/>
        </w:rPr>
        <w:drawing>
          <wp:inline distT="0" distB="0" distL="0" distR="0" wp14:anchorId="43D923DD" wp14:editId="4E001464">
            <wp:extent cx="6400800" cy="3521831"/>
            <wp:effectExtent l="0" t="0" r="0" b="2540"/>
            <wp:docPr id="5" name="Supplemental Fig 04 - thin sections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l Fig 04 - thin sections-01.jpg"/>
                    <pic:cNvPicPr/>
                  </pic:nvPicPr>
                  <pic:blipFill>
                    <a:blip r:embed="rId14" r:link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521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3B2A0" w14:textId="77777777" w:rsidR="005C0128" w:rsidRDefault="005C0128" w:rsidP="00CC62F5"/>
    <w:sectPr w:rsidR="005C0128" w:rsidSect="00321F2B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C97B73"/>
    <w:multiLevelType w:val="hybridMultilevel"/>
    <w:tmpl w:val="11287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326"/>
    <w:rsid w:val="00007883"/>
    <w:rsid w:val="00010929"/>
    <w:rsid w:val="00013A1E"/>
    <w:rsid w:val="000220E3"/>
    <w:rsid w:val="00030F8D"/>
    <w:rsid w:val="00081B05"/>
    <w:rsid w:val="0011283B"/>
    <w:rsid w:val="00115553"/>
    <w:rsid w:val="001272C0"/>
    <w:rsid w:val="001533B7"/>
    <w:rsid w:val="001619A3"/>
    <w:rsid w:val="001752A5"/>
    <w:rsid w:val="0018462E"/>
    <w:rsid w:val="001A3E7B"/>
    <w:rsid w:val="001B18CB"/>
    <w:rsid w:val="001B59C4"/>
    <w:rsid w:val="001F2B41"/>
    <w:rsid w:val="001F7E6F"/>
    <w:rsid w:val="00226124"/>
    <w:rsid w:val="0023520A"/>
    <w:rsid w:val="002412B4"/>
    <w:rsid w:val="002647A6"/>
    <w:rsid w:val="00264CC3"/>
    <w:rsid w:val="002678A8"/>
    <w:rsid w:val="002758BF"/>
    <w:rsid w:val="00284B93"/>
    <w:rsid w:val="00295975"/>
    <w:rsid w:val="002A2B25"/>
    <w:rsid w:val="002C0FBB"/>
    <w:rsid w:val="002E634E"/>
    <w:rsid w:val="00300969"/>
    <w:rsid w:val="00300BD5"/>
    <w:rsid w:val="00321F2B"/>
    <w:rsid w:val="00343AAB"/>
    <w:rsid w:val="003614E7"/>
    <w:rsid w:val="00376100"/>
    <w:rsid w:val="003A3765"/>
    <w:rsid w:val="003A381B"/>
    <w:rsid w:val="003A6A2F"/>
    <w:rsid w:val="003C090A"/>
    <w:rsid w:val="003C2339"/>
    <w:rsid w:val="004011F4"/>
    <w:rsid w:val="00411AE6"/>
    <w:rsid w:val="00413098"/>
    <w:rsid w:val="00426C02"/>
    <w:rsid w:val="004A30E0"/>
    <w:rsid w:val="004B2C6E"/>
    <w:rsid w:val="004E2A99"/>
    <w:rsid w:val="004E2AC0"/>
    <w:rsid w:val="004F35D7"/>
    <w:rsid w:val="004F6286"/>
    <w:rsid w:val="00500832"/>
    <w:rsid w:val="005150A0"/>
    <w:rsid w:val="00526A44"/>
    <w:rsid w:val="005356D4"/>
    <w:rsid w:val="00542AB7"/>
    <w:rsid w:val="00547924"/>
    <w:rsid w:val="00547CE2"/>
    <w:rsid w:val="00574F7B"/>
    <w:rsid w:val="00576117"/>
    <w:rsid w:val="00590868"/>
    <w:rsid w:val="005B15A4"/>
    <w:rsid w:val="005B1754"/>
    <w:rsid w:val="005C0128"/>
    <w:rsid w:val="005C300D"/>
    <w:rsid w:val="005C3748"/>
    <w:rsid w:val="005D0415"/>
    <w:rsid w:val="0063716C"/>
    <w:rsid w:val="00652191"/>
    <w:rsid w:val="00655FA5"/>
    <w:rsid w:val="00686B50"/>
    <w:rsid w:val="006933F9"/>
    <w:rsid w:val="00695136"/>
    <w:rsid w:val="0069600C"/>
    <w:rsid w:val="006B71F5"/>
    <w:rsid w:val="006E020D"/>
    <w:rsid w:val="00703B4D"/>
    <w:rsid w:val="0075238A"/>
    <w:rsid w:val="007629A3"/>
    <w:rsid w:val="007B25B9"/>
    <w:rsid w:val="007B4668"/>
    <w:rsid w:val="007C5F7C"/>
    <w:rsid w:val="007D6D66"/>
    <w:rsid w:val="007E1BE5"/>
    <w:rsid w:val="007F2BAD"/>
    <w:rsid w:val="00807AB4"/>
    <w:rsid w:val="00837D5D"/>
    <w:rsid w:val="00845B53"/>
    <w:rsid w:val="0088058B"/>
    <w:rsid w:val="008E1AF2"/>
    <w:rsid w:val="008E3948"/>
    <w:rsid w:val="009171C8"/>
    <w:rsid w:val="009231A4"/>
    <w:rsid w:val="00924783"/>
    <w:rsid w:val="009406F5"/>
    <w:rsid w:val="00941EEF"/>
    <w:rsid w:val="009549A0"/>
    <w:rsid w:val="00975B0F"/>
    <w:rsid w:val="009C0668"/>
    <w:rsid w:val="009C0A0F"/>
    <w:rsid w:val="009D504C"/>
    <w:rsid w:val="009E4978"/>
    <w:rsid w:val="009F4805"/>
    <w:rsid w:val="00A02E6C"/>
    <w:rsid w:val="00A05545"/>
    <w:rsid w:val="00A30C68"/>
    <w:rsid w:val="00A8631A"/>
    <w:rsid w:val="00A93CEB"/>
    <w:rsid w:val="00A96AE6"/>
    <w:rsid w:val="00AC15A1"/>
    <w:rsid w:val="00AD3329"/>
    <w:rsid w:val="00AD6010"/>
    <w:rsid w:val="00B108FA"/>
    <w:rsid w:val="00B431A4"/>
    <w:rsid w:val="00B447C1"/>
    <w:rsid w:val="00B64BE8"/>
    <w:rsid w:val="00B662F6"/>
    <w:rsid w:val="00B95326"/>
    <w:rsid w:val="00BA4360"/>
    <w:rsid w:val="00BB5C3F"/>
    <w:rsid w:val="00BB625D"/>
    <w:rsid w:val="00C3127C"/>
    <w:rsid w:val="00C63F05"/>
    <w:rsid w:val="00C72956"/>
    <w:rsid w:val="00C91E83"/>
    <w:rsid w:val="00C970EE"/>
    <w:rsid w:val="00CB6661"/>
    <w:rsid w:val="00CC0A5E"/>
    <w:rsid w:val="00CC3171"/>
    <w:rsid w:val="00CC62F5"/>
    <w:rsid w:val="00CE4204"/>
    <w:rsid w:val="00D059E0"/>
    <w:rsid w:val="00D424F5"/>
    <w:rsid w:val="00D71361"/>
    <w:rsid w:val="00D774CB"/>
    <w:rsid w:val="00DA42A8"/>
    <w:rsid w:val="00DB6C80"/>
    <w:rsid w:val="00DC31AB"/>
    <w:rsid w:val="00DC7CB5"/>
    <w:rsid w:val="00DD3A91"/>
    <w:rsid w:val="00DF38FF"/>
    <w:rsid w:val="00E02DF9"/>
    <w:rsid w:val="00E06776"/>
    <w:rsid w:val="00E079F9"/>
    <w:rsid w:val="00E20C3E"/>
    <w:rsid w:val="00E229E5"/>
    <w:rsid w:val="00E546BB"/>
    <w:rsid w:val="00E84A64"/>
    <w:rsid w:val="00EA5F67"/>
    <w:rsid w:val="00EC15EA"/>
    <w:rsid w:val="00ED79C5"/>
    <w:rsid w:val="00EE79E9"/>
    <w:rsid w:val="00F13547"/>
    <w:rsid w:val="00F23201"/>
    <w:rsid w:val="00F351FA"/>
    <w:rsid w:val="00F50A8A"/>
    <w:rsid w:val="00F561A7"/>
    <w:rsid w:val="00F81E71"/>
    <w:rsid w:val="00F93576"/>
    <w:rsid w:val="00FB47DD"/>
    <w:rsid w:val="00FE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F4D0F"/>
  <w15:chartTrackingRefBased/>
  <w15:docId w15:val="{2110CFA4-3EF7-4A58-B40E-A87DD0C12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1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5136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1A3E7B"/>
    <w:pPr>
      <w:tabs>
        <w:tab w:val="left" w:pos="264"/>
      </w:tabs>
      <w:spacing w:line="480" w:lineRule="auto"/>
      <w:ind w:left="264" w:hanging="26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0A8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A8A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20C3E"/>
    <w:pPr>
      <w:spacing w:after="200"/>
    </w:pPr>
    <w:rPr>
      <w:i/>
      <w:iCs/>
      <w:color w:val="44546A" w:themeColor="text2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47A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47A6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647A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21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219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259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file:///C:\Users\Ted\OneDrive%20-%20California%20Institute%20of%20Technology\Documents\Research\Caicos\Pore%20Fluid%20paper\figs\Supplemental%20Fig%2004%20-%20thin%20sections-01.jpg" TargetMode="External"/><Relationship Id="rId3" Type="http://schemas.openxmlformats.org/officeDocument/2006/relationships/styles" Target="styles.xml"/><Relationship Id="rId7" Type="http://schemas.openxmlformats.org/officeDocument/2006/relationships/image" Target="file:///C:\Users\Ted\OneDrive%20-%20California%20Institute%20of%20Technology\Documents\Research\Caicos\Pore%20Fluid%20paper\figs\Supplemental%20Core%20Logs%20pt%201-01.jpg" TargetMode="Externa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file:///C:\Users\Ted\OneDrive%20-%20California%20Institute%20of%20Technology\Documents\Research\Caicos\Pore%20Fluid%20paper\figs\Supplemental%20Fig%2003%20-%20core%20seds-01.jpg" TargetMode="External"/><Relationship Id="rId5" Type="http://schemas.openxmlformats.org/officeDocument/2006/relationships/webSettings" Target="webSettings.xml"/><Relationship Id="rId15" Type="http://schemas.openxmlformats.org/officeDocument/2006/relationships/image" Target="file:///C:\Users\Ted\OneDrive%20-%20California%20Institute%20of%20Technology\Documents\Research\Caicos\Pore%20Fluid%20paper\figs\Supplemental%20Figure%2005%20-%20Tannin%20drone%20image.jpg" TargetMode="Externa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file:///C:\Users\Ted\OneDrive%20-%20California%20Institute%20of%20Technology\Documents\Research\Caicos\Pore%20Fluid%20paper\figs\Supplemental%20Core%20Logs%20pt%202-01.jpg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F451B0F-7786-5B41-9F30-4B73BA88F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522</Words>
  <Characters>3033</Characters>
  <Application>Microsoft Office Word</Application>
  <DocSecurity>0</DocSecurity>
  <Lines>38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Present</dc:creator>
  <cp:keywords/>
  <dc:description/>
  <cp:lastModifiedBy>Ted Present</cp:lastModifiedBy>
  <cp:revision>5</cp:revision>
  <dcterms:created xsi:type="dcterms:W3CDTF">2020-09-16T00:35:00Z</dcterms:created>
  <dcterms:modified xsi:type="dcterms:W3CDTF">2020-09-16T00:37:00Z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zotero-version="5.0.89"&gt;&lt;session id="4Vghmckm"/&gt;&lt;style id="http://www.zotero.org/styles/nature" hasBibliography="1" bibliographyStyleHasBeenSet="1"/&gt;&lt;prefs&gt;&lt;pref name="fieldType" value="Field"/&gt;&lt;/prefs&gt;&lt;/data&gt;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6th edition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http://www.zotero.org/styles/geochimica-et-cosmochimica-acta</vt:lpwstr>
  </property>
  <property fmtid="{D5CDD505-2E9C-101B-9397-08002B2CF9AE}" pid="12" name="Mendeley Recent Style Name 4_1">
    <vt:lpwstr>Geochimica et Cosmochimica Acta</vt:lpwstr>
  </property>
  <property fmtid="{D5CDD505-2E9C-101B-9397-08002B2CF9AE}" pid="13" name="Mendeley Recent Style Id 5_1">
    <vt:lpwstr>http://www.zotero.org/styles/harvard1</vt:lpwstr>
  </property>
  <property fmtid="{D5CDD505-2E9C-101B-9397-08002B2CF9AE}" pid="14" name="Mendeley Recent Style Name 5_1">
    <vt:lpwstr>Harvard reference format 1 (deprecated)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http://www.zotero.org/styles/marine-chemistry</vt:lpwstr>
  </property>
  <property fmtid="{D5CDD505-2E9C-101B-9397-08002B2CF9AE}" pid="18" name="Mendeley Recent Style Name 7_1">
    <vt:lpwstr>Marine Chemistry</vt:lpwstr>
  </property>
  <property fmtid="{D5CDD505-2E9C-101B-9397-08002B2CF9AE}" pid="19" name="Mendeley Recent Style Id 8_1">
    <vt:lpwstr>http://www.zotero.org/styles/modern-humanities-research-association</vt:lpwstr>
  </property>
  <property fmtid="{D5CDD505-2E9C-101B-9397-08002B2CF9AE}" pid="20" name="Mendeley Recent Style Name 8_1">
    <vt:lpwstr>Modern Humanities Research Association 3rd edition (note with bibliography)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</Properties>
</file>