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EE6D90" w14:textId="77777777" w:rsidR="000F4E8A" w:rsidRPr="004230E7" w:rsidRDefault="000F4E8A" w:rsidP="000F4E8A">
      <w:pPr>
        <w:widowControl/>
        <w:shd w:val="clear" w:color="auto" w:fill="FFFFFF"/>
        <w:spacing w:after="105" w:line="480" w:lineRule="auto"/>
        <w:jc w:val="left"/>
        <w:outlineLvl w:val="0"/>
        <w:rPr>
          <w:rFonts w:ascii="Times New Roman" w:hAnsi="Times New Roman" w:cs="Times New Roman"/>
          <w:b/>
          <w:sz w:val="32"/>
          <w:szCs w:val="28"/>
        </w:rPr>
      </w:pPr>
      <w:bookmarkStart w:id="0" w:name="_Hlk209820316"/>
      <w:bookmarkEnd w:id="0"/>
      <w:r w:rsidRPr="004230E7">
        <w:rPr>
          <w:rFonts w:ascii="Times New Roman" w:hAnsi="Times New Roman" w:cs="Times New Roman"/>
          <w:b/>
          <w:sz w:val="32"/>
          <w:szCs w:val="28"/>
        </w:rPr>
        <w:t>Supplemental Information</w:t>
      </w:r>
    </w:p>
    <w:p w14:paraId="3AC14ACB" w14:textId="7B3A5EC7" w:rsidR="001D2214" w:rsidRPr="001D2214" w:rsidRDefault="001D2214" w:rsidP="001D2214">
      <w:pPr>
        <w:spacing w:line="480" w:lineRule="auto"/>
        <w:rPr>
          <w:rFonts w:ascii="Times New Roman" w:hAnsi="Times New Roman" w:cs="Times New Roman"/>
          <w:b/>
          <w:sz w:val="28"/>
          <w:szCs w:val="21"/>
        </w:rPr>
      </w:pPr>
      <w:bookmarkStart w:id="1" w:name="_Hlk178353636"/>
      <w:bookmarkStart w:id="2" w:name="_Hlk184837422"/>
      <w:r w:rsidRPr="001D2214">
        <w:rPr>
          <w:rFonts w:ascii="Times New Roman" w:hAnsi="Times New Roman" w:cs="Times New Roman"/>
          <w:b/>
          <w:sz w:val="28"/>
          <w:szCs w:val="21"/>
        </w:rPr>
        <w:t xml:space="preserve">Antitumor Immunotoxin Activity </w:t>
      </w:r>
      <w:r w:rsidR="0034126B">
        <w:rPr>
          <w:rFonts w:ascii="Times New Roman" w:eastAsia="맑은 고딕" w:hAnsi="Times New Roman" w:cs="Times New Roman" w:hint="eastAsia"/>
          <w:b/>
          <w:sz w:val="28"/>
          <w:szCs w:val="21"/>
          <w:lang w:eastAsia="ko-KR"/>
        </w:rPr>
        <w:t xml:space="preserve">is </w:t>
      </w:r>
      <w:r w:rsidRPr="001D2214">
        <w:rPr>
          <w:rFonts w:ascii="Times New Roman" w:hAnsi="Times New Roman" w:cs="Times New Roman"/>
          <w:b/>
          <w:sz w:val="28"/>
          <w:szCs w:val="21"/>
        </w:rPr>
        <w:t xml:space="preserve">Enhanced </w:t>
      </w:r>
      <w:r w:rsidRPr="001D2214">
        <w:rPr>
          <w:rFonts w:ascii="Times New Roman" w:hAnsi="Times New Roman" w:cs="Times New Roman"/>
          <w:b/>
          <w:i/>
          <w:iCs/>
          <w:sz w:val="28"/>
          <w:szCs w:val="21"/>
        </w:rPr>
        <w:t>Escherichia coli csrB</w:t>
      </w:r>
      <w:r w:rsidR="0034126B">
        <w:rPr>
          <w:rFonts w:ascii="Times New Roman" w:eastAsia="맑은 고딕" w:hAnsi="Times New Roman" w:cs="Times New Roman" w:hint="eastAsia"/>
          <w:b/>
          <w:sz w:val="28"/>
          <w:szCs w:val="21"/>
          <w:lang w:eastAsia="ko-KR"/>
        </w:rPr>
        <w:t>-</w:t>
      </w:r>
      <w:r w:rsidRPr="001D2214">
        <w:rPr>
          <w:rFonts w:ascii="Times New Roman" w:hAnsi="Times New Roman" w:cs="Times New Roman"/>
          <w:b/>
          <w:sz w:val="28"/>
          <w:szCs w:val="21"/>
        </w:rPr>
        <w:t>Promoter</w:t>
      </w:r>
      <w:r w:rsidR="0034126B">
        <w:rPr>
          <w:rFonts w:ascii="Times New Roman" w:eastAsia="맑은 고딕" w:hAnsi="Times New Roman" w:cs="Times New Roman" w:hint="eastAsia"/>
          <w:b/>
          <w:sz w:val="28"/>
          <w:szCs w:val="21"/>
          <w:lang w:eastAsia="ko-KR"/>
        </w:rPr>
        <w:t xml:space="preserve"> </w:t>
      </w:r>
      <w:r w:rsidRPr="001D2214">
        <w:rPr>
          <w:rFonts w:ascii="Times New Roman" w:hAnsi="Times New Roman" w:cs="Times New Roman"/>
          <w:b/>
          <w:sz w:val="28"/>
          <w:szCs w:val="21"/>
        </w:rPr>
        <w:t>Expression</w:t>
      </w:r>
    </w:p>
    <w:bookmarkEnd w:id="1"/>
    <w:bookmarkEnd w:id="2"/>
    <w:p w14:paraId="0BF09360" w14:textId="3C3950FA" w:rsidR="001D2214" w:rsidRPr="00043691" w:rsidRDefault="001D2214" w:rsidP="001D221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D2214">
        <w:rPr>
          <w:rFonts w:ascii="Times New Roman" w:hAnsi="Times New Roman" w:cs="Times New Roman"/>
          <w:b/>
          <w:bCs/>
          <w:sz w:val="24"/>
          <w:szCs w:val="24"/>
        </w:rPr>
        <w:t>Seyeon Hong</w:t>
      </w:r>
      <w:r w:rsidRPr="001D221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1,†, </w:t>
      </w:r>
      <w:r w:rsidRPr="001D2214">
        <w:rPr>
          <w:rFonts w:ascii="Times New Roman" w:hAnsi="Times New Roman" w:cs="Times New Roman"/>
          <w:b/>
          <w:bCs/>
          <w:sz w:val="24"/>
          <w:szCs w:val="24"/>
        </w:rPr>
        <w:t>Sung-Gwon Lee</w:t>
      </w:r>
      <w:r w:rsidRPr="001D221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2,†</w:t>
      </w:r>
      <w:r w:rsidRPr="001D2214">
        <w:rPr>
          <w:rFonts w:ascii="Times New Roman" w:hAnsi="Times New Roman" w:cs="Times New Roman"/>
          <w:b/>
          <w:bCs/>
          <w:sz w:val="24"/>
          <w:szCs w:val="24"/>
        </w:rPr>
        <w:t>, Dogeun Lee</w:t>
      </w:r>
      <w:r w:rsidRPr="001D221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Pr="001D2214">
        <w:rPr>
          <w:rFonts w:ascii="Times New Roman" w:hAnsi="Times New Roman" w:cs="Times New Roman"/>
          <w:b/>
          <w:bCs/>
          <w:sz w:val="24"/>
          <w:szCs w:val="24"/>
        </w:rPr>
        <w:t>, Jihyeon Kim</w:t>
      </w:r>
      <w:r w:rsidRPr="001D221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Pr="001D2214">
        <w:rPr>
          <w:rFonts w:ascii="Times New Roman" w:hAnsi="Times New Roman" w:cs="Times New Roman"/>
          <w:b/>
          <w:bCs/>
          <w:sz w:val="24"/>
          <w:szCs w:val="24"/>
        </w:rPr>
        <w:t>, Miryoung Song</w:t>
      </w:r>
      <w:r w:rsidRPr="001D221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3*,</w:t>
      </w:r>
      <w:r w:rsidRPr="001D2214">
        <w:rPr>
          <w:rFonts w:ascii="Times New Roman" w:hAnsi="Times New Roman" w:cs="Times New Roman"/>
          <w:b/>
          <w:bCs/>
          <w:sz w:val="24"/>
          <w:szCs w:val="24"/>
        </w:rPr>
        <w:t xml:space="preserve"> Daejin Lim</w:t>
      </w:r>
      <w:r w:rsidRPr="001D221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1*</w:t>
      </w:r>
    </w:p>
    <w:p w14:paraId="67E3972F" w14:textId="1A8DC188" w:rsidR="00043691" w:rsidRPr="00043691" w:rsidRDefault="00043691" w:rsidP="0004369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43691">
        <w:rPr>
          <w:rFonts w:ascii="Times New Roman" w:hAnsi="Times New Roman" w:cs="Times New Roman"/>
          <w:sz w:val="24"/>
          <w:szCs w:val="24"/>
        </w:rPr>
        <w:t>1. Division of Biomedical Convergence, College of Biomedical Science, Kangwon National University, Chuncheon 24341, Republic of Korea</w:t>
      </w:r>
    </w:p>
    <w:p w14:paraId="40E1708E" w14:textId="6E62787F" w:rsidR="00043691" w:rsidRPr="00043691" w:rsidRDefault="00043691" w:rsidP="0004369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43691">
        <w:rPr>
          <w:rFonts w:ascii="Times New Roman" w:hAnsi="Times New Roman" w:cs="Times New Roman"/>
          <w:sz w:val="24"/>
          <w:szCs w:val="24"/>
        </w:rPr>
        <w:t>2. Section of Genetics and Physiology, Laboratory of Molecular and Cellular Biology, National Institute of Diabetes and Digestive and Kidney Diseases (NIDDK), National Institutes of Health (NIH), Bethesda, MD, USA</w:t>
      </w:r>
    </w:p>
    <w:p w14:paraId="7FAA1089" w14:textId="04964FD5" w:rsidR="000F4E8A" w:rsidRPr="00043691" w:rsidRDefault="00043691" w:rsidP="00043691">
      <w:pPr>
        <w:spacing w:line="480" w:lineRule="auto"/>
        <w:rPr>
          <w:rFonts w:ascii="Times New Roman" w:eastAsia="맑은 고딕" w:hAnsi="Times New Roman" w:cs="Times New Roman"/>
          <w:sz w:val="24"/>
          <w:szCs w:val="24"/>
          <w:lang w:eastAsia="ko-KR"/>
        </w:rPr>
      </w:pPr>
      <w:r w:rsidRPr="00043691">
        <w:rPr>
          <w:rFonts w:ascii="Times New Roman" w:hAnsi="Times New Roman" w:cs="Times New Roman"/>
          <w:sz w:val="24"/>
          <w:szCs w:val="24"/>
        </w:rPr>
        <w:t>3. Department of Bioscience and Biotechnology, Hankuk University of Foreign Studies, Yongin 17035, Republic of Kore</w:t>
      </w:r>
    </w:p>
    <w:p w14:paraId="1FBD72BF" w14:textId="76D5ACC5" w:rsidR="00043691" w:rsidRPr="00043691" w:rsidRDefault="00043691" w:rsidP="00043691">
      <w:pPr>
        <w:spacing w:line="480" w:lineRule="auto"/>
        <w:rPr>
          <w:rFonts w:ascii="Times New Roman" w:eastAsia="맑은 고딕" w:hAnsi="Times New Roman" w:cs="Times New Roman"/>
          <w:sz w:val="24"/>
          <w:szCs w:val="24"/>
          <w:lang w:eastAsia="ko-KR"/>
        </w:rPr>
      </w:pPr>
      <w:r w:rsidRPr="00043691">
        <w:rPr>
          <w:rFonts w:ascii="Times New Roman" w:eastAsia="맑은 고딕" w:hAnsi="Times New Roman" w:cs="Times New Roman"/>
          <w:sz w:val="24"/>
          <w:szCs w:val="24"/>
          <w:lang w:eastAsia="ko-KR"/>
        </w:rPr>
        <w:t>†.These authors contributed equally to this work</w:t>
      </w:r>
    </w:p>
    <w:p w14:paraId="585F5B46" w14:textId="77777777" w:rsidR="000F4E8A" w:rsidRPr="00043691" w:rsidRDefault="000F4E8A" w:rsidP="000F4E8A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043691">
        <w:rPr>
          <w:rFonts w:ascii="Times New Roman" w:hAnsi="Times New Roman" w:cs="Times New Roman"/>
          <w:sz w:val="24"/>
          <w:szCs w:val="28"/>
        </w:rPr>
        <w:t>*Corresponding authors.</w:t>
      </w:r>
    </w:p>
    <w:p w14:paraId="19059242" w14:textId="77777777" w:rsidR="000F4E8A" w:rsidRPr="004230E7" w:rsidRDefault="000F4E8A" w:rsidP="000F4E8A">
      <w:pPr>
        <w:spacing w:line="360" w:lineRule="auto"/>
        <w:rPr>
          <w:rFonts w:ascii="Times New Roman" w:hAnsi="Times New Roman" w:cs="Times New Roman"/>
          <w:b/>
          <w:bCs/>
          <w:szCs w:val="21"/>
          <w14:ligatures w14:val="standardContextual"/>
        </w:rPr>
      </w:pPr>
    </w:p>
    <w:p w14:paraId="05C8A640" w14:textId="77777777" w:rsidR="000F4E8A" w:rsidRPr="004230E7" w:rsidRDefault="000F4E8A" w:rsidP="000F4E8A">
      <w:pPr>
        <w:spacing w:line="360" w:lineRule="auto"/>
        <w:rPr>
          <w:rFonts w:ascii="Times New Roman" w:hAnsi="Times New Roman" w:cs="Times New Roman"/>
          <w:b/>
          <w:bCs/>
          <w:szCs w:val="21"/>
          <w14:ligatures w14:val="standardContextual"/>
        </w:rPr>
      </w:pPr>
    </w:p>
    <w:p w14:paraId="7D9EA888" w14:textId="77777777" w:rsidR="000F4E8A" w:rsidRPr="004230E7" w:rsidRDefault="000F4E8A" w:rsidP="000F4E8A">
      <w:pPr>
        <w:rPr>
          <w:rFonts w:ascii="Times New Roman" w:hAnsi="Times New Roman" w:cs="Times New Roman"/>
        </w:rPr>
      </w:pPr>
    </w:p>
    <w:p w14:paraId="44A8BC1C" w14:textId="77777777" w:rsidR="000F4E8A" w:rsidRPr="004230E7" w:rsidRDefault="000F4E8A" w:rsidP="000F4E8A">
      <w:pPr>
        <w:rPr>
          <w:rFonts w:ascii="Times New Roman" w:hAnsi="Times New Roman" w:cs="Times New Roman"/>
        </w:rPr>
      </w:pPr>
    </w:p>
    <w:p w14:paraId="7A3FEAA8" w14:textId="77777777" w:rsidR="000F4E8A" w:rsidRPr="004230E7" w:rsidRDefault="000F4E8A" w:rsidP="000F4E8A">
      <w:pPr>
        <w:rPr>
          <w:rFonts w:ascii="Times New Roman" w:hAnsi="Times New Roman" w:cs="Times New Roman"/>
        </w:rPr>
      </w:pPr>
    </w:p>
    <w:p w14:paraId="6628303B" w14:textId="77777777" w:rsidR="000F4E8A" w:rsidRPr="004230E7" w:rsidRDefault="000F4E8A" w:rsidP="000F4E8A">
      <w:pPr>
        <w:rPr>
          <w:rFonts w:ascii="Times New Roman" w:hAnsi="Times New Roman" w:cs="Times New Roman"/>
        </w:rPr>
      </w:pPr>
    </w:p>
    <w:p w14:paraId="60133FD3" w14:textId="77777777" w:rsidR="000F4E8A" w:rsidRPr="004230E7" w:rsidRDefault="000F4E8A" w:rsidP="000F4E8A">
      <w:pPr>
        <w:rPr>
          <w:rFonts w:ascii="Times New Roman" w:hAnsi="Times New Roman" w:cs="Times New Roman"/>
        </w:rPr>
      </w:pPr>
    </w:p>
    <w:p w14:paraId="3C79E2A2" w14:textId="77777777" w:rsidR="000F4E8A" w:rsidRPr="004230E7" w:rsidRDefault="000F4E8A" w:rsidP="000F4E8A">
      <w:pPr>
        <w:rPr>
          <w:rFonts w:ascii="Times New Roman" w:hAnsi="Times New Roman" w:cs="Times New Roman"/>
        </w:rPr>
      </w:pPr>
    </w:p>
    <w:p w14:paraId="0D6C86F2" w14:textId="77777777" w:rsidR="000F4E8A" w:rsidRPr="004230E7" w:rsidRDefault="000F4E8A" w:rsidP="000F4E8A">
      <w:pPr>
        <w:rPr>
          <w:rFonts w:ascii="Times New Roman" w:hAnsi="Times New Roman" w:cs="Times New Roman"/>
        </w:rPr>
      </w:pPr>
    </w:p>
    <w:p w14:paraId="63FD7BA3" w14:textId="77777777" w:rsidR="000F4E8A" w:rsidRPr="004230E7" w:rsidRDefault="000F4E8A" w:rsidP="000F4E8A">
      <w:pPr>
        <w:rPr>
          <w:rFonts w:ascii="Times New Roman" w:hAnsi="Times New Roman" w:cs="Times New Roman"/>
        </w:rPr>
      </w:pPr>
    </w:p>
    <w:p w14:paraId="6C17BBD3" w14:textId="77777777" w:rsidR="000F4E8A" w:rsidRPr="004230E7" w:rsidRDefault="000F4E8A" w:rsidP="000F4E8A">
      <w:pPr>
        <w:rPr>
          <w:rFonts w:ascii="Times New Roman" w:hAnsi="Times New Roman" w:cs="Times New Roman"/>
        </w:rPr>
      </w:pPr>
    </w:p>
    <w:p w14:paraId="7E324E39" w14:textId="77777777" w:rsidR="000F4E8A" w:rsidRPr="004230E7" w:rsidRDefault="000F4E8A" w:rsidP="000F4E8A">
      <w:pPr>
        <w:rPr>
          <w:rFonts w:ascii="Times New Roman" w:hAnsi="Times New Roman" w:cs="Times New Roman"/>
        </w:rPr>
      </w:pPr>
    </w:p>
    <w:p w14:paraId="37E1F21B" w14:textId="77777777" w:rsidR="000F4E8A" w:rsidRPr="0076179A" w:rsidRDefault="000F4E8A" w:rsidP="000F4E8A">
      <w:pPr>
        <w:rPr>
          <w:rFonts w:ascii="Times New Roman" w:eastAsia="맑은 고딕" w:hAnsi="Times New Roman" w:cs="Times New Roman"/>
          <w:lang w:eastAsia="ko-KR"/>
        </w:rPr>
      </w:pPr>
    </w:p>
    <w:p w14:paraId="4AB46DF4" w14:textId="77777777" w:rsidR="000F4E8A" w:rsidRPr="004230E7" w:rsidRDefault="000F4E8A" w:rsidP="000F4E8A">
      <w:pPr>
        <w:spacing w:beforeLines="50" w:before="156" w:line="360" w:lineRule="auto"/>
        <w:rPr>
          <w:rFonts w:ascii="Times New Roman" w:hAnsi="Times New Roman" w:cs="Times New Roman"/>
          <w:b/>
          <w:bCs/>
          <w:sz w:val="28"/>
          <w:szCs w:val="24"/>
        </w:rPr>
      </w:pPr>
      <w:r w:rsidRPr="004230E7">
        <w:rPr>
          <w:rFonts w:ascii="Times New Roman" w:hAnsi="Times New Roman" w:cs="Times New Roman"/>
          <w:b/>
          <w:bCs/>
          <w:sz w:val="28"/>
          <w:szCs w:val="24"/>
        </w:rPr>
        <w:t>Contents</w:t>
      </w:r>
    </w:p>
    <w:p w14:paraId="06EB0FEC" w14:textId="77777777" w:rsidR="000F4E8A" w:rsidRPr="004230E7" w:rsidRDefault="000F4E8A" w:rsidP="000F4E8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230E7">
        <w:rPr>
          <w:rFonts w:ascii="Times New Roman" w:hAnsi="Times New Roman" w:cs="Times New Roman"/>
          <w:b/>
          <w:sz w:val="24"/>
          <w:szCs w:val="24"/>
        </w:rPr>
        <w:t xml:space="preserve">1. Supplementary Methods </w:t>
      </w:r>
    </w:p>
    <w:p w14:paraId="02CE81E4" w14:textId="77777777" w:rsidR="000F4E8A" w:rsidRPr="004230E7" w:rsidRDefault="000F4E8A" w:rsidP="000F4E8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230E7">
        <w:rPr>
          <w:rFonts w:ascii="Times New Roman" w:hAnsi="Times New Roman" w:cs="Times New Roman"/>
          <w:b/>
          <w:sz w:val="24"/>
          <w:szCs w:val="24"/>
        </w:rPr>
        <w:t xml:space="preserve">2. </w:t>
      </w:r>
      <w:bookmarkStart w:id="3" w:name="_Hlk155383367"/>
      <w:bookmarkStart w:id="4" w:name="_Hlk186560190"/>
      <w:r w:rsidRPr="004230E7">
        <w:rPr>
          <w:rFonts w:ascii="Times New Roman" w:hAnsi="Times New Roman" w:cs="Times New Roman"/>
          <w:b/>
          <w:sz w:val="24"/>
          <w:szCs w:val="24"/>
        </w:rPr>
        <w:t>Supplementary Figures</w:t>
      </w:r>
      <w:bookmarkEnd w:id="3"/>
    </w:p>
    <w:bookmarkEnd w:id="4"/>
    <w:p w14:paraId="4759C14C" w14:textId="4748D4E7" w:rsidR="000F4E8A" w:rsidRDefault="000F4E8A" w:rsidP="000F4E8A">
      <w:pPr>
        <w:spacing w:line="360" w:lineRule="auto"/>
        <w:rPr>
          <w:rFonts w:ascii="Times New Roman" w:eastAsia="맑은 고딕" w:hAnsi="Times New Roman" w:cs="Times New Roman"/>
          <w:b/>
          <w:sz w:val="24"/>
          <w:szCs w:val="24"/>
          <w:lang w:eastAsia="ko-KR"/>
        </w:rPr>
      </w:pPr>
      <w:r w:rsidRPr="004230E7">
        <w:rPr>
          <w:rFonts w:ascii="Times New Roman" w:hAnsi="Times New Roman" w:cs="Times New Roman"/>
          <w:b/>
          <w:sz w:val="24"/>
          <w:szCs w:val="24"/>
        </w:rPr>
        <w:t>3. Supplementary Table</w:t>
      </w:r>
    </w:p>
    <w:p w14:paraId="2B4B9D84" w14:textId="0952F2F4" w:rsidR="0076179A" w:rsidRPr="0076179A" w:rsidRDefault="0076179A" w:rsidP="000F4E8A">
      <w:pPr>
        <w:spacing w:line="360" w:lineRule="auto"/>
        <w:rPr>
          <w:rFonts w:ascii="Times New Roman" w:eastAsia="맑은 고딕" w:hAnsi="Times New Roman" w:cs="Times New Roman"/>
          <w:b/>
          <w:sz w:val="24"/>
          <w:szCs w:val="24"/>
          <w:lang w:eastAsia="ko-KR"/>
        </w:rPr>
      </w:pPr>
      <w:r>
        <w:rPr>
          <w:rFonts w:ascii="Times New Roman" w:eastAsia="맑은 고딕" w:hAnsi="Times New Roman" w:cs="Times New Roman" w:hint="eastAsia"/>
          <w:b/>
          <w:sz w:val="24"/>
          <w:szCs w:val="24"/>
          <w:lang w:eastAsia="ko-KR"/>
        </w:rPr>
        <w:t>4. Reference</w:t>
      </w:r>
      <w:r w:rsidR="0034126B">
        <w:rPr>
          <w:rFonts w:ascii="Times New Roman" w:eastAsia="맑은 고딕" w:hAnsi="Times New Roman" w:cs="Times New Roman" w:hint="eastAsia"/>
          <w:b/>
          <w:sz w:val="24"/>
          <w:szCs w:val="24"/>
          <w:lang w:eastAsia="ko-KR"/>
        </w:rPr>
        <w:t>s</w:t>
      </w:r>
    </w:p>
    <w:p w14:paraId="74288A52" w14:textId="51D356D0" w:rsidR="000F4E8A" w:rsidRPr="004230E7" w:rsidRDefault="000F4E8A" w:rsidP="000F4E8A">
      <w:pPr>
        <w:spacing w:afterLines="50" w:after="156" w:line="480" w:lineRule="auto"/>
        <w:rPr>
          <w:rFonts w:ascii="Times New Roman" w:hAnsi="Times New Roman" w:cs="Times New Roman"/>
          <w:b/>
          <w:bCs/>
          <w:sz w:val="24"/>
        </w:rPr>
      </w:pPr>
      <w:r w:rsidRPr="004230E7">
        <w:rPr>
          <w:rFonts w:ascii="Times New Roman" w:hAnsi="Times New Roman" w:cs="Times New Roman"/>
          <w:b/>
          <w:bCs/>
          <w:sz w:val="24"/>
        </w:rPr>
        <w:lastRenderedPageBreak/>
        <w:t>Supplementary Methods</w:t>
      </w:r>
    </w:p>
    <w:p w14:paraId="2334A443" w14:textId="71783068" w:rsidR="000F4E8A" w:rsidRPr="00043691" w:rsidRDefault="00043691" w:rsidP="000F4E8A">
      <w:pPr>
        <w:spacing w:afterLines="50" w:after="156" w:line="480" w:lineRule="auto"/>
        <w:rPr>
          <w:rFonts w:ascii="Times New Roman" w:eastAsia="맑은 고딕" w:hAnsi="Times New Roman" w:cs="Times New Roman"/>
          <w:b/>
          <w:bCs/>
          <w:sz w:val="24"/>
          <w:szCs w:val="24"/>
          <w:lang w:eastAsia="ko-KR"/>
        </w:rPr>
      </w:pPr>
      <w:r>
        <w:rPr>
          <w:rFonts w:ascii="Times New Roman" w:eastAsia="맑은 고딕" w:hAnsi="Times New Roman" w:cs="Times New Roman" w:hint="eastAsia"/>
          <w:b/>
          <w:bCs/>
          <w:sz w:val="24"/>
          <w:szCs w:val="24"/>
          <w:lang w:eastAsia="ko-KR"/>
        </w:rPr>
        <w:t>Animal Experiments</w:t>
      </w:r>
    </w:p>
    <w:p w14:paraId="1DE97623" w14:textId="03B8962D" w:rsidR="000F4E8A" w:rsidRPr="00043691" w:rsidRDefault="00043691" w:rsidP="0004369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43691">
        <w:rPr>
          <w:rFonts w:ascii="Times New Roman" w:hAnsi="Times New Roman" w:cs="Times New Roman"/>
          <w:sz w:val="24"/>
          <w:szCs w:val="24"/>
        </w:rPr>
        <w:t>Female BALB/c mice (6 weeks old, 18–20 g) were procured from Samtako (Seoul, Republic of Korea). Each mouse received a subcutaneous injection of 1 × 10</w:t>
      </w:r>
      <w:r w:rsidRPr="00043691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043691">
        <w:rPr>
          <w:rFonts w:ascii="Times New Roman" w:hAnsi="Times New Roman" w:cs="Times New Roman"/>
          <w:sz w:val="24"/>
          <w:szCs w:val="24"/>
        </w:rPr>
        <w:t xml:space="preserve"> CT26 cells suspended in 30 μL of 1× PBS into the right thigh. Administration of bacterial injections commenced when the tumors reached 80–100 mm</w:t>
      </w:r>
      <w:r w:rsidRPr="00043691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043691">
        <w:rPr>
          <w:rFonts w:ascii="Times New Roman" w:hAnsi="Times New Roman" w:cs="Times New Roman"/>
          <w:sz w:val="24"/>
          <w:szCs w:val="24"/>
        </w:rPr>
        <w:t>. Tumor volume was calculated as length × width × height × 0.5. To assess bacterial distribution in vivo, mice implanted with CT26 cells were intravenously injected (into the tail vein) with MG1655 cells carrying the PcsrB–psp–TP construct at 1 × 10</w:t>
      </w:r>
      <w:r w:rsidRPr="00043691">
        <w:rPr>
          <w:rFonts w:ascii="Times New Roman" w:hAnsi="Times New Roman" w:cs="Times New Roman"/>
          <w:sz w:val="24"/>
          <w:szCs w:val="24"/>
          <w:vertAlign w:val="superscript"/>
        </w:rPr>
        <w:t>8</w:t>
      </w:r>
      <w:r w:rsidRPr="00043691">
        <w:rPr>
          <w:rFonts w:ascii="Times New Roman" w:hAnsi="Times New Roman" w:cs="Times New Roman"/>
          <w:sz w:val="24"/>
          <w:szCs w:val="24"/>
        </w:rPr>
        <w:t xml:space="preserve"> colony-forming units [CFU] per mouse. Solid tumors and other organs were extracted from the mice and homogenized in 1×PBS using a homogenizer (IKA, China, 37370A0). Following homogenization, tissue samples were diluted in 1× PBS and subsequently plated onto two distinct types of LB agar plates: one containing ampicillin and the other devoid of antibiotic supplementation. Following overnight incubation period at 37 °C, the bacterial colonies on the agar plates were meticulously counted. The rate of bacterial infection was calculated as follows: (bacterial count × respective dilution factor) / Solid tumor tissue weight in grams</w:t>
      </w:r>
    </w:p>
    <w:p w14:paraId="7EF7ECB5" w14:textId="77777777" w:rsidR="000F4E8A" w:rsidRPr="004230E7" w:rsidRDefault="000F4E8A" w:rsidP="000F4E8A">
      <w:pPr>
        <w:spacing w:line="480" w:lineRule="auto"/>
        <w:rPr>
          <w:rFonts w:ascii="Times New Roman" w:hAnsi="Times New Roman" w:cs="Times New Roman"/>
          <w:b/>
          <w:bCs/>
          <w:sz w:val="28"/>
          <w:szCs w:val="32"/>
        </w:rPr>
      </w:pPr>
    </w:p>
    <w:p w14:paraId="380FDCAF" w14:textId="77777777" w:rsidR="000F4E8A" w:rsidRPr="004230E7" w:rsidRDefault="000F4E8A" w:rsidP="000F4E8A">
      <w:pPr>
        <w:spacing w:line="480" w:lineRule="auto"/>
        <w:rPr>
          <w:rFonts w:ascii="Times New Roman" w:hAnsi="Times New Roman" w:cs="Times New Roman"/>
          <w:b/>
          <w:bCs/>
          <w:sz w:val="28"/>
          <w:szCs w:val="32"/>
        </w:rPr>
      </w:pPr>
    </w:p>
    <w:p w14:paraId="22CF7961" w14:textId="77777777" w:rsidR="000F4E8A" w:rsidRPr="004230E7" w:rsidRDefault="000F4E8A" w:rsidP="000F4E8A">
      <w:pPr>
        <w:spacing w:line="480" w:lineRule="auto"/>
        <w:rPr>
          <w:rFonts w:ascii="Times New Roman" w:hAnsi="Times New Roman" w:cs="Times New Roman"/>
          <w:b/>
          <w:bCs/>
          <w:sz w:val="28"/>
          <w:szCs w:val="32"/>
        </w:rPr>
      </w:pPr>
    </w:p>
    <w:p w14:paraId="4BDEB539" w14:textId="77777777" w:rsidR="000F4E8A" w:rsidRPr="004230E7" w:rsidRDefault="000F4E8A" w:rsidP="000F4E8A">
      <w:pPr>
        <w:spacing w:line="480" w:lineRule="auto"/>
        <w:rPr>
          <w:rFonts w:ascii="Times New Roman" w:hAnsi="Times New Roman" w:cs="Times New Roman"/>
          <w:b/>
          <w:bCs/>
          <w:sz w:val="28"/>
          <w:szCs w:val="32"/>
        </w:rPr>
      </w:pPr>
    </w:p>
    <w:p w14:paraId="2858D0BB" w14:textId="77777777" w:rsidR="000F4E8A" w:rsidRPr="004230E7" w:rsidRDefault="000F4E8A" w:rsidP="000F4E8A">
      <w:pPr>
        <w:spacing w:line="480" w:lineRule="auto"/>
        <w:rPr>
          <w:rFonts w:ascii="Times New Roman" w:hAnsi="Times New Roman" w:cs="Times New Roman"/>
          <w:b/>
          <w:bCs/>
          <w:sz w:val="28"/>
          <w:szCs w:val="32"/>
        </w:rPr>
      </w:pPr>
    </w:p>
    <w:p w14:paraId="75B15B68" w14:textId="77777777" w:rsidR="000F4E8A" w:rsidRPr="004230E7" w:rsidRDefault="000F4E8A" w:rsidP="000F4E8A">
      <w:pPr>
        <w:spacing w:line="480" w:lineRule="auto"/>
        <w:rPr>
          <w:rFonts w:ascii="Times New Roman" w:hAnsi="Times New Roman" w:cs="Times New Roman"/>
          <w:b/>
          <w:bCs/>
          <w:sz w:val="28"/>
          <w:szCs w:val="32"/>
        </w:rPr>
      </w:pPr>
    </w:p>
    <w:p w14:paraId="6D87474B" w14:textId="77777777" w:rsidR="000F4E8A" w:rsidRPr="004230E7" w:rsidRDefault="000F4E8A" w:rsidP="000F4E8A">
      <w:pPr>
        <w:spacing w:line="480" w:lineRule="auto"/>
        <w:rPr>
          <w:rFonts w:ascii="Times New Roman" w:hAnsi="Times New Roman" w:cs="Times New Roman"/>
          <w:b/>
          <w:bCs/>
          <w:sz w:val="28"/>
          <w:szCs w:val="32"/>
        </w:rPr>
      </w:pPr>
    </w:p>
    <w:p w14:paraId="64230F85" w14:textId="77777777" w:rsidR="000F4E8A" w:rsidRPr="004230E7" w:rsidRDefault="000F4E8A" w:rsidP="000F4E8A">
      <w:pPr>
        <w:spacing w:line="480" w:lineRule="auto"/>
        <w:rPr>
          <w:rFonts w:ascii="Times New Roman" w:hAnsi="Times New Roman" w:cs="Times New Roman"/>
          <w:b/>
          <w:bCs/>
          <w:sz w:val="28"/>
          <w:szCs w:val="32"/>
        </w:rPr>
      </w:pPr>
    </w:p>
    <w:p w14:paraId="0805AB08" w14:textId="77777777" w:rsidR="000F4E8A" w:rsidRPr="004230E7" w:rsidRDefault="000F4E8A" w:rsidP="000F4E8A">
      <w:pPr>
        <w:spacing w:line="480" w:lineRule="auto"/>
        <w:rPr>
          <w:rFonts w:ascii="Times New Roman" w:hAnsi="Times New Roman" w:cs="Times New Roman"/>
          <w:b/>
          <w:bCs/>
          <w:sz w:val="28"/>
          <w:szCs w:val="32"/>
        </w:rPr>
      </w:pPr>
    </w:p>
    <w:p w14:paraId="30AC7F82" w14:textId="77777777" w:rsidR="000F4E8A" w:rsidRPr="00043691" w:rsidRDefault="000F4E8A" w:rsidP="000F4E8A">
      <w:pPr>
        <w:spacing w:line="480" w:lineRule="auto"/>
        <w:rPr>
          <w:rFonts w:ascii="Times New Roman" w:eastAsia="맑은 고딕" w:hAnsi="Times New Roman" w:cs="Times New Roman"/>
          <w:b/>
          <w:bCs/>
          <w:sz w:val="28"/>
          <w:szCs w:val="32"/>
          <w:lang w:eastAsia="ko-KR"/>
        </w:rPr>
      </w:pPr>
    </w:p>
    <w:p w14:paraId="72021355" w14:textId="67A58B99" w:rsidR="009A6FBB" w:rsidRPr="004230E7" w:rsidRDefault="000F4E8A">
      <w:pPr>
        <w:rPr>
          <w:rFonts w:ascii="Times New Roman" w:hAnsi="Times New Roman" w:cs="Times New Roman"/>
          <w:b/>
          <w:bCs/>
          <w:sz w:val="28"/>
          <w:szCs w:val="32"/>
        </w:rPr>
      </w:pPr>
      <w:r w:rsidRPr="004230E7">
        <w:rPr>
          <w:rFonts w:ascii="Times New Roman" w:hAnsi="Times New Roman" w:cs="Times New Roman"/>
          <w:b/>
          <w:bCs/>
          <w:sz w:val="28"/>
          <w:szCs w:val="32"/>
        </w:rPr>
        <w:lastRenderedPageBreak/>
        <w:t>Supplementary</w:t>
      </w:r>
      <w:r w:rsidR="00CB4603" w:rsidRPr="004230E7">
        <w:rPr>
          <w:rFonts w:ascii="Times New Roman" w:hAnsi="Times New Roman" w:cs="Times New Roman"/>
          <w:b/>
          <w:bCs/>
          <w:sz w:val="28"/>
          <w:szCs w:val="32"/>
        </w:rPr>
        <w:t xml:space="preserve"> </w:t>
      </w:r>
      <w:r w:rsidR="00D41856" w:rsidRPr="004230E7">
        <w:rPr>
          <w:rFonts w:ascii="Times New Roman" w:hAnsi="Times New Roman" w:cs="Times New Roman"/>
          <w:b/>
          <w:bCs/>
          <w:sz w:val="28"/>
          <w:szCs w:val="32"/>
        </w:rPr>
        <w:t>Figures</w:t>
      </w:r>
    </w:p>
    <w:p w14:paraId="79E07236" w14:textId="30F5E026" w:rsidR="000F4E8A" w:rsidRPr="00986455" w:rsidRDefault="00986455" w:rsidP="00986455">
      <w:pPr>
        <w:jc w:val="left"/>
        <w:rPr>
          <w:rFonts w:ascii="Times New Roman" w:eastAsia="맑은 고딕" w:hAnsi="Times New Roman" w:cs="Times New Roman" w:hint="eastAsia"/>
          <w:noProof/>
          <w:lang w:eastAsia="ko-KR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7396BD0" wp14:editId="4A609E44">
            <wp:extent cx="5888049" cy="2781300"/>
            <wp:effectExtent l="0" t="0" r="0" b="0"/>
            <wp:docPr id="163701165" name="그림 1" descr="텍스트, 도표, 폰트, 라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701165" name="그림 1" descr="텍스트, 도표, 폰트, 라인이(가) 표시된 사진&#10;&#10;AI 생성 콘텐츠는 정확하지 않을 수 있습니다.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8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8736" cy="27816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0FF018" w14:textId="572A8E37" w:rsidR="00986455" w:rsidRDefault="00620650" w:rsidP="00986455">
      <w:pPr>
        <w:spacing w:line="360" w:lineRule="auto"/>
        <w:rPr>
          <w:rFonts w:ascii="Times New Roman" w:eastAsia="맑은 고딕" w:hAnsi="Times New Roman" w:cs="Times New Roman"/>
          <w:sz w:val="24"/>
          <w:lang w:eastAsia="ko-KR"/>
        </w:rPr>
      </w:pPr>
      <w:r w:rsidRPr="004230E7">
        <w:rPr>
          <w:rFonts w:ascii="Times New Roman" w:hAnsi="Times New Roman" w:cs="Times New Roman"/>
          <w:b/>
          <w:bCs/>
          <w:sz w:val="24"/>
        </w:rPr>
        <w:t>Figure S1.</w:t>
      </w:r>
      <w:r w:rsidRPr="004230E7">
        <w:rPr>
          <w:rFonts w:ascii="Times New Roman" w:hAnsi="Times New Roman" w:cs="Times New Roman"/>
          <w:sz w:val="24"/>
        </w:rPr>
        <w:t xml:space="preserve"> </w:t>
      </w:r>
      <w:r w:rsidR="00986455" w:rsidRPr="00986455">
        <w:rPr>
          <w:rFonts w:ascii="Times New Roman" w:hAnsi="Times New Roman" w:cs="Times New Roman"/>
          <w:b/>
          <w:bCs/>
          <w:sz w:val="24"/>
        </w:rPr>
        <w:t xml:space="preserve">Key properties of </w:t>
      </w:r>
      <w:r w:rsidR="00995262">
        <w:rPr>
          <w:rFonts w:ascii="Times New Roman" w:eastAsia="맑은 고딕" w:hAnsi="Times New Roman" w:cs="Times New Roman" w:hint="eastAsia"/>
          <w:b/>
          <w:bCs/>
          <w:sz w:val="24"/>
          <w:lang w:eastAsia="ko-KR"/>
        </w:rPr>
        <w:t xml:space="preserve">the </w:t>
      </w:r>
      <w:r w:rsidR="00986455" w:rsidRPr="00986455">
        <w:rPr>
          <w:rFonts w:ascii="Times New Roman" w:hAnsi="Times New Roman" w:cs="Times New Roman"/>
          <w:b/>
          <w:bCs/>
          <w:sz w:val="24"/>
        </w:rPr>
        <w:t>ESY002</w:t>
      </w:r>
      <w:r w:rsidR="00995262">
        <w:rPr>
          <w:rFonts w:ascii="Times New Roman" w:eastAsia="맑은 고딕" w:hAnsi="Times New Roman" w:cs="Times New Roman" w:hint="eastAsia"/>
          <w:b/>
          <w:bCs/>
          <w:sz w:val="24"/>
          <w:lang w:eastAsia="ko-KR"/>
        </w:rPr>
        <w:t xml:space="preserve"> strain</w:t>
      </w:r>
      <w:r w:rsidR="00986455" w:rsidRPr="00986455">
        <w:rPr>
          <w:rFonts w:ascii="Times New Roman" w:hAnsi="Times New Roman" w:cs="Times New Roman"/>
          <w:b/>
          <w:bCs/>
          <w:sz w:val="24"/>
        </w:rPr>
        <w:t>.</w:t>
      </w:r>
      <w:r w:rsidR="00986455" w:rsidRPr="00986455">
        <w:rPr>
          <w:rFonts w:ascii="Times New Roman" w:hAnsi="Times New Roman" w:cs="Times New Roman"/>
          <w:sz w:val="24"/>
        </w:rPr>
        <w:t xml:space="preserve"> (A) Plasmid map of the P</w:t>
      </w:r>
      <w:r w:rsidR="00986455" w:rsidRPr="00986455">
        <w:rPr>
          <w:rFonts w:ascii="Times New Roman" w:hAnsi="Times New Roman" w:cs="Times New Roman"/>
          <w:sz w:val="24"/>
          <w:vertAlign w:val="subscript"/>
        </w:rPr>
        <w:t>csrB</w:t>
      </w:r>
      <w:r w:rsidR="00986455" w:rsidRPr="00986455">
        <w:rPr>
          <w:rFonts w:ascii="Times New Roman" w:hAnsi="Times New Roman" w:cs="Times New Roman"/>
          <w:sz w:val="24"/>
        </w:rPr>
        <w:t>-lacZY construct (pSY009). (B) For the bacterial samples (ESY002) cultivated in each medium, absorption (at OD</w:t>
      </w:r>
      <w:r w:rsidR="00986455" w:rsidRPr="00986455">
        <w:rPr>
          <w:rFonts w:ascii="Times New Roman" w:hAnsi="Times New Roman" w:cs="Times New Roman"/>
          <w:sz w:val="24"/>
          <w:vertAlign w:val="subscript"/>
        </w:rPr>
        <w:t>600</w:t>
      </w:r>
      <w:r w:rsidR="00986455" w:rsidRPr="00986455">
        <w:rPr>
          <w:rFonts w:ascii="Times New Roman" w:hAnsi="Times New Roman" w:cs="Times New Roman"/>
          <w:sz w:val="24"/>
        </w:rPr>
        <w:t>) was measured during the exponential and stationary growth phases. (The arrow indicates the bacterial harvest period. Light grey represents LB medium, grey indicates M9MM supplemented with 0.4% glucose, dark grey shows M9MM with 50 mM pyruvate, and black represents M9MM with 50 mM acetate.)</w:t>
      </w:r>
    </w:p>
    <w:p w14:paraId="5A5B646A" w14:textId="77777777" w:rsidR="00986455" w:rsidRDefault="00986455" w:rsidP="00986455">
      <w:pPr>
        <w:spacing w:line="360" w:lineRule="auto"/>
        <w:rPr>
          <w:rFonts w:ascii="Times New Roman" w:eastAsia="맑은 고딕" w:hAnsi="Times New Roman" w:cs="Times New Roman"/>
          <w:sz w:val="24"/>
          <w:lang w:eastAsia="ko-KR"/>
        </w:rPr>
      </w:pPr>
    </w:p>
    <w:p w14:paraId="440FEFD2" w14:textId="77777777" w:rsidR="00FD12DF" w:rsidRDefault="00FD12DF" w:rsidP="00986455">
      <w:pPr>
        <w:spacing w:line="360" w:lineRule="auto"/>
        <w:rPr>
          <w:rFonts w:ascii="Times New Roman" w:eastAsia="맑은 고딕" w:hAnsi="Times New Roman" w:cs="Times New Roman"/>
          <w:sz w:val="24"/>
          <w:lang w:eastAsia="ko-KR"/>
        </w:rPr>
      </w:pPr>
    </w:p>
    <w:p w14:paraId="110E4E87" w14:textId="77777777" w:rsidR="00FD12DF" w:rsidRDefault="00FD12DF" w:rsidP="00986455">
      <w:pPr>
        <w:spacing w:line="360" w:lineRule="auto"/>
        <w:rPr>
          <w:rFonts w:ascii="Times New Roman" w:eastAsia="맑은 고딕" w:hAnsi="Times New Roman" w:cs="Times New Roman"/>
          <w:sz w:val="24"/>
          <w:lang w:eastAsia="ko-KR"/>
        </w:rPr>
      </w:pPr>
    </w:p>
    <w:p w14:paraId="01F414B2" w14:textId="77777777" w:rsidR="00FD12DF" w:rsidRDefault="00FD12DF" w:rsidP="00986455">
      <w:pPr>
        <w:spacing w:line="360" w:lineRule="auto"/>
        <w:rPr>
          <w:rFonts w:ascii="Times New Roman" w:eastAsia="맑은 고딕" w:hAnsi="Times New Roman" w:cs="Times New Roman"/>
          <w:sz w:val="24"/>
          <w:lang w:eastAsia="ko-KR"/>
        </w:rPr>
      </w:pPr>
    </w:p>
    <w:p w14:paraId="77FC4B44" w14:textId="77777777" w:rsidR="00FD12DF" w:rsidRDefault="00FD12DF" w:rsidP="00986455">
      <w:pPr>
        <w:spacing w:line="360" w:lineRule="auto"/>
        <w:rPr>
          <w:rFonts w:ascii="Times New Roman" w:eastAsia="맑은 고딕" w:hAnsi="Times New Roman" w:cs="Times New Roman"/>
          <w:sz w:val="24"/>
          <w:lang w:eastAsia="ko-KR"/>
        </w:rPr>
      </w:pPr>
    </w:p>
    <w:p w14:paraId="514B6BED" w14:textId="77777777" w:rsidR="00FD12DF" w:rsidRDefault="00FD12DF" w:rsidP="00986455">
      <w:pPr>
        <w:spacing w:line="360" w:lineRule="auto"/>
        <w:rPr>
          <w:rFonts w:ascii="Times New Roman" w:eastAsia="맑은 고딕" w:hAnsi="Times New Roman" w:cs="Times New Roman"/>
          <w:sz w:val="24"/>
          <w:lang w:eastAsia="ko-KR"/>
        </w:rPr>
      </w:pPr>
    </w:p>
    <w:p w14:paraId="02AC5F02" w14:textId="77777777" w:rsidR="00FD12DF" w:rsidRDefault="00FD12DF" w:rsidP="00986455">
      <w:pPr>
        <w:spacing w:line="360" w:lineRule="auto"/>
        <w:rPr>
          <w:rFonts w:ascii="Times New Roman" w:eastAsia="맑은 고딕" w:hAnsi="Times New Roman" w:cs="Times New Roman"/>
          <w:sz w:val="24"/>
          <w:lang w:eastAsia="ko-KR"/>
        </w:rPr>
      </w:pPr>
    </w:p>
    <w:p w14:paraId="1852DE8F" w14:textId="77777777" w:rsidR="00FD12DF" w:rsidRDefault="00FD12DF" w:rsidP="00986455">
      <w:pPr>
        <w:spacing w:line="360" w:lineRule="auto"/>
        <w:rPr>
          <w:rFonts w:ascii="Times New Roman" w:eastAsia="맑은 고딕" w:hAnsi="Times New Roman" w:cs="Times New Roman"/>
          <w:sz w:val="24"/>
          <w:lang w:eastAsia="ko-KR"/>
        </w:rPr>
      </w:pPr>
    </w:p>
    <w:p w14:paraId="748142AD" w14:textId="77777777" w:rsidR="00FD12DF" w:rsidRDefault="00FD12DF" w:rsidP="00986455">
      <w:pPr>
        <w:spacing w:line="360" w:lineRule="auto"/>
        <w:rPr>
          <w:rFonts w:ascii="Times New Roman" w:eastAsia="맑은 고딕" w:hAnsi="Times New Roman" w:cs="Times New Roman"/>
          <w:sz w:val="24"/>
          <w:lang w:eastAsia="ko-KR"/>
        </w:rPr>
      </w:pPr>
    </w:p>
    <w:p w14:paraId="6178936C" w14:textId="77777777" w:rsidR="00FD12DF" w:rsidRDefault="00FD12DF" w:rsidP="00986455">
      <w:pPr>
        <w:spacing w:line="360" w:lineRule="auto"/>
        <w:rPr>
          <w:rFonts w:ascii="Times New Roman" w:eastAsia="맑은 고딕" w:hAnsi="Times New Roman" w:cs="Times New Roman"/>
          <w:sz w:val="24"/>
          <w:lang w:eastAsia="ko-KR"/>
        </w:rPr>
      </w:pPr>
    </w:p>
    <w:p w14:paraId="7D55385F" w14:textId="77777777" w:rsidR="00FD12DF" w:rsidRDefault="00FD12DF" w:rsidP="00986455">
      <w:pPr>
        <w:spacing w:line="360" w:lineRule="auto"/>
        <w:rPr>
          <w:rFonts w:ascii="Times New Roman" w:eastAsia="맑은 고딕" w:hAnsi="Times New Roman" w:cs="Times New Roman"/>
          <w:sz w:val="24"/>
          <w:lang w:eastAsia="ko-KR"/>
        </w:rPr>
      </w:pPr>
    </w:p>
    <w:p w14:paraId="1A249792" w14:textId="77777777" w:rsidR="00FD12DF" w:rsidRDefault="00FD12DF" w:rsidP="00986455">
      <w:pPr>
        <w:spacing w:line="360" w:lineRule="auto"/>
        <w:rPr>
          <w:rFonts w:ascii="Times New Roman" w:eastAsia="맑은 고딕" w:hAnsi="Times New Roman" w:cs="Times New Roman"/>
          <w:sz w:val="24"/>
          <w:lang w:eastAsia="ko-KR"/>
        </w:rPr>
      </w:pPr>
    </w:p>
    <w:p w14:paraId="4E5EEFC9" w14:textId="77777777" w:rsidR="00FD12DF" w:rsidRDefault="00FD12DF" w:rsidP="00986455">
      <w:pPr>
        <w:spacing w:line="360" w:lineRule="auto"/>
        <w:rPr>
          <w:rFonts w:ascii="Times New Roman" w:eastAsia="맑은 고딕" w:hAnsi="Times New Roman" w:cs="Times New Roman"/>
          <w:sz w:val="24"/>
          <w:lang w:eastAsia="ko-KR"/>
        </w:rPr>
      </w:pPr>
    </w:p>
    <w:p w14:paraId="4AC76665" w14:textId="77777777" w:rsidR="00FD12DF" w:rsidRDefault="00FD12DF" w:rsidP="00986455">
      <w:pPr>
        <w:spacing w:line="360" w:lineRule="auto"/>
        <w:rPr>
          <w:rFonts w:ascii="Times New Roman" w:eastAsia="맑은 고딕" w:hAnsi="Times New Roman" w:cs="Times New Roman"/>
          <w:sz w:val="24"/>
          <w:lang w:eastAsia="ko-KR"/>
        </w:rPr>
      </w:pPr>
    </w:p>
    <w:p w14:paraId="237F6A59" w14:textId="77777777" w:rsidR="00FD12DF" w:rsidRDefault="00FD12DF" w:rsidP="00986455">
      <w:pPr>
        <w:spacing w:line="360" w:lineRule="auto"/>
        <w:rPr>
          <w:rFonts w:ascii="Times New Roman" w:eastAsia="맑은 고딕" w:hAnsi="Times New Roman" w:cs="Times New Roman"/>
          <w:sz w:val="24"/>
          <w:lang w:eastAsia="ko-KR"/>
        </w:rPr>
      </w:pPr>
    </w:p>
    <w:p w14:paraId="77A94624" w14:textId="77777777" w:rsidR="00FD12DF" w:rsidRPr="00986455" w:rsidRDefault="00FD12DF" w:rsidP="00986455">
      <w:pPr>
        <w:spacing w:line="360" w:lineRule="auto"/>
        <w:rPr>
          <w:rFonts w:ascii="Times New Roman" w:eastAsia="맑은 고딕" w:hAnsi="Times New Roman" w:cs="Times New Roman" w:hint="eastAsia"/>
          <w:sz w:val="24"/>
          <w:lang w:eastAsia="ko-KR"/>
        </w:rPr>
      </w:pPr>
    </w:p>
    <w:p w14:paraId="7F9B22BB" w14:textId="7A405B8D" w:rsidR="00620650" w:rsidRPr="004230E7" w:rsidRDefault="00737442" w:rsidP="00986455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noProof/>
          <w:sz w:val="24"/>
          <w:szCs w:val="28"/>
        </w:rPr>
        <w:lastRenderedPageBreak/>
        <w:drawing>
          <wp:inline distT="0" distB="0" distL="0" distR="0" wp14:anchorId="120530CD" wp14:editId="360E60AA">
            <wp:extent cx="5713921" cy="2628000"/>
            <wp:effectExtent l="0" t="0" r="1270" b="1270"/>
            <wp:docPr id="1342579603" name="그림 1" descr="텍스트, 스크린샷, 도표, 폰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2579603" name="그림 1" descr="텍스트, 스크린샷, 도표, 폰트이(가) 표시된 사진&#10;&#10;AI 생성 콘텐츠는 정확하지 않을 수 있습니다.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9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3921" cy="2628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50D73F" w14:textId="3A5CFE99" w:rsidR="00986455" w:rsidRPr="00C3292F" w:rsidRDefault="00620650" w:rsidP="00314BD6">
      <w:pPr>
        <w:spacing w:line="360" w:lineRule="auto"/>
        <w:rPr>
          <w:rFonts w:ascii="Times New Roman" w:eastAsia="맑은 고딕" w:hAnsi="Times New Roman" w:cs="Times New Roman"/>
          <w:bCs/>
          <w:sz w:val="24"/>
          <w:szCs w:val="24"/>
          <w:lang w:eastAsia="ko-KR"/>
        </w:rPr>
      </w:pPr>
      <w:r w:rsidRPr="004230E7">
        <w:rPr>
          <w:rFonts w:ascii="Times New Roman" w:hAnsi="Times New Roman" w:cs="Times New Roman"/>
          <w:b/>
          <w:bCs/>
          <w:sz w:val="24"/>
        </w:rPr>
        <w:t>Figure S2.</w:t>
      </w:r>
      <w:r w:rsidRPr="004230E7">
        <w:rPr>
          <w:rFonts w:ascii="Times New Roman" w:hAnsi="Times New Roman" w:cs="Times New Roman"/>
          <w:sz w:val="24"/>
        </w:rPr>
        <w:t xml:space="preserve"> </w:t>
      </w:r>
      <w:r w:rsidR="00297560">
        <w:rPr>
          <w:rFonts w:ascii="Times New Roman" w:eastAsia="맑은 고딕" w:hAnsi="Times New Roman" w:cs="Times New Roman" w:hint="eastAsia"/>
          <w:b/>
          <w:sz w:val="24"/>
          <w:szCs w:val="24"/>
          <w:lang w:eastAsia="ko-KR"/>
        </w:rPr>
        <w:t xml:space="preserve">Functional </w:t>
      </w:r>
      <w:r w:rsidR="0012039E">
        <w:rPr>
          <w:rFonts w:ascii="Times New Roman" w:eastAsia="맑은 고딕" w:hAnsi="Times New Roman" w:cs="Times New Roman" w:hint="eastAsia"/>
          <w:b/>
          <w:sz w:val="24"/>
          <w:szCs w:val="24"/>
          <w:lang w:eastAsia="ko-KR"/>
        </w:rPr>
        <w:t xml:space="preserve">cytotoxicity of the </w:t>
      </w:r>
      <w:r w:rsidR="00986455" w:rsidRPr="00986455">
        <w:rPr>
          <w:rFonts w:ascii="Times New Roman" w:hAnsi="Times New Roman" w:cs="Times New Roman"/>
          <w:b/>
          <w:sz w:val="24"/>
          <w:szCs w:val="24"/>
        </w:rPr>
        <w:t xml:space="preserve">immunotoxins derived from </w:t>
      </w:r>
      <w:r w:rsidR="00986455" w:rsidRPr="00986455">
        <w:rPr>
          <w:rFonts w:ascii="Times New Roman" w:hAnsi="Times New Roman" w:cs="Times New Roman"/>
          <w:b/>
          <w:i/>
          <w:iCs/>
          <w:sz w:val="24"/>
          <w:szCs w:val="24"/>
        </w:rPr>
        <w:t>E. coli</w:t>
      </w:r>
      <w:r w:rsidR="00986455" w:rsidRPr="00986455">
        <w:rPr>
          <w:rFonts w:ascii="Times New Roman" w:hAnsi="Times New Roman" w:cs="Times New Roman"/>
          <w:b/>
          <w:sz w:val="24"/>
          <w:szCs w:val="24"/>
        </w:rPr>
        <w:t xml:space="preserve"> K-12 MG1655 </w:t>
      </w:r>
      <w:r w:rsidR="0012039E">
        <w:rPr>
          <w:rFonts w:ascii="Times New Roman" w:eastAsia="맑은 고딕" w:hAnsi="Times New Roman" w:cs="Times New Roman" w:hint="eastAsia"/>
          <w:b/>
          <w:sz w:val="24"/>
          <w:szCs w:val="24"/>
          <w:lang w:eastAsia="ko-KR"/>
        </w:rPr>
        <w:t>and</w:t>
      </w:r>
      <w:r w:rsidR="00986455" w:rsidRPr="00986455">
        <w:rPr>
          <w:rFonts w:ascii="Times New Roman" w:hAnsi="Times New Roman" w:cs="Times New Roman"/>
          <w:b/>
          <w:sz w:val="24"/>
          <w:szCs w:val="24"/>
        </w:rPr>
        <w:t xml:space="preserve"> ESY004</w:t>
      </w:r>
      <w:r w:rsidR="00FD12DF">
        <w:rPr>
          <w:rFonts w:ascii="Times New Roman" w:eastAsia="맑은 고딕" w:hAnsi="Times New Roman" w:cs="Times New Roman" w:hint="eastAsia"/>
          <w:b/>
          <w:sz w:val="24"/>
          <w:szCs w:val="24"/>
          <w:lang w:eastAsia="ko-KR"/>
        </w:rPr>
        <w:t>, based on titrating testing</w:t>
      </w:r>
      <w:r w:rsidR="00986455" w:rsidRPr="00986455">
        <w:rPr>
          <w:rFonts w:ascii="Times New Roman" w:hAnsi="Times New Roman" w:cs="Times New Roman"/>
          <w:bCs/>
          <w:sz w:val="24"/>
          <w:szCs w:val="24"/>
        </w:rPr>
        <w:t xml:space="preserve">. Bacterial supernatants from </w:t>
      </w:r>
      <w:r w:rsidR="00DB2968" w:rsidRPr="00DB2968">
        <w:rPr>
          <w:rFonts w:ascii="Times New Roman" w:eastAsia="맑은 고딕" w:hAnsi="Times New Roman" w:cs="Times New Roman" w:hint="eastAsia"/>
          <w:bCs/>
          <w:i/>
          <w:iCs/>
          <w:sz w:val="24"/>
          <w:szCs w:val="24"/>
          <w:lang w:eastAsia="ko-KR"/>
        </w:rPr>
        <w:t>E. coli</w:t>
      </w:r>
      <w:r w:rsidR="00DB2968">
        <w:rPr>
          <w:rFonts w:ascii="Times New Roman" w:eastAsia="맑은 고딕" w:hAnsi="Times New Roman" w:cs="Times New Roman" w:hint="eastAsia"/>
          <w:bCs/>
          <w:sz w:val="24"/>
          <w:szCs w:val="24"/>
          <w:lang w:eastAsia="ko-KR"/>
        </w:rPr>
        <w:t xml:space="preserve"> WT</w:t>
      </w:r>
      <w:r w:rsidR="00986455" w:rsidRPr="00986455">
        <w:rPr>
          <w:rFonts w:ascii="Times New Roman" w:hAnsi="Times New Roman" w:cs="Times New Roman"/>
          <w:bCs/>
          <w:sz w:val="24"/>
          <w:szCs w:val="24"/>
        </w:rPr>
        <w:t xml:space="preserve"> or ESY004 were harvested 48 h </w:t>
      </w:r>
      <w:r w:rsidR="00FD12DF">
        <w:rPr>
          <w:rFonts w:ascii="Times New Roman" w:eastAsia="맑은 고딕" w:hAnsi="Times New Roman" w:cs="Times New Roman" w:hint="eastAsia"/>
          <w:bCs/>
          <w:sz w:val="24"/>
          <w:szCs w:val="24"/>
          <w:lang w:eastAsia="ko-KR"/>
        </w:rPr>
        <w:t xml:space="preserve">after </w:t>
      </w:r>
      <w:r w:rsidR="00986455" w:rsidRPr="00986455">
        <w:rPr>
          <w:rFonts w:ascii="Times New Roman" w:hAnsi="Times New Roman" w:cs="Times New Roman"/>
          <w:bCs/>
          <w:sz w:val="24"/>
          <w:szCs w:val="24"/>
        </w:rPr>
        <w:t>bacterial inoculation. The proteins were concentrated via centrifugation and filtration. The CT26 cell lines were seeded in 96-well microplates at 2 × 10</w:t>
      </w:r>
      <w:r w:rsidR="00986455" w:rsidRPr="00486BD7">
        <w:rPr>
          <w:rFonts w:ascii="Times New Roman" w:hAnsi="Times New Roman" w:cs="Times New Roman"/>
          <w:bCs/>
          <w:sz w:val="24"/>
          <w:szCs w:val="24"/>
          <w:vertAlign w:val="superscript"/>
        </w:rPr>
        <w:t>3</w:t>
      </w:r>
      <w:r w:rsidR="00986455" w:rsidRPr="00986455">
        <w:rPr>
          <w:rFonts w:ascii="Times New Roman" w:hAnsi="Times New Roman" w:cs="Times New Roman"/>
          <w:bCs/>
          <w:sz w:val="24"/>
          <w:szCs w:val="24"/>
        </w:rPr>
        <w:t xml:space="preserve"> cells per well. Upon reaching a cell density of approximately 10</w:t>
      </w:r>
      <w:r w:rsidR="00986455" w:rsidRPr="00DB2968">
        <w:rPr>
          <w:rFonts w:ascii="Times New Roman" w:hAnsi="Times New Roman" w:cs="Times New Roman"/>
          <w:bCs/>
          <w:sz w:val="24"/>
          <w:szCs w:val="24"/>
          <w:vertAlign w:val="superscript"/>
        </w:rPr>
        <w:t>4</w:t>
      </w:r>
      <w:r w:rsidR="00986455" w:rsidRPr="00986455">
        <w:rPr>
          <w:rFonts w:ascii="Times New Roman" w:hAnsi="Times New Roman" w:cs="Times New Roman"/>
          <w:bCs/>
          <w:sz w:val="24"/>
          <w:szCs w:val="24"/>
        </w:rPr>
        <w:t xml:space="preserve"> cells per well, bacterial supernatants containing the indicated protein were administered to the adherent cells. Following incubation for </w:t>
      </w:r>
      <w:r w:rsidR="00ED3458">
        <w:rPr>
          <w:rFonts w:ascii="Times New Roman" w:eastAsia="맑은 고딕" w:hAnsi="Times New Roman" w:cs="Times New Roman" w:hint="eastAsia"/>
          <w:bCs/>
          <w:sz w:val="24"/>
          <w:szCs w:val="24"/>
          <w:lang w:eastAsia="ko-KR"/>
        </w:rPr>
        <w:t>24 h</w:t>
      </w:r>
      <w:r w:rsidR="00986455" w:rsidRPr="00986455">
        <w:rPr>
          <w:rFonts w:ascii="Times New Roman" w:hAnsi="Times New Roman" w:cs="Times New Roman"/>
          <w:bCs/>
          <w:sz w:val="24"/>
          <w:szCs w:val="24"/>
        </w:rPr>
        <w:t xml:space="preserve"> (A) or </w:t>
      </w:r>
      <w:r w:rsidR="00ED3458">
        <w:rPr>
          <w:rFonts w:ascii="Times New Roman" w:eastAsia="맑은 고딕" w:hAnsi="Times New Roman" w:cs="Times New Roman" w:hint="eastAsia"/>
          <w:bCs/>
          <w:sz w:val="24"/>
          <w:szCs w:val="24"/>
          <w:lang w:eastAsia="ko-KR"/>
        </w:rPr>
        <w:t>48 h</w:t>
      </w:r>
      <w:r w:rsidR="00986455" w:rsidRPr="00986455">
        <w:rPr>
          <w:rFonts w:ascii="Times New Roman" w:hAnsi="Times New Roman" w:cs="Times New Roman"/>
          <w:bCs/>
          <w:sz w:val="24"/>
          <w:szCs w:val="24"/>
        </w:rPr>
        <w:t xml:space="preserve"> (B), 10 µL of MTT solution was introduced, followed by incubation for 3 h. </w:t>
      </w:r>
      <w:r w:rsidR="00FD12DF">
        <w:rPr>
          <w:rFonts w:ascii="Times New Roman" w:eastAsia="맑은 고딕" w:hAnsi="Times New Roman" w:cs="Times New Roman" w:hint="eastAsia"/>
          <w:bCs/>
          <w:sz w:val="24"/>
          <w:szCs w:val="24"/>
          <w:lang w:eastAsia="ko-KR"/>
        </w:rPr>
        <w:t>A</w:t>
      </w:r>
      <w:r w:rsidR="00986455" w:rsidRPr="00986455">
        <w:rPr>
          <w:rFonts w:ascii="Times New Roman" w:hAnsi="Times New Roman" w:cs="Times New Roman"/>
          <w:bCs/>
          <w:sz w:val="24"/>
          <w:szCs w:val="24"/>
        </w:rPr>
        <w:t>bsorbance was measured (at OD</w:t>
      </w:r>
      <w:r w:rsidR="00986455" w:rsidRPr="00486BD7">
        <w:rPr>
          <w:rFonts w:ascii="Times New Roman" w:hAnsi="Times New Roman" w:cs="Times New Roman"/>
          <w:bCs/>
          <w:sz w:val="24"/>
          <w:szCs w:val="24"/>
          <w:vertAlign w:val="subscript"/>
        </w:rPr>
        <w:t>575</w:t>
      </w:r>
      <w:r w:rsidR="00986455" w:rsidRPr="00986455">
        <w:rPr>
          <w:rFonts w:ascii="Times New Roman" w:hAnsi="Times New Roman" w:cs="Times New Roman"/>
          <w:bCs/>
          <w:sz w:val="24"/>
          <w:szCs w:val="24"/>
        </w:rPr>
        <w:t xml:space="preserve">) using a microplate reader. Data are presented as the mean (SD) (n = 3 per group). AU (%) = </w:t>
      </w:r>
      <w:r w:rsidR="00986455" w:rsidRPr="00486BD7">
        <w:rPr>
          <w:rFonts w:ascii="Times New Roman" w:hAnsi="Times New Roman" w:cs="Times New Roman"/>
          <w:bCs/>
          <w:sz w:val="24"/>
          <w:szCs w:val="24"/>
        </w:rPr>
        <w:t>A575</w:t>
      </w:r>
      <w:r w:rsidR="00486BD7" w:rsidRPr="00486BD7">
        <w:rPr>
          <w:rFonts w:ascii="Times New Roman" w:eastAsia="맑은 고딕" w:hAnsi="Times New Roman" w:cs="Times New Roman"/>
          <w:bCs/>
          <w:i/>
          <w:iCs/>
          <w:sz w:val="24"/>
          <w:szCs w:val="24"/>
          <w:vertAlign w:val="subscript"/>
          <w:lang w:eastAsia="ko-KR"/>
        </w:rPr>
        <w:t xml:space="preserve">E. coli </w:t>
      </w:r>
      <w:r w:rsidR="00486BD7" w:rsidRPr="00486BD7">
        <w:rPr>
          <w:rFonts w:ascii="Times New Roman" w:eastAsia="맑은 고딕" w:hAnsi="Times New Roman" w:cs="Times New Roman"/>
          <w:bCs/>
          <w:sz w:val="24"/>
          <w:szCs w:val="24"/>
          <w:vertAlign w:val="subscript"/>
          <w:lang w:eastAsia="ko-KR"/>
        </w:rPr>
        <w:t>WT</w:t>
      </w:r>
      <w:r w:rsidR="00986455" w:rsidRPr="00486BD7">
        <w:rPr>
          <w:rFonts w:ascii="Times New Roman" w:hAnsi="Times New Roman" w:cs="Times New Roman"/>
          <w:bCs/>
          <w:sz w:val="24"/>
          <w:szCs w:val="24"/>
          <w:vertAlign w:val="subscript"/>
        </w:rPr>
        <w:t xml:space="preserve"> or ESY004 </w:t>
      </w:r>
      <w:r w:rsidR="00986455" w:rsidRPr="00986455">
        <w:rPr>
          <w:rFonts w:ascii="Times New Roman" w:hAnsi="Times New Roman" w:cs="Times New Roman"/>
          <w:bCs/>
          <w:sz w:val="24"/>
          <w:szCs w:val="24"/>
        </w:rPr>
        <w:t>/ A575</w:t>
      </w:r>
      <w:r w:rsidR="00486BD7" w:rsidRPr="00486BD7">
        <w:rPr>
          <w:rFonts w:ascii="Times New Roman" w:eastAsia="맑은 고딕" w:hAnsi="Times New Roman" w:cs="Times New Roman"/>
          <w:bCs/>
          <w:sz w:val="24"/>
          <w:szCs w:val="24"/>
          <w:vertAlign w:val="subscript"/>
          <w:lang w:eastAsia="ko-KR"/>
        </w:rPr>
        <w:t>PBS</w:t>
      </w:r>
      <w:r w:rsidR="00986455" w:rsidRPr="00986455">
        <w:rPr>
          <w:rFonts w:ascii="Times New Roman" w:hAnsi="Times New Roman" w:cs="Times New Roman"/>
          <w:bCs/>
          <w:sz w:val="24"/>
          <w:szCs w:val="24"/>
        </w:rPr>
        <w:t xml:space="preserve"> × 100.</w:t>
      </w:r>
      <w:r w:rsidR="00C3292F">
        <w:rPr>
          <w:rFonts w:ascii="Times New Roman" w:eastAsia="맑은 고딕" w:hAnsi="Times New Roman" w:cs="Times New Roman" w:hint="eastAsia"/>
          <w:bCs/>
          <w:sz w:val="24"/>
          <w:szCs w:val="24"/>
          <w:lang w:eastAsia="ko-KR"/>
        </w:rPr>
        <w:t xml:space="preserve"> </w:t>
      </w:r>
      <w:r w:rsidR="00C3292F" w:rsidRPr="00314BD6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>(</w:t>
      </w:r>
      <w:r w:rsidR="004C3AD2" w:rsidRPr="00314BD6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>* P &lt;</w:t>
      </w:r>
      <w:r w:rsidR="004C3AD2">
        <w:rPr>
          <w:rFonts w:ascii="Times New Roman" w:eastAsia="맑은 고딕" w:hAnsi="Times New Roman" w:cs="Times New Roman" w:hint="eastAsia"/>
          <w:color w:val="000000" w:themeColor="text1"/>
          <w:sz w:val="24"/>
          <w:szCs w:val="24"/>
          <w:lang w:eastAsia="ko-KR"/>
        </w:rPr>
        <w:t xml:space="preserve"> </w:t>
      </w:r>
      <w:r w:rsidR="004C3AD2" w:rsidRPr="00314BD6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>0.0</w:t>
      </w:r>
      <w:r w:rsidR="004C3AD2">
        <w:rPr>
          <w:rFonts w:ascii="Times New Roman" w:eastAsia="맑은 고딕" w:hAnsi="Times New Roman" w:cs="Times New Roman" w:hint="eastAsia"/>
          <w:color w:val="000000" w:themeColor="text1"/>
          <w:sz w:val="24"/>
          <w:szCs w:val="24"/>
          <w:lang w:eastAsia="ko-KR"/>
        </w:rPr>
        <w:t xml:space="preserve">3, </w:t>
      </w:r>
      <w:r w:rsidR="00C3292F" w:rsidRPr="00314BD6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>** P &lt;</w:t>
      </w:r>
      <w:r w:rsidR="00C3292F">
        <w:rPr>
          <w:rFonts w:ascii="Times New Roman" w:eastAsia="맑은 고딕" w:hAnsi="Times New Roman" w:cs="Times New Roman" w:hint="eastAsia"/>
          <w:color w:val="000000" w:themeColor="text1"/>
          <w:sz w:val="24"/>
          <w:szCs w:val="24"/>
          <w:lang w:eastAsia="ko-KR"/>
        </w:rPr>
        <w:t xml:space="preserve"> </w:t>
      </w:r>
      <w:r w:rsidR="00C3292F" w:rsidRPr="00314BD6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>0.00</w:t>
      </w:r>
      <w:r w:rsidR="004C3AD2">
        <w:rPr>
          <w:rFonts w:ascii="Times New Roman" w:eastAsia="맑은 고딕" w:hAnsi="Times New Roman" w:cs="Times New Roman" w:hint="eastAsia"/>
          <w:color w:val="000000" w:themeColor="text1"/>
          <w:sz w:val="24"/>
          <w:szCs w:val="24"/>
          <w:lang w:eastAsia="ko-KR"/>
        </w:rPr>
        <w:t>0</w:t>
      </w:r>
      <w:r w:rsidR="00C3292F">
        <w:rPr>
          <w:rFonts w:ascii="Times New Roman" w:eastAsia="맑은 고딕" w:hAnsi="Times New Roman" w:cs="Times New Roman" w:hint="eastAsia"/>
          <w:color w:val="000000" w:themeColor="text1"/>
          <w:sz w:val="24"/>
          <w:szCs w:val="24"/>
          <w:lang w:eastAsia="ko-KR"/>
        </w:rPr>
        <w:t>5</w:t>
      </w:r>
      <w:r w:rsidR="00C3292F" w:rsidRPr="00314BD6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>, *** P &lt; 0.000</w:t>
      </w:r>
      <w:r w:rsidR="004C3AD2">
        <w:rPr>
          <w:rFonts w:ascii="Times New Roman" w:eastAsia="맑은 고딕" w:hAnsi="Times New Roman" w:cs="Times New Roman" w:hint="eastAsia"/>
          <w:color w:val="000000" w:themeColor="text1"/>
          <w:sz w:val="24"/>
          <w:szCs w:val="24"/>
          <w:lang w:eastAsia="ko-KR"/>
        </w:rPr>
        <w:t>8</w:t>
      </w:r>
      <w:r w:rsidR="00C3292F" w:rsidRPr="00314BD6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>)</w:t>
      </w:r>
    </w:p>
    <w:p w14:paraId="1028D3D1" w14:textId="77777777" w:rsidR="00314BD6" w:rsidRPr="00314BD6" w:rsidRDefault="00314BD6" w:rsidP="00314BD6">
      <w:pPr>
        <w:spacing w:line="360" w:lineRule="auto"/>
        <w:rPr>
          <w:rFonts w:ascii="Times New Roman" w:eastAsia="맑은 고딕" w:hAnsi="Times New Roman" w:cs="Times New Roman"/>
          <w:bCs/>
          <w:sz w:val="24"/>
          <w:szCs w:val="24"/>
          <w:lang w:eastAsia="ko-KR"/>
        </w:rPr>
      </w:pPr>
    </w:p>
    <w:p w14:paraId="2781D0CF" w14:textId="70621C3A" w:rsidR="00620650" w:rsidRPr="004230E7" w:rsidRDefault="00314BD6" w:rsidP="00314BD6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noProof/>
          <w:sz w:val="24"/>
          <w:szCs w:val="28"/>
        </w:rPr>
        <w:lastRenderedPageBreak/>
        <w:drawing>
          <wp:inline distT="0" distB="0" distL="0" distR="0" wp14:anchorId="796F90B8" wp14:editId="3DAE3AD1">
            <wp:extent cx="5934075" cy="7820025"/>
            <wp:effectExtent l="0" t="0" r="9525" b="9525"/>
            <wp:docPr id="1880910117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6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82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1AB82E" w14:textId="6186DCB7" w:rsidR="000F4E8A" w:rsidRPr="004230E7" w:rsidRDefault="00620650" w:rsidP="00314BD6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  <w:bookmarkStart w:id="5" w:name="_Hlk204525457"/>
      <w:r w:rsidRPr="004230E7">
        <w:rPr>
          <w:rFonts w:ascii="Times New Roman" w:hAnsi="Times New Roman" w:cs="Times New Roman"/>
          <w:b/>
          <w:bCs/>
          <w:sz w:val="24"/>
        </w:rPr>
        <w:t>Figure S3.</w:t>
      </w:r>
      <w:r w:rsidR="00C520FC" w:rsidRPr="004230E7">
        <w:rPr>
          <w:rFonts w:ascii="Times New Roman" w:hAnsi="Times New Roman" w:cs="Times New Roman"/>
          <w:sz w:val="24"/>
          <w:szCs w:val="24"/>
        </w:rPr>
        <w:t xml:space="preserve"> </w:t>
      </w:r>
      <w:bookmarkEnd w:id="5"/>
      <w:r w:rsidR="00314BD6" w:rsidRPr="00314BD6">
        <w:rPr>
          <w:rFonts w:ascii="Times New Roman" w:hAnsi="Times New Roman" w:cs="Times New Roman"/>
          <w:b/>
          <w:bCs/>
          <w:sz w:val="24"/>
          <w:szCs w:val="24"/>
        </w:rPr>
        <w:t xml:space="preserve">Advanced CT26 colon cancer was regressed in BALB/C mice treated with the </w:t>
      </w:r>
      <w:r w:rsidR="00314BD6" w:rsidRPr="00CB1E26">
        <w:rPr>
          <w:rFonts w:ascii="Times New Roman" w:hAnsi="Times New Roman" w:cs="Times New Roman"/>
          <w:b/>
          <w:bCs/>
          <w:i/>
          <w:iCs/>
          <w:sz w:val="24"/>
          <w:szCs w:val="24"/>
        </w:rPr>
        <w:t>E. coli</w:t>
      </w:r>
      <w:r w:rsidR="00314BD6" w:rsidRPr="00314BD6">
        <w:rPr>
          <w:rFonts w:ascii="Times New Roman" w:hAnsi="Times New Roman" w:cs="Times New Roman"/>
          <w:b/>
          <w:bCs/>
          <w:sz w:val="24"/>
          <w:szCs w:val="24"/>
        </w:rPr>
        <w:t xml:space="preserve"> K-12 MG1655 strain harboring the P</w:t>
      </w:r>
      <w:r w:rsidR="00314BD6" w:rsidRPr="00CB1E26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csrB</w:t>
      </w:r>
      <w:r w:rsidR="00314BD6" w:rsidRPr="00314BD6">
        <w:rPr>
          <w:rFonts w:ascii="Times New Roman" w:hAnsi="Times New Roman" w:cs="Times New Roman"/>
          <w:b/>
          <w:bCs/>
          <w:sz w:val="24"/>
          <w:szCs w:val="24"/>
        </w:rPr>
        <w:t>–psp–TP construct (ESY004 strain).</w:t>
      </w:r>
      <w:r w:rsidR="00314BD6" w:rsidRPr="00314BD6">
        <w:rPr>
          <w:rFonts w:ascii="Times New Roman" w:hAnsi="Times New Roman" w:cs="Times New Roman"/>
          <w:sz w:val="24"/>
          <w:szCs w:val="24"/>
        </w:rPr>
        <w:t xml:space="preserve"> BALB/c mice were subcutaneously implanted with 1 × 10</w:t>
      </w:r>
      <w:r w:rsidR="00314BD6" w:rsidRPr="00314BD6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="00314BD6" w:rsidRPr="00314BD6">
        <w:rPr>
          <w:rFonts w:ascii="Times New Roman" w:hAnsi="Times New Roman" w:cs="Times New Roman"/>
          <w:sz w:val="24"/>
          <w:szCs w:val="24"/>
        </w:rPr>
        <w:t xml:space="preserve"> CT26 colon carcinoma cells (n = 5 per group) on the upper flank. Upon reaching tumor volumes of 80–120 mm</w:t>
      </w:r>
      <w:r w:rsidR="00314BD6" w:rsidRPr="00314BD6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314BD6" w:rsidRPr="00314BD6">
        <w:rPr>
          <w:rFonts w:ascii="Times New Roman" w:hAnsi="Times New Roman" w:cs="Times New Roman"/>
          <w:sz w:val="24"/>
          <w:szCs w:val="24"/>
        </w:rPr>
        <w:t xml:space="preserve">, the mice were intravenously administered PBS (grey line) or </w:t>
      </w:r>
      <w:r w:rsidR="00314BD6" w:rsidRPr="00314BD6">
        <w:rPr>
          <w:rFonts w:ascii="Times New Roman" w:eastAsia="맑은 고딕" w:hAnsi="Times New Roman" w:cs="Times New Roman"/>
          <w:i/>
          <w:iCs/>
          <w:sz w:val="24"/>
          <w:szCs w:val="24"/>
          <w:lang w:eastAsia="ko-KR"/>
        </w:rPr>
        <w:t>E. coli</w:t>
      </w:r>
      <w:r w:rsidR="00314BD6">
        <w:rPr>
          <w:rFonts w:ascii="Times New Roman" w:eastAsia="맑은 고딕" w:hAnsi="Times New Roman" w:cs="Times New Roman" w:hint="eastAsia"/>
          <w:sz w:val="24"/>
          <w:szCs w:val="24"/>
          <w:lang w:eastAsia="ko-KR"/>
        </w:rPr>
        <w:t xml:space="preserve"> WT</w:t>
      </w:r>
      <w:r w:rsidR="00314BD6" w:rsidRPr="00314BD6">
        <w:rPr>
          <w:rFonts w:ascii="Times New Roman" w:hAnsi="Times New Roman" w:cs="Times New Roman"/>
          <w:sz w:val="24"/>
          <w:szCs w:val="24"/>
        </w:rPr>
        <w:t xml:space="preserve"> (black line) or ESY004 (red line) at 1 × 10</w:t>
      </w:r>
      <w:r w:rsidR="00314BD6" w:rsidRPr="00314BD6">
        <w:rPr>
          <w:rFonts w:ascii="Times New Roman" w:hAnsi="Times New Roman" w:cs="Times New Roman"/>
          <w:sz w:val="24"/>
          <w:szCs w:val="24"/>
          <w:vertAlign w:val="superscript"/>
        </w:rPr>
        <w:t>8</w:t>
      </w:r>
      <w:r w:rsidR="00314BD6" w:rsidRPr="00314BD6">
        <w:rPr>
          <w:rFonts w:ascii="Times New Roman" w:hAnsi="Times New Roman" w:cs="Times New Roman"/>
          <w:sz w:val="24"/>
          <w:szCs w:val="24"/>
        </w:rPr>
        <w:t xml:space="preserve"> CFU/mouse. The average tumor dimensions in each cohort of CT26-engrafted mice were documented twice daily </w:t>
      </w:r>
      <w:r w:rsidR="003C1329">
        <w:rPr>
          <w:rFonts w:ascii="Times New Roman" w:eastAsia="맑은 고딕" w:hAnsi="Times New Roman" w:cs="Times New Roman" w:hint="eastAsia"/>
          <w:sz w:val="24"/>
          <w:szCs w:val="24"/>
          <w:lang w:eastAsia="ko-KR"/>
        </w:rPr>
        <w:t>after</w:t>
      </w:r>
      <w:r w:rsidR="00314BD6" w:rsidRPr="00314BD6">
        <w:rPr>
          <w:rFonts w:ascii="Times New Roman" w:hAnsi="Times New Roman" w:cs="Times New Roman"/>
          <w:sz w:val="24"/>
          <w:szCs w:val="24"/>
        </w:rPr>
        <w:t xml:space="preserve"> treatment until tumor volumes of 1500 mm</w:t>
      </w:r>
      <w:r w:rsidR="00314BD6" w:rsidRPr="00314BD6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314BD6" w:rsidRPr="00314BD6">
        <w:rPr>
          <w:rFonts w:ascii="Times New Roman" w:hAnsi="Times New Roman" w:cs="Times New Roman"/>
          <w:sz w:val="24"/>
          <w:szCs w:val="24"/>
        </w:rPr>
        <w:t xml:space="preserve"> were </w:t>
      </w:r>
      <w:r w:rsidR="00314BD6" w:rsidRPr="00314BD6">
        <w:rPr>
          <w:rFonts w:ascii="Times New Roman" w:hAnsi="Times New Roman" w:cs="Times New Roman"/>
          <w:sz w:val="24"/>
          <w:szCs w:val="24"/>
        </w:rPr>
        <w:lastRenderedPageBreak/>
        <w:t>reached (A, B, C). Representative images of the CT26 carcinoma cells in the treated mice: D, PBS; E, MG1655;</w:t>
      </w:r>
      <w:r w:rsidR="00314BD6">
        <w:rPr>
          <w:rFonts w:ascii="Times New Roman" w:eastAsia="맑은 고딕" w:hAnsi="Times New Roman" w:cs="Times New Roman" w:hint="eastAsia"/>
          <w:sz w:val="24"/>
          <w:szCs w:val="24"/>
          <w:lang w:eastAsia="ko-KR"/>
        </w:rPr>
        <w:t xml:space="preserve"> </w:t>
      </w:r>
      <w:r w:rsidR="00314BD6" w:rsidRPr="00314BD6">
        <w:rPr>
          <w:rFonts w:ascii="Times New Roman" w:hAnsi="Times New Roman" w:cs="Times New Roman"/>
          <w:sz w:val="24"/>
          <w:szCs w:val="24"/>
        </w:rPr>
        <w:t>F, ESY004.</w:t>
      </w:r>
    </w:p>
    <w:p w14:paraId="3D99CB14" w14:textId="77777777" w:rsidR="00314BD6" w:rsidRDefault="00314BD6" w:rsidP="00620650">
      <w:pPr>
        <w:rPr>
          <w:rFonts w:ascii="Times New Roman" w:eastAsia="맑은 고딕" w:hAnsi="Times New Roman" w:cs="Times New Roman"/>
          <w:sz w:val="24"/>
          <w:lang w:eastAsia="ko-KR"/>
        </w:rPr>
      </w:pPr>
    </w:p>
    <w:p w14:paraId="70535B76" w14:textId="77777777" w:rsidR="00906F36" w:rsidRDefault="00906F36" w:rsidP="00620650">
      <w:pPr>
        <w:rPr>
          <w:rFonts w:ascii="Times New Roman" w:eastAsia="맑은 고딕" w:hAnsi="Times New Roman" w:cs="Times New Roman"/>
          <w:sz w:val="24"/>
          <w:lang w:eastAsia="ko-KR"/>
        </w:rPr>
      </w:pPr>
    </w:p>
    <w:p w14:paraId="227A799A" w14:textId="77777777" w:rsidR="00906F36" w:rsidRDefault="00906F36" w:rsidP="00620650">
      <w:pPr>
        <w:rPr>
          <w:rFonts w:ascii="Times New Roman" w:eastAsia="맑은 고딕" w:hAnsi="Times New Roman" w:cs="Times New Roman"/>
          <w:sz w:val="24"/>
          <w:lang w:eastAsia="ko-KR"/>
        </w:rPr>
      </w:pPr>
    </w:p>
    <w:p w14:paraId="0F93B9D3" w14:textId="77777777" w:rsidR="00906F36" w:rsidRDefault="00906F36" w:rsidP="00620650">
      <w:pPr>
        <w:rPr>
          <w:rFonts w:ascii="Times New Roman" w:eastAsia="맑은 고딕" w:hAnsi="Times New Roman" w:cs="Times New Roman"/>
          <w:sz w:val="24"/>
          <w:lang w:eastAsia="ko-KR"/>
        </w:rPr>
      </w:pPr>
    </w:p>
    <w:p w14:paraId="631C09CD" w14:textId="77777777" w:rsidR="00906F36" w:rsidRDefault="00906F36" w:rsidP="00620650">
      <w:pPr>
        <w:rPr>
          <w:rFonts w:ascii="Times New Roman" w:eastAsia="맑은 고딕" w:hAnsi="Times New Roman" w:cs="Times New Roman"/>
          <w:sz w:val="24"/>
          <w:lang w:eastAsia="ko-KR"/>
        </w:rPr>
      </w:pPr>
    </w:p>
    <w:p w14:paraId="2E65F109" w14:textId="77777777" w:rsidR="00906F36" w:rsidRDefault="00906F36" w:rsidP="00620650">
      <w:pPr>
        <w:rPr>
          <w:rFonts w:ascii="Times New Roman" w:eastAsia="맑은 고딕" w:hAnsi="Times New Roman" w:cs="Times New Roman"/>
          <w:sz w:val="24"/>
          <w:lang w:eastAsia="ko-KR"/>
        </w:rPr>
      </w:pPr>
    </w:p>
    <w:p w14:paraId="07B7C6E5" w14:textId="77777777" w:rsidR="00906F36" w:rsidRDefault="00906F36" w:rsidP="00620650">
      <w:pPr>
        <w:rPr>
          <w:rFonts w:ascii="Times New Roman" w:eastAsia="맑은 고딕" w:hAnsi="Times New Roman" w:cs="Times New Roman"/>
          <w:sz w:val="24"/>
          <w:lang w:eastAsia="ko-KR"/>
        </w:rPr>
      </w:pPr>
    </w:p>
    <w:p w14:paraId="6CDDF532" w14:textId="77777777" w:rsidR="00906F36" w:rsidRDefault="00906F36" w:rsidP="00620650">
      <w:pPr>
        <w:rPr>
          <w:rFonts w:ascii="Times New Roman" w:eastAsia="맑은 고딕" w:hAnsi="Times New Roman" w:cs="Times New Roman"/>
          <w:sz w:val="24"/>
          <w:lang w:eastAsia="ko-KR"/>
        </w:rPr>
      </w:pPr>
    </w:p>
    <w:p w14:paraId="1C958B49" w14:textId="77777777" w:rsidR="00906F36" w:rsidRDefault="00906F36" w:rsidP="00620650">
      <w:pPr>
        <w:rPr>
          <w:rFonts w:ascii="Times New Roman" w:eastAsia="맑은 고딕" w:hAnsi="Times New Roman" w:cs="Times New Roman"/>
          <w:sz w:val="24"/>
          <w:lang w:eastAsia="ko-KR"/>
        </w:rPr>
      </w:pPr>
    </w:p>
    <w:p w14:paraId="02BC858C" w14:textId="77777777" w:rsidR="00906F36" w:rsidRDefault="00906F36" w:rsidP="00620650">
      <w:pPr>
        <w:rPr>
          <w:rFonts w:ascii="Times New Roman" w:eastAsia="맑은 고딕" w:hAnsi="Times New Roman" w:cs="Times New Roman"/>
          <w:sz w:val="24"/>
          <w:lang w:eastAsia="ko-KR"/>
        </w:rPr>
      </w:pPr>
    </w:p>
    <w:p w14:paraId="037F4D85" w14:textId="77777777" w:rsidR="00906F36" w:rsidRDefault="00906F36" w:rsidP="00620650">
      <w:pPr>
        <w:rPr>
          <w:rFonts w:ascii="Times New Roman" w:eastAsia="맑은 고딕" w:hAnsi="Times New Roman" w:cs="Times New Roman"/>
          <w:sz w:val="24"/>
          <w:lang w:eastAsia="ko-KR"/>
        </w:rPr>
      </w:pPr>
    </w:p>
    <w:p w14:paraId="79008EB6" w14:textId="77777777" w:rsidR="00906F36" w:rsidRDefault="00906F36" w:rsidP="00620650">
      <w:pPr>
        <w:rPr>
          <w:rFonts w:ascii="Times New Roman" w:eastAsia="맑은 고딕" w:hAnsi="Times New Roman" w:cs="Times New Roman"/>
          <w:sz w:val="24"/>
          <w:lang w:eastAsia="ko-KR"/>
        </w:rPr>
      </w:pPr>
    </w:p>
    <w:p w14:paraId="4F4D0892" w14:textId="77777777" w:rsidR="00906F36" w:rsidRDefault="00906F36" w:rsidP="00620650">
      <w:pPr>
        <w:rPr>
          <w:rFonts w:ascii="Times New Roman" w:eastAsia="맑은 고딕" w:hAnsi="Times New Roman" w:cs="Times New Roman"/>
          <w:sz w:val="24"/>
          <w:lang w:eastAsia="ko-KR"/>
        </w:rPr>
      </w:pPr>
    </w:p>
    <w:p w14:paraId="38F68179" w14:textId="77777777" w:rsidR="00906F36" w:rsidRDefault="00906F36" w:rsidP="00620650">
      <w:pPr>
        <w:rPr>
          <w:rFonts w:ascii="Times New Roman" w:eastAsia="맑은 고딕" w:hAnsi="Times New Roman" w:cs="Times New Roman"/>
          <w:sz w:val="24"/>
          <w:lang w:eastAsia="ko-KR"/>
        </w:rPr>
      </w:pPr>
    </w:p>
    <w:p w14:paraId="00E1E50A" w14:textId="77777777" w:rsidR="00906F36" w:rsidRDefault="00906F36" w:rsidP="00620650">
      <w:pPr>
        <w:rPr>
          <w:rFonts w:ascii="Times New Roman" w:eastAsia="맑은 고딕" w:hAnsi="Times New Roman" w:cs="Times New Roman"/>
          <w:sz w:val="24"/>
          <w:lang w:eastAsia="ko-KR"/>
        </w:rPr>
      </w:pPr>
    </w:p>
    <w:p w14:paraId="5EB1E6E7" w14:textId="77777777" w:rsidR="00906F36" w:rsidRDefault="00906F36" w:rsidP="00620650">
      <w:pPr>
        <w:rPr>
          <w:rFonts w:ascii="Times New Roman" w:eastAsia="맑은 고딕" w:hAnsi="Times New Roman" w:cs="Times New Roman"/>
          <w:sz w:val="24"/>
          <w:lang w:eastAsia="ko-KR"/>
        </w:rPr>
      </w:pPr>
    </w:p>
    <w:p w14:paraId="52CFA6AA" w14:textId="77777777" w:rsidR="00906F36" w:rsidRDefault="00906F36" w:rsidP="00620650">
      <w:pPr>
        <w:rPr>
          <w:rFonts w:ascii="Times New Roman" w:eastAsia="맑은 고딕" w:hAnsi="Times New Roman" w:cs="Times New Roman"/>
          <w:sz w:val="24"/>
          <w:lang w:eastAsia="ko-KR"/>
        </w:rPr>
      </w:pPr>
    </w:p>
    <w:p w14:paraId="54B9FF19" w14:textId="77777777" w:rsidR="00906F36" w:rsidRDefault="00906F36" w:rsidP="00620650">
      <w:pPr>
        <w:rPr>
          <w:rFonts w:ascii="Times New Roman" w:eastAsia="맑은 고딕" w:hAnsi="Times New Roman" w:cs="Times New Roman"/>
          <w:sz w:val="24"/>
          <w:lang w:eastAsia="ko-KR"/>
        </w:rPr>
      </w:pPr>
    </w:p>
    <w:p w14:paraId="01191E22" w14:textId="77777777" w:rsidR="00906F36" w:rsidRDefault="00906F36" w:rsidP="00620650">
      <w:pPr>
        <w:rPr>
          <w:rFonts w:ascii="Times New Roman" w:eastAsia="맑은 고딕" w:hAnsi="Times New Roman" w:cs="Times New Roman"/>
          <w:sz w:val="24"/>
          <w:lang w:eastAsia="ko-KR"/>
        </w:rPr>
      </w:pPr>
    </w:p>
    <w:p w14:paraId="610B0803" w14:textId="77777777" w:rsidR="00906F36" w:rsidRDefault="00906F36" w:rsidP="00620650">
      <w:pPr>
        <w:rPr>
          <w:rFonts w:ascii="Times New Roman" w:eastAsia="맑은 고딕" w:hAnsi="Times New Roman" w:cs="Times New Roman"/>
          <w:sz w:val="24"/>
          <w:lang w:eastAsia="ko-KR"/>
        </w:rPr>
      </w:pPr>
    </w:p>
    <w:p w14:paraId="38962C59" w14:textId="77777777" w:rsidR="00906F36" w:rsidRDefault="00906F36" w:rsidP="00620650">
      <w:pPr>
        <w:rPr>
          <w:rFonts w:ascii="Times New Roman" w:eastAsia="맑은 고딕" w:hAnsi="Times New Roman" w:cs="Times New Roman"/>
          <w:sz w:val="24"/>
          <w:lang w:eastAsia="ko-KR"/>
        </w:rPr>
      </w:pPr>
    </w:p>
    <w:p w14:paraId="748C0324" w14:textId="77777777" w:rsidR="00906F36" w:rsidRDefault="00906F36" w:rsidP="00620650">
      <w:pPr>
        <w:rPr>
          <w:rFonts w:ascii="Times New Roman" w:eastAsia="맑은 고딕" w:hAnsi="Times New Roman" w:cs="Times New Roman"/>
          <w:sz w:val="24"/>
          <w:lang w:eastAsia="ko-KR"/>
        </w:rPr>
      </w:pPr>
    </w:p>
    <w:p w14:paraId="45F2CA0C" w14:textId="77777777" w:rsidR="00906F36" w:rsidRDefault="00906F36" w:rsidP="00620650">
      <w:pPr>
        <w:rPr>
          <w:rFonts w:ascii="Times New Roman" w:eastAsia="맑은 고딕" w:hAnsi="Times New Roman" w:cs="Times New Roman"/>
          <w:sz w:val="24"/>
          <w:lang w:eastAsia="ko-KR"/>
        </w:rPr>
      </w:pPr>
    </w:p>
    <w:p w14:paraId="7A189D5D" w14:textId="77777777" w:rsidR="00906F36" w:rsidRDefault="00906F36" w:rsidP="00620650">
      <w:pPr>
        <w:rPr>
          <w:rFonts w:ascii="Times New Roman" w:eastAsia="맑은 고딕" w:hAnsi="Times New Roman" w:cs="Times New Roman"/>
          <w:sz w:val="24"/>
          <w:lang w:eastAsia="ko-KR"/>
        </w:rPr>
      </w:pPr>
    </w:p>
    <w:p w14:paraId="1EFCBBBB" w14:textId="77777777" w:rsidR="00906F36" w:rsidRDefault="00906F36" w:rsidP="00620650">
      <w:pPr>
        <w:rPr>
          <w:rFonts w:ascii="Times New Roman" w:eastAsia="맑은 고딕" w:hAnsi="Times New Roman" w:cs="Times New Roman"/>
          <w:sz w:val="24"/>
          <w:lang w:eastAsia="ko-KR"/>
        </w:rPr>
      </w:pPr>
    </w:p>
    <w:p w14:paraId="783403C4" w14:textId="77777777" w:rsidR="00906F36" w:rsidRDefault="00906F36" w:rsidP="00620650">
      <w:pPr>
        <w:rPr>
          <w:rFonts w:ascii="Times New Roman" w:eastAsia="맑은 고딕" w:hAnsi="Times New Roman" w:cs="Times New Roman"/>
          <w:sz w:val="24"/>
          <w:lang w:eastAsia="ko-KR"/>
        </w:rPr>
      </w:pPr>
    </w:p>
    <w:p w14:paraId="444CCC1F" w14:textId="77777777" w:rsidR="00906F36" w:rsidRDefault="00906F36" w:rsidP="00620650">
      <w:pPr>
        <w:rPr>
          <w:rFonts w:ascii="Times New Roman" w:eastAsia="맑은 고딕" w:hAnsi="Times New Roman" w:cs="Times New Roman"/>
          <w:sz w:val="24"/>
          <w:lang w:eastAsia="ko-KR"/>
        </w:rPr>
      </w:pPr>
    </w:p>
    <w:p w14:paraId="10CEFEE1" w14:textId="77777777" w:rsidR="00906F36" w:rsidRDefault="00906F36" w:rsidP="00620650">
      <w:pPr>
        <w:rPr>
          <w:rFonts w:ascii="Times New Roman" w:eastAsia="맑은 고딕" w:hAnsi="Times New Roman" w:cs="Times New Roman"/>
          <w:sz w:val="24"/>
          <w:lang w:eastAsia="ko-KR"/>
        </w:rPr>
      </w:pPr>
    </w:p>
    <w:p w14:paraId="64B71E76" w14:textId="77777777" w:rsidR="00906F36" w:rsidRDefault="00906F36" w:rsidP="00620650">
      <w:pPr>
        <w:rPr>
          <w:rFonts w:ascii="Times New Roman" w:eastAsia="맑은 고딕" w:hAnsi="Times New Roman" w:cs="Times New Roman"/>
          <w:sz w:val="24"/>
          <w:lang w:eastAsia="ko-KR"/>
        </w:rPr>
      </w:pPr>
    </w:p>
    <w:p w14:paraId="273046D6" w14:textId="77777777" w:rsidR="00906F36" w:rsidRDefault="00906F36" w:rsidP="00620650">
      <w:pPr>
        <w:rPr>
          <w:rFonts w:ascii="Times New Roman" w:eastAsia="맑은 고딕" w:hAnsi="Times New Roman" w:cs="Times New Roman"/>
          <w:sz w:val="24"/>
          <w:lang w:eastAsia="ko-KR"/>
        </w:rPr>
      </w:pPr>
    </w:p>
    <w:p w14:paraId="4772C03B" w14:textId="77777777" w:rsidR="00906F36" w:rsidRDefault="00906F36" w:rsidP="00620650">
      <w:pPr>
        <w:rPr>
          <w:rFonts w:ascii="Times New Roman" w:eastAsia="맑은 고딕" w:hAnsi="Times New Roman" w:cs="Times New Roman"/>
          <w:sz w:val="24"/>
          <w:lang w:eastAsia="ko-KR"/>
        </w:rPr>
      </w:pPr>
    </w:p>
    <w:p w14:paraId="3DF751FF" w14:textId="77777777" w:rsidR="00906F36" w:rsidRDefault="00906F36" w:rsidP="00620650">
      <w:pPr>
        <w:rPr>
          <w:rFonts w:ascii="Times New Roman" w:eastAsia="맑은 고딕" w:hAnsi="Times New Roman" w:cs="Times New Roman"/>
          <w:sz w:val="24"/>
          <w:lang w:eastAsia="ko-KR"/>
        </w:rPr>
      </w:pPr>
    </w:p>
    <w:p w14:paraId="3F7A524F" w14:textId="77777777" w:rsidR="00906F36" w:rsidRDefault="00906F36" w:rsidP="00620650">
      <w:pPr>
        <w:rPr>
          <w:rFonts w:ascii="Times New Roman" w:eastAsia="맑은 고딕" w:hAnsi="Times New Roman" w:cs="Times New Roman"/>
          <w:sz w:val="24"/>
          <w:lang w:eastAsia="ko-KR"/>
        </w:rPr>
      </w:pPr>
    </w:p>
    <w:p w14:paraId="718E6923" w14:textId="77777777" w:rsidR="00906F36" w:rsidRDefault="00906F36" w:rsidP="00620650">
      <w:pPr>
        <w:rPr>
          <w:rFonts w:ascii="Times New Roman" w:eastAsia="맑은 고딕" w:hAnsi="Times New Roman" w:cs="Times New Roman"/>
          <w:sz w:val="24"/>
          <w:lang w:eastAsia="ko-KR"/>
        </w:rPr>
      </w:pPr>
    </w:p>
    <w:p w14:paraId="48266DE1" w14:textId="77777777" w:rsidR="00906F36" w:rsidRDefault="00906F36" w:rsidP="00620650">
      <w:pPr>
        <w:rPr>
          <w:rFonts w:ascii="Times New Roman" w:eastAsia="맑은 고딕" w:hAnsi="Times New Roman" w:cs="Times New Roman"/>
          <w:sz w:val="24"/>
          <w:lang w:eastAsia="ko-KR"/>
        </w:rPr>
      </w:pPr>
    </w:p>
    <w:p w14:paraId="3F01215D" w14:textId="77777777" w:rsidR="00906F36" w:rsidRDefault="00906F36" w:rsidP="00620650">
      <w:pPr>
        <w:rPr>
          <w:rFonts w:ascii="Times New Roman" w:eastAsia="맑은 고딕" w:hAnsi="Times New Roman" w:cs="Times New Roman"/>
          <w:sz w:val="24"/>
          <w:lang w:eastAsia="ko-KR"/>
        </w:rPr>
      </w:pPr>
    </w:p>
    <w:p w14:paraId="5BF562C7" w14:textId="77777777" w:rsidR="00906F36" w:rsidRDefault="00906F36" w:rsidP="00620650">
      <w:pPr>
        <w:rPr>
          <w:rFonts w:ascii="Times New Roman" w:eastAsia="맑은 고딕" w:hAnsi="Times New Roman" w:cs="Times New Roman"/>
          <w:sz w:val="24"/>
          <w:lang w:eastAsia="ko-KR"/>
        </w:rPr>
      </w:pPr>
    </w:p>
    <w:p w14:paraId="495AE0D1" w14:textId="77777777" w:rsidR="00906F36" w:rsidRDefault="00906F36" w:rsidP="00620650">
      <w:pPr>
        <w:rPr>
          <w:rFonts w:ascii="Times New Roman" w:eastAsia="맑은 고딕" w:hAnsi="Times New Roman" w:cs="Times New Roman"/>
          <w:sz w:val="24"/>
          <w:lang w:eastAsia="ko-KR"/>
        </w:rPr>
      </w:pPr>
    </w:p>
    <w:p w14:paraId="5A069C37" w14:textId="77777777" w:rsidR="00906F36" w:rsidRDefault="00906F36" w:rsidP="00620650">
      <w:pPr>
        <w:rPr>
          <w:rFonts w:ascii="Times New Roman" w:eastAsia="맑은 고딕" w:hAnsi="Times New Roman" w:cs="Times New Roman"/>
          <w:sz w:val="24"/>
          <w:lang w:eastAsia="ko-KR"/>
        </w:rPr>
      </w:pPr>
    </w:p>
    <w:p w14:paraId="0B67B541" w14:textId="77777777" w:rsidR="00906F36" w:rsidRDefault="00906F36" w:rsidP="00620650">
      <w:pPr>
        <w:rPr>
          <w:rFonts w:ascii="Times New Roman" w:eastAsia="맑은 고딕" w:hAnsi="Times New Roman" w:cs="Times New Roman"/>
          <w:sz w:val="24"/>
          <w:lang w:eastAsia="ko-KR"/>
        </w:rPr>
      </w:pPr>
    </w:p>
    <w:p w14:paraId="5534033C" w14:textId="77777777" w:rsidR="00906F36" w:rsidRDefault="00906F36" w:rsidP="00620650">
      <w:pPr>
        <w:rPr>
          <w:rFonts w:ascii="Times New Roman" w:eastAsia="맑은 고딕" w:hAnsi="Times New Roman" w:cs="Times New Roman"/>
          <w:sz w:val="24"/>
          <w:lang w:eastAsia="ko-KR"/>
        </w:rPr>
      </w:pPr>
    </w:p>
    <w:p w14:paraId="3C86CCCC" w14:textId="77777777" w:rsidR="00906F36" w:rsidRDefault="00906F36" w:rsidP="00620650">
      <w:pPr>
        <w:rPr>
          <w:rFonts w:ascii="Times New Roman" w:eastAsia="맑은 고딕" w:hAnsi="Times New Roman" w:cs="Times New Roman"/>
          <w:sz w:val="24"/>
          <w:lang w:eastAsia="ko-KR"/>
        </w:rPr>
      </w:pPr>
    </w:p>
    <w:p w14:paraId="287F5BA5" w14:textId="77777777" w:rsidR="00906F36" w:rsidRDefault="00906F36" w:rsidP="00620650">
      <w:pPr>
        <w:rPr>
          <w:rFonts w:ascii="Times New Roman" w:eastAsia="맑은 고딕" w:hAnsi="Times New Roman" w:cs="Times New Roman"/>
          <w:sz w:val="24"/>
          <w:lang w:eastAsia="ko-KR"/>
        </w:rPr>
      </w:pPr>
    </w:p>
    <w:p w14:paraId="3E139AE7" w14:textId="77777777" w:rsidR="00906F36" w:rsidRDefault="00906F36" w:rsidP="00620650">
      <w:pPr>
        <w:rPr>
          <w:rFonts w:ascii="Times New Roman" w:eastAsia="맑은 고딕" w:hAnsi="Times New Roman" w:cs="Times New Roman"/>
          <w:sz w:val="24"/>
          <w:lang w:eastAsia="ko-KR"/>
        </w:rPr>
      </w:pPr>
    </w:p>
    <w:p w14:paraId="24FF73F1" w14:textId="77777777" w:rsidR="00906F36" w:rsidRDefault="00906F36" w:rsidP="00620650">
      <w:pPr>
        <w:rPr>
          <w:rFonts w:ascii="Times New Roman" w:eastAsia="맑은 고딕" w:hAnsi="Times New Roman" w:cs="Times New Roman"/>
          <w:sz w:val="24"/>
          <w:lang w:eastAsia="ko-KR"/>
        </w:rPr>
      </w:pPr>
    </w:p>
    <w:p w14:paraId="2E6A3DA5" w14:textId="77777777" w:rsidR="00906F36" w:rsidRDefault="00906F36" w:rsidP="00620650">
      <w:pPr>
        <w:rPr>
          <w:rFonts w:ascii="Times New Roman" w:eastAsia="맑은 고딕" w:hAnsi="Times New Roman" w:cs="Times New Roman" w:hint="eastAsia"/>
          <w:sz w:val="24"/>
          <w:lang w:eastAsia="ko-KR"/>
        </w:rPr>
      </w:pPr>
    </w:p>
    <w:p w14:paraId="536FD5B4" w14:textId="619DD0B5" w:rsidR="00314BD6" w:rsidRDefault="00314BD6" w:rsidP="00314BD6">
      <w:pPr>
        <w:jc w:val="left"/>
        <w:rPr>
          <w:rFonts w:ascii="Times New Roman" w:eastAsia="맑은 고딕" w:hAnsi="Times New Roman" w:cs="Times New Roman"/>
          <w:b/>
          <w:bCs/>
          <w:sz w:val="24"/>
          <w:szCs w:val="28"/>
          <w:lang w:eastAsia="ko-KR"/>
        </w:rPr>
      </w:pPr>
      <w:r>
        <w:rPr>
          <w:rFonts w:ascii="Times New Roman" w:eastAsia="맑은 고딕" w:hAnsi="Times New Roman" w:cs="Times New Roman" w:hint="eastAsia"/>
          <w:b/>
          <w:bCs/>
          <w:noProof/>
          <w:sz w:val="24"/>
          <w:szCs w:val="28"/>
          <w:lang w:eastAsia="ko-KR"/>
        </w:rPr>
        <w:lastRenderedPageBreak/>
        <w:drawing>
          <wp:inline distT="0" distB="0" distL="0" distR="0" wp14:anchorId="49190E52" wp14:editId="635136BF">
            <wp:extent cx="6019257" cy="2405426"/>
            <wp:effectExtent l="0" t="0" r="635" b="0"/>
            <wp:docPr id="1000317198" name="그림 4" descr="텍스트, 스크린샷, 도표, 폰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7198" name="그림 4" descr="텍스트, 스크린샷, 도표, 폰트이(가) 표시된 사진&#10;&#10;AI 생성 콘텐츠는 정확하지 않을 수 있습니다.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4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800" cy="24056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59C43E" w14:textId="36B8BE00" w:rsidR="00314BD6" w:rsidRDefault="00314BD6" w:rsidP="00314BD6">
      <w:pPr>
        <w:spacing w:line="360" w:lineRule="auto"/>
        <w:rPr>
          <w:rFonts w:ascii="맑은 고딕" w:eastAsia="맑은 고딕" w:hAnsi="맑은 고딕" w:cs="Times New Roman"/>
          <w:sz w:val="24"/>
          <w:szCs w:val="24"/>
          <w:lang w:eastAsia="ko-KR"/>
        </w:rPr>
      </w:pPr>
      <w:r w:rsidRPr="004230E7">
        <w:rPr>
          <w:rFonts w:ascii="Times New Roman" w:hAnsi="Times New Roman" w:cs="Times New Roman"/>
          <w:b/>
          <w:bCs/>
          <w:sz w:val="24"/>
        </w:rPr>
        <w:t>Figure S</w:t>
      </w:r>
      <w:r>
        <w:rPr>
          <w:rFonts w:ascii="맑은 고딕" w:eastAsia="맑은 고딕" w:hAnsi="맑은 고딕" w:cs="Times New Roman" w:hint="eastAsia"/>
          <w:b/>
          <w:bCs/>
          <w:sz w:val="24"/>
          <w:lang w:eastAsia="ko-KR"/>
        </w:rPr>
        <w:t>4</w:t>
      </w:r>
      <w:r w:rsidRPr="004230E7">
        <w:rPr>
          <w:rFonts w:ascii="Times New Roman" w:hAnsi="Times New Roman" w:cs="Times New Roman"/>
          <w:b/>
          <w:bCs/>
          <w:sz w:val="24"/>
        </w:rPr>
        <w:t>.</w:t>
      </w:r>
      <w:r w:rsidRPr="004230E7">
        <w:rPr>
          <w:rFonts w:ascii="Times New Roman" w:hAnsi="Times New Roman" w:cs="Times New Roman"/>
          <w:sz w:val="24"/>
          <w:szCs w:val="24"/>
        </w:rPr>
        <w:t xml:space="preserve"> </w:t>
      </w:r>
      <w:r w:rsidRPr="00314BD6">
        <w:rPr>
          <w:rFonts w:ascii="Times New Roman" w:hAnsi="Times New Roman" w:cs="Times New Roman"/>
          <w:b/>
          <w:bCs/>
          <w:sz w:val="24"/>
          <w:szCs w:val="24"/>
        </w:rPr>
        <w:t xml:space="preserve">Safety of </w:t>
      </w:r>
      <w:r w:rsidRPr="00314BD6">
        <w:rPr>
          <w:rFonts w:ascii="Times New Roman" w:hAnsi="Times New Roman" w:cs="Times New Roman"/>
          <w:b/>
          <w:bCs/>
          <w:i/>
          <w:iCs/>
          <w:sz w:val="24"/>
          <w:szCs w:val="24"/>
        </w:rPr>
        <w:t>E. coli</w:t>
      </w:r>
      <w:r w:rsidRPr="00314BD6">
        <w:rPr>
          <w:rFonts w:ascii="Times New Roman" w:hAnsi="Times New Roman" w:cs="Times New Roman"/>
          <w:b/>
          <w:bCs/>
          <w:sz w:val="24"/>
          <w:szCs w:val="24"/>
        </w:rPr>
        <w:t xml:space="preserve"> MG1655 carrying the </w:t>
      </w:r>
      <w:r w:rsidR="00906F36">
        <w:rPr>
          <w:rFonts w:ascii="Times New Roman" w:eastAsia="맑은 고딕" w:hAnsi="Times New Roman" w:cs="Times New Roman" w:hint="eastAsia"/>
          <w:b/>
          <w:bCs/>
          <w:sz w:val="24"/>
          <w:szCs w:val="24"/>
          <w:lang w:eastAsia="ko-KR"/>
        </w:rPr>
        <w:t xml:space="preserve">antitumor </w:t>
      </w:r>
      <w:r w:rsidRPr="00314BD6">
        <w:rPr>
          <w:rFonts w:ascii="Times New Roman" w:hAnsi="Times New Roman" w:cs="Times New Roman"/>
          <w:b/>
          <w:bCs/>
          <w:sz w:val="24"/>
          <w:szCs w:val="24"/>
        </w:rPr>
        <w:t xml:space="preserve">immunotoxin protein. </w:t>
      </w:r>
      <w:r w:rsidRPr="00314BD6">
        <w:rPr>
          <w:rFonts w:ascii="Times New Roman" w:hAnsi="Times New Roman" w:cs="Times New Roman"/>
          <w:sz w:val="24"/>
          <w:szCs w:val="24"/>
        </w:rPr>
        <w:t>BALB/c mice were subcutaneously implanted with 1 × 10</w:t>
      </w:r>
      <w:r w:rsidRPr="00314BD6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314BD6">
        <w:rPr>
          <w:rFonts w:ascii="Times New Roman" w:hAnsi="Times New Roman" w:cs="Times New Roman"/>
          <w:sz w:val="24"/>
          <w:szCs w:val="24"/>
        </w:rPr>
        <w:t xml:space="preserve"> CT26 colon carcinoma cells (n = 5 per group) on the upper flank. Upon reaching tumor volumes of 80–120 mm3, the mice were intravenously administered PBS (grey line), </w:t>
      </w:r>
      <w:r w:rsidR="00BB62A7" w:rsidRPr="00BB62A7">
        <w:rPr>
          <w:rFonts w:ascii="Times New Roman" w:eastAsia="맑은 고딕" w:hAnsi="Times New Roman" w:cs="Times New Roman" w:hint="eastAsia"/>
          <w:i/>
          <w:iCs/>
          <w:sz w:val="24"/>
          <w:szCs w:val="24"/>
          <w:lang w:eastAsia="ko-KR"/>
        </w:rPr>
        <w:t>E. coli</w:t>
      </w:r>
      <w:r w:rsidR="00BB62A7">
        <w:rPr>
          <w:rFonts w:ascii="Times New Roman" w:eastAsia="맑은 고딕" w:hAnsi="Times New Roman" w:cs="Times New Roman" w:hint="eastAsia"/>
          <w:sz w:val="24"/>
          <w:szCs w:val="24"/>
          <w:lang w:eastAsia="ko-KR"/>
        </w:rPr>
        <w:t xml:space="preserve"> WT</w:t>
      </w:r>
      <w:r w:rsidRPr="00314BD6">
        <w:rPr>
          <w:rFonts w:ascii="Times New Roman" w:hAnsi="Times New Roman" w:cs="Times New Roman"/>
          <w:sz w:val="24"/>
          <w:szCs w:val="24"/>
        </w:rPr>
        <w:t xml:space="preserve"> (black line), or ESY004 (red line) at 1 × 10</w:t>
      </w:r>
      <w:r w:rsidRPr="00314BD6">
        <w:rPr>
          <w:rFonts w:ascii="Times New Roman" w:hAnsi="Times New Roman" w:cs="Times New Roman"/>
          <w:sz w:val="24"/>
          <w:szCs w:val="24"/>
          <w:vertAlign w:val="superscript"/>
        </w:rPr>
        <w:t>8</w:t>
      </w:r>
      <w:r w:rsidRPr="00314BD6">
        <w:rPr>
          <w:rFonts w:ascii="Times New Roman" w:hAnsi="Times New Roman" w:cs="Times New Roman"/>
          <w:sz w:val="24"/>
          <w:szCs w:val="24"/>
        </w:rPr>
        <w:t xml:space="preserve"> CFU/mouse. (A) Body weight of CT26-engrafted mice was documented twice daily post-treatment until tumor volumes of 1500 mm</w:t>
      </w:r>
      <w:r w:rsidRPr="00314BD6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314BD6">
        <w:rPr>
          <w:rFonts w:ascii="Times New Roman" w:hAnsi="Times New Roman" w:cs="Times New Roman"/>
          <w:sz w:val="24"/>
          <w:szCs w:val="24"/>
        </w:rPr>
        <w:t xml:space="preserve"> were reached. BALB/c mice engrafted with CT26 colon-carcinoma cells were intravenously administered ESY004 (n = 3 per group, 1 × 10</w:t>
      </w:r>
      <w:r w:rsidRPr="00BB62A7">
        <w:rPr>
          <w:rFonts w:ascii="Times New Roman" w:hAnsi="Times New Roman" w:cs="Times New Roman"/>
          <w:sz w:val="24"/>
          <w:szCs w:val="24"/>
          <w:vertAlign w:val="superscript"/>
        </w:rPr>
        <w:t>8</w:t>
      </w:r>
      <w:r w:rsidRPr="00314BD6">
        <w:rPr>
          <w:rFonts w:ascii="Times New Roman" w:hAnsi="Times New Roman" w:cs="Times New Roman"/>
          <w:sz w:val="24"/>
          <w:szCs w:val="24"/>
        </w:rPr>
        <w:t xml:space="preserve"> CFU/mouse) once tumor volumes reached 80–100 mm</w:t>
      </w:r>
      <w:r w:rsidRPr="00314BD6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314BD6">
        <w:rPr>
          <w:rFonts w:ascii="Times New Roman" w:hAnsi="Times New Roman" w:cs="Times New Roman"/>
          <w:sz w:val="24"/>
          <w:szCs w:val="24"/>
        </w:rPr>
        <w:t xml:space="preserve">. (B) On the specified days, </w:t>
      </w:r>
      <w:r w:rsidR="00906F36">
        <w:rPr>
          <w:rFonts w:ascii="Times New Roman" w:eastAsia="맑은 고딕" w:hAnsi="Times New Roman" w:cs="Times New Roman" w:hint="eastAsia"/>
          <w:sz w:val="24"/>
          <w:szCs w:val="24"/>
          <w:lang w:eastAsia="ko-KR"/>
        </w:rPr>
        <w:t xml:space="preserve">the </w:t>
      </w:r>
      <w:r w:rsidRPr="00314BD6">
        <w:rPr>
          <w:rFonts w:ascii="Times New Roman" w:hAnsi="Times New Roman" w:cs="Times New Roman"/>
          <w:sz w:val="24"/>
          <w:szCs w:val="24"/>
        </w:rPr>
        <w:t xml:space="preserve">tumor, liver, spleen, </w:t>
      </w:r>
      <w:r w:rsidR="00906F36">
        <w:rPr>
          <w:rFonts w:ascii="Times New Roman" w:eastAsia="맑은 고딕" w:hAnsi="Times New Roman" w:cs="Times New Roman" w:hint="eastAsia"/>
          <w:sz w:val="24"/>
          <w:szCs w:val="24"/>
          <w:lang w:eastAsia="ko-KR"/>
        </w:rPr>
        <w:t xml:space="preserve">and </w:t>
      </w:r>
      <w:r w:rsidRPr="00314BD6">
        <w:rPr>
          <w:rFonts w:ascii="Times New Roman" w:hAnsi="Times New Roman" w:cs="Times New Roman"/>
          <w:sz w:val="24"/>
          <w:szCs w:val="24"/>
        </w:rPr>
        <w:t>kidney were exercised and homogenized to assess bacterial counts (CFU/g) on LB plates</w:t>
      </w:r>
      <w:r>
        <w:rPr>
          <w:rFonts w:ascii="맑은 고딕" w:eastAsia="맑은 고딕" w:hAnsi="맑은 고딕" w:cs="Times New Roman" w:hint="eastAsia"/>
          <w:sz w:val="24"/>
          <w:szCs w:val="24"/>
          <w:lang w:eastAsia="ko-KR"/>
        </w:rPr>
        <w:t>.</w:t>
      </w:r>
    </w:p>
    <w:p w14:paraId="20C9CF30" w14:textId="77777777" w:rsidR="00314BD6" w:rsidRDefault="00314BD6" w:rsidP="00314BD6">
      <w:pPr>
        <w:spacing w:line="360" w:lineRule="auto"/>
        <w:rPr>
          <w:rFonts w:ascii="맑은 고딕" w:eastAsia="맑은 고딕" w:hAnsi="맑은 고딕" w:cs="Times New Roman"/>
          <w:sz w:val="24"/>
          <w:szCs w:val="24"/>
          <w:lang w:eastAsia="ko-KR"/>
        </w:rPr>
      </w:pPr>
    </w:p>
    <w:p w14:paraId="6CA93243" w14:textId="77777777" w:rsidR="00906F36" w:rsidRDefault="00906F36" w:rsidP="00314BD6">
      <w:pPr>
        <w:spacing w:line="360" w:lineRule="auto"/>
        <w:rPr>
          <w:rFonts w:ascii="맑은 고딕" w:eastAsia="맑은 고딕" w:hAnsi="맑은 고딕" w:cs="Times New Roman"/>
          <w:sz w:val="24"/>
          <w:szCs w:val="24"/>
          <w:lang w:eastAsia="ko-KR"/>
        </w:rPr>
      </w:pPr>
    </w:p>
    <w:p w14:paraId="62187FC8" w14:textId="77777777" w:rsidR="00906F36" w:rsidRDefault="00906F36" w:rsidP="00314BD6">
      <w:pPr>
        <w:spacing w:line="360" w:lineRule="auto"/>
        <w:rPr>
          <w:rFonts w:ascii="맑은 고딕" w:eastAsia="맑은 고딕" w:hAnsi="맑은 고딕" w:cs="Times New Roman"/>
          <w:sz w:val="24"/>
          <w:szCs w:val="24"/>
          <w:lang w:eastAsia="ko-KR"/>
        </w:rPr>
      </w:pPr>
    </w:p>
    <w:p w14:paraId="348A9043" w14:textId="77777777" w:rsidR="00906F36" w:rsidRDefault="00906F36" w:rsidP="00314BD6">
      <w:pPr>
        <w:spacing w:line="360" w:lineRule="auto"/>
        <w:rPr>
          <w:rFonts w:ascii="맑은 고딕" w:eastAsia="맑은 고딕" w:hAnsi="맑은 고딕" w:cs="Times New Roman"/>
          <w:sz w:val="24"/>
          <w:szCs w:val="24"/>
          <w:lang w:eastAsia="ko-KR"/>
        </w:rPr>
      </w:pPr>
    </w:p>
    <w:p w14:paraId="534F51CA" w14:textId="77777777" w:rsidR="00906F36" w:rsidRDefault="00906F36" w:rsidP="00314BD6">
      <w:pPr>
        <w:spacing w:line="360" w:lineRule="auto"/>
        <w:rPr>
          <w:rFonts w:ascii="맑은 고딕" w:eastAsia="맑은 고딕" w:hAnsi="맑은 고딕" w:cs="Times New Roman"/>
          <w:sz w:val="24"/>
          <w:szCs w:val="24"/>
          <w:lang w:eastAsia="ko-KR"/>
        </w:rPr>
      </w:pPr>
    </w:p>
    <w:p w14:paraId="49E87BCC" w14:textId="77777777" w:rsidR="00906F36" w:rsidRDefault="00906F36" w:rsidP="00314BD6">
      <w:pPr>
        <w:spacing w:line="360" w:lineRule="auto"/>
        <w:rPr>
          <w:rFonts w:ascii="맑은 고딕" w:eastAsia="맑은 고딕" w:hAnsi="맑은 고딕" w:cs="Times New Roman"/>
          <w:sz w:val="24"/>
          <w:szCs w:val="24"/>
          <w:lang w:eastAsia="ko-KR"/>
        </w:rPr>
      </w:pPr>
    </w:p>
    <w:p w14:paraId="5C9DBD86" w14:textId="77777777" w:rsidR="00906F36" w:rsidRDefault="00906F36" w:rsidP="00314BD6">
      <w:pPr>
        <w:spacing w:line="360" w:lineRule="auto"/>
        <w:rPr>
          <w:rFonts w:ascii="맑은 고딕" w:eastAsia="맑은 고딕" w:hAnsi="맑은 고딕" w:cs="Times New Roman"/>
          <w:sz w:val="24"/>
          <w:szCs w:val="24"/>
          <w:lang w:eastAsia="ko-KR"/>
        </w:rPr>
      </w:pPr>
    </w:p>
    <w:p w14:paraId="0ACD43F9" w14:textId="77777777" w:rsidR="00906F36" w:rsidRDefault="00906F36" w:rsidP="00314BD6">
      <w:pPr>
        <w:spacing w:line="360" w:lineRule="auto"/>
        <w:rPr>
          <w:rFonts w:ascii="맑은 고딕" w:eastAsia="맑은 고딕" w:hAnsi="맑은 고딕" w:cs="Times New Roman"/>
          <w:sz w:val="24"/>
          <w:szCs w:val="24"/>
          <w:lang w:eastAsia="ko-KR"/>
        </w:rPr>
      </w:pPr>
    </w:p>
    <w:p w14:paraId="6AAADD4A" w14:textId="77777777" w:rsidR="00906F36" w:rsidRDefault="00906F36" w:rsidP="00314BD6">
      <w:pPr>
        <w:spacing w:line="360" w:lineRule="auto"/>
        <w:rPr>
          <w:rFonts w:ascii="맑은 고딕" w:eastAsia="맑은 고딕" w:hAnsi="맑은 고딕" w:cs="Times New Roman"/>
          <w:sz w:val="24"/>
          <w:szCs w:val="24"/>
          <w:lang w:eastAsia="ko-KR"/>
        </w:rPr>
      </w:pPr>
    </w:p>
    <w:p w14:paraId="4A802C39" w14:textId="77777777" w:rsidR="00906F36" w:rsidRDefault="00906F36" w:rsidP="00314BD6">
      <w:pPr>
        <w:spacing w:line="360" w:lineRule="auto"/>
        <w:rPr>
          <w:rFonts w:ascii="맑은 고딕" w:eastAsia="맑은 고딕" w:hAnsi="맑은 고딕" w:cs="Times New Roman"/>
          <w:sz w:val="24"/>
          <w:szCs w:val="24"/>
          <w:lang w:eastAsia="ko-KR"/>
        </w:rPr>
      </w:pPr>
    </w:p>
    <w:p w14:paraId="2A02FB0E" w14:textId="77777777" w:rsidR="00906F36" w:rsidRDefault="00906F36" w:rsidP="00314BD6">
      <w:pPr>
        <w:spacing w:line="360" w:lineRule="auto"/>
        <w:rPr>
          <w:rFonts w:ascii="맑은 고딕" w:eastAsia="맑은 고딕" w:hAnsi="맑은 고딕" w:cs="Times New Roman" w:hint="eastAsia"/>
          <w:sz w:val="24"/>
          <w:szCs w:val="24"/>
          <w:lang w:eastAsia="ko-KR"/>
        </w:rPr>
      </w:pPr>
    </w:p>
    <w:p w14:paraId="7A1D381B" w14:textId="7F57A808" w:rsidR="00314BD6" w:rsidRPr="00202A8C" w:rsidRDefault="00314BD6" w:rsidP="00202A8C">
      <w:pPr>
        <w:spacing w:line="360" w:lineRule="auto"/>
        <w:jc w:val="left"/>
        <w:rPr>
          <w:rFonts w:ascii="맑은 고딕" w:eastAsia="맑은 고딕" w:hAnsi="맑은 고딕" w:cs="Times New Roman"/>
          <w:sz w:val="24"/>
          <w:szCs w:val="24"/>
          <w:lang w:eastAsia="ko-KR"/>
        </w:rPr>
      </w:pPr>
      <w:r>
        <w:rPr>
          <w:rFonts w:ascii="맑은 고딕" w:eastAsia="맑은 고딕" w:hAnsi="맑은 고딕" w:cs="Times New Roman"/>
          <w:noProof/>
          <w:sz w:val="24"/>
          <w:szCs w:val="24"/>
          <w:lang w:eastAsia="ko-KR"/>
        </w:rPr>
        <w:lastRenderedPageBreak/>
        <w:drawing>
          <wp:inline distT="0" distB="0" distL="0" distR="0" wp14:anchorId="6B2155E2" wp14:editId="4536D333">
            <wp:extent cx="3382010" cy="3073484"/>
            <wp:effectExtent l="0" t="0" r="8890" b="0"/>
            <wp:docPr id="807288282" name="그림 5" descr="텍스트, 도표, 스크린샷, 디자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7288282" name="그림 5" descr="텍스트, 도표, 스크린샷, 디자인이(가) 표시된 사진&#10;&#10;AI 생성 콘텐츠는 정확하지 않을 수 있습니다.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2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2010" cy="3073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1684F0" w14:textId="479DC02C" w:rsidR="00314BD6" w:rsidRPr="00314BD6" w:rsidRDefault="00314BD6" w:rsidP="00314BD6">
      <w:pPr>
        <w:spacing w:line="360" w:lineRule="auto"/>
        <w:rPr>
          <w:rFonts w:ascii="Times New Roman" w:eastAsia="맑은 고딕" w:hAnsi="Times New Roman" w:cs="Times New Roman"/>
          <w:b/>
          <w:color w:val="000000" w:themeColor="text1"/>
          <w:sz w:val="24"/>
          <w:szCs w:val="24"/>
        </w:rPr>
      </w:pPr>
      <w:r w:rsidRPr="00314BD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 S</w:t>
      </w:r>
      <w:r w:rsidR="005E3CEF">
        <w:rPr>
          <w:rFonts w:ascii="Times New Roman" w:eastAsia="맑은 고딕" w:hAnsi="Times New Roman" w:cs="Times New Roman" w:hint="eastAsia"/>
          <w:b/>
          <w:color w:val="000000" w:themeColor="text1"/>
          <w:sz w:val="24"/>
          <w:szCs w:val="24"/>
          <w:lang w:eastAsia="ko-KR"/>
        </w:rPr>
        <w:t>5</w:t>
      </w:r>
      <w:r w:rsidR="00202A8C">
        <w:rPr>
          <w:rFonts w:ascii="맑은 고딕" w:eastAsia="맑은 고딕" w:hAnsi="맑은 고딕" w:cs="Times New Roman" w:hint="eastAsia"/>
          <w:b/>
          <w:color w:val="000000" w:themeColor="text1"/>
          <w:sz w:val="24"/>
          <w:szCs w:val="24"/>
          <w:lang w:eastAsia="ko-KR"/>
        </w:rPr>
        <w:t>.</w:t>
      </w:r>
      <w:r w:rsidRPr="00314BD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314BD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Induction of apoptotic signaling </w:t>
      </w:r>
      <w:r w:rsidR="00906F36" w:rsidRPr="00314BD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in CT26 cells</w:t>
      </w:r>
      <w:r w:rsidR="00FF38FB">
        <w:rPr>
          <w:rFonts w:ascii="Times New Roman" w:eastAsia="맑은 고딕" w:hAnsi="Times New Roman" w:cs="Times New Roman" w:hint="eastAsia"/>
          <w:b/>
          <w:bCs/>
          <w:color w:val="000000" w:themeColor="text1"/>
          <w:sz w:val="24"/>
          <w:szCs w:val="24"/>
          <w:lang w:eastAsia="ko-KR"/>
        </w:rPr>
        <w:t>, based on</w:t>
      </w:r>
      <w:r w:rsidR="00906F36" w:rsidRPr="00314BD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FF38FB">
        <w:rPr>
          <w:rFonts w:ascii="Times New Roman" w:eastAsia="맑은 고딕" w:hAnsi="Times New Roman" w:cs="Times New Roman" w:hint="eastAsia"/>
          <w:b/>
          <w:bCs/>
          <w:color w:val="000000" w:themeColor="text1"/>
          <w:sz w:val="24"/>
          <w:szCs w:val="24"/>
          <w:lang w:eastAsia="ko-KR"/>
        </w:rPr>
        <w:t>the</w:t>
      </w:r>
      <w:r w:rsidRPr="00314BD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CB1E2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Bax/Bcl</w:t>
      </w:r>
      <w:r w:rsidR="00CB1E26">
        <w:rPr>
          <w:rFonts w:ascii="Times New Roman" w:eastAsia="맑은 고딕" w:hAnsi="Times New Roman" w:cs="Times New Roman" w:hint="eastAsia"/>
          <w:b/>
          <w:bCs/>
          <w:i/>
          <w:iCs/>
          <w:color w:val="000000" w:themeColor="text1"/>
          <w:sz w:val="24"/>
          <w:szCs w:val="24"/>
          <w:lang w:eastAsia="ko-KR"/>
        </w:rPr>
        <w:t>-</w:t>
      </w:r>
      <w:r w:rsidRPr="00CB1E26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2</w:t>
      </w:r>
      <w:r w:rsidRPr="00314BD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ratio</w:t>
      </w:r>
      <w:r w:rsidRPr="00314BD6">
        <w:rPr>
          <w:rFonts w:ascii="Times New Roman" w:eastAsia="맑은 고딕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314BD6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 Bacterial supernatants from </w:t>
      </w:r>
      <w:r w:rsidR="00202A8C" w:rsidRPr="00202A8C">
        <w:rPr>
          <w:rFonts w:ascii="Times New Roman" w:eastAsia="맑은 고딕" w:hAnsi="Times New Roman" w:cs="Times New Roman" w:hint="eastAsia"/>
          <w:i/>
          <w:iCs/>
          <w:color w:val="000000" w:themeColor="text1"/>
          <w:sz w:val="24"/>
          <w:szCs w:val="24"/>
          <w:lang w:eastAsia="ko-KR"/>
        </w:rPr>
        <w:t>E. coli</w:t>
      </w:r>
      <w:r w:rsidR="00202A8C">
        <w:rPr>
          <w:rFonts w:ascii="Times New Roman" w:eastAsia="맑은 고딕" w:hAnsi="Times New Roman" w:cs="Times New Roman" w:hint="eastAsia"/>
          <w:color w:val="000000" w:themeColor="text1"/>
          <w:sz w:val="24"/>
          <w:szCs w:val="24"/>
          <w:lang w:eastAsia="ko-KR"/>
        </w:rPr>
        <w:t xml:space="preserve"> K-12 </w:t>
      </w:r>
      <w:r w:rsidRPr="00314BD6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>MG1655 or ESY004 were harvested 48 h post-bacterial inoculation. The proteins were concentrated via centrifugation and filtration. The CT26 cell lines were seeded in 6-well microplates at 2 × 10</w:t>
      </w:r>
      <w:r w:rsidRPr="00314BD6">
        <w:rPr>
          <w:rFonts w:ascii="Times New Roman" w:eastAsia="맑은 고딕" w:hAnsi="Times New Roman" w:cs="Times New Roman"/>
          <w:color w:val="000000" w:themeColor="text1"/>
          <w:sz w:val="24"/>
          <w:szCs w:val="24"/>
          <w:vertAlign w:val="superscript"/>
        </w:rPr>
        <w:t>5</w:t>
      </w:r>
      <w:r w:rsidRPr="00314BD6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 cells per well. Upon reaching a cell density of approximately 10</w:t>
      </w:r>
      <w:r w:rsidRPr="00314BD6">
        <w:rPr>
          <w:rFonts w:ascii="Times New Roman" w:eastAsia="맑은 고딕" w:hAnsi="Times New Roman" w:cs="Times New Roman"/>
          <w:color w:val="000000" w:themeColor="text1"/>
          <w:sz w:val="24"/>
          <w:szCs w:val="24"/>
          <w:vertAlign w:val="superscript"/>
        </w:rPr>
        <w:t>6</w:t>
      </w:r>
      <w:r w:rsidRPr="00314BD6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 cells per well, bacterial supernatants containing the indicated protein were administered to the adherent cells. Following incubation for 12h (B) or 24h (C), Cells were </w:t>
      </w:r>
      <w:r w:rsidRPr="00314BD6">
        <w:rPr>
          <w:rFonts w:ascii="Times New Roman" w:hAnsi="Times New Roman" w:cs="Times New Roman"/>
          <w:color w:val="000000" w:themeColor="text1"/>
          <w:sz w:val="24"/>
          <w:szCs w:val="24"/>
        </w:rPr>
        <w:t>excised, and total RNA was extracted from each</w:t>
      </w:r>
      <w:r w:rsidRPr="00314BD6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 sample.</w:t>
      </w:r>
      <w:r w:rsidRPr="00314BD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14BD6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The relative mRNA expression levels of Bax and Bcl-2 were quantified by qPCR and normalized to GAPDH. Data </w:t>
      </w:r>
      <w:r w:rsidR="008E2411">
        <w:rPr>
          <w:rFonts w:ascii="Times New Roman" w:eastAsia="맑은 고딕" w:hAnsi="Times New Roman" w:cs="Times New Roman" w:hint="eastAsia"/>
          <w:color w:val="000000" w:themeColor="text1"/>
          <w:sz w:val="24"/>
          <w:szCs w:val="24"/>
          <w:lang w:eastAsia="ko-KR"/>
        </w:rPr>
        <w:t xml:space="preserve">are </w:t>
      </w:r>
      <w:r w:rsidR="00202A8C" w:rsidRPr="00314BD6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>present</w:t>
      </w:r>
      <w:r w:rsidR="008E2411">
        <w:rPr>
          <w:rFonts w:ascii="Times New Roman" w:eastAsia="맑은 고딕" w:hAnsi="Times New Roman" w:cs="Times New Roman" w:hint="eastAsia"/>
          <w:color w:val="000000" w:themeColor="text1"/>
          <w:sz w:val="24"/>
          <w:szCs w:val="24"/>
          <w:lang w:eastAsia="ko-KR"/>
        </w:rPr>
        <w:t>ed</w:t>
      </w:r>
      <w:r w:rsidRPr="00314BD6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 </w:t>
      </w:r>
      <w:r w:rsidRPr="00314BD6">
        <w:rPr>
          <w:rFonts w:ascii="Times New Roman" w:hAnsi="Times New Roman" w:cs="Times New Roman"/>
          <w:color w:val="000000" w:themeColor="text1"/>
          <w:sz w:val="24"/>
          <w:szCs w:val="24"/>
        </w:rPr>
        <w:t>as the mean (SD) (</w:t>
      </w:r>
      <w:r w:rsidRPr="00314BD6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n</w:t>
      </w:r>
      <w:r w:rsidRPr="00314BD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= 3 per group).</w:t>
      </w:r>
      <w:r w:rsidRPr="00314BD6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 (** P = 0.0031, *** P &lt; 0.0003)</w:t>
      </w:r>
    </w:p>
    <w:p w14:paraId="17283932" w14:textId="77777777" w:rsidR="00314BD6" w:rsidRDefault="00314BD6" w:rsidP="00314BD6">
      <w:pPr>
        <w:spacing w:line="360" w:lineRule="auto"/>
        <w:rPr>
          <w:rFonts w:ascii="Times New Roman" w:eastAsia="맑은 고딕" w:hAnsi="Times New Roman" w:cs="Times New Roman"/>
          <w:b/>
          <w:bCs/>
          <w:sz w:val="24"/>
          <w:szCs w:val="28"/>
          <w:lang w:eastAsia="ko-KR"/>
        </w:rPr>
      </w:pPr>
    </w:p>
    <w:p w14:paraId="585C93E5" w14:textId="77777777" w:rsidR="00202A8C" w:rsidRDefault="00202A8C" w:rsidP="00314BD6">
      <w:pPr>
        <w:spacing w:line="360" w:lineRule="auto"/>
        <w:rPr>
          <w:rFonts w:ascii="Times New Roman" w:eastAsia="맑은 고딕" w:hAnsi="Times New Roman" w:cs="Times New Roman"/>
          <w:b/>
          <w:bCs/>
          <w:sz w:val="24"/>
          <w:szCs w:val="28"/>
          <w:lang w:eastAsia="ko-KR"/>
        </w:rPr>
      </w:pPr>
    </w:p>
    <w:p w14:paraId="590F216E" w14:textId="77777777" w:rsidR="00202A8C" w:rsidRDefault="00202A8C" w:rsidP="00314BD6">
      <w:pPr>
        <w:spacing w:line="360" w:lineRule="auto"/>
        <w:rPr>
          <w:rFonts w:ascii="Times New Roman" w:eastAsia="맑은 고딕" w:hAnsi="Times New Roman" w:cs="Times New Roman"/>
          <w:b/>
          <w:bCs/>
          <w:sz w:val="24"/>
          <w:szCs w:val="28"/>
          <w:lang w:eastAsia="ko-KR"/>
        </w:rPr>
      </w:pPr>
      <w:r>
        <w:rPr>
          <w:rFonts w:ascii="Times New Roman" w:eastAsia="맑은 고딕" w:hAnsi="Times New Roman" w:cs="Times New Roman" w:hint="eastAsia"/>
          <w:b/>
          <w:bCs/>
          <w:noProof/>
          <w:sz w:val="24"/>
          <w:szCs w:val="28"/>
          <w:lang w:eastAsia="ko-KR"/>
        </w:rPr>
        <w:lastRenderedPageBreak/>
        <w:drawing>
          <wp:inline distT="0" distB="0" distL="0" distR="0" wp14:anchorId="62DF014C" wp14:editId="503879D9">
            <wp:extent cx="5519451" cy="6455410"/>
            <wp:effectExtent l="0" t="0" r="0" b="2540"/>
            <wp:docPr id="2145789514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261" r="-110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9772" cy="645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ACFC32" w14:textId="6AB3A9BD" w:rsidR="00202A8C" w:rsidRDefault="00202A8C" w:rsidP="00314BD6">
      <w:pPr>
        <w:spacing w:line="360" w:lineRule="auto"/>
        <w:rPr>
          <w:rFonts w:ascii="Times New Roman" w:eastAsia="맑은 고딕" w:hAnsi="Times New Roman" w:cs="Times New Roman"/>
          <w:b/>
          <w:bCs/>
          <w:sz w:val="24"/>
          <w:lang w:eastAsia="ko-KR"/>
        </w:rPr>
      </w:pPr>
      <w:r w:rsidRPr="00202A8C">
        <w:rPr>
          <w:rFonts w:ascii="Times New Roman" w:hAnsi="Times New Roman" w:cs="Times New Roman"/>
          <w:b/>
          <w:bCs/>
          <w:sz w:val="24"/>
        </w:rPr>
        <w:t>Figure S</w:t>
      </w:r>
      <w:r w:rsidRPr="00202A8C">
        <w:rPr>
          <w:rFonts w:ascii="Times New Roman" w:eastAsia="맑은 고딕" w:hAnsi="Times New Roman" w:cs="Times New Roman"/>
          <w:b/>
          <w:bCs/>
          <w:sz w:val="24"/>
          <w:lang w:eastAsia="ko-KR"/>
        </w:rPr>
        <w:t xml:space="preserve">6. </w:t>
      </w:r>
      <w:r w:rsidR="00676514" w:rsidRPr="00676514">
        <w:rPr>
          <w:rFonts w:ascii="Times New Roman" w:eastAsia="맑은 고딕" w:hAnsi="Times New Roman" w:cs="Times New Roman"/>
          <w:b/>
          <w:bCs/>
          <w:sz w:val="24"/>
          <w:lang w:eastAsia="ko-KR"/>
        </w:rPr>
        <w:t>Mechanistic overview of the antitumor effect mediated by selective immunotoxin expression</w:t>
      </w:r>
    </w:p>
    <w:p w14:paraId="66FF16C0" w14:textId="77777777" w:rsidR="00202A8C" w:rsidRDefault="00202A8C" w:rsidP="00314BD6">
      <w:pPr>
        <w:spacing w:line="360" w:lineRule="auto"/>
        <w:rPr>
          <w:rFonts w:ascii="Times New Roman" w:eastAsia="맑은 고딕" w:hAnsi="Times New Roman" w:cs="Times New Roman"/>
          <w:b/>
          <w:bCs/>
          <w:sz w:val="24"/>
          <w:lang w:eastAsia="ko-KR"/>
        </w:rPr>
      </w:pPr>
    </w:p>
    <w:p w14:paraId="46958B29" w14:textId="77777777" w:rsidR="00202A8C" w:rsidRPr="007B112F" w:rsidRDefault="00202A8C" w:rsidP="00314BD6">
      <w:pPr>
        <w:spacing w:line="360" w:lineRule="auto"/>
        <w:rPr>
          <w:rFonts w:ascii="Times New Roman" w:eastAsia="맑은 고딕" w:hAnsi="Times New Roman" w:cs="Times New Roman"/>
          <w:b/>
          <w:bCs/>
          <w:sz w:val="24"/>
          <w:lang w:eastAsia="ko-KR"/>
        </w:rPr>
      </w:pPr>
    </w:p>
    <w:p w14:paraId="71D54379" w14:textId="7D08B488" w:rsidR="00202A8C" w:rsidRDefault="00202A8C" w:rsidP="00314BD6">
      <w:pPr>
        <w:spacing w:line="360" w:lineRule="auto"/>
        <w:rPr>
          <w:rFonts w:ascii="Times New Roman" w:eastAsia="맑은 고딕" w:hAnsi="Times New Roman" w:cs="Times New Roman"/>
          <w:b/>
          <w:bCs/>
          <w:sz w:val="24"/>
          <w:szCs w:val="28"/>
          <w:lang w:eastAsia="ko-KR"/>
        </w:rPr>
      </w:pPr>
      <w:r>
        <w:rPr>
          <w:rFonts w:ascii="Times New Roman" w:eastAsia="맑은 고딕" w:hAnsi="Times New Roman" w:cs="Times New Roman"/>
          <w:b/>
          <w:bCs/>
          <w:noProof/>
          <w:sz w:val="24"/>
          <w:lang w:eastAsia="ko-KR"/>
        </w:rPr>
        <w:lastRenderedPageBreak/>
        <w:drawing>
          <wp:inline distT="0" distB="0" distL="0" distR="0" wp14:anchorId="385B2F06" wp14:editId="5202CB27">
            <wp:extent cx="5156200" cy="2721151"/>
            <wp:effectExtent l="0" t="0" r="6350" b="3175"/>
            <wp:docPr id="1653771703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200" cy="2721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B3ED42" w14:textId="6CF41821" w:rsidR="00202A8C" w:rsidRPr="00202A8C" w:rsidRDefault="00202A8C" w:rsidP="00314BD6">
      <w:pPr>
        <w:spacing w:line="360" w:lineRule="auto"/>
        <w:rPr>
          <w:rFonts w:ascii="Times New Roman" w:eastAsia="맑은 고딕" w:hAnsi="Times New Roman" w:cs="Times New Roman"/>
          <w:b/>
          <w:bCs/>
          <w:sz w:val="24"/>
          <w:szCs w:val="28"/>
          <w:lang w:eastAsia="ko-KR"/>
        </w:rPr>
        <w:sectPr w:rsidR="00202A8C" w:rsidRPr="00202A8C" w:rsidSect="00CB4603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  <w:r w:rsidRPr="00202A8C">
        <w:rPr>
          <w:rFonts w:ascii="Times New Roman" w:eastAsia="맑은 고딕" w:hAnsi="Times New Roman" w:cs="Times New Roman"/>
          <w:b/>
          <w:bCs/>
          <w:sz w:val="24"/>
          <w:szCs w:val="28"/>
          <w:lang w:eastAsia="ko-KR"/>
        </w:rPr>
        <w:t>Figure S</w:t>
      </w:r>
      <w:r>
        <w:rPr>
          <w:rFonts w:ascii="Times New Roman" w:eastAsia="맑은 고딕" w:hAnsi="Times New Roman" w:cs="Times New Roman" w:hint="eastAsia"/>
          <w:b/>
          <w:bCs/>
          <w:sz w:val="24"/>
          <w:szCs w:val="28"/>
          <w:lang w:eastAsia="ko-KR"/>
        </w:rPr>
        <w:t>7.</w:t>
      </w:r>
      <w:r w:rsidRPr="00202A8C">
        <w:rPr>
          <w:rFonts w:ascii="Times New Roman" w:eastAsia="맑은 고딕" w:hAnsi="Times New Roman" w:cs="Times New Roman"/>
          <w:b/>
          <w:bCs/>
          <w:sz w:val="24"/>
          <w:szCs w:val="28"/>
          <w:lang w:eastAsia="ko-KR"/>
        </w:rPr>
        <w:t xml:space="preserve"> pSY009 plasmid levels in tumor tissue. </w:t>
      </w:r>
      <w:r w:rsidRPr="00202A8C">
        <w:rPr>
          <w:rFonts w:ascii="Times New Roman" w:eastAsia="맑은 고딕" w:hAnsi="Times New Roman" w:cs="Times New Roman"/>
          <w:sz w:val="24"/>
          <w:szCs w:val="28"/>
          <w:lang w:eastAsia="ko-KR"/>
        </w:rPr>
        <w:t xml:space="preserve">BALB/c mice, which were engrafted with CT26 colon carcinoma cells, were intravenously administered ESY004 (n = 3 per group, 1 × 108 CFU/mouse) once tumor volumes reached 80–100 mm3. (A) On days 3 and 30, the tumors were exercised and homogenized to assess bacterial counts (CFU/g) on LB plates containing ampicillin. (B) To confirm plasmid maintenance in tumors, bacterial counts (CFU/g) were determined on LB plates with or without ampicillin. Data are presented as mean (SD) (n = </w:t>
      </w:r>
      <w:r w:rsidR="00BB62A7">
        <w:rPr>
          <w:rFonts w:ascii="Times New Roman" w:eastAsia="맑은 고딕" w:hAnsi="Times New Roman" w:cs="Times New Roman" w:hint="eastAsia"/>
          <w:sz w:val="24"/>
          <w:szCs w:val="28"/>
          <w:lang w:eastAsia="ko-KR"/>
        </w:rPr>
        <w:t>5</w:t>
      </w:r>
      <w:r w:rsidRPr="00202A8C">
        <w:rPr>
          <w:rFonts w:ascii="Times New Roman" w:eastAsia="맑은 고딕" w:hAnsi="Times New Roman" w:cs="Times New Roman"/>
          <w:sz w:val="24"/>
          <w:szCs w:val="28"/>
          <w:lang w:eastAsia="ko-KR"/>
        </w:rPr>
        <w:t xml:space="preserve"> per group). AU (as %) = CFU</w:t>
      </w:r>
      <w:r w:rsidRPr="00202A8C">
        <w:rPr>
          <w:rFonts w:ascii="Times New Roman" w:eastAsia="맑은 고딕" w:hAnsi="Times New Roman" w:cs="Times New Roman"/>
          <w:sz w:val="24"/>
          <w:szCs w:val="28"/>
          <w:vertAlign w:val="subscript"/>
          <w:lang w:eastAsia="ko-KR"/>
        </w:rPr>
        <w:t xml:space="preserve">No antibiotics </w:t>
      </w:r>
      <w:r w:rsidRPr="00202A8C">
        <w:rPr>
          <w:rFonts w:ascii="Times New Roman" w:eastAsia="맑은 고딕" w:hAnsi="Times New Roman" w:cs="Times New Roman"/>
          <w:sz w:val="24"/>
          <w:szCs w:val="28"/>
          <w:lang w:eastAsia="ko-KR"/>
        </w:rPr>
        <w:t>/ CFU</w:t>
      </w:r>
      <w:r w:rsidRPr="00202A8C">
        <w:rPr>
          <w:rFonts w:ascii="Times New Roman" w:eastAsia="맑은 고딕" w:hAnsi="Times New Roman" w:cs="Times New Roman"/>
          <w:sz w:val="24"/>
          <w:szCs w:val="28"/>
          <w:vertAlign w:val="subscript"/>
          <w:lang w:eastAsia="ko-KR"/>
        </w:rPr>
        <w:t>Ampicillin</w:t>
      </w:r>
      <w:r w:rsidRPr="00202A8C">
        <w:rPr>
          <w:rFonts w:ascii="Times New Roman" w:eastAsia="맑은 고딕" w:hAnsi="Times New Roman" w:cs="Times New Roman"/>
          <w:sz w:val="24"/>
          <w:szCs w:val="28"/>
          <w:lang w:eastAsia="ko-KR"/>
        </w:rPr>
        <w:t xml:space="preserve"> × 100, </w:t>
      </w:r>
      <w:r w:rsidR="00ED3458">
        <w:rPr>
          <w:rFonts w:ascii="Times New Roman" w:eastAsia="맑은 고딕" w:hAnsi="Times New Roman" w:cs="Times New Roman" w:hint="eastAsia"/>
          <w:sz w:val="24"/>
          <w:szCs w:val="28"/>
          <w:lang w:eastAsia="ko-KR"/>
        </w:rPr>
        <w:t>(</w:t>
      </w:r>
      <w:r w:rsidRPr="00202A8C">
        <w:rPr>
          <w:rFonts w:ascii="Times New Roman" w:eastAsia="맑은 고딕" w:hAnsi="Times New Roman" w:cs="Times New Roman"/>
          <w:sz w:val="24"/>
          <w:szCs w:val="28"/>
          <w:lang w:eastAsia="ko-KR"/>
        </w:rPr>
        <w:t>*** P = 0.0004</w:t>
      </w:r>
      <w:r w:rsidR="00ED3458">
        <w:rPr>
          <w:rFonts w:ascii="Times New Roman" w:eastAsia="맑은 고딕" w:hAnsi="Times New Roman" w:cs="Times New Roman" w:hint="eastAsia"/>
          <w:sz w:val="24"/>
          <w:szCs w:val="28"/>
          <w:lang w:eastAsia="ko-KR"/>
        </w:rPr>
        <w:t>)</w:t>
      </w:r>
    </w:p>
    <w:p w14:paraId="44285E32" w14:textId="021C41DC" w:rsidR="00057014" w:rsidRPr="004230E7" w:rsidRDefault="00057014" w:rsidP="00057014">
      <w:pPr>
        <w:rPr>
          <w:rFonts w:ascii="Times New Roman" w:hAnsi="Times New Roman" w:cs="Times New Roman"/>
          <w:b/>
          <w:bCs/>
          <w:sz w:val="28"/>
          <w:szCs w:val="32"/>
        </w:rPr>
      </w:pPr>
      <w:r w:rsidRPr="004230E7">
        <w:rPr>
          <w:rFonts w:ascii="Times New Roman" w:hAnsi="Times New Roman" w:cs="Times New Roman"/>
          <w:b/>
          <w:bCs/>
          <w:sz w:val="28"/>
          <w:szCs w:val="32"/>
        </w:rPr>
        <w:lastRenderedPageBreak/>
        <w:t>Supplementary Table</w:t>
      </w:r>
    </w:p>
    <w:p w14:paraId="3E2C8804" w14:textId="504640C3" w:rsidR="00057014" w:rsidRDefault="00057014" w:rsidP="000A6B69">
      <w:pPr>
        <w:spacing w:afterLines="50" w:after="156" w:line="480" w:lineRule="auto"/>
        <w:rPr>
          <w:rFonts w:ascii="Times New Roman" w:eastAsia="맑은 고딕" w:hAnsi="Times New Roman" w:cs="Times New Roman"/>
          <w:b/>
          <w:bCs/>
          <w:color w:val="2E2E2E"/>
          <w:sz w:val="24"/>
          <w:lang w:eastAsia="ko-KR"/>
        </w:rPr>
      </w:pPr>
      <w:r w:rsidRPr="004230E7">
        <w:rPr>
          <w:rFonts w:ascii="Times New Roman" w:eastAsia="Times New Roman" w:hAnsi="Times New Roman" w:cs="Times New Roman"/>
          <w:b/>
          <w:bCs/>
          <w:color w:val="2E2E2E"/>
          <w:sz w:val="24"/>
        </w:rPr>
        <w:t>Table S</w:t>
      </w:r>
      <w:r w:rsidRPr="004230E7">
        <w:rPr>
          <w:rFonts w:ascii="Times New Roman" w:hAnsi="Times New Roman" w:cs="Times New Roman"/>
          <w:b/>
          <w:bCs/>
          <w:color w:val="2E2E2E"/>
          <w:sz w:val="24"/>
        </w:rPr>
        <w:t>1</w:t>
      </w:r>
      <w:r w:rsidR="000A6B69">
        <w:rPr>
          <w:rFonts w:ascii="Times New Roman" w:eastAsia="맑은 고딕" w:hAnsi="Times New Roman" w:cs="Times New Roman" w:hint="eastAsia"/>
          <w:b/>
          <w:bCs/>
          <w:color w:val="2E2E2E"/>
          <w:sz w:val="24"/>
          <w:lang w:eastAsia="ko-KR"/>
        </w:rPr>
        <w:t>.</w:t>
      </w:r>
      <w:r w:rsidR="000A6B69" w:rsidRPr="000A6B69">
        <w:t xml:space="preserve"> </w:t>
      </w:r>
      <w:r w:rsidR="000A6B69" w:rsidRPr="000A6B69">
        <w:rPr>
          <w:rFonts w:ascii="Times New Roman" w:eastAsia="Times New Roman" w:hAnsi="Times New Roman" w:cs="Times New Roman"/>
          <w:b/>
          <w:bCs/>
          <w:color w:val="2E2E2E"/>
          <w:sz w:val="24"/>
        </w:rPr>
        <w:t>Specific primer sequences for</w:t>
      </w:r>
      <w:r w:rsidR="00F45D82">
        <w:rPr>
          <w:rFonts w:ascii="Times New Roman" w:eastAsia="맑은 고딕" w:hAnsi="Times New Roman" w:cs="Times New Roman" w:hint="eastAsia"/>
          <w:b/>
          <w:bCs/>
          <w:color w:val="2E2E2E"/>
          <w:sz w:val="24"/>
          <w:lang w:eastAsia="ko-KR"/>
        </w:rPr>
        <w:t xml:space="preserve"> q</w:t>
      </w:r>
      <w:r w:rsidR="000A6B69" w:rsidRPr="000A6B69">
        <w:rPr>
          <w:rFonts w:ascii="Times New Roman" w:eastAsia="Times New Roman" w:hAnsi="Times New Roman" w:cs="Times New Roman"/>
          <w:b/>
          <w:bCs/>
          <w:color w:val="2E2E2E"/>
          <w:sz w:val="24"/>
        </w:rPr>
        <w:t>PCR</w:t>
      </w:r>
    </w:p>
    <w:tbl>
      <w:tblPr>
        <w:tblW w:w="16869" w:type="dxa"/>
        <w:tblLayout w:type="fixed"/>
        <w:tblLook w:val="04A0" w:firstRow="1" w:lastRow="0" w:firstColumn="1" w:lastColumn="0" w:noHBand="0" w:noVBand="1"/>
      </w:tblPr>
      <w:tblGrid>
        <w:gridCol w:w="1276"/>
        <w:gridCol w:w="1134"/>
        <w:gridCol w:w="3827"/>
        <w:gridCol w:w="10632"/>
      </w:tblGrid>
      <w:tr w:rsidR="00A918E3" w14:paraId="085B327F" w14:textId="77777777" w:rsidTr="00DE60D8">
        <w:trPr>
          <w:trHeight w:val="382"/>
        </w:trPr>
        <w:tc>
          <w:tcPr>
            <w:tcW w:w="1276" w:type="dxa"/>
            <w:tcBorders>
              <w:top w:val="single" w:sz="12" w:space="0" w:color="000000"/>
              <w:bottom w:val="single" w:sz="12" w:space="0" w:color="000000"/>
            </w:tcBorders>
          </w:tcPr>
          <w:p w14:paraId="160EC3B1" w14:textId="77777777" w:rsidR="00A918E3" w:rsidRPr="00A918E3" w:rsidRDefault="00A918E3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A918E3">
              <w:rPr>
                <w:rFonts w:ascii="Times New Roman" w:hAnsi="Times New Roman" w:cs="Times New Roman"/>
                <w:sz w:val="22"/>
              </w:rPr>
              <w:t xml:space="preserve">Gene </w:t>
            </w:r>
          </w:p>
        </w:tc>
        <w:tc>
          <w:tcPr>
            <w:tcW w:w="1134" w:type="dxa"/>
            <w:tcBorders>
              <w:top w:val="single" w:sz="12" w:space="0" w:color="000000"/>
              <w:bottom w:val="single" w:sz="12" w:space="0" w:color="000000"/>
            </w:tcBorders>
          </w:tcPr>
          <w:p w14:paraId="4F762694" w14:textId="77777777" w:rsidR="00A918E3" w:rsidRPr="00A918E3" w:rsidRDefault="00A918E3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A918E3">
              <w:rPr>
                <w:rFonts w:ascii="Times New Roman" w:hAnsi="Times New Roman" w:cs="Times New Roman"/>
                <w:sz w:val="22"/>
              </w:rPr>
              <w:t>Direction</w:t>
            </w:r>
          </w:p>
        </w:tc>
        <w:tc>
          <w:tcPr>
            <w:tcW w:w="3827" w:type="dxa"/>
            <w:tcBorders>
              <w:top w:val="single" w:sz="12" w:space="0" w:color="000000"/>
              <w:bottom w:val="single" w:sz="12" w:space="0" w:color="000000"/>
            </w:tcBorders>
          </w:tcPr>
          <w:p w14:paraId="02B2EE56" w14:textId="77777777" w:rsidR="00A918E3" w:rsidRPr="00A918E3" w:rsidRDefault="00A918E3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A918E3">
              <w:rPr>
                <w:rFonts w:ascii="Times New Roman" w:hAnsi="Times New Roman" w:cs="Times New Roman"/>
                <w:sz w:val="22"/>
              </w:rPr>
              <w:t>Sequence</w:t>
            </w:r>
          </w:p>
        </w:tc>
        <w:tc>
          <w:tcPr>
            <w:tcW w:w="10632" w:type="dxa"/>
            <w:tcBorders>
              <w:top w:val="single" w:sz="12" w:space="0" w:color="000000"/>
              <w:bottom w:val="single" w:sz="12" w:space="0" w:color="000000"/>
            </w:tcBorders>
          </w:tcPr>
          <w:p w14:paraId="256E024E" w14:textId="77777777" w:rsidR="00A918E3" w:rsidRPr="00A918E3" w:rsidRDefault="00A918E3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A918E3">
              <w:rPr>
                <w:rFonts w:ascii="Times New Roman" w:hAnsi="Times New Roman" w:cs="Times New Roman"/>
                <w:sz w:val="22"/>
              </w:rPr>
              <w:t>Refernce</w:t>
            </w:r>
          </w:p>
        </w:tc>
      </w:tr>
      <w:tr w:rsidR="00A918E3" w14:paraId="181DB707" w14:textId="77777777" w:rsidTr="00DE60D8">
        <w:trPr>
          <w:trHeight w:val="393"/>
        </w:trPr>
        <w:tc>
          <w:tcPr>
            <w:tcW w:w="1276" w:type="dxa"/>
            <w:tcBorders>
              <w:top w:val="single" w:sz="12" w:space="0" w:color="000000"/>
            </w:tcBorders>
          </w:tcPr>
          <w:p w14:paraId="2DACF98B" w14:textId="77777777" w:rsidR="00A918E3" w:rsidRPr="00A918E3" w:rsidRDefault="00A918E3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A918E3">
              <w:rPr>
                <w:rFonts w:ascii="Times New Roman" w:hAnsi="Times New Roman" w:cs="Times New Roman"/>
                <w:sz w:val="22"/>
              </w:rPr>
              <w:t>csrB</w:t>
            </w:r>
          </w:p>
        </w:tc>
        <w:tc>
          <w:tcPr>
            <w:tcW w:w="1134" w:type="dxa"/>
            <w:tcBorders>
              <w:top w:val="single" w:sz="12" w:space="0" w:color="000000"/>
            </w:tcBorders>
          </w:tcPr>
          <w:p w14:paraId="5FEE274E" w14:textId="77777777" w:rsidR="00A918E3" w:rsidRPr="00A918E3" w:rsidRDefault="00A918E3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A918E3"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3827" w:type="dxa"/>
            <w:tcBorders>
              <w:top w:val="single" w:sz="12" w:space="0" w:color="000000"/>
            </w:tcBorders>
          </w:tcPr>
          <w:p w14:paraId="4E66C50F" w14:textId="77777777" w:rsidR="00A918E3" w:rsidRPr="00A918E3" w:rsidRDefault="00A918E3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A918E3">
              <w:rPr>
                <w:rFonts w:ascii="Times New Roman" w:hAnsi="Times New Roman" w:cs="Times New Roman"/>
                <w:sz w:val="22"/>
              </w:rPr>
              <w:t>ATCAGGATGATGACACTTC</w:t>
            </w:r>
          </w:p>
        </w:tc>
        <w:tc>
          <w:tcPr>
            <w:tcW w:w="10632" w:type="dxa"/>
            <w:tcBorders>
              <w:top w:val="single" w:sz="12" w:space="0" w:color="000000"/>
            </w:tcBorders>
          </w:tcPr>
          <w:p w14:paraId="57A2B59A" w14:textId="77777777" w:rsidR="00A918E3" w:rsidRPr="00A918E3" w:rsidRDefault="00A918E3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A918E3">
              <w:rPr>
                <w:rFonts w:ascii="Times New Roman" w:hAnsi="Times New Roman" w:cs="Times New Roman"/>
                <w:sz w:val="22"/>
              </w:rPr>
              <w:t>This study</w:t>
            </w:r>
          </w:p>
        </w:tc>
      </w:tr>
      <w:tr w:rsidR="00A918E3" w14:paraId="6EC120CB" w14:textId="77777777" w:rsidTr="00DE60D8">
        <w:trPr>
          <w:trHeight w:val="382"/>
        </w:trPr>
        <w:tc>
          <w:tcPr>
            <w:tcW w:w="1276" w:type="dxa"/>
          </w:tcPr>
          <w:p w14:paraId="47035877" w14:textId="77777777" w:rsidR="00A918E3" w:rsidRPr="00A918E3" w:rsidRDefault="00A918E3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</w:tcPr>
          <w:p w14:paraId="6665ADA9" w14:textId="77777777" w:rsidR="00A918E3" w:rsidRPr="00A918E3" w:rsidRDefault="00A918E3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A918E3">
              <w:rPr>
                <w:rFonts w:ascii="Times New Roman" w:hAnsi="Times New Roman" w:cs="Times New Roman"/>
                <w:sz w:val="22"/>
              </w:rPr>
              <w:t>Reverse</w:t>
            </w:r>
          </w:p>
        </w:tc>
        <w:tc>
          <w:tcPr>
            <w:tcW w:w="3827" w:type="dxa"/>
          </w:tcPr>
          <w:p w14:paraId="65C423D4" w14:textId="77777777" w:rsidR="00A918E3" w:rsidRPr="00A918E3" w:rsidRDefault="00A918E3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A918E3">
              <w:rPr>
                <w:rFonts w:ascii="Times New Roman" w:hAnsi="Times New Roman" w:cs="Times New Roman"/>
                <w:sz w:val="22"/>
              </w:rPr>
              <w:t>GTCGCGTATGTCCTATCGAAAC</w:t>
            </w:r>
          </w:p>
        </w:tc>
        <w:tc>
          <w:tcPr>
            <w:tcW w:w="10632" w:type="dxa"/>
          </w:tcPr>
          <w:p w14:paraId="309F6A63" w14:textId="77777777" w:rsidR="00A918E3" w:rsidRPr="00A918E3" w:rsidRDefault="00A918E3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A918E3">
              <w:rPr>
                <w:rFonts w:ascii="Times New Roman" w:hAnsi="Times New Roman" w:cs="Times New Roman"/>
                <w:sz w:val="22"/>
              </w:rPr>
              <w:t>This study</w:t>
            </w:r>
          </w:p>
        </w:tc>
      </w:tr>
      <w:tr w:rsidR="00A918E3" w14:paraId="42DFCD74" w14:textId="77777777" w:rsidTr="00DE60D8">
        <w:trPr>
          <w:trHeight w:val="382"/>
        </w:trPr>
        <w:tc>
          <w:tcPr>
            <w:tcW w:w="1276" w:type="dxa"/>
          </w:tcPr>
          <w:p w14:paraId="0213FADE" w14:textId="77777777" w:rsidR="00A918E3" w:rsidRPr="00A918E3" w:rsidRDefault="00A918E3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A918E3">
              <w:rPr>
                <w:rFonts w:ascii="Times New Roman" w:hAnsi="Times New Roman" w:cs="Times New Roman"/>
                <w:sz w:val="22"/>
              </w:rPr>
              <w:t>16s rRNA</w:t>
            </w:r>
          </w:p>
        </w:tc>
        <w:tc>
          <w:tcPr>
            <w:tcW w:w="1134" w:type="dxa"/>
          </w:tcPr>
          <w:p w14:paraId="538BD882" w14:textId="77777777" w:rsidR="00A918E3" w:rsidRPr="00A918E3" w:rsidRDefault="00A918E3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A918E3"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3827" w:type="dxa"/>
          </w:tcPr>
          <w:p w14:paraId="36FDE678" w14:textId="77777777" w:rsidR="00A918E3" w:rsidRPr="00A918E3" w:rsidRDefault="00A918E3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A918E3">
              <w:rPr>
                <w:rFonts w:ascii="Times New Roman" w:hAnsi="Times New Roman" w:cs="Times New Roman"/>
                <w:sz w:val="22"/>
              </w:rPr>
              <w:t>CATGCCGCGTGTATGAAGAA</w:t>
            </w:r>
          </w:p>
        </w:tc>
        <w:tc>
          <w:tcPr>
            <w:tcW w:w="10632" w:type="dxa"/>
          </w:tcPr>
          <w:p w14:paraId="457F6202" w14:textId="3C078680" w:rsidR="00A918E3" w:rsidRPr="00A918E3" w:rsidRDefault="004F743F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fldChar w:fldCharType="begin"/>
            </w:r>
            <w:r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&lt;EndNote&gt;&lt;Cite&gt;&lt;Author&gt;Huijsdens&lt;/Author&gt;&lt;Year&gt;2002&lt;/Year&gt;&lt;RecNum&gt;27&lt;/RecNum&gt;&lt;DisplayText&gt;[1]&lt;/DisplayText&gt;&lt;record&gt;&lt;rec-number&gt;27&lt;/rec-number&gt;&lt;foreign-keys&gt;&lt;key app="EN" db-id="s9d5s00tn05dvqewftnvrx9ze2xtwtzva2p2" timestamp="1725841812"&gt;27&lt;/key&gt;&lt;/foreign-keys&gt;&lt;ref-type name="Journal Article"&gt;17&lt;/ref-type&gt;&lt;contributors&gt;&lt;authors&gt;&lt;author&gt;Huijsdens, X. W.&lt;/author&gt;&lt;author&gt;Linskens, R. K.&lt;/author&gt;&lt;author&gt;Mak, M.&lt;/author&gt;&lt;author&gt;Meuwissen, S. G.&lt;/author&gt;&lt;author&gt;Vandenbroucke-Grauls, C. M.&lt;/author&gt;&lt;author&gt;Savelkoul, P. H.&lt;/author&gt;&lt;/authors&gt;&lt;/contributors&gt;&lt;auth-address&gt;Department of Medical Microbiology, VU University Medical Center Amsterdam, Amsterdam, The Netherlands.&lt;/auth-address&gt;&lt;titles&gt;&lt;title&gt;Quantification of bacteria adherent to gastrointestinal mucosa by real-time PCR&lt;/title&gt;&lt;secondary-title&gt;J Clin Microbiol&lt;/secondary-title&gt;&lt;/titles&gt;&lt;periodical&gt;&lt;full-title&gt;J Clin Microbiol&lt;/full-title&gt;&lt;/periodical&gt;&lt;pages&gt;4423-7&lt;/pages&gt;&lt;volume&gt;40&lt;/volume&gt;&lt;number&gt;12&lt;/number&gt;&lt;keywords&gt;&lt;keyword&gt;*Bacterial Adhesion&lt;/keyword&gt;&lt;keyword&gt;Bacteroides/genetics/*isolation &amp;amp; purification/physiology&lt;/keyword&gt;&lt;keyword&gt;Colon/*microbiology&lt;/keyword&gt;&lt;keyword&gt;Colony Count, Microbial&lt;/keyword&gt;&lt;keyword&gt;DNA, Ribosomal/analysis&lt;/keyword&gt;&lt;keyword&gt;Escherichia coli/genetics/*isolation &amp;amp; purification/physiology&lt;/keyword&gt;&lt;keyword&gt;Humans&lt;/keyword&gt;&lt;keyword&gt;Intestinal Mucosa/*microbiology&lt;/keyword&gt;&lt;keyword&gt;Polymerase Chain Reaction/*methods&lt;/keyword&gt;&lt;keyword&gt;RNA, Ribosomal, 16S/genetics&lt;/keyword&gt;&lt;keyword&gt;Sensitivity and Specificity&lt;/keyword&gt;&lt;keyword&gt;Taq Polymerase&lt;/keyword&gt;&lt;/keywords&gt;&lt;dates&gt;&lt;year&gt;2002&lt;/year&gt;&lt;pub-dates&gt;&lt;date&gt;Dec&lt;/date&gt;&lt;/pub-dates&gt;&lt;/dates&gt;&lt;isbn&gt;0095-1137 (Print)&amp;#xD;0095-1137&lt;/isbn&gt;&lt;accession-num&gt;12454130&lt;/accession-num&gt;&lt;urls&gt;&lt;/urls&gt;&lt;custom2&gt;PMC154607&lt;/custom2&gt;&lt;electronic-resource-num&gt;10.1128/jcm.40.12.4423-4427.2002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22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2"/>
              </w:rPr>
              <w:t>[1]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A918E3" w14:paraId="702EAB26" w14:textId="77777777" w:rsidTr="00DE60D8">
        <w:trPr>
          <w:trHeight w:val="382"/>
        </w:trPr>
        <w:tc>
          <w:tcPr>
            <w:tcW w:w="1276" w:type="dxa"/>
          </w:tcPr>
          <w:p w14:paraId="1ED9B61B" w14:textId="77777777" w:rsidR="00A918E3" w:rsidRPr="00A918E3" w:rsidRDefault="00A918E3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</w:tcPr>
          <w:p w14:paraId="212BF0EB" w14:textId="77777777" w:rsidR="00A918E3" w:rsidRPr="00A918E3" w:rsidRDefault="00A918E3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A918E3">
              <w:rPr>
                <w:rFonts w:ascii="Times New Roman" w:hAnsi="Times New Roman" w:cs="Times New Roman"/>
                <w:sz w:val="22"/>
              </w:rPr>
              <w:t>Reverse</w:t>
            </w:r>
          </w:p>
        </w:tc>
        <w:tc>
          <w:tcPr>
            <w:tcW w:w="3827" w:type="dxa"/>
          </w:tcPr>
          <w:p w14:paraId="2DC6294F" w14:textId="77777777" w:rsidR="00A918E3" w:rsidRPr="00A918E3" w:rsidRDefault="00A918E3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A918E3">
              <w:rPr>
                <w:rFonts w:ascii="Times New Roman" w:hAnsi="Times New Roman" w:cs="Times New Roman"/>
                <w:sz w:val="22"/>
              </w:rPr>
              <w:t>CGGGTAACGTCAATGAGCAAA</w:t>
            </w:r>
          </w:p>
        </w:tc>
        <w:tc>
          <w:tcPr>
            <w:tcW w:w="10632" w:type="dxa"/>
          </w:tcPr>
          <w:p w14:paraId="262B8F8C" w14:textId="623E1EB1" w:rsidR="00A918E3" w:rsidRPr="00A918E3" w:rsidRDefault="004F743F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fldChar w:fldCharType="begin"/>
            </w:r>
            <w:r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&lt;EndNote&gt;&lt;Cite&gt;&lt;Author&gt;Huijsdens&lt;/Author&gt;&lt;Year&gt;2002&lt;/Year&gt;&lt;RecNum&gt;27&lt;/RecNum&gt;&lt;DisplayText&gt;[1]&lt;/DisplayText&gt;&lt;record&gt;&lt;rec-number&gt;27&lt;/rec-number&gt;&lt;foreign-keys&gt;&lt;key app="EN" db-id="s9d5s00tn05dvqewftnvrx9ze2xtwtzva2p2" timestamp="1725841812"&gt;27&lt;/key&gt;&lt;/foreign-keys&gt;&lt;ref-type name="Journal Article"&gt;17&lt;/ref-type&gt;&lt;contributors&gt;&lt;authors&gt;&lt;author&gt;Huijsdens, X. W.&lt;/author&gt;&lt;author&gt;Linskens, R. K.&lt;/author&gt;&lt;author&gt;Mak, M.&lt;/author&gt;&lt;author&gt;Meuwissen, S. G.&lt;/author&gt;&lt;author&gt;Vandenbroucke-Grauls, C. M.&lt;/author&gt;&lt;author&gt;Savelkoul, P. H.&lt;/author&gt;&lt;/authors&gt;&lt;/contributors&gt;&lt;auth-address&gt;Department of Medical Microbiology, VU University Medical Center Amsterdam, Amsterdam, The Netherlands.&lt;/auth-address&gt;&lt;titles&gt;&lt;title&gt;Quantification of bacteria adherent to gastrointestinal mucosa by real-time PCR&lt;/title&gt;&lt;secondary-title&gt;J Clin Microbiol&lt;/secondary-title&gt;&lt;/titles&gt;&lt;periodical&gt;&lt;full-title&gt;J Clin Microbiol&lt;/full-title&gt;&lt;/periodical&gt;&lt;pages&gt;4423-7&lt;/pages&gt;&lt;volume&gt;40&lt;/volume&gt;&lt;number&gt;12&lt;/number&gt;&lt;keywords&gt;&lt;keyword&gt;*Bacterial Adhesion&lt;/keyword&gt;&lt;keyword&gt;Bacteroides/genetics/*isolation &amp;amp; purification/physiology&lt;/keyword&gt;&lt;keyword&gt;Colon/*microbiology&lt;/keyword&gt;&lt;keyword&gt;Colony Count, Microbial&lt;/keyword&gt;&lt;keyword&gt;DNA, Ribosomal/analysis&lt;/keyword&gt;&lt;keyword&gt;Escherichia coli/genetics/*isolation &amp;amp; purification/physiology&lt;/keyword&gt;&lt;keyword&gt;Humans&lt;/keyword&gt;&lt;keyword&gt;Intestinal Mucosa/*microbiology&lt;/keyword&gt;&lt;keyword&gt;Polymerase Chain Reaction/*methods&lt;/keyword&gt;&lt;keyword&gt;RNA, Ribosomal, 16S/genetics&lt;/keyword&gt;&lt;keyword&gt;Sensitivity and Specificity&lt;/keyword&gt;&lt;keyword&gt;Taq Polymerase&lt;/keyword&gt;&lt;/keywords&gt;&lt;dates&gt;&lt;year&gt;2002&lt;/year&gt;&lt;pub-dates&gt;&lt;date&gt;Dec&lt;/date&gt;&lt;/pub-dates&gt;&lt;/dates&gt;&lt;isbn&gt;0095-1137 (Print)&amp;#xD;0095-1137&lt;/isbn&gt;&lt;accession-num&gt;12454130&lt;/accession-num&gt;&lt;urls&gt;&lt;/urls&gt;&lt;custom2&gt;PMC154607&lt;/custom2&gt;&lt;electronic-resource-num&gt;10.1128/jcm.40.12.4423-4427.2002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" w:hAnsi="Times New Roman" w:cs="Times New Roman"/>
                <w:sz w:val="22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2"/>
              </w:rPr>
              <w:t>[1]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A918E3" w14:paraId="05170692" w14:textId="77777777" w:rsidTr="00DE60D8">
        <w:trPr>
          <w:trHeight w:val="382"/>
        </w:trPr>
        <w:tc>
          <w:tcPr>
            <w:tcW w:w="1276" w:type="dxa"/>
          </w:tcPr>
          <w:p w14:paraId="4968C0F9" w14:textId="77777777" w:rsidR="00A918E3" w:rsidRPr="00A918E3" w:rsidRDefault="00A918E3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A918E3">
              <w:rPr>
                <w:rFonts w:ascii="Times New Roman" w:hAnsi="Times New Roman" w:cs="Times New Roman"/>
                <w:sz w:val="22"/>
              </w:rPr>
              <w:t>BAX</w:t>
            </w:r>
          </w:p>
        </w:tc>
        <w:tc>
          <w:tcPr>
            <w:tcW w:w="1134" w:type="dxa"/>
          </w:tcPr>
          <w:p w14:paraId="52BFE726" w14:textId="77777777" w:rsidR="00A918E3" w:rsidRPr="00A918E3" w:rsidRDefault="00A918E3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A918E3"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3827" w:type="dxa"/>
          </w:tcPr>
          <w:p w14:paraId="27137CB7" w14:textId="0AE4D129" w:rsidR="00A918E3" w:rsidRPr="00504844" w:rsidRDefault="00504844" w:rsidP="003D7503">
            <w:pPr>
              <w:wordWrap w:val="0"/>
              <w:autoSpaceDE w:val="0"/>
              <w:autoSpaceDN w:val="0"/>
              <w:spacing w:line="360" w:lineRule="auto"/>
              <w:rPr>
                <w:rFonts w:ascii="Times New Roman" w:eastAsia="맑은 고딕" w:hAnsi="Times New Roman" w:cs="Times New Roman"/>
                <w:sz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  <w:lang w:eastAsia="ko-KR"/>
              </w:rPr>
              <w:t>AGCAAACTGGTGCTCAAGGC</w:t>
            </w:r>
          </w:p>
        </w:tc>
        <w:tc>
          <w:tcPr>
            <w:tcW w:w="10632" w:type="dxa"/>
          </w:tcPr>
          <w:p w14:paraId="31A43F24" w14:textId="497B9BDD" w:rsidR="00A918E3" w:rsidRPr="00A918E3" w:rsidRDefault="003B7117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fldChar w:fldCharType="begin"/>
            </w:r>
            <w:r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&lt;EndNote&gt;&lt;Cite&gt;&lt;Author&gt;Xu&lt;/Author&gt;&lt;Year&gt;2016&lt;/Year&gt;&lt;RecNum&gt;86&lt;/RecNum&gt;&lt;DisplayText&gt;[2]&lt;/DisplayText&gt;&lt;record&gt;&lt;rec-number&gt;86&lt;/rec-number&gt;&lt;foreign-keys&gt;&lt;key app="EN" db-id="s9d5s00tn05dvqewftnvrx9ze2xtwtzva2p2" timestamp="1759059856"&gt;86&lt;/key&gt;&lt;/foreign-keys&gt;&lt;ref-type name="Journal Article"&gt;17&lt;/ref-type&gt;&lt;contributors&gt;&lt;authors&gt;&lt;author&gt;Xu, Wenyuan&lt;/author&gt;&lt;author&gt;Guo, Guifang&lt;/author&gt;&lt;author&gt;Li, Junjuan&lt;/author&gt;&lt;author&gt;Ding, Zhaolei&lt;/author&gt;&lt;author&gt;Sheng, Jianhui&lt;/author&gt;&lt;author&gt;Li, Juan&lt;/author&gt;&lt;author&gt;Tan, Wei&lt;/author&gt;&lt;/authors&gt;&lt;/contributors&gt;&lt;titles&gt;&lt;title&gt;Activation of Bcl-2-Caspase-9 Apoptosis Pathway in the Testis of Asthmatic Mice&lt;/title&gt;&lt;secondary-title&gt;PLOS ONE&lt;/secondary-title&gt;&lt;/titles&gt;&lt;periodical&gt;&lt;full-title&gt;PLoS One&lt;/full-title&gt;&lt;/periodical&gt;&lt;pages&gt;e0149353&lt;/pages&gt;&lt;volume&gt;11&lt;/volume&gt;&lt;number&gt;3&lt;/number&gt;&lt;dates&gt;&lt;year&gt;2016&lt;/year&gt;&lt;/dates&gt;&lt;publisher&gt;Public Library of Science&lt;/publisher&gt;&lt;urls&gt;&lt;related-urls&gt;&lt;url&gt;https://doi.org/10.1371/journal.pone.0149353&lt;/url&gt;&lt;/related-urls&gt;&lt;/urls&gt;&lt;electronic-resource-num&gt;10.1371/journal.pone.0149353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2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2"/>
              </w:rPr>
              <w:t>[2]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A918E3" w14:paraId="0F9B8AB7" w14:textId="77777777" w:rsidTr="00DE60D8">
        <w:trPr>
          <w:trHeight w:val="382"/>
        </w:trPr>
        <w:tc>
          <w:tcPr>
            <w:tcW w:w="1276" w:type="dxa"/>
          </w:tcPr>
          <w:p w14:paraId="5F63D53F" w14:textId="77777777" w:rsidR="00A918E3" w:rsidRPr="00A918E3" w:rsidRDefault="00A918E3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</w:tcPr>
          <w:p w14:paraId="13F8B34C" w14:textId="77777777" w:rsidR="00A918E3" w:rsidRPr="00A918E3" w:rsidRDefault="00A918E3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A918E3">
              <w:rPr>
                <w:rFonts w:ascii="Times New Roman" w:hAnsi="Times New Roman" w:cs="Times New Roman"/>
                <w:sz w:val="22"/>
              </w:rPr>
              <w:t>Reverse</w:t>
            </w:r>
          </w:p>
        </w:tc>
        <w:tc>
          <w:tcPr>
            <w:tcW w:w="3827" w:type="dxa"/>
          </w:tcPr>
          <w:p w14:paraId="4703232E" w14:textId="4C0FB6B5" w:rsidR="00A918E3" w:rsidRPr="00504844" w:rsidRDefault="00504844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eastAsia="맑은 고딕" w:hAnsi="Times New Roman" w:cs="Times New Roman"/>
                <w:sz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  <w:lang w:eastAsia="ko-KR"/>
              </w:rPr>
              <w:t>CCACAAAGATGGT</w:t>
            </w:r>
            <w:r w:rsidR="00676D4A">
              <w:rPr>
                <w:rFonts w:ascii="Times New Roman" w:eastAsia="맑은 고딕" w:hAnsi="Times New Roman" w:cs="Times New Roman" w:hint="eastAsia"/>
                <w:sz w:val="22"/>
                <w:lang w:eastAsia="ko-KR"/>
              </w:rPr>
              <w:t>CACTGTC</w:t>
            </w:r>
          </w:p>
        </w:tc>
        <w:tc>
          <w:tcPr>
            <w:tcW w:w="10632" w:type="dxa"/>
          </w:tcPr>
          <w:p w14:paraId="5E697ADE" w14:textId="4E5CCDBC" w:rsidR="00A918E3" w:rsidRPr="00A918E3" w:rsidRDefault="003B7117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fldChar w:fldCharType="begin"/>
            </w:r>
            <w:r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&lt;EndNote&gt;&lt;Cite&gt;&lt;Author&gt;Xu&lt;/Author&gt;&lt;Year&gt;2016&lt;/Year&gt;&lt;RecNum&gt;86&lt;/RecNum&gt;&lt;DisplayText&gt;[2]&lt;/DisplayText&gt;&lt;record&gt;&lt;rec-number&gt;86&lt;/rec-number&gt;&lt;foreign-keys&gt;&lt;key app="EN" db-id="s9d5s00tn05dvqewftnvrx9ze2xtwtzva2p2" timestamp="1759059856"&gt;86&lt;/key&gt;&lt;/foreign-keys&gt;&lt;ref-type name="Journal Article"&gt;17&lt;/ref-type&gt;&lt;contributors&gt;&lt;authors&gt;&lt;author&gt;Xu, Wenyuan&lt;/author&gt;&lt;author&gt;Guo, Guifang&lt;/author&gt;&lt;author&gt;Li, Junjuan&lt;/author&gt;&lt;author&gt;Ding, Zhaolei&lt;/author&gt;&lt;author&gt;Sheng, Jianhui&lt;/author&gt;&lt;author&gt;Li, Juan&lt;/author&gt;&lt;author&gt;Tan, Wei&lt;/author&gt;&lt;/authors&gt;&lt;/contributors&gt;&lt;titles&gt;&lt;title&gt;Activation of Bcl-2-Caspase-9 Apoptosis Pathway in the Testis of Asthmatic Mice&lt;/title&gt;&lt;secondary-title&gt;PLOS ONE&lt;/secondary-title&gt;&lt;/titles&gt;&lt;periodical&gt;&lt;full-title&gt;PLoS One&lt;/full-title&gt;&lt;/periodical&gt;&lt;pages&gt;e0149353&lt;/pages&gt;&lt;volume&gt;11&lt;/volume&gt;&lt;number&gt;3&lt;/number&gt;&lt;dates&gt;&lt;year&gt;2016&lt;/year&gt;&lt;/dates&gt;&lt;publisher&gt;Public Library of Science&lt;/publisher&gt;&lt;urls&gt;&lt;related-urls&gt;&lt;url&gt;https://doi.org/10.1371/journal.pone.0149353&lt;/url&gt;&lt;/related-urls&gt;&lt;/urls&gt;&lt;electronic-resource-num&gt;10.1371/journal.pone.0149353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2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2"/>
              </w:rPr>
              <w:t>[2]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A918E3" w14:paraId="24AA1DBA" w14:textId="77777777" w:rsidTr="00DE60D8">
        <w:trPr>
          <w:trHeight w:val="382"/>
        </w:trPr>
        <w:tc>
          <w:tcPr>
            <w:tcW w:w="1276" w:type="dxa"/>
          </w:tcPr>
          <w:p w14:paraId="5D254FD1" w14:textId="77777777" w:rsidR="00A918E3" w:rsidRPr="00A918E3" w:rsidRDefault="00A918E3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A918E3">
              <w:rPr>
                <w:rFonts w:ascii="Times New Roman" w:hAnsi="Times New Roman" w:cs="Times New Roman"/>
                <w:sz w:val="22"/>
              </w:rPr>
              <w:t>Bcl-2</w:t>
            </w:r>
          </w:p>
        </w:tc>
        <w:tc>
          <w:tcPr>
            <w:tcW w:w="1134" w:type="dxa"/>
          </w:tcPr>
          <w:p w14:paraId="7B73EDBF" w14:textId="77777777" w:rsidR="00A918E3" w:rsidRPr="00A918E3" w:rsidRDefault="00A918E3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A918E3"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3827" w:type="dxa"/>
          </w:tcPr>
          <w:p w14:paraId="2974BD03" w14:textId="48ABBA04" w:rsidR="00A918E3" w:rsidRPr="00676D4A" w:rsidRDefault="00676D4A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eastAsia="맑은 고딕" w:hAnsi="Times New Roman" w:cs="Times New Roman"/>
                <w:sz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  <w:lang w:eastAsia="ko-KR"/>
              </w:rPr>
              <w:t>GTGGTG</w:t>
            </w:r>
            <w:r w:rsidR="00C064D4">
              <w:rPr>
                <w:rFonts w:ascii="Times New Roman" w:eastAsia="맑은 고딕" w:hAnsi="Times New Roman" w:cs="Times New Roman" w:hint="eastAsia"/>
                <w:sz w:val="22"/>
                <w:lang w:eastAsia="ko-KR"/>
              </w:rPr>
              <w:t>GAGGAACTCTTCAG</w:t>
            </w:r>
          </w:p>
        </w:tc>
        <w:tc>
          <w:tcPr>
            <w:tcW w:w="10632" w:type="dxa"/>
          </w:tcPr>
          <w:p w14:paraId="7E83E30B" w14:textId="4AD2A965" w:rsidR="00A918E3" w:rsidRPr="003D7503" w:rsidRDefault="003B7117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eastAsia="맑은 고딕" w:hAnsi="Times New Roman" w:cs="Times New Roman"/>
                <w:sz w:val="22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sz w:val="22"/>
                <w:lang w:eastAsia="ko-KR"/>
              </w:rPr>
              <w:fldChar w:fldCharType="begin"/>
            </w:r>
            <w:r>
              <w:rPr>
                <w:rFonts w:ascii="Times New Roman" w:eastAsia="맑은 고딕" w:hAnsi="Times New Roman" w:cs="Times New Roman"/>
                <w:sz w:val="22"/>
                <w:lang w:eastAsia="ko-KR"/>
              </w:rPr>
              <w:instrText xml:space="preserve"> ADDIN EN.CITE &lt;EndNote&gt;&lt;Cite&gt;&lt;Author&gt;Xu&lt;/Author&gt;&lt;Year&gt;2016&lt;/Year&gt;&lt;RecNum&gt;86&lt;/RecNum&gt;&lt;DisplayText&gt;[2]&lt;/DisplayText&gt;&lt;record&gt;&lt;rec-number&gt;86&lt;/rec-number&gt;&lt;foreign-keys&gt;&lt;key app="EN" db-id="s9d5s00tn05dvqewftnvrx9ze2xtwtzva2p2" timestamp="1759059856"&gt;86&lt;/key&gt;&lt;/foreign-keys&gt;&lt;ref-type name="Journal Article"&gt;17&lt;/ref-type&gt;&lt;contributors&gt;&lt;authors&gt;&lt;author&gt;Xu, Wenyuan&lt;/author&gt;&lt;author&gt;Guo, Guifang&lt;/author&gt;&lt;author&gt;Li, Junjuan&lt;/author&gt;&lt;author&gt;Ding, Zhaolei&lt;/author&gt;&lt;author&gt;Sheng, Jianhui&lt;/author&gt;&lt;author&gt;Li, Juan&lt;/author&gt;&lt;author&gt;Tan, Wei&lt;/author&gt;&lt;/authors&gt;&lt;/contributors&gt;&lt;titles&gt;&lt;title&gt;Activation of Bcl-2-Caspase-9 Apoptosis Pathway in the Testis of Asthmatic Mice&lt;/title&gt;&lt;secondary-title&gt;PLOS ONE&lt;/secondary-title&gt;&lt;/titles&gt;&lt;periodical&gt;&lt;full-title&gt;PLoS One&lt;/full-title&gt;&lt;/periodical&gt;&lt;pages&gt;e0149353&lt;/pages&gt;&lt;volume&gt;11&lt;/volume&gt;&lt;number&gt;3&lt;/number&gt;&lt;dates&gt;&lt;year&gt;2016&lt;/year&gt;&lt;/dates&gt;&lt;publisher&gt;Public Library of Science&lt;/publisher&gt;&lt;urls&gt;&lt;related-urls&gt;&lt;url&gt;https://doi.org/10.1371/journal.pone.0149353&lt;/url&gt;&lt;/related-urls&gt;&lt;/urls&gt;&lt;electronic-resource-num&gt;10.1371/journal.pone.0149353&lt;/electronic-resource-num&gt;&lt;/record&gt;&lt;/Cite&gt;&lt;/EndNote&gt;</w:instrText>
            </w:r>
            <w:r>
              <w:rPr>
                <w:rFonts w:ascii="Times New Roman" w:eastAsia="맑은 고딕" w:hAnsi="Times New Roman" w:cs="Times New Roman"/>
                <w:sz w:val="22"/>
                <w:lang w:eastAsia="ko-KR"/>
              </w:rPr>
              <w:fldChar w:fldCharType="separate"/>
            </w:r>
            <w:r>
              <w:rPr>
                <w:rFonts w:ascii="Times New Roman" w:eastAsia="맑은 고딕" w:hAnsi="Times New Roman" w:cs="Times New Roman"/>
                <w:noProof/>
                <w:sz w:val="22"/>
                <w:lang w:eastAsia="ko-KR"/>
              </w:rPr>
              <w:t>[2]</w:t>
            </w:r>
            <w:r>
              <w:rPr>
                <w:rFonts w:ascii="Times New Roman" w:eastAsia="맑은 고딕" w:hAnsi="Times New Roman" w:cs="Times New Roman"/>
                <w:sz w:val="22"/>
                <w:lang w:eastAsia="ko-KR"/>
              </w:rPr>
              <w:fldChar w:fldCharType="end"/>
            </w:r>
          </w:p>
        </w:tc>
      </w:tr>
      <w:tr w:rsidR="00A918E3" w14:paraId="10020B4F" w14:textId="77777777" w:rsidTr="00DE60D8">
        <w:trPr>
          <w:trHeight w:val="382"/>
        </w:trPr>
        <w:tc>
          <w:tcPr>
            <w:tcW w:w="1276" w:type="dxa"/>
          </w:tcPr>
          <w:p w14:paraId="2D431E72" w14:textId="77777777" w:rsidR="00A918E3" w:rsidRPr="00A918E3" w:rsidRDefault="00A918E3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</w:tcPr>
          <w:p w14:paraId="02F3C5E6" w14:textId="77777777" w:rsidR="00A918E3" w:rsidRPr="00A918E3" w:rsidRDefault="00A918E3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A918E3">
              <w:rPr>
                <w:rFonts w:ascii="Times New Roman" w:hAnsi="Times New Roman" w:cs="Times New Roman"/>
                <w:sz w:val="22"/>
              </w:rPr>
              <w:t>Reverse</w:t>
            </w:r>
          </w:p>
        </w:tc>
        <w:tc>
          <w:tcPr>
            <w:tcW w:w="3827" w:type="dxa"/>
          </w:tcPr>
          <w:p w14:paraId="5CFBAACC" w14:textId="5E0FB24F" w:rsidR="00A918E3" w:rsidRPr="00C064D4" w:rsidRDefault="00C064D4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eastAsia="맑은 고딕" w:hAnsi="Times New Roman" w:cs="Times New Roman"/>
                <w:sz w:val="22"/>
                <w:lang w:eastAsia="ko-KR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  <w:lang w:eastAsia="ko-KR"/>
              </w:rPr>
              <w:t>GTTCCACAAAGGCATCCCAG</w:t>
            </w:r>
          </w:p>
        </w:tc>
        <w:tc>
          <w:tcPr>
            <w:tcW w:w="10632" w:type="dxa"/>
          </w:tcPr>
          <w:p w14:paraId="3DD42E53" w14:textId="56035966" w:rsidR="00A918E3" w:rsidRPr="00A918E3" w:rsidRDefault="003B7117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fldChar w:fldCharType="begin"/>
            </w:r>
            <w:r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&lt;EndNote&gt;&lt;Cite&gt;&lt;Author&gt;Xu&lt;/Author&gt;&lt;Year&gt;2016&lt;/Year&gt;&lt;RecNum&gt;86&lt;/RecNum&gt;&lt;DisplayText&gt;[2]&lt;/DisplayText&gt;&lt;record&gt;&lt;rec-number&gt;86&lt;/rec-number&gt;&lt;foreign-keys&gt;&lt;key app="EN" db-id="s9d5s00tn05dvqewftnvrx9ze2xtwtzva2p2" timestamp="1759059856"&gt;86&lt;/key&gt;&lt;/foreign-keys&gt;&lt;ref-type name="Journal Article"&gt;17&lt;/ref-type&gt;&lt;contributors&gt;&lt;authors&gt;&lt;author&gt;Xu, Wenyuan&lt;/author&gt;&lt;author&gt;Guo, Guifang&lt;/author&gt;&lt;author&gt;Li, Junjuan&lt;/author&gt;&lt;author&gt;Ding, Zhaolei&lt;/author&gt;&lt;author&gt;Sheng, Jianhui&lt;/author&gt;&lt;author&gt;Li, Juan&lt;/author&gt;&lt;author&gt;Tan, Wei&lt;/author&gt;&lt;/authors&gt;&lt;/contributors&gt;&lt;titles&gt;&lt;title&gt;Activation of Bcl-2-Caspase-9 Apoptosis Pathway in the Testis of Asthmatic Mice&lt;/title&gt;&lt;secondary-title&gt;PLOS ONE&lt;/secondary-title&gt;&lt;/titles&gt;&lt;periodical&gt;&lt;full-title&gt;PLoS One&lt;/full-title&gt;&lt;/periodical&gt;&lt;pages&gt;e0149353&lt;/pages&gt;&lt;volume&gt;11&lt;/volume&gt;&lt;number&gt;3&lt;/number&gt;&lt;dates&gt;&lt;year&gt;2016&lt;/year&gt;&lt;/dates&gt;&lt;publisher&gt;Public Library of Science&lt;/publisher&gt;&lt;urls&gt;&lt;related-urls&gt;&lt;url&gt;https://doi.org/10.1371/journal.pone.0149353&lt;/url&gt;&lt;/related-urls&gt;&lt;/urls&gt;&lt;electronic-resource-num&gt;10.1371/journal.pone.0149353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2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2"/>
              </w:rPr>
              <w:t>[2]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A918E3" w14:paraId="5829F206" w14:textId="77777777" w:rsidTr="00DE60D8">
        <w:trPr>
          <w:trHeight w:val="382"/>
        </w:trPr>
        <w:tc>
          <w:tcPr>
            <w:tcW w:w="1276" w:type="dxa"/>
          </w:tcPr>
          <w:p w14:paraId="3978916B" w14:textId="77777777" w:rsidR="00A918E3" w:rsidRPr="00A918E3" w:rsidRDefault="00A918E3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A918E3">
              <w:rPr>
                <w:rFonts w:ascii="Times New Roman" w:hAnsi="Times New Roman" w:cs="Times New Roman"/>
                <w:sz w:val="22"/>
              </w:rPr>
              <w:t>TNFα</w:t>
            </w:r>
          </w:p>
        </w:tc>
        <w:tc>
          <w:tcPr>
            <w:tcW w:w="1134" w:type="dxa"/>
          </w:tcPr>
          <w:p w14:paraId="616F86CB" w14:textId="77777777" w:rsidR="00A918E3" w:rsidRPr="00A918E3" w:rsidRDefault="00A918E3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A918E3"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3827" w:type="dxa"/>
          </w:tcPr>
          <w:p w14:paraId="0E92FA2F" w14:textId="615B9A89" w:rsidR="00A918E3" w:rsidRPr="00A918E3" w:rsidRDefault="006A708C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6A708C">
              <w:rPr>
                <w:rFonts w:ascii="Times New Roman" w:hAnsi="Times New Roman" w:cs="Times New Roman"/>
                <w:sz w:val="22"/>
              </w:rPr>
              <w:t>CCTGTAGCCCACGTCGTAG</w:t>
            </w:r>
          </w:p>
        </w:tc>
        <w:tc>
          <w:tcPr>
            <w:tcW w:w="10632" w:type="dxa"/>
          </w:tcPr>
          <w:p w14:paraId="379487C9" w14:textId="146BD88F" w:rsidR="00A918E3" w:rsidRPr="00A918E3" w:rsidRDefault="007C2D42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fldChar w:fldCharType="begin"/>
            </w:r>
            <w:r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&lt;EndNote&gt;&lt;Cite&gt;&lt;Author&gt;Lim&lt;/Author&gt;&lt;Year&gt;2024&lt;/Year&gt;&lt;RecNum&gt;87&lt;/RecNum&gt;&lt;DisplayText&gt;[3]&lt;/DisplayText&gt;&lt;record&gt;&lt;rec-number&gt;87&lt;/rec-number&gt;&lt;foreign-keys&gt;&lt;key app="EN" db-id="s9d5s00tn05dvqewftnvrx9ze2xtwtzva2p2" timestamp="1759059956"&gt;87&lt;/key&gt;&lt;/foreign-keys&gt;&lt;ref-type name="Journal Article"&gt;17&lt;/ref-type&gt;&lt;contributors&gt;&lt;authors&gt;&lt;author&gt;Lim, Jeonghyun&lt;/author&gt;&lt;author&gt;Myung, Heejoon&lt;/author&gt;&lt;author&gt;Lim, Daejin&lt;/author&gt;&lt;author&gt;Song, Miryoung&lt;/author&gt;&lt;/authors&gt;&lt;/contributors&gt;&lt;titles&gt;&lt;title&gt;Antimicrobial peptide thanatin fused endolysin PA90 (Tha-PA90) for the control of Acinetobacter baumannii infection in mouse model&lt;/title&gt;&lt;secondary-title&gt;Journal of Biomedical Science&lt;/secondary-title&gt;&lt;/titles&gt;&lt;periodical&gt;&lt;full-title&gt;Journal of Biomedical Science&lt;/full-title&gt;&lt;/periodical&gt;&lt;pages&gt;36&lt;/pages&gt;&lt;volume&gt;31&lt;/volume&gt;&lt;number&gt;1&lt;/number&gt;&lt;dates&gt;&lt;year&gt;2024&lt;/year&gt;&lt;pub-dates&gt;&lt;date&gt;2024/04/15&lt;/date&gt;&lt;/pub-dates&gt;&lt;/dates&gt;&lt;isbn&gt;1423-0127&lt;/isbn&gt;&lt;urls&gt;&lt;related-urls&gt;&lt;url&gt;https://doi.org/10.1186/s12929-024-01027-4&lt;/url&gt;&lt;/related-urls&gt;&lt;/urls&gt;&lt;electronic-resource-num&gt;10.1186/s12929-024-01027-4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2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2"/>
              </w:rPr>
              <w:t>[3]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A918E3" w14:paraId="038CE3F3" w14:textId="77777777" w:rsidTr="00DE60D8">
        <w:trPr>
          <w:trHeight w:val="382"/>
        </w:trPr>
        <w:tc>
          <w:tcPr>
            <w:tcW w:w="1276" w:type="dxa"/>
          </w:tcPr>
          <w:p w14:paraId="5C36BF5F" w14:textId="77777777" w:rsidR="00A918E3" w:rsidRPr="00A918E3" w:rsidRDefault="00A918E3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</w:tcPr>
          <w:p w14:paraId="3B588EA2" w14:textId="77777777" w:rsidR="00A918E3" w:rsidRPr="00A918E3" w:rsidRDefault="00A918E3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A918E3">
              <w:rPr>
                <w:rFonts w:ascii="Times New Roman" w:hAnsi="Times New Roman" w:cs="Times New Roman"/>
                <w:sz w:val="22"/>
              </w:rPr>
              <w:t>Reverse</w:t>
            </w:r>
          </w:p>
        </w:tc>
        <w:tc>
          <w:tcPr>
            <w:tcW w:w="3827" w:type="dxa"/>
          </w:tcPr>
          <w:p w14:paraId="4F649EA3" w14:textId="74C1F588" w:rsidR="00A918E3" w:rsidRPr="00A918E3" w:rsidRDefault="004302D3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02D3">
              <w:rPr>
                <w:rFonts w:ascii="Times New Roman" w:hAnsi="Times New Roman" w:cs="Times New Roman"/>
                <w:sz w:val="22"/>
              </w:rPr>
              <w:t>GGGAGTAGACAAGGTACAACCC</w:t>
            </w:r>
          </w:p>
        </w:tc>
        <w:tc>
          <w:tcPr>
            <w:tcW w:w="10632" w:type="dxa"/>
          </w:tcPr>
          <w:p w14:paraId="6226BF7C" w14:textId="150A3E46" w:rsidR="00A918E3" w:rsidRPr="00A918E3" w:rsidRDefault="007C2D42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fldChar w:fldCharType="begin"/>
            </w:r>
            <w:r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&lt;EndNote&gt;&lt;Cite&gt;&lt;Author&gt;Lim&lt;/Author&gt;&lt;Year&gt;2024&lt;/Year&gt;&lt;RecNum&gt;87&lt;/RecNum&gt;&lt;DisplayText&gt;[3]&lt;/DisplayText&gt;&lt;record&gt;&lt;rec-number&gt;87&lt;/rec-number&gt;&lt;foreign-keys&gt;&lt;key app="EN" db-id="s9d5s00tn05dvqewftnvrx9ze2xtwtzva2p2" timestamp="1759059956"&gt;87&lt;/key&gt;&lt;/foreign-keys&gt;&lt;ref-type name="Journal Article"&gt;17&lt;/ref-type&gt;&lt;contributors&gt;&lt;authors&gt;&lt;author&gt;Lim, Jeonghyun&lt;/author&gt;&lt;author&gt;Myung, Heejoon&lt;/author&gt;&lt;author&gt;Lim, Daejin&lt;/author&gt;&lt;author&gt;Song, Miryoung&lt;/author&gt;&lt;/authors&gt;&lt;/contributors&gt;&lt;titles&gt;&lt;title&gt;Antimicrobial peptide thanatin fused endolysin PA90 (Tha-PA90) for the control of Acinetobacter baumannii infection in mouse model&lt;/title&gt;&lt;secondary-title&gt;Journal of Biomedical Science&lt;/secondary-title&gt;&lt;/titles&gt;&lt;periodical&gt;&lt;full-title&gt;Journal of Biomedical Science&lt;/full-title&gt;&lt;/periodical&gt;&lt;pages&gt;36&lt;/pages&gt;&lt;volume&gt;31&lt;/volume&gt;&lt;number&gt;1&lt;/number&gt;&lt;dates&gt;&lt;year&gt;2024&lt;/year&gt;&lt;pub-dates&gt;&lt;date&gt;2024/04/15&lt;/date&gt;&lt;/pub-dates&gt;&lt;/dates&gt;&lt;isbn&gt;1423-0127&lt;/isbn&gt;&lt;urls&gt;&lt;related-urls&gt;&lt;url&gt;https://doi.org/10.1186/s12929-024-01027-4&lt;/url&gt;&lt;/related-urls&gt;&lt;/urls&gt;&lt;electronic-resource-num&gt;10.1186/s12929-024-01027-4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2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2"/>
              </w:rPr>
              <w:t>[3]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A918E3" w14:paraId="046ED47C" w14:textId="77777777" w:rsidTr="00DE60D8">
        <w:trPr>
          <w:trHeight w:val="382"/>
        </w:trPr>
        <w:tc>
          <w:tcPr>
            <w:tcW w:w="1276" w:type="dxa"/>
          </w:tcPr>
          <w:p w14:paraId="4F1183F8" w14:textId="77777777" w:rsidR="00A918E3" w:rsidRPr="00A918E3" w:rsidRDefault="00A918E3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A918E3">
              <w:rPr>
                <w:rFonts w:ascii="Times New Roman" w:hAnsi="Times New Roman" w:cs="Times New Roman"/>
                <w:sz w:val="22"/>
              </w:rPr>
              <w:t>GAPDH</w:t>
            </w:r>
          </w:p>
        </w:tc>
        <w:tc>
          <w:tcPr>
            <w:tcW w:w="1134" w:type="dxa"/>
          </w:tcPr>
          <w:p w14:paraId="6E009EC0" w14:textId="77777777" w:rsidR="00A918E3" w:rsidRPr="00A918E3" w:rsidRDefault="00A918E3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A918E3"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3827" w:type="dxa"/>
          </w:tcPr>
          <w:p w14:paraId="28D72DE7" w14:textId="79C9E554" w:rsidR="00A918E3" w:rsidRPr="00A918E3" w:rsidRDefault="00AA6E73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AA6E73">
              <w:rPr>
                <w:rFonts w:ascii="Times New Roman" w:hAnsi="Times New Roman" w:cs="Times New Roman"/>
                <w:sz w:val="22"/>
              </w:rPr>
              <w:t>CCCACTAACATCAAATGGGG</w:t>
            </w:r>
          </w:p>
        </w:tc>
        <w:tc>
          <w:tcPr>
            <w:tcW w:w="10632" w:type="dxa"/>
          </w:tcPr>
          <w:p w14:paraId="6208BE06" w14:textId="3CC9A37B" w:rsidR="00A918E3" w:rsidRPr="00A918E3" w:rsidRDefault="007C2D42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fldChar w:fldCharType="begin"/>
            </w:r>
            <w:r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&lt;EndNote&gt;&lt;Cite&gt;&lt;Author&gt;Lim&lt;/Author&gt;&lt;Year&gt;2024&lt;/Year&gt;&lt;RecNum&gt;87&lt;/RecNum&gt;&lt;DisplayText&gt;[3]&lt;/DisplayText&gt;&lt;record&gt;&lt;rec-number&gt;87&lt;/rec-number&gt;&lt;foreign-keys&gt;&lt;key app="EN" db-id="s9d5s00tn05dvqewftnvrx9ze2xtwtzva2p2" timestamp="1759059956"&gt;87&lt;/key&gt;&lt;/foreign-keys&gt;&lt;ref-type name="Journal Article"&gt;17&lt;/ref-type&gt;&lt;contributors&gt;&lt;authors&gt;&lt;author&gt;Lim, Jeonghyun&lt;/author&gt;&lt;author&gt;Myung, Heejoon&lt;/author&gt;&lt;author&gt;Lim, Daejin&lt;/author&gt;&lt;author&gt;Song, Miryoung&lt;/author&gt;&lt;/authors&gt;&lt;/contributors&gt;&lt;titles&gt;&lt;title&gt;Antimicrobial peptide thanatin fused endolysin PA90 (Tha-PA90) for the control of Acinetobacter baumannii infection in mouse model&lt;/title&gt;&lt;secondary-title&gt;Journal of Biomedical Science&lt;/secondary-title&gt;&lt;/titles&gt;&lt;periodical&gt;&lt;full-title&gt;Journal of Biomedical Science&lt;/full-title&gt;&lt;/periodical&gt;&lt;pages&gt;36&lt;/pages&gt;&lt;volume&gt;31&lt;/volume&gt;&lt;number&gt;1&lt;/number&gt;&lt;dates&gt;&lt;year&gt;2024&lt;/year&gt;&lt;pub-dates&gt;&lt;date&gt;2024/04/15&lt;/date&gt;&lt;/pub-dates&gt;&lt;/dates&gt;&lt;isbn&gt;1423-0127&lt;/isbn&gt;&lt;urls&gt;&lt;related-urls&gt;&lt;url&gt;https://doi.org/10.1186/s12929-024-01027-4&lt;/url&gt;&lt;/related-urls&gt;&lt;/urls&gt;&lt;electronic-resource-num&gt;10.1186/s12929-024-01027-4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2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2"/>
              </w:rPr>
              <w:t>[3]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A918E3" w14:paraId="42D36494" w14:textId="77777777" w:rsidTr="00DE60D8">
        <w:trPr>
          <w:trHeight w:val="382"/>
        </w:trPr>
        <w:tc>
          <w:tcPr>
            <w:tcW w:w="1276" w:type="dxa"/>
            <w:tcBorders>
              <w:bottom w:val="single" w:sz="18" w:space="0" w:color="000000"/>
            </w:tcBorders>
          </w:tcPr>
          <w:p w14:paraId="2ADA4688" w14:textId="77777777" w:rsidR="00A918E3" w:rsidRPr="00A918E3" w:rsidRDefault="00A918E3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tcBorders>
              <w:bottom w:val="single" w:sz="18" w:space="0" w:color="000000"/>
            </w:tcBorders>
          </w:tcPr>
          <w:p w14:paraId="12D08CB3" w14:textId="77777777" w:rsidR="00A918E3" w:rsidRPr="00A918E3" w:rsidRDefault="00A918E3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A918E3">
              <w:rPr>
                <w:rFonts w:ascii="Times New Roman" w:hAnsi="Times New Roman" w:cs="Times New Roman"/>
                <w:sz w:val="22"/>
              </w:rPr>
              <w:t>Reverse</w:t>
            </w:r>
          </w:p>
        </w:tc>
        <w:tc>
          <w:tcPr>
            <w:tcW w:w="3827" w:type="dxa"/>
            <w:tcBorders>
              <w:bottom w:val="single" w:sz="18" w:space="0" w:color="000000"/>
            </w:tcBorders>
          </w:tcPr>
          <w:p w14:paraId="65B278D4" w14:textId="6C39F7A3" w:rsidR="00A918E3" w:rsidRPr="00A918E3" w:rsidRDefault="009936CF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9936CF">
              <w:rPr>
                <w:rFonts w:ascii="Times New Roman" w:hAnsi="Times New Roman" w:cs="Times New Roman"/>
                <w:sz w:val="22"/>
              </w:rPr>
              <w:t>CCTTCCACAATGCCAAAGTT</w:t>
            </w:r>
          </w:p>
        </w:tc>
        <w:tc>
          <w:tcPr>
            <w:tcW w:w="10632" w:type="dxa"/>
            <w:tcBorders>
              <w:bottom w:val="single" w:sz="18" w:space="0" w:color="000000"/>
            </w:tcBorders>
          </w:tcPr>
          <w:p w14:paraId="0AD25A00" w14:textId="637A05AD" w:rsidR="00A918E3" w:rsidRPr="00A918E3" w:rsidRDefault="007C2D42" w:rsidP="00DE60D8">
            <w:pPr>
              <w:wordWrap w:val="0"/>
              <w:autoSpaceDE w:val="0"/>
              <w:autoSpaceDN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fldChar w:fldCharType="begin"/>
            </w:r>
            <w:r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&lt;EndNote&gt;&lt;Cite&gt;&lt;Author&gt;Lim&lt;/Author&gt;&lt;Year&gt;2024&lt;/Year&gt;&lt;RecNum&gt;87&lt;/RecNum&gt;&lt;DisplayText&gt;[3]&lt;/DisplayText&gt;&lt;record&gt;&lt;rec-number&gt;87&lt;/rec-number&gt;&lt;foreign-keys&gt;&lt;key app="EN" db-id="s9d5s00tn05dvqewftnvrx9ze2xtwtzva2p2" timestamp="1759059956"&gt;87&lt;/key&gt;&lt;/foreign-keys&gt;&lt;ref-type name="Journal Article"&gt;17&lt;/ref-type&gt;&lt;contributors&gt;&lt;authors&gt;&lt;author&gt;Lim, Jeonghyun&lt;/author&gt;&lt;author&gt;Myung, Heejoon&lt;/author&gt;&lt;author&gt;Lim, Daejin&lt;/author&gt;&lt;author&gt;Song, Miryoung&lt;/author&gt;&lt;/authors&gt;&lt;/contributors&gt;&lt;titles&gt;&lt;title&gt;Antimicrobial peptide thanatin fused endolysin PA90 (Tha-PA90) for the control of Acinetobacter baumannii infection in mouse model&lt;/title&gt;&lt;secondary-title&gt;Journal of Biomedical Science&lt;/secondary-title&gt;&lt;/titles&gt;&lt;periodical&gt;&lt;full-title&gt;Journal of Biomedical Science&lt;/full-title&gt;&lt;/periodical&gt;&lt;pages&gt;36&lt;/pages&gt;&lt;volume&gt;31&lt;/volume&gt;&lt;number&gt;1&lt;/number&gt;&lt;dates&gt;&lt;year&gt;2024&lt;/year&gt;&lt;pub-dates&gt;&lt;date&gt;2024/04/15&lt;/date&gt;&lt;/pub-dates&gt;&lt;/dates&gt;&lt;isbn&gt;1423-0127&lt;/isbn&gt;&lt;urls&gt;&lt;related-urls&gt;&lt;url&gt;https://doi.org/10.1186/s12929-024-01027-4&lt;/url&gt;&lt;/related-urls&gt;&lt;/urls&gt;&lt;electronic-resource-num&gt;10.1186/s12929-024-01027-4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22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2"/>
              </w:rPr>
              <w:t>[3]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</w:tbl>
    <w:p w14:paraId="36AB46AC" w14:textId="77777777" w:rsidR="000A6B69" w:rsidRDefault="000A6B69" w:rsidP="000A6B69">
      <w:pPr>
        <w:spacing w:afterLines="50" w:after="156" w:line="480" w:lineRule="auto"/>
        <w:rPr>
          <w:rFonts w:ascii="Times New Roman" w:eastAsia="맑은 고딕" w:hAnsi="Times New Roman" w:cs="Times New Roman"/>
          <w:b/>
          <w:bCs/>
          <w:color w:val="2E2E2E"/>
          <w:sz w:val="24"/>
          <w:lang w:eastAsia="ko-KR"/>
        </w:rPr>
      </w:pPr>
    </w:p>
    <w:p w14:paraId="601E655E" w14:textId="77777777" w:rsidR="00F45D82" w:rsidRDefault="00F45D82" w:rsidP="000A6B69">
      <w:pPr>
        <w:spacing w:afterLines="50" w:after="156" w:line="480" w:lineRule="auto"/>
        <w:rPr>
          <w:rFonts w:ascii="Times New Roman" w:eastAsia="맑은 고딕" w:hAnsi="Times New Roman" w:cs="Times New Roman"/>
          <w:b/>
          <w:bCs/>
          <w:color w:val="2E2E2E"/>
          <w:sz w:val="24"/>
          <w:lang w:eastAsia="ko-KR"/>
        </w:rPr>
      </w:pPr>
    </w:p>
    <w:p w14:paraId="39CC5A16" w14:textId="77777777" w:rsidR="00F45D82" w:rsidRDefault="00F45D82" w:rsidP="000A6B69">
      <w:pPr>
        <w:spacing w:afterLines="50" w:after="156" w:line="480" w:lineRule="auto"/>
        <w:rPr>
          <w:rFonts w:ascii="Times New Roman" w:eastAsia="맑은 고딕" w:hAnsi="Times New Roman" w:cs="Times New Roman"/>
          <w:b/>
          <w:bCs/>
          <w:color w:val="2E2E2E"/>
          <w:sz w:val="24"/>
          <w:lang w:eastAsia="ko-KR"/>
        </w:rPr>
      </w:pPr>
    </w:p>
    <w:p w14:paraId="3C612D0F" w14:textId="77777777" w:rsidR="00F45D82" w:rsidRDefault="00F45D82" w:rsidP="000A6B69">
      <w:pPr>
        <w:spacing w:afterLines="50" w:after="156" w:line="480" w:lineRule="auto"/>
        <w:rPr>
          <w:rFonts w:ascii="Times New Roman" w:eastAsia="맑은 고딕" w:hAnsi="Times New Roman" w:cs="Times New Roman"/>
          <w:b/>
          <w:bCs/>
          <w:color w:val="2E2E2E"/>
          <w:sz w:val="24"/>
          <w:lang w:eastAsia="ko-KR"/>
        </w:rPr>
      </w:pPr>
    </w:p>
    <w:p w14:paraId="66005BDD" w14:textId="77777777" w:rsidR="00F45D82" w:rsidRDefault="00F45D82" w:rsidP="000A6B69">
      <w:pPr>
        <w:spacing w:afterLines="50" w:after="156" w:line="480" w:lineRule="auto"/>
        <w:rPr>
          <w:rFonts w:ascii="Times New Roman" w:eastAsia="맑은 고딕" w:hAnsi="Times New Roman" w:cs="Times New Roman"/>
          <w:b/>
          <w:bCs/>
          <w:color w:val="2E2E2E"/>
          <w:sz w:val="24"/>
          <w:lang w:eastAsia="ko-KR"/>
        </w:rPr>
      </w:pPr>
    </w:p>
    <w:p w14:paraId="10387831" w14:textId="77777777" w:rsidR="00F45D82" w:rsidRDefault="00F45D82" w:rsidP="000A6B69">
      <w:pPr>
        <w:spacing w:afterLines="50" w:after="156" w:line="480" w:lineRule="auto"/>
        <w:rPr>
          <w:rFonts w:ascii="Times New Roman" w:eastAsia="맑은 고딕" w:hAnsi="Times New Roman" w:cs="Times New Roman"/>
          <w:b/>
          <w:bCs/>
          <w:color w:val="2E2E2E"/>
          <w:sz w:val="24"/>
          <w:lang w:eastAsia="ko-KR"/>
        </w:rPr>
      </w:pPr>
    </w:p>
    <w:p w14:paraId="6017EAA7" w14:textId="77777777" w:rsidR="00F45D82" w:rsidRDefault="00F45D82" w:rsidP="000A6B69">
      <w:pPr>
        <w:spacing w:afterLines="50" w:after="156" w:line="480" w:lineRule="auto"/>
        <w:rPr>
          <w:rFonts w:ascii="Times New Roman" w:eastAsia="맑은 고딕" w:hAnsi="Times New Roman" w:cs="Times New Roman"/>
          <w:b/>
          <w:bCs/>
          <w:color w:val="2E2E2E"/>
          <w:sz w:val="24"/>
          <w:lang w:eastAsia="ko-KR"/>
        </w:rPr>
      </w:pPr>
    </w:p>
    <w:p w14:paraId="4A7446D3" w14:textId="77777777" w:rsidR="00F45D82" w:rsidRDefault="00F45D82" w:rsidP="000A6B69">
      <w:pPr>
        <w:spacing w:afterLines="50" w:after="156" w:line="480" w:lineRule="auto"/>
        <w:rPr>
          <w:rFonts w:ascii="Times New Roman" w:eastAsia="맑은 고딕" w:hAnsi="Times New Roman" w:cs="Times New Roman"/>
          <w:b/>
          <w:bCs/>
          <w:color w:val="2E2E2E"/>
          <w:sz w:val="24"/>
          <w:lang w:eastAsia="ko-KR"/>
        </w:rPr>
      </w:pPr>
    </w:p>
    <w:p w14:paraId="1D0FEA6D" w14:textId="77777777" w:rsidR="00F45D82" w:rsidRDefault="00F45D82" w:rsidP="000A6B69">
      <w:pPr>
        <w:spacing w:afterLines="50" w:after="156" w:line="480" w:lineRule="auto"/>
        <w:rPr>
          <w:rFonts w:ascii="Times New Roman" w:eastAsia="맑은 고딕" w:hAnsi="Times New Roman" w:cs="Times New Roman"/>
          <w:b/>
          <w:bCs/>
          <w:color w:val="2E2E2E"/>
          <w:sz w:val="24"/>
          <w:lang w:eastAsia="ko-KR"/>
        </w:rPr>
      </w:pPr>
    </w:p>
    <w:p w14:paraId="702EF027" w14:textId="77777777" w:rsidR="00F45D82" w:rsidRDefault="00F45D82" w:rsidP="000A6B69">
      <w:pPr>
        <w:spacing w:afterLines="50" w:after="156" w:line="480" w:lineRule="auto"/>
        <w:rPr>
          <w:rFonts w:ascii="Times New Roman" w:eastAsia="맑은 고딕" w:hAnsi="Times New Roman" w:cs="Times New Roman" w:hint="eastAsia"/>
          <w:b/>
          <w:bCs/>
          <w:color w:val="2E2E2E"/>
          <w:sz w:val="24"/>
          <w:lang w:eastAsia="ko-KR"/>
        </w:rPr>
      </w:pPr>
    </w:p>
    <w:p w14:paraId="1022330B" w14:textId="06B4F64A" w:rsidR="004F743F" w:rsidRPr="00F45D82" w:rsidRDefault="0076179A" w:rsidP="000A6B69">
      <w:pPr>
        <w:spacing w:afterLines="50" w:after="156" w:line="480" w:lineRule="auto"/>
        <w:rPr>
          <w:rFonts w:ascii="Times New Roman" w:eastAsia="맑은 고딕" w:hAnsi="Times New Roman" w:cs="Times New Roman" w:hint="eastAsia"/>
          <w:b/>
          <w:bCs/>
          <w:sz w:val="24"/>
          <w:lang w:eastAsia="ko-KR"/>
        </w:rPr>
      </w:pPr>
      <w:r w:rsidRPr="004230E7">
        <w:rPr>
          <w:rFonts w:ascii="Times New Roman" w:hAnsi="Times New Roman" w:cs="Times New Roman"/>
          <w:b/>
          <w:bCs/>
          <w:sz w:val="24"/>
        </w:rPr>
        <w:lastRenderedPageBreak/>
        <w:t>Supplementary</w:t>
      </w:r>
      <w:r w:rsidR="00F45D82">
        <w:rPr>
          <w:rFonts w:ascii="Times New Roman" w:eastAsia="맑은 고딕" w:hAnsi="Times New Roman" w:cs="Times New Roman" w:hint="eastAsia"/>
          <w:b/>
          <w:bCs/>
          <w:sz w:val="24"/>
          <w:lang w:eastAsia="ko-KR"/>
        </w:rPr>
        <w:t xml:space="preserve"> Refernces</w:t>
      </w:r>
    </w:p>
    <w:p w14:paraId="7D076C1A" w14:textId="77777777" w:rsidR="007C2D42" w:rsidRPr="007C2D42" w:rsidRDefault="004F743F" w:rsidP="007C2D42">
      <w:pPr>
        <w:pStyle w:val="EndNoteBibliography"/>
      </w:pPr>
      <w:r>
        <w:rPr>
          <w:rFonts w:eastAsia="맑은 고딕"/>
          <w:b/>
          <w:bCs/>
          <w:color w:val="2E2E2E"/>
          <w:lang w:eastAsia="ko-KR"/>
        </w:rPr>
        <w:fldChar w:fldCharType="begin"/>
      </w:r>
      <w:r>
        <w:rPr>
          <w:rFonts w:eastAsia="맑은 고딕"/>
          <w:b/>
          <w:bCs/>
          <w:color w:val="2E2E2E"/>
          <w:lang w:eastAsia="ko-KR"/>
        </w:rPr>
        <w:instrText xml:space="preserve"> ADDIN EN.REFLIST </w:instrText>
      </w:r>
      <w:r>
        <w:rPr>
          <w:rFonts w:eastAsia="맑은 고딕"/>
          <w:b/>
          <w:bCs/>
          <w:color w:val="2E2E2E"/>
          <w:lang w:eastAsia="ko-KR"/>
        </w:rPr>
        <w:fldChar w:fldCharType="separate"/>
      </w:r>
      <w:r w:rsidR="007C2D42" w:rsidRPr="007C2D42">
        <w:t>[1] X.W. Huijsdens, R.K. Linskens, M. Mak, S.G. Meuwissen, C.M. Vandenbroucke-Grauls, P.H. Savelkoul, Quantification of bacteria adherent to gastrointestinal mucosa by real-time PCR, J Clin Microbiol 40(12) (2002) 4423-7.</w:t>
      </w:r>
    </w:p>
    <w:p w14:paraId="682B845B" w14:textId="77777777" w:rsidR="007C2D42" w:rsidRPr="007C2D42" w:rsidRDefault="007C2D42" w:rsidP="007C2D42">
      <w:pPr>
        <w:pStyle w:val="EndNoteBibliography"/>
      </w:pPr>
      <w:r w:rsidRPr="007C2D42">
        <w:t>[2] W. Xu, G. Guo, J. Li, Z. Ding, J. Sheng, J. Li, W. Tan, Activation of Bcl-2-Caspase-9 Apoptosis Pathway in the Testis of Asthmatic Mice, PLOS ONE 11(3) (2016) e0149353.</w:t>
      </w:r>
    </w:p>
    <w:p w14:paraId="5C0849D9" w14:textId="77777777" w:rsidR="007C2D42" w:rsidRPr="007C2D42" w:rsidRDefault="007C2D42" w:rsidP="007C2D42">
      <w:pPr>
        <w:pStyle w:val="EndNoteBibliography"/>
      </w:pPr>
      <w:r w:rsidRPr="007C2D42">
        <w:t>[3] J. Lim, H. Myung, D. Lim, M. Song, Antimicrobial peptide thanatin fused endolysin PA90 (Tha-PA90) for the control of Acinetobacter baumannii infection in mouse model, Journal of Biomedical Science 31(1) (2024) 36.</w:t>
      </w:r>
    </w:p>
    <w:p w14:paraId="4EBBBCB0" w14:textId="4CB1CCBD" w:rsidR="0076179A" w:rsidRPr="000A6B69" w:rsidRDefault="004F743F" w:rsidP="000A6B69">
      <w:pPr>
        <w:spacing w:afterLines="50" w:after="156" w:line="480" w:lineRule="auto"/>
        <w:rPr>
          <w:rFonts w:ascii="Times New Roman" w:eastAsia="맑은 고딕" w:hAnsi="Times New Roman" w:cs="Times New Roman"/>
          <w:b/>
          <w:bCs/>
          <w:color w:val="2E2E2E"/>
          <w:sz w:val="24"/>
          <w:lang w:eastAsia="ko-KR"/>
        </w:rPr>
      </w:pPr>
      <w:r>
        <w:rPr>
          <w:rFonts w:ascii="Times New Roman" w:eastAsia="맑은 고딕" w:hAnsi="Times New Roman" w:cs="Times New Roman"/>
          <w:b/>
          <w:bCs/>
          <w:color w:val="2E2E2E"/>
          <w:sz w:val="24"/>
          <w:lang w:eastAsia="ko-KR"/>
        </w:rPr>
        <w:fldChar w:fldCharType="end"/>
      </w:r>
    </w:p>
    <w:sectPr w:rsidR="0076179A" w:rsidRPr="000A6B69" w:rsidSect="00CB4603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D16E4D" w14:textId="77777777" w:rsidR="00A07031" w:rsidRDefault="00A07031" w:rsidP="00CB4603">
      <w:r>
        <w:separator/>
      </w:r>
    </w:p>
  </w:endnote>
  <w:endnote w:type="continuationSeparator" w:id="0">
    <w:p w14:paraId="0FB5376A" w14:textId="77777777" w:rsidR="00A07031" w:rsidRDefault="00A07031" w:rsidP="00CB46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F5E122" w14:textId="77777777" w:rsidR="00A07031" w:rsidRDefault="00A07031" w:rsidP="00CB4603">
      <w:r>
        <w:separator/>
      </w:r>
    </w:p>
  </w:footnote>
  <w:footnote w:type="continuationSeparator" w:id="0">
    <w:p w14:paraId="59E32320" w14:textId="77777777" w:rsidR="00A07031" w:rsidRDefault="00A07031" w:rsidP="00CB46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iomaterial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9d5s00tn05dvqewftnvrx9ze2xtwtzva2p2&quot;&gt;My EndNote Library 1 _ Bacteria Cancer Therapy&lt;record-ids&gt;&lt;item&gt;27&lt;/item&gt;&lt;item&gt;86&lt;/item&gt;&lt;item&gt;87&lt;/item&gt;&lt;/record-ids&gt;&lt;/item&gt;&lt;/Libraries&gt;"/>
  </w:docVars>
  <w:rsids>
    <w:rsidRoot w:val="00AB7AF6"/>
    <w:rsid w:val="00004D3E"/>
    <w:rsid w:val="00041C1C"/>
    <w:rsid w:val="00043691"/>
    <w:rsid w:val="00057014"/>
    <w:rsid w:val="0009236D"/>
    <w:rsid w:val="000A4B88"/>
    <w:rsid w:val="000A6B69"/>
    <w:rsid w:val="000B6FE3"/>
    <w:rsid w:val="000C735F"/>
    <w:rsid w:val="000F064B"/>
    <w:rsid w:val="000F2215"/>
    <w:rsid w:val="000F4E8A"/>
    <w:rsid w:val="0012039E"/>
    <w:rsid w:val="001236A7"/>
    <w:rsid w:val="0016516E"/>
    <w:rsid w:val="001971AF"/>
    <w:rsid w:val="001B4703"/>
    <w:rsid w:val="001C620C"/>
    <w:rsid w:val="001D2214"/>
    <w:rsid w:val="001D3472"/>
    <w:rsid w:val="00202A8C"/>
    <w:rsid w:val="002251BE"/>
    <w:rsid w:val="00270DDC"/>
    <w:rsid w:val="00282E0B"/>
    <w:rsid w:val="00297560"/>
    <w:rsid w:val="002B0D70"/>
    <w:rsid w:val="002B1D01"/>
    <w:rsid w:val="003029F4"/>
    <w:rsid w:val="00314BD6"/>
    <w:rsid w:val="0031643F"/>
    <w:rsid w:val="0034126B"/>
    <w:rsid w:val="003416A9"/>
    <w:rsid w:val="00345FF1"/>
    <w:rsid w:val="0037000E"/>
    <w:rsid w:val="00384C05"/>
    <w:rsid w:val="00390F95"/>
    <w:rsid w:val="003B7117"/>
    <w:rsid w:val="003B7687"/>
    <w:rsid w:val="003C1329"/>
    <w:rsid w:val="003D7503"/>
    <w:rsid w:val="003E2275"/>
    <w:rsid w:val="00405C5C"/>
    <w:rsid w:val="004116E4"/>
    <w:rsid w:val="004230E7"/>
    <w:rsid w:val="004302D3"/>
    <w:rsid w:val="00437069"/>
    <w:rsid w:val="00446B73"/>
    <w:rsid w:val="004518CD"/>
    <w:rsid w:val="00465226"/>
    <w:rsid w:val="00477151"/>
    <w:rsid w:val="00486BD7"/>
    <w:rsid w:val="004A7331"/>
    <w:rsid w:val="004C3AD2"/>
    <w:rsid w:val="004E77B7"/>
    <w:rsid w:val="004F6770"/>
    <w:rsid w:val="004F743F"/>
    <w:rsid w:val="00504844"/>
    <w:rsid w:val="00504F44"/>
    <w:rsid w:val="00505D02"/>
    <w:rsid w:val="00524156"/>
    <w:rsid w:val="00531265"/>
    <w:rsid w:val="005334EC"/>
    <w:rsid w:val="00546ABE"/>
    <w:rsid w:val="00555470"/>
    <w:rsid w:val="00556679"/>
    <w:rsid w:val="00564DF8"/>
    <w:rsid w:val="005A0008"/>
    <w:rsid w:val="005A086B"/>
    <w:rsid w:val="005C47B6"/>
    <w:rsid w:val="005E0C54"/>
    <w:rsid w:val="005E3CEF"/>
    <w:rsid w:val="00620650"/>
    <w:rsid w:val="006510A4"/>
    <w:rsid w:val="006644F6"/>
    <w:rsid w:val="006764DA"/>
    <w:rsid w:val="00676514"/>
    <w:rsid w:val="00676D4A"/>
    <w:rsid w:val="006A4AEE"/>
    <w:rsid w:val="006A708C"/>
    <w:rsid w:val="00703A82"/>
    <w:rsid w:val="00704BC5"/>
    <w:rsid w:val="007178E7"/>
    <w:rsid w:val="00724DA0"/>
    <w:rsid w:val="00733877"/>
    <w:rsid w:val="00737442"/>
    <w:rsid w:val="007575FB"/>
    <w:rsid w:val="0076179A"/>
    <w:rsid w:val="00766BA2"/>
    <w:rsid w:val="007B112F"/>
    <w:rsid w:val="007C2D42"/>
    <w:rsid w:val="007C36B3"/>
    <w:rsid w:val="007F6286"/>
    <w:rsid w:val="00816DFE"/>
    <w:rsid w:val="00826FA9"/>
    <w:rsid w:val="00885643"/>
    <w:rsid w:val="008C67B0"/>
    <w:rsid w:val="008E2411"/>
    <w:rsid w:val="00906F36"/>
    <w:rsid w:val="009116AB"/>
    <w:rsid w:val="009175DD"/>
    <w:rsid w:val="00917D13"/>
    <w:rsid w:val="009313F5"/>
    <w:rsid w:val="009762A2"/>
    <w:rsid w:val="00986455"/>
    <w:rsid w:val="009936CF"/>
    <w:rsid w:val="00995262"/>
    <w:rsid w:val="009A11C1"/>
    <w:rsid w:val="009A6FBB"/>
    <w:rsid w:val="009A7C10"/>
    <w:rsid w:val="009C158A"/>
    <w:rsid w:val="00A07031"/>
    <w:rsid w:val="00A12DAE"/>
    <w:rsid w:val="00A60DFA"/>
    <w:rsid w:val="00A6554A"/>
    <w:rsid w:val="00A7288C"/>
    <w:rsid w:val="00A838EF"/>
    <w:rsid w:val="00A85296"/>
    <w:rsid w:val="00A918E3"/>
    <w:rsid w:val="00AA4366"/>
    <w:rsid w:val="00AA6E73"/>
    <w:rsid w:val="00AB2925"/>
    <w:rsid w:val="00AB7AF6"/>
    <w:rsid w:val="00AE0CEC"/>
    <w:rsid w:val="00AE1C16"/>
    <w:rsid w:val="00AF36C6"/>
    <w:rsid w:val="00B1143C"/>
    <w:rsid w:val="00B24AF1"/>
    <w:rsid w:val="00B518B3"/>
    <w:rsid w:val="00B658D4"/>
    <w:rsid w:val="00B723C4"/>
    <w:rsid w:val="00BB62A7"/>
    <w:rsid w:val="00BE3F10"/>
    <w:rsid w:val="00C044B6"/>
    <w:rsid w:val="00C064D4"/>
    <w:rsid w:val="00C17BEB"/>
    <w:rsid w:val="00C3292F"/>
    <w:rsid w:val="00C35915"/>
    <w:rsid w:val="00C520FC"/>
    <w:rsid w:val="00C56FBE"/>
    <w:rsid w:val="00C73E0C"/>
    <w:rsid w:val="00C857BC"/>
    <w:rsid w:val="00CA25C2"/>
    <w:rsid w:val="00CB1E26"/>
    <w:rsid w:val="00CB4603"/>
    <w:rsid w:val="00CC3331"/>
    <w:rsid w:val="00D1186B"/>
    <w:rsid w:val="00D407F8"/>
    <w:rsid w:val="00D41856"/>
    <w:rsid w:val="00D462A5"/>
    <w:rsid w:val="00D61ABD"/>
    <w:rsid w:val="00D64402"/>
    <w:rsid w:val="00D763CC"/>
    <w:rsid w:val="00DA47F8"/>
    <w:rsid w:val="00DB2968"/>
    <w:rsid w:val="00DE012F"/>
    <w:rsid w:val="00DE7009"/>
    <w:rsid w:val="00DF7E5C"/>
    <w:rsid w:val="00E4358B"/>
    <w:rsid w:val="00E87CBF"/>
    <w:rsid w:val="00EB166A"/>
    <w:rsid w:val="00ED3458"/>
    <w:rsid w:val="00ED61E1"/>
    <w:rsid w:val="00EF10C9"/>
    <w:rsid w:val="00F178AA"/>
    <w:rsid w:val="00F259CC"/>
    <w:rsid w:val="00F40E8F"/>
    <w:rsid w:val="00F45D82"/>
    <w:rsid w:val="00F807B5"/>
    <w:rsid w:val="00F86809"/>
    <w:rsid w:val="00FD12DF"/>
    <w:rsid w:val="00FD2275"/>
    <w:rsid w:val="00FD6E0E"/>
    <w:rsid w:val="00FF2A81"/>
    <w:rsid w:val="00FF38FB"/>
    <w:rsid w:val="00FF5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3D3E2FB"/>
  <w15:chartTrackingRefBased/>
  <w15:docId w15:val="{C4593B87-BD02-447D-8B37-7002DEC4D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34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460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머리글 Char"/>
    <w:basedOn w:val="a0"/>
    <w:link w:val="a3"/>
    <w:uiPriority w:val="99"/>
    <w:rsid w:val="00CB460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46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바닥글 Char"/>
    <w:basedOn w:val="a0"/>
    <w:link w:val="a4"/>
    <w:uiPriority w:val="99"/>
    <w:rsid w:val="00CB4603"/>
    <w:rPr>
      <w:sz w:val="18"/>
      <w:szCs w:val="18"/>
    </w:rPr>
  </w:style>
  <w:style w:type="table" w:styleId="a5">
    <w:name w:val="Table Grid"/>
    <w:basedOn w:val="a1"/>
    <w:qFormat/>
    <w:rsid w:val="00057014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6">
    <w:name w:val="三线表"/>
    <w:basedOn w:val="a1"/>
    <w:uiPriority w:val="99"/>
    <w:qFormat/>
    <w:rsid w:val="00057014"/>
    <w:rPr>
      <w:rFonts w:ascii="Times New Roman" w:eastAsia="SimSun" w:hAnsi="Times New Roman"/>
      <w:kern w:val="0"/>
      <w:sz w:val="20"/>
      <w:szCs w:val="20"/>
    </w:rPr>
    <w:tblPr>
      <w:tblBorders>
        <w:top w:val="single" w:sz="12" w:space="0" w:color="auto"/>
        <w:bottom w:val="single" w:sz="12" w:space="0" w:color="auto"/>
      </w:tblBorders>
    </w:tblPr>
    <w:tblStylePr w:type="firstRow">
      <w:pPr>
        <w:wordWrap/>
        <w:spacing w:line="360" w:lineRule="exact"/>
        <w:jc w:val="center"/>
      </w:pPr>
      <w:rPr>
        <w:rFonts w:ascii="Times New Roman" w:eastAsia="SimSun" w:hAnsi="Times New Roman"/>
        <w:b w:val="0"/>
        <w:i w:val="0"/>
        <w:sz w:val="21"/>
      </w:rPr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EndNoteBibliographyTitle">
    <w:name w:val="EndNote Bibliography Title"/>
    <w:basedOn w:val="a"/>
    <w:link w:val="EndNoteBibliographyTitle0"/>
    <w:rsid w:val="00477151"/>
    <w:pPr>
      <w:jc w:val="center"/>
    </w:pPr>
    <w:rPr>
      <w:rFonts w:ascii="Times New Roman" w:eastAsia="DengXian" w:hAnsi="Times New Roman" w:cs="Times New Roman"/>
      <w:noProof/>
      <w:sz w:val="24"/>
    </w:rPr>
  </w:style>
  <w:style w:type="character" w:customStyle="1" w:styleId="EndNoteBibliographyTitle0">
    <w:name w:val="EndNote Bibliography Title 字符"/>
    <w:basedOn w:val="a0"/>
    <w:link w:val="EndNoteBibliographyTitle"/>
    <w:rsid w:val="00477151"/>
    <w:rPr>
      <w:rFonts w:ascii="Times New Roman" w:eastAsia="DengXian" w:hAnsi="Times New Roman" w:cs="Times New Roman"/>
      <w:noProof/>
      <w:sz w:val="24"/>
    </w:rPr>
  </w:style>
  <w:style w:type="paragraph" w:customStyle="1" w:styleId="EndNoteBibliography">
    <w:name w:val="EndNote Bibliography"/>
    <w:basedOn w:val="a"/>
    <w:link w:val="EndNoteBibliography0"/>
    <w:rsid w:val="00477151"/>
    <w:pPr>
      <w:spacing w:line="480" w:lineRule="auto"/>
    </w:pPr>
    <w:rPr>
      <w:rFonts w:ascii="Times New Roman" w:eastAsia="DengXian" w:hAnsi="Times New Roman" w:cs="Times New Roman"/>
      <w:noProof/>
      <w:sz w:val="24"/>
    </w:rPr>
  </w:style>
  <w:style w:type="character" w:customStyle="1" w:styleId="EndNoteBibliography0">
    <w:name w:val="EndNote Bibliography 字符"/>
    <w:basedOn w:val="a0"/>
    <w:link w:val="EndNoteBibliography"/>
    <w:rsid w:val="00477151"/>
    <w:rPr>
      <w:rFonts w:ascii="Times New Roman" w:eastAsia="DengXian" w:hAnsi="Times New Roman" w:cs="Times New Roman"/>
      <w:noProof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12</Pages>
  <Words>3228</Words>
  <Characters>17599</Characters>
  <Application>Microsoft Office Word</Application>
  <DocSecurity>0</DocSecurity>
  <Lines>502</Lines>
  <Paragraphs>245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崇蕾 仲</dc:creator>
  <cp:keywords/>
  <dc:description/>
  <cp:lastModifiedBy>세연 홍</cp:lastModifiedBy>
  <cp:revision>91</cp:revision>
  <dcterms:created xsi:type="dcterms:W3CDTF">2024-12-03T13:23:00Z</dcterms:created>
  <dcterms:modified xsi:type="dcterms:W3CDTF">2025-10-08T10:42:00Z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03c1d0fc0e1d4b24e3703edb211fec68a5df23013a836213f197b7ae5532455d</vt:lpwstr>
  </property>
</Properties>
</file>