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026D4" w14:textId="77777777" w:rsidR="00320B88" w:rsidRPr="00E96BCD" w:rsidRDefault="00320B88" w:rsidP="00320B88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96BCD">
        <w:rPr>
          <w:rFonts w:ascii="Times New Roman" w:hAnsi="Times New Roman" w:cs="Times New Roman"/>
          <w:b/>
          <w:bCs/>
        </w:rPr>
        <w:t>Table 1. Demographic and lymphedema characteristics of the study population at inclusion</w:t>
      </w:r>
    </w:p>
    <w:tbl>
      <w:tblPr>
        <w:tblStyle w:val="TableGrid"/>
        <w:tblW w:w="978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8"/>
        <w:gridCol w:w="1832"/>
        <w:gridCol w:w="1701"/>
        <w:gridCol w:w="2121"/>
      </w:tblGrid>
      <w:tr w:rsidR="00320B88" w:rsidRPr="00EC09E5" w14:paraId="2AB523AD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</w:tcPr>
          <w:p w14:paraId="1E0E6CC8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3" w:type="dxa"/>
            <w:gridSpan w:val="2"/>
            <w:tcBorders>
              <w:top w:val="single" w:sz="4" w:space="0" w:color="auto"/>
            </w:tcBorders>
          </w:tcPr>
          <w:p w14:paraId="2A6FFF5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 group</w:t>
            </w: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</w:tcPr>
          <w:p w14:paraId="25A449E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20B88" w:rsidRPr="00EC09E5" w14:paraId="79683EDB" w14:textId="77777777" w:rsidTr="00297ED6">
        <w:tc>
          <w:tcPr>
            <w:tcW w:w="4128" w:type="dxa"/>
            <w:tcBorders>
              <w:left w:val="single" w:sz="4" w:space="0" w:color="auto"/>
              <w:bottom w:val="single" w:sz="4" w:space="0" w:color="auto"/>
            </w:tcBorders>
          </w:tcPr>
          <w:p w14:paraId="02267320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14:paraId="181B4CD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MobA group</w:t>
            </w:r>
          </w:p>
          <w:p w14:paraId="6A5FD97A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(N=30)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A271A7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group</w:t>
            </w:r>
          </w:p>
          <w:p w14:paraId="492E94A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(N=26)</w:t>
            </w:r>
          </w:p>
        </w:tc>
        <w:tc>
          <w:tcPr>
            <w:tcW w:w="2121" w:type="dxa"/>
            <w:tcBorders>
              <w:bottom w:val="single" w:sz="4" w:space="0" w:color="auto"/>
              <w:right w:val="single" w:sz="4" w:space="0" w:color="auto"/>
            </w:tcBorders>
          </w:tcPr>
          <w:p w14:paraId="1B09B3A5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14:paraId="5E3D86C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(N=56)</w:t>
            </w:r>
          </w:p>
        </w:tc>
      </w:tr>
      <w:tr w:rsidR="00320B88" w:rsidRPr="00EC09E5" w14:paraId="5F75DD04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4B19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(years) 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ean ± SD 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8DDB8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61.9 ± 12.9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D2B443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60.9 ± 11.9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2BE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61.4 ± 12.3</w:t>
            </w:r>
          </w:p>
        </w:tc>
      </w:tr>
      <w:tr w:rsidR="00320B88" w:rsidRPr="00EC09E5" w14:paraId="444C090C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ACCBF4" w14:textId="77777777" w:rsidR="00320B88" w:rsidRPr="00DF7516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 (kg/m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edian Range (min–max)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4B191FE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29.7 (20.8–38.2)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DE935E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(21.9–36.5)</w:t>
            </w: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</w:tcPr>
          <w:p w14:paraId="16C5FB7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29.2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(20.8–38.2)</w:t>
            </w:r>
          </w:p>
        </w:tc>
      </w:tr>
      <w:tr w:rsidR="00320B88" w:rsidRPr="00EC09E5" w14:paraId="738A1EFE" w14:textId="77777777" w:rsidTr="00297ED6">
        <w:tc>
          <w:tcPr>
            <w:tcW w:w="4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F9E3" w14:textId="77777777" w:rsidR="00320B88" w:rsidRPr="00EC09E5" w:rsidRDefault="00320B88" w:rsidP="00297ED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BMI class (kg/m</w:t>
            </w:r>
            <w:r w:rsidRPr="00EC0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EC0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  <w:p w14:paraId="17963BDB" w14:textId="77777777" w:rsidR="00320B88" w:rsidRPr="00EC09E5" w:rsidRDefault="00320B88" w:rsidP="00297ED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   18.5–25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</w:t>
            </w:r>
            <w:r w:rsidRPr="001638DB">
              <w:rPr>
                <w:color w:val="000000" w:themeColor="text1"/>
                <w:sz w:val="20"/>
                <w:szCs w:val="20"/>
                <w:lang w:val="en-US"/>
              </w:rPr>
              <w:t>n (%)</w:t>
            </w:r>
          </w:p>
          <w:p w14:paraId="7982F17C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25–30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38DB">
              <w:rPr>
                <w:color w:val="000000" w:themeColor="text1"/>
                <w:sz w:val="20"/>
                <w:szCs w:val="20"/>
                <w:lang w:val="en-US"/>
              </w:rPr>
              <w:t>n (%)</w:t>
            </w:r>
          </w:p>
          <w:p w14:paraId="2F77135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30-35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38DB">
              <w:rPr>
                <w:color w:val="000000" w:themeColor="text1"/>
                <w:sz w:val="20"/>
                <w:szCs w:val="20"/>
                <w:lang w:val="en-US"/>
              </w:rPr>
              <w:t>n (%)</w:t>
            </w:r>
          </w:p>
          <w:p w14:paraId="062DBCA9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≥35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38DB">
              <w:rPr>
                <w:color w:val="000000" w:themeColor="text1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</w:tcBorders>
          </w:tcPr>
          <w:p w14:paraId="23AB60E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  <w:p w14:paraId="00B08E8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 (16.7)</w:t>
            </w:r>
          </w:p>
          <w:p w14:paraId="10579A85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12 (40.0)</w:t>
            </w:r>
          </w:p>
          <w:p w14:paraId="0BCFA7E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9 (30.0)</w:t>
            </w:r>
          </w:p>
          <w:p w14:paraId="38680D4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4 (13.3)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D18D1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  <w:p w14:paraId="241F2B2A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 (23.1)</w:t>
            </w:r>
          </w:p>
          <w:p w14:paraId="5AC7A26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9 (34.6)</w:t>
            </w:r>
          </w:p>
          <w:p w14:paraId="37AD3EF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9 (34.6)</w:t>
            </w:r>
          </w:p>
          <w:p w14:paraId="0C54D6B5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 (7.7)</w:t>
            </w:r>
          </w:p>
        </w:tc>
        <w:tc>
          <w:tcPr>
            <w:tcW w:w="2121" w:type="dxa"/>
            <w:tcBorders>
              <w:bottom w:val="single" w:sz="4" w:space="0" w:color="auto"/>
              <w:right w:val="single" w:sz="4" w:space="0" w:color="auto"/>
            </w:tcBorders>
          </w:tcPr>
          <w:p w14:paraId="2DBD9CD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  <w:p w14:paraId="5E36E20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 (19.6)</w:t>
            </w:r>
          </w:p>
          <w:p w14:paraId="7A8B403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21 (37.5)</w:t>
            </w:r>
          </w:p>
          <w:p w14:paraId="4B2CB92E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18 (32.1)</w:t>
            </w:r>
          </w:p>
          <w:p w14:paraId="0DC9032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 (10.7)</w:t>
            </w:r>
          </w:p>
        </w:tc>
      </w:tr>
      <w:tr w:rsidR="00320B88" w:rsidRPr="00EC09E5" w14:paraId="32BED159" w14:textId="77777777" w:rsidTr="00297ED6">
        <w:trPr>
          <w:trHeight w:val="533"/>
        </w:trPr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E8D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Time since breast cancer diagnosis (years) 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84F9B" w14:textId="77777777" w:rsidR="00320B88" w:rsidRPr="00470F78" w:rsidRDefault="00320B88" w:rsidP="00297E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12.9 ± 10.7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E32BC70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8.5 ± 7.1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3C0F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10.8 ± 9.4</w:t>
            </w:r>
          </w:p>
        </w:tc>
      </w:tr>
      <w:tr w:rsidR="00320B88" w:rsidRPr="00EC09E5" w14:paraId="6AD08563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20258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Time since lymphedema diagnosis (years) 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D0E0F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6.1 ± 5.4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52DB90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4.8 ± 5.3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04F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5.5 ± 5.4</w:t>
            </w:r>
          </w:p>
        </w:tc>
      </w:tr>
      <w:tr w:rsidR="00320B88" w:rsidRPr="00EC09E5" w14:paraId="570DD165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9A201F" w14:textId="77777777" w:rsidR="00320B88" w:rsidRPr="00A96B84" w:rsidRDefault="00320B88" w:rsidP="00297ED6">
            <w:pPr>
              <w:pStyle w:val="Default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09E5"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0"/>
                <w:szCs w:val="20"/>
                <w:lang w:val="en-GB"/>
              </w:rPr>
              <w:t>Anatomopathologic and immunohistochemical results</w:t>
            </w:r>
            <w:r w:rsidRPr="00A96B8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7A5F8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1FCF3A8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050AC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</w:tcPr>
          <w:p w14:paraId="187B8E4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EC09E5" w14:paraId="44CC10C3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4826F1D9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Invasive ductal adenocarcinoma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1918E9BA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19 (63.3) </w:t>
            </w:r>
          </w:p>
        </w:tc>
        <w:tc>
          <w:tcPr>
            <w:tcW w:w="1701" w:type="dxa"/>
          </w:tcPr>
          <w:p w14:paraId="6BCB3A8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16 (61.5)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6E90D1C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35 (62.5) </w:t>
            </w:r>
          </w:p>
        </w:tc>
      </w:tr>
      <w:tr w:rsidR="00320B88" w:rsidRPr="00EC09E5" w14:paraId="55F3DF21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63ABEA78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Invasive lobular adenocarcinoma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554EF16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 (3.3) </w:t>
            </w:r>
          </w:p>
        </w:tc>
        <w:tc>
          <w:tcPr>
            <w:tcW w:w="1701" w:type="dxa"/>
          </w:tcPr>
          <w:p w14:paraId="5091021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6 (23.1)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660B2E1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7 (12.5) </w:t>
            </w:r>
          </w:p>
        </w:tc>
      </w:tr>
      <w:tr w:rsidR="00320B88" w:rsidRPr="00EC09E5" w14:paraId="76E86514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07C3C65D" w14:textId="77777777" w:rsidR="00320B88" w:rsidRPr="00EC09E5" w:rsidRDefault="00320B88" w:rsidP="00297ED6">
            <w:pPr>
              <w:spacing w:line="480" w:lineRule="auto"/>
              <w:ind w:left="174" w:hanging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Mucinous carcinoma or mucous colloid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7C9D9B4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2 (6.7) </w:t>
            </w:r>
          </w:p>
        </w:tc>
        <w:tc>
          <w:tcPr>
            <w:tcW w:w="1701" w:type="dxa"/>
          </w:tcPr>
          <w:p w14:paraId="455BB7A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0 (0.0)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6AA27ED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2 (3.6) </w:t>
            </w:r>
          </w:p>
        </w:tc>
      </w:tr>
      <w:tr w:rsidR="00320B88" w:rsidRPr="00EC09E5" w14:paraId="20EB40AD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4C7A96D8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Apocrine carcinoma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15F9A99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 (3.3) </w:t>
            </w:r>
          </w:p>
        </w:tc>
        <w:tc>
          <w:tcPr>
            <w:tcW w:w="1701" w:type="dxa"/>
          </w:tcPr>
          <w:p w14:paraId="25EB1C5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0 (0.0)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47ABB27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 (1.8) </w:t>
            </w:r>
          </w:p>
        </w:tc>
      </w:tr>
      <w:tr w:rsidR="00320B88" w:rsidRPr="00EC09E5" w14:paraId="36B25A59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7C1CE976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Unknown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7C35520B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5 (16.7) </w:t>
            </w:r>
          </w:p>
        </w:tc>
        <w:tc>
          <w:tcPr>
            <w:tcW w:w="1701" w:type="dxa"/>
          </w:tcPr>
          <w:p w14:paraId="24996BB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3 (11.5)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2CC5AE0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8 (14.3) </w:t>
            </w:r>
          </w:p>
        </w:tc>
      </w:tr>
      <w:tr w:rsidR="00320B88" w:rsidRPr="00EC09E5" w14:paraId="5C0E575B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7340E251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Other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1B37436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2 (6.7) </w:t>
            </w:r>
          </w:p>
        </w:tc>
        <w:tc>
          <w:tcPr>
            <w:tcW w:w="1701" w:type="dxa"/>
          </w:tcPr>
          <w:p w14:paraId="3221713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1 (3.8)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4800A6D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3 (5.4) </w:t>
            </w:r>
          </w:p>
        </w:tc>
      </w:tr>
      <w:tr w:rsidR="00320B88" w:rsidRPr="00EC09E5" w14:paraId="67B27D1C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2D3A2D8E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Histological grade, SBR 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2BF25EDA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20 (66.7)</w:t>
            </w:r>
          </w:p>
        </w:tc>
        <w:tc>
          <w:tcPr>
            <w:tcW w:w="1701" w:type="dxa"/>
          </w:tcPr>
          <w:p w14:paraId="0C2DA8D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20 (76.9)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4EB3EDB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40 (71.4)</w:t>
            </w:r>
          </w:p>
        </w:tc>
      </w:tr>
      <w:tr w:rsidR="00320B88" w:rsidRPr="00EC09E5" w14:paraId="6633453F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457684E5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I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6ED52A5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3 (15.0)</w:t>
            </w:r>
          </w:p>
        </w:tc>
        <w:tc>
          <w:tcPr>
            <w:tcW w:w="1701" w:type="dxa"/>
          </w:tcPr>
          <w:p w14:paraId="02C6540E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0D9347B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3 (7.5)</w:t>
            </w:r>
          </w:p>
        </w:tc>
      </w:tr>
      <w:tr w:rsidR="00320B88" w:rsidRPr="00EC09E5" w14:paraId="02CC9A5E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57F465D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II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55F3CEC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12 (60.0)</w:t>
            </w:r>
          </w:p>
        </w:tc>
        <w:tc>
          <w:tcPr>
            <w:tcW w:w="1701" w:type="dxa"/>
          </w:tcPr>
          <w:p w14:paraId="0550BB2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15 (75.0)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0528A19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27 (67.5)</w:t>
            </w:r>
          </w:p>
        </w:tc>
      </w:tr>
      <w:tr w:rsidR="00320B88" w:rsidRPr="00EC09E5" w14:paraId="7303C8FF" w14:textId="77777777" w:rsidTr="00297ED6">
        <w:tc>
          <w:tcPr>
            <w:tcW w:w="4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C091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III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</w:tcBorders>
          </w:tcPr>
          <w:p w14:paraId="14CA724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5 (25.0)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8E615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5 (25.0)</w:t>
            </w:r>
          </w:p>
        </w:tc>
        <w:tc>
          <w:tcPr>
            <w:tcW w:w="2121" w:type="dxa"/>
            <w:tcBorders>
              <w:bottom w:val="single" w:sz="4" w:space="0" w:color="auto"/>
              <w:right w:val="single" w:sz="4" w:space="0" w:color="auto"/>
            </w:tcBorders>
          </w:tcPr>
          <w:p w14:paraId="3239EB4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10 (25.0)</w:t>
            </w:r>
          </w:p>
        </w:tc>
      </w:tr>
      <w:tr w:rsidR="00320B88" w:rsidRPr="00EC09E5" w14:paraId="1BB01F63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42E66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Dominant arm</w:t>
            </w:r>
            <w:r w:rsidRPr="007A5F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7A5F8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688E02B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B0B05B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</w:tcPr>
          <w:p w14:paraId="60E7122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EC09E5" w14:paraId="2E5EE457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4EB0DBCD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Right-handed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71ED2235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27 (90.0) </w:t>
            </w:r>
          </w:p>
        </w:tc>
        <w:tc>
          <w:tcPr>
            <w:tcW w:w="1701" w:type="dxa"/>
          </w:tcPr>
          <w:p w14:paraId="31464A2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24 (92.3)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7098BB8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>51 (91.1)</w:t>
            </w:r>
          </w:p>
        </w:tc>
      </w:tr>
      <w:tr w:rsidR="00320B88" w:rsidRPr="00EC09E5" w14:paraId="14DE2C5C" w14:textId="77777777" w:rsidTr="00297ED6">
        <w:tc>
          <w:tcPr>
            <w:tcW w:w="4128" w:type="dxa"/>
            <w:tcBorders>
              <w:left w:val="single" w:sz="4" w:space="0" w:color="auto"/>
              <w:right w:val="single" w:sz="4" w:space="0" w:color="auto"/>
            </w:tcBorders>
          </w:tcPr>
          <w:p w14:paraId="096A9D60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Left-handed</w:t>
            </w:r>
          </w:p>
        </w:tc>
        <w:tc>
          <w:tcPr>
            <w:tcW w:w="1832" w:type="dxa"/>
            <w:tcBorders>
              <w:left w:val="single" w:sz="4" w:space="0" w:color="auto"/>
            </w:tcBorders>
          </w:tcPr>
          <w:p w14:paraId="5A240F1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2 (6.7) </w:t>
            </w:r>
          </w:p>
        </w:tc>
        <w:tc>
          <w:tcPr>
            <w:tcW w:w="1701" w:type="dxa"/>
          </w:tcPr>
          <w:p w14:paraId="3463CD6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2 (7.7) </w:t>
            </w:r>
          </w:p>
        </w:tc>
        <w:tc>
          <w:tcPr>
            <w:tcW w:w="2121" w:type="dxa"/>
            <w:tcBorders>
              <w:right w:val="single" w:sz="4" w:space="0" w:color="auto"/>
            </w:tcBorders>
          </w:tcPr>
          <w:p w14:paraId="73CCDA43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>4 (7.1)</w:t>
            </w:r>
          </w:p>
        </w:tc>
      </w:tr>
      <w:tr w:rsidR="00320B88" w:rsidRPr="00EC09E5" w14:paraId="45627944" w14:textId="77777777" w:rsidTr="00297ED6">
        <w:tc>
          <w:tcPr>
            <w:tcW w:w="4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E2E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    Ambidextrous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</w:tcBorders>
          </w:tcPr>
          <w:p w14:paraId="22533C80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1 (3.3)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44C06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 xml:space="preserve">0 (0.0) </w:t>
            </w:r>
          </w:p>
        </w:tc>
        <w:tc>
          <w:tcPr>
            <w:tcW w:w="2121" w:type="dxa"/>
            <w:tcBorders>
              <w:bottom w:val="single" w:sz="4" w:space="0" w:color="auto"/>
              <w:right w:val="single" w:sz="4" w:space="0" w:color="auto"/>
            </w:tcBorders>
          </w:tcPr>
          <w:p w14:paraId="5E9641AD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</w:rPr>
              <w:t>1 (1.8)</w:t>
            </w:r>
          </w:p>
        </w:tc>
      </w:tr>
      <w:tr w:rsidR="00320B88" w:rsidRPr="00EC09E5" w14:paraId="137F638C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035C" w14:textId="77777777" w:rsidR="00320B88" w:rsidRPr="007A5F82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5F8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Lymphedema stage, </w:t>
            </w:r>
            <w:r w:rsidRPr="007A5F8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 (%)</w:t>
            </w:r>
          </w:p>
          <w:p w14:paraId="5334E292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Stage 2</w:t>
            </w:r>
          </w:p>
          <w:p w14:paraId="2EE4E883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Stage 2a</w:t>
            </w:r>
          </w:p>
          <w:p w14:paraId="1EB8AB8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Stage 2b</w:t>
            </w:r>
          </w:p>
          <w:p w14:paraId="2D992DE4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Stage 3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82411E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090C10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28 (93.3)</w:t>
            </w:r>
          </w:p>
          <w:p w14:paraId="3E20BECB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13 (46.4)</w:t>
            </w:r>
          </w:p>
          <w:p w14:paraId="09444AB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15 (53.6)</w:t>
            </w:r>
          </w:p>
          <w:p w14:paraId="1BF20CB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 (6.7)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FDEACF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9E231A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25 (96.2)</w:t>
            </w:r>
          </w:p>
          <w:p w14:paraId="29B545B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7 (28.0)</w:t>
            </w:r>
          </w:p>
          <w:p w14:paraId="2A40F3F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18 (72.0)</w:t>
            </w:r>
          </w:p>
          <w:p w14:paraId="18DD480B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 (3.8)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8FA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901830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53 (94.6)</w:t>
            </w:r>
          </w:p>
          <w:p w14:paraId="68FCB74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20 (37.7)</w:t>
            </w:r>
          </w:p>
          <w:p w14:paraId="4210612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33 (62.3)</w:t>
            </w:r>
          </w:p>
          <w:p w14:paraId="096C1C1E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3 (5.4)</w:t>
            </w:r>
          </w:p>
        </w:tc>
      </w:tr>
      <w:tr w:rsidR="00320B88" w:rsidRPr="00EC09E5" w14:paraId="5F2AE583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AB1A0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Limb concerned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7A5F8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 (%)</w:t>
            </w:r>
          </w:p>
          <w:p w14:paraId="301D10B5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Right upper</w:t>
            </w:r>
          </w:p>
          <w:p w14:paraId="6616B177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 xml:space="preserve">    Left upper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30789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4DC6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13 (43.3)</w:t>
            </w:r>
          </w:p>
          <w:p w14:paraId="44690A4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CBC272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35CE98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13 (50.0)</w:t>
            </w:r>
          </w:p>
          <w:p w14:paraId="10435A24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13 (50.0)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BE0B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B870DB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26 (46.4)</w:t>
            </w:r>
          </w:p>
          <w:p w14:paraId="38CE58A1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30 (53.6)</w:t>
            </w:r>
          </w:p>
        </w:tc>
      </w:tr>
      <w:tr w:rsidR="00320B88" w:rsidRPr="00EC09E5" w14:paraId="2EDD4BC5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3C84E" w14:textId="77777777" w:rsidR="00320B88" w:rsidRPr="00EC09E5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One or more DLTs prior to the DLT for which the patient was hospitalized: yes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181987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13 (43.3)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98049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7 (26.9)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152F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hAnsi="Times New Roman" w:cs="Times New Roman"/>
                <w:sz w:val="20"/>
                <w:szCs w:val="20"/>
              </w:rPr>
              <w:t>20 (35.7)</w:t>
            </w:r>
          </w:p>
        </w:tc>
      </w:tr>
      <w:tr w:rsidR="00320B88" w:rsidRPr="00EC09E5" w14:paraId="4785AD33" w14:textId="77777777" w:rsidTr="00297ED6">
        <w:tc>
          <w:tcPr>
            <w:tcW w:w="4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B09809" w14:textId="77777777" w:rsidR="00320B88" w:rsidRPr="00EC09E5" w:rsidRDefault="00320B88" w:rsidP="00297ED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Duration since last DLT (days) </w:t>
            </w:r>
            <w:r w:rsidRPr="00EC09E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63C583F2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817.4 ± 642.6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B63C816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820.4 ± 345.1</w:t>
            </w:r>
          </w:p>
        </w:tc>
        <w:tc>
          <w:tcPr>
            <w:tcW w:w="2121" w:type="dxa"/>
            <w:tcBorders>
              <w:top w:val="single" w:sz="4" w:space="0" w:color="auto"/>
              <w:right w:val="single" w:sz="4" w:space="0" w:color="auto"/>
            </w:tcBorders>
          </w:tcPr>
          <w:p w14:paraId="2DFFC06C" w14:textId="77777777" w:rsidR="00320B88" w:rsidRPr="00EC09E5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818.5 ± 546.3</w:t>
            </w:r>
          </w:p>
        </w:tc>
      </w:tr>
    </w:tbl>
    <w:p w14:paraId="6E525FAE" w14:textId="77777777" w:rsidR="00320B88" w:rsidRDefault="00320B88" w:rsidP="00320B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692D9477" w14:textId="77777777" w:rsidR="00320B88" w:rsidRDefault="00320B88" w:rsidP="00320B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14A5759F" w14:textId="77777777" w:rsidR="00320B88" w:rsidRPr="00CF689A" w:rsidRDefault="00320B88" w:rsidP="00320B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F689A">
        <w:rPr>
          <w:rFonts w:ascii="Times New Roman" w:hAnsi="Times New Roman" w:cs="Times New Roman"/>
          <w:sz w:val="20"/>
          <w:szCs w:val="20"/>
        </w:rPr>
        <w:t>All data shown are n (%), mean ± standard deviation, or range (min–max).</w:t>
      </w:r>
    </w:p>
    <w:p w14:paraId="2A9E06D1" w14:textId="77777777" w:rsidR="00320B88" w:rsidRPr="00CF689A" w:rsidRDefault="00320B88" w:rsidP="00320B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F689A">
        <w:rPr>
          <w:rFonts w:ascii="Times New Roman" w:hAnsi="Times New Roman" w:cs="Times New Roman"/>
          <w:sz w:val="20"/>
          <w:szCs w:val="20"/>
        </w:rPr>
        <w:t xml:space="preserve">MobA: MOBIDERM Autofit; DLT: </w:t>
      </w:r>
      <w:r w:rsidRPr="00CF689A">
        <w:rPr>
          <w:rFonts w:ascii="Times New Roman" w:hAnsi="Times New Roman" w:cs="Times New Roman"/>
          <w:sz w:val="20"/>
          <w:szCs w:val="20"/>
          <w:lang w:val="en-US"/>
        </w:rPr>
        <w:t>decongestive lymphedema therapy.</w:t>
      </w:r>
    </w:p>
    <w:p w14:paraId="0B78404B" w14:textId="77777777" w:rsidR="00320B88" w:rsidRPr="00CF689A" w:rsidRDefault="00320B88" w:rsidP="00320B8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CF689A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CF689A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Age = (date of inclusion visit – date of birth) /12</w:t>
      </w:r>
    </w:p>
    <w:p w14:paraId="1F4731D9" w14:textId="77777777" w:rsidR="00320B88" w:rsidRPr="00CF689A" w:rsidRDefault="00320B88" w:rsidP="00320B88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F689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CF689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Time since breast cancer diagnosis = (date of inclusion visit – date of breast cancer diagnosis+1)/365.25</w:t>
      </w:r>
    </w:p>
    <w:p w14:paraId="095018F1" w14:textId="77777777" w:rsidR="00320B88" w:rsidRPr="00CF689A" w:rsidRDefault="00320B88" w:rsidP="00320B8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F689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CF689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F689A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Time since lymphedema diagnosis = (date of inclusion visit – date of lymphedema diagnosis +1) /365.25</w:t>
      </w:r>
    </w:p>
    <w:p w14:paraId="60D9977C" w14:textId="77777777" w:rsidR="00320B88" w:rsidRPr="00CF689A" w:rsidRDefault="00320B88" w:rsidP="00320B88">
      <w:pPr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CF689A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CF689A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Pr="00CF689A">
        <w:rPr>
          <w:rFonts w:ascii="Times New Roman" w:hAnsi="Times New Roman" w:cs="Times New Roman"/>
          <w:color w:val="000000"/>
          <w:sz w:val="20"/>
          <w:szCs w:val="20"/>
        </w:rPr>
        <w:t>Duration since last DLT = start date of hospitalization for this DLT – end date of the last DLT</w:t>
      </w:r>
    </w:p>
    <w:p w14:paraId="16956A42" w14:textId="77777777" w:rsidR="00320B88" w:rsidRDefault="00320B88" w:rsidP="00320B88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7D1A2344" w14:textId="77777777" w:rsidR="00320B88" w:rsidRPr="00D55A6E" w:rsidRDefault="00320B88" w:rsidP="00320B88">
      <w:pPr>
        <w:rPr>
          <w:rFonts w:ascii="Times New Roman" w:hAnsi="Times New Roman" w:cs="Times New Roman"/>
          <w:b/>
          <w:bCs/>
        </w:rPr>
      </w:pPr>
      <w:r w:rsidRPr="00D55A6E">
        <w:rPr>
          <w:rFonts w:ascii="Times New Roman" w:hAnsi="Times New Roman" w:cs="Times New Roman"/>
          <w:b/>
          <w:bCs/>
        </w:rPr>
        <w:lastRenderedPageBreak/>
        <w:t>Table 2. Characteristics of current DLT (intensive phase) at inclusion</w:t>
      </w:r>
    </w:p>
    <w:p w14:paraId="6EC7D7DE" w14:textId="77777777" w:rsidR="00320B88" w:rsidRPr="00B0743A" w:rsidRDefault="00320B88" w:rsidP="00320B8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673"/>
        <w:gridCol w:w="1728"/>
        <w:gridCol w:w="1702"/>
      </w:tblGrid>
      <w:tr w:rsidR="00320B88" w:rsidRPr="00D55A6E" w14:paraId="17F5AC3C" w14:textId="77777777" w:rsidTr="00297ED6">
        <w:tc>
          <w:tcPr>
            <w:tcW w:w="4111" w:type="dxa"/>
            <w:tcBorders>
              <w:top w:val="single" w:sz="4" w:space="0" w:color="auto"/>
            </w:tcBorders>
          </w:tcPr>
          <w:p w14:paraId="03B15CB5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</w:tcBorders>
          </w:tcPr>
          <w:p w14:paraId="463E456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 group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5DF8418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20B88" w:rsidRPr="00D55A6E" w14:paraId="08AD9D6A" w14:textId="77777777" w:rsidTr="00297ED6">
        <w:tc>
          <w:tcPr>
            <w:tcW w:w="4111" w:type="dxa"/>
            <w:tcBorders>
              <w:bottom w:val="single" w:sz="4" w:space="0" w:color="auto"/>
            </w:tcBorders>
          </w:tcPr>
          <w:p w14:paraId="46DD4061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30FBA72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MobA group</w:t>
            </w:r>
          </w:p>
          <w:p w14:paraId="414740F4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(N=30)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6593B1A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group</w:t>
            </w:r>
          </w:p>
          <w:p w14:paraId="6E13F5F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(N=26)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0ECEEBF4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14:paraId="333EBB8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(N=56)</w:t>
            </w:r>
          </w:p>
        </w:tc>
      </w:tr>
      <w:tr w:rsidR="00320B88" w:rsidRPr="00D55A6E" w14:paraId="747C0887" w14:textId="77777777" w:rsidTr="00297ED6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77C9DCA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Current DLT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52BDFD4A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5DAACE7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7CC03346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7A60CC23" w14:textId="77777777" w:rsidTr="00297ED6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56005DF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of intensive phase (days)</w:t>
            </w:r>
          </w:p>
          <w:p w14:paraId="5FCE2C54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  <w:p w14:paraId="03877713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 xml:space="preserve">    11-15</w:t>
            </w:r>
          </w:p>
          <w:p w14:paraId="7EEFBE3C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 xml:space="preserve">    &gt;15</w:t>
            </w: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4E61F5B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11.5 ± 8.7</w:t>
            </w:r>
          </w:p>
          <w:p w14:paraId="1F1B3E60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(50.0)</w:t>
            </w:r>
          </w:p>
          <w:p w14:paraId="7334AFC1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(13.3)</w:t>
            </w:r>
          </w:p>
          <w:p w14:paraId="474778DF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(36.7)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1BF4E34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13.4 ± 9.2</w:t>
            </w:r>
          </w:p>
          <w:p w14:paraId="1CC09DBF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(42.3)</w:t>
            </w:r>
          </w:p>
          <w:p w14:paraId="247078A3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(3.8)</w:t>
            </w:r>
          </w:p>
          <w:p w14:paraId="09D0CD4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(53.8)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2A60AC69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12.4 ± 8.9</w:t>
            </w:r>
          </w:p>
          <w:p w14:paraId="59C2FCC7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26 (46.4)</w:t>
            </w:r>
          </w:p>
          <w:p w14:paraId="286846D2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5 (8.9)</w:t>
            </w:r>
          </w:p>
          <w:p w14:paraId="4371A8A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25 (44.6)</w:t>
            </w:r>
          </w:p>
        </w:tc>
      </w:tr>
      <w:tr w:rsidR="00320B88" w:rsidRPr="00D55A6E" w14:paraId="3D161504" w14:textId="77777777" w:rsidTr="00297ED6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E844C01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Lymphedema during intensive phase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6464B4C7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06781E39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492C21B6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4D6605A7" w14:textId="77777777" w:rsidTr="00297ED6">
        <w:tc>
          <w:tcPr>
            <w:tcW w:w="4111" w:type="dxa"/>
            <w:tcBorders>
              <w:top w:val="single" w:sz="4" w:space="0" w:color="auto"/>
            </w:tcBorders>
          </w:tcPr>
          <w:p w14:paraId="13310263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excess volume of affected arm before intensive phase DLT (ml) </w:t>
            </w:r>
          </w:p>
          <w:p w14:paraId="5A3551D3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(%)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4A90FEE4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  <w:p w14:paraId="378F589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1045.1 ± 564.5 37.0 ± 23.6</w:t>
            </w:r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1146FBB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  <w:p w14:paraId="6B345BC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1059.4 ± 562.0</w:t>
            </w:r>
          </w:p>
          <w:p w14:paraId="52B28EA7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39.2 ± 21.1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27178C17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17E9F597" w14:textId="77777777" w:rsidTr="00297ED6">
        <w:tc>
          <w:tcPr>
            <w:tcW w:w="4111" w:type="dxa"/>
          </w:tcPr>
          <w:p w14:paraId="5DF3B374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excess volume of affected arm after intensive phase DLT (ml) </w:t>
            </w:r>
          </w:p>
          <w:p w14:paraId="69385689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(%)</w:t>
            </w:r>
          </w:p>
        </w:tc>
        <w:tc>
          <w:tcPr>
            <w:tcW w:w="1673" w:type="dxa"/>
          </w:tcPr>
          <w:p w14:paraId="315CA71A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ja-JP"/>
              </w:rPr>
            </w:pPr>
          </w:p>
          <w:p w14:paraId="4A836869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663.0 ± 385.2</w:t>
            </w:r>
          </w:p>
          <w:p w14:paraId="2E49676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23.5 ± 15.0</w:t>
            </w:r>
          </w:p>
        </w:tc>
        <w:tc>
          <w:tcPr>
            <w:tcW w:w="1728" w:type="dxa"/>
          </w:tcPr>
          <w:p w14:paraId="51118DE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14:paraId="297E81F5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  <w:r w:rsidRPr="00D55A6E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  <w:t>665.1 ± 384.2</w:t>
            </w:r>
          </w:p>
          <w:p w14:paraId="754C6B11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24.7 ± 14.8</w:t>
            </w:r>
          </w:p>
        </w:tc>
        <w:tc>
          <w:tcPr>
            <w:tcW w:w="1702" w:type="dxa"/>
          </w:tcPr>
          <w:p w14:paraId="0FB46DE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023D1CE1" w14:textId="77777777" w:rsidTr="00297ED6">
        <w:tc>
          <w:tcPr>
            <w:tcW w:w="4111" w:type="dxa"/>
            <w:tcBorders>
              <w:bottom w:val="single" w:sz="4" w:space="0" w:color="auto"/>
            </w:tcBorders>
          </w:tcPr>
          <w:p w14:paraId="057F6931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Excess volume decrease during DLT (%)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03F32D49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37.3 ± 11.6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231CEAA4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</w:rPr>
              <w:t>40.7 ± 25.2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276253FF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5A9A877D" w14:textId="77777777" w:rsidTr="00297ED6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D89A2E6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Current maintenance phase treatments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243B567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14:paraId="13718015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044B5F7A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B88" w:rsidRPr="00D55A6E" w14:paraId="5FA0C5EA" w14:textId="77777777" w:rsidTr="00297ED6">
        <w:tc>
          <w:tcPr>
            <w:tcW w:w="4111" w:type="dxa"/>
            <w:tcBorders>
              <w:top w:val="single" w:sz="4" w:space="0" w:color="auto"/>
            </w:tcBorders>
          </w:tcPr>
          <w:p w14:paraId="754C9AC7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5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Manual lymphatic drainage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16DAB25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28 (100.0) </w:t>
            </w:r>
          </w:p>
          <w:p w14:paraId="5EF96D2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21DE5DE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25 (96.2) </w:t>
            </w:r>
          </w:p>
          <w:p w14:paraId="6AC5E2E6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449E8C4A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53 (98.1) </w:t>
            </w:r>
          </w:p>
          <w:p w14:paraId="1178BAB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320B88" w:rsidRPr="00D55A6E" w14:paraId="2FCA2656" w14:textId="77777777" w:rsidTr="00297ED6">
        <w:tc>
          <w:tcPr>
            <w:tcW w:w="4111" w:type="dxa"/>
          </w:tcPr>
          <w:p w14:paraId="35D5995F" w14:textId="77777777" w:rsidR="00320B88" w:rsidRPr="00D55A6E" w:rsidRDefault="00320B88" w:rsidP="00297ED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0"/>
                <w:szCs w:val="20"/>
                <w:lang w:val="en-GB"/>
              </w:rPr>
            </w:pPr>
            <w:r w:rsidRPr="00D55A6E"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0"/>
                <w:szCs w:val="20"/>
                <w:lang w:val="en-GB"/>
              </w:rPr>
              <w:t xml:space="preserve">Self-drainage </w:t>
            </w:r>
          </w:p>
          <w:p w14:paraId="5E69928C" w14:textId="77777777" w:rsidR="00320B88" w:rsidRPr="00D55A6E" w:rsidRDefault="00320B88" w:rsidP="00297ED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73" w:type="dxa"/>
          </w:tcPr>
          <w:p w14:paraId="1327F82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20 (71.4) </w:t>
            </w:r>
          </w:p>
          <w:p w14:paraId="7F689EBA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28" w:type="dxa"/>
          </w:tcPr>
          <w:p w14:paraId="6B9E313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21 (84.0) </w:t>
            </w:r>
          </w:p>
          <w:p w14:paraId="2ED3F21D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702" w:type="dxa"/>
          </w:tcPr>
          <w:p w14:paraId="13FC0D3E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41 (77.4) </w:t>
            </w:r>
          </w:p>
          <w:p w14:paraId="4794BAAC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320B88" w:rsidRPr="00D55A6E" w14:paraId="0E4818B5" w14:textId="77777777" w:rsidTr="00297ED6">
        <w:tc>
          <w:tcPr>
            <w:tcW w:w="4111" w:type="dxa"/>
            <w:tcBorders>
              <w:bottom w:val="single" w:sz="4" w:space="0" w:color="auto"/>
            </w:tcBorders>
          </w:tcPr>
          <w:p w14:paraId="792D8083" w14:textId="77777777" w:rsidR="00320B88" w:rsidRPr="00D55A6E" w:rsidRDefault="00320B88" w:rsidP="00297ED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0"/>
                <w:szCs w:val="20"/>
                <w:lang w:val="en-GB"/>
              </w:rPr>
            </w:pPr>
            <w:r w:rsidRPr="00D55A6E"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0"/>
                <w:szCs w:val="20"/>
                <w:lang w:val="en-GB"/>
              </w:rPr>
              <w:t xml:space="preserve">Adapted personal physical exercises 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61A82889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16 (57.1) 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0B27EED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17 (68.0) 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16030E4B" w14:textId="77777777" w:rsidR="00320B88" w:rsidRPr="00D55A6E" w:rsidRDefault="00320B88" w:rsidP="00297ED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D55A6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33 (62.3) </w:t>
            </w:r>
          </w:p>
        </w:tc>
      </w:tr>
    </w:tbl>
    <w:p w14:paraId="7EE899D6" w14:textId="77777777" w:rsidR="00320B88" w:rsidRPr="00D55A6E" w:rsidRDefault="00320B88" w:rsidP="00320B8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55A6E">
        <w:rPr>
          <w:rFonts w:ascii="Times New Roman" w:hAnsi="Times New Roman" w:cs="Times New Roman"/>
          <w:sz w:val="20"/>
          <w:szCs w:val="20"/>
        </w:rPr>
        <w:t>Data shown are mean ± standard deviation, or n (%).</w:t>
      </w:r>
    </w:p>
    <w:p w14:paraId="3C62AEE3" w14:textId="77777777" w:rsidR="00320B88" w:rsidRPr="00D55A6E" w:rsidRDefault="00320B88" w:rsidP="00320B8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55A6E">
        <w:rPr>
          <w:rFonts w:ascii="Times New Roman" w:hAnsi="Times New Roman" w:cs="Times New Roman"/>
          <w:sz w:val="20"/>
          <w:szCs w:val="20"/>
        </w:rPr>
        <w:t>MobA: MOBIDERM Autofit; DLT: decongestive lymphedema therapy</w:t>
      </w:r>
    </w:p>
    <w:p w14:paraId="0FDF08F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B88"/>
    <w:rsid w:val="001430F8"/>
    <w:rsid w:val="002978F5"/>
    <w:rsid w:val="00320B88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E9447"/>
  <w15:chartTrackingRefBased/>
  <w15:docId w15:val="{86AF26DF-3E16-4EAC-94F4-1B08DD98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B88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B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B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B8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B8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B8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B8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B8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B8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B8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B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B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B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B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B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B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B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B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B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B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20B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B8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20B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B8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20B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B8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20B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B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B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B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0B88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0B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521</Words>
  <Characters>2920</Characters>
  <Application>Microsoft Office Word</Application>
  <DocSecurity>0</DocSecurity>
  <Lines>81</Lines>
  <Paragraphs>39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2026-01-14T17:54:00Z</dcterms:created>
  <dcterms:modified xsi:type="dcterms:W3CDTF">2026-01-14T17:54:00Z</dcterms:modified>
</cp:coreProperties>
</file>