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68CAC" w14:textId="2F223D90" w:rsidR="004F7382" w:rsidRDefault="004F7382" w:rsidP="004F7382">
      <w:pPr>
        <w:rPr>
          <w:rStyle w:val="Heading1Char"/>
          <w:b w:val="0"/>
          <w:bCs w:val="0"/>
        </w:rPr>
      </w:pPr>
      <w:bookmarkStart w:id="0" w:name="_Hlk193935669"/>
      <w:r>
        <w:rPr>
          <w:noProof/>
        </w:rPr>
        <w:drawing>
          <wp:inline distT="0" distB="0" distL="0" distR="0" wp14:anchorId="0B1D57AD" wp14:editId="63A589E6">
            <wp:extent cx="5731510" cy="6257925"/>
            <wp:effectExtent l="0" t="0" r="2540" b="9525"/>
            <wp:docPr id="1342789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6257925"/>
                    </a:xfrm>
                    <a:prstGeom prst="rect">
                      <a:avLst/>
                    </a:prstGeom>
                    <a:noFill/>
                    <a:ln>
                      <a:noFill/>
                    </a:ln>
                  </pic:spPr>
                </pic:pic>
              </a:graphicData>
            </a:graphic>
          </wp:inline>
        </w:drawing>
      </w:r>
    </w:p>
    <w:bookmarkEnd w:id="0"/>
    <w:p w14:paraId="58027A32" w14:textId="1067CFEC" w:rsidR="004F7382" w:rsidRDefault="004F7382" w:rsidP="004F7382">
      <w:pPr>
        <w:pStyle w:val="Heading1"/>
        <w:rPr>
          <w:rStyle w:val="Heading1Char"/>
          <w:b/>
          <w:bCs/>
        </w:rPr>
      </w:pPr>
      <w:r w:rsidRPr="004F7382">
        <w:rPr>
          <w:rStyle w:val="Heading1Char"/>
          <w:b/>
          <w:bCs/>
        </w:rPr>
        <w:t xml:space="preserve">Fig S1: OPLS-DA score plot showing </w:t>
      </w:r>
      <w:r w:rsidRPr="004F7382">
        <w:rPr>
          <w:rStyle w:val="Heading1Char"/>
          <w:b/>
          <w:bCs/>
          <w:i/>
          <w:iCs/>
        </w:rPr>
        <w:t>L. aurea</w:t>
      </w:r>
      <w:r w:rsidRPr="004F7382">
        <w:rPr>
          <w:rStyle w:val="Heading1Char"/>
          <w:b/>
          <w:bCs/>
        </w:rPr>
        <w:t xml:space="preserve"> bulb samples from different locations.</w:t>
      </w:r>
    </w:p>
    <w:p w14:paraId="43CD8511" w14:textId="4AFC9C3C" w:rsidR="0091364D" w:rsidRPr="004F7382" w:rsidRDefault="004F7382" w:rsidP="004F7382">
      <w:pPr>
        <w:jc w:val="both"/>
        <w:rPr>
          <w:b/>
          <w:bCs/>
        </w:rPr>
      </w:pPr>
      <w:r w:rsidRPr="004F7382">
        <w:rPr>
          <w:rStyle w:val="Heading1Char"/>
          <w:b w:val="0"/>
          <w:bCs w:val="0"/>
        </w:rPr>
        <w:t xml:space="preserve">Panels (A)–(J) depict pairwise comparisons: (A) </w:t>
      </w:r>
      <w:proofErr w:type="spellStart"/>
      <w:r w:rsidRPr="004F7382">
        <w:rPr>
          <w:rStyle w:val="Heading1Char"/>
          <w:b w:val="0"/>
          <w:bCs w:val="0"/>
        </w:rPr>
        <w:t>GX_vs_HN</w:t>
      </w:r>
      <w:proofErr w:type="spellEnd"/>
      <w:r w:rsidRPr="004F7382">
        <w:rPr>
          <w:rStyle w:val="Heading1Char"/>
          <w:b w:val="0"/>
          <w:bCs w:val="0"/>
        </w:rPr>
        <w:t xml:space="preserve">, (B) </w:t>
      </w:r>
      <w:proofErr w:type="spellStart"/>
      <w:r w:rsidRPr="004F7382">
        <w:rPr>
          <w:rStyle w:val="Heading1Char"/>
          <w:b w:val="0"/>
          <w:bCs w:val="0"/>
        </w:rPr>
        <w:t>GX_vs_JX</w:t>
      </w:r>
      <w:proofErr w:type="spellEnd"/>
      <w:r w:rsidRPr="004F7382">
        <w:rPr>
          <w:rStyle w:val="Heading1Char"/>
          <w:b w:val="0"/>
          <w:bCs w:val="0"/>
        </w:rPr>
        <w:t xml:space="preserve">, (C) </w:t>
      </w:r>
      <w:proofErr w:type="spellStart"/>
      <w:r w:rsidRPr="004F7382">
        <w:rPr>
          <w:rStyle w:val="Heading1Char"/>
          <w:b w:val="0"/>
          <w:bCs w:val="0"/>
        </w:rPr>
        <w:t>GX_vs_ZJ</w:t>
      </w:r>
      <w:proofErr w:type="spellEnd"/>
      <w:r w:rsidRPr="004F7382">
        <w:rPr>
          <w:rStyle w:val="Heading1Char"/>
          <w:b w:val="0"/>
          <w:bCs w:val="0"/>
        </w:rPr>
        <w:t xml:space="preserve">, (D) </w:t>
      </w:r>
      <w:proofErr w:type="spellStart"/>
      <w:r w:rsidRPr="004F7382">
        <w:rPr>
          <w:rStyle w:val="Heading1Char"/>
          <w:b w:val="0"/>
          <w:bCs w:val="0"/>
        </w:rPr>
        <w:t>HN_vs_JX</w:t>
      </w:r>
      <w:proofErr w:type="spellEnd"/>
      <w:r w:rsidRPr="004F7382">
        <w:rPr>
          <w:rStyle w:val="Heading1Char"/>
          <w:b w:val="0"/>
          <w:bCs w:val="0"/>
        </w:rPr>
        <w:t xml:space="preserve">, (E) </w:t>
      </w:r>
      <w:proofErr w:type="spellStart"/>
      <w:r w:rsidRPr="004F7382">
        <w:rPr>
          <w:rStyle w:val="Heading1Char"/>
          <w:b w:val="0"/>
          <w:bCs w:val="0"/>
        </w:rPr>
        <w:t>HN_vs_ZJ</w:t>
      </w:r>
      <w:proofErr w:type="spellEnd"/>
      <w:r w:rsidRPr="004F7382">
        <w:rPr>
          <w:rStyle w:val="Heading1Char"/>
          <w:b w:val="0"/>
          <w:bCs w:val="0"/>
        </w:rPr>
        <w:t xml:space="preserve">, (F) </w:t>
      </w:r>
      <w:proofErr w:type="spellStart"/>
      <w:r w:rsidRPr="004F7382">
        <w:rPr>
          <w:rStyle w:val="Heading1Char"/>
          <w:b w:val="0"/>
          <w:bCs w:val="0"/>
        </w:rPr>
        <w:t>JX_vs_ZJ</w:t>
      </w:r>
      <w:proofErr w:type="spellEnd"/>
      <w:r w:rsidRPr="004F7382">
        <w:rPr>
          <w:rStyle w:val="Heading1Char"/>
          <w:b w:val="0"/>
          <w:bCs w:val="0"/>
        </w:rPr>
        <w:t xml:space="preserve">, (G) </w:t>
      </w:r>
      <w:proofErr w:type="spellStart"/>
      <w:r w:rsidRPr="004F7382">
        <w:rPr>
          <w:rStyle w:val="Heading1Char"/>
          <w:b w:val="0"/>
          <w:bCs w:val="0"/>
        </w:rPr>
        <w:t>SC_vs_GX</w:t>
      </w:r>
      <w:proofErr w:type="spellEnd"/>
      <w:r w:rsidRPr="004F7382">
        <w:rPr>
          <w:rStyle w:val="Heading1Char"/>
          <w:b w:val="0"/>
          <w:bCs w:val="0"/>
        </w:rPr>
        <w:t xml:space="preserve">, (H) </w:t>
      </w:r>
      <w:proofErr w:type="spellStart"/>
      <w:r w:rsidRPr="004F7382">
        <w:rPr>
          <w:rStyle w:val="Heading1Char"/>
          <w:b w:val="0"/>
          <w:bCs w:val="0"/>
        </w:rPr>
        <w:t>SC_vs_HN</w:t>
      </w:r>
      <w:proofErr w:type="spellEnd"/>
      <w:r w:rsidRPr="004F7382">
        <w:rPr>
          <w:rStyle w:val="Heading1Char"/>
          <w:b w:val="0"/>
          <w:bCs w:val="0"/>
        </w:rPr>
        <w:t xml:space="preserve">, (I) </w:t>
      </w:r>
      <w:proofErr w:type="spellStart"/>
      <w:r w:rsidRPr="004F7382">
        <w:rPr>
          <w:rStyle w:val="Heading1Char"/>
          <w:b w:val="0"/>
          <w:bCs w:val="0"/>
        </w:rPr>
        <w:t>SC_vs_JX</w:t>
      </w:r>
      <w:proofErr w:type="spellEnd"/>
      <w:r w:rsidRPr="004F7382">
        <w:rPr>
          <w:rStyle w:val="Heading1Char"/>
          <w:b w:val="0"/>
          <w:bCs w:val="0"/>
        </w:rPr>
        <w:t xml:space="preserve">, (J) </w:t>
      </w:r>
      <w:proofErr w:type="spellStart"/>
      <w:r w:rsidRPr="004F7382">
        <w:rPr>
          <w:rStyle w:val="Heading1Char"/>
          <w:b w:val="0"/>
          <w:bCs w:val="0"/>
        </w:rPr>
        <w:t>SC_vs_ZJ</w:t>
      </w:r>
      <w:proofErr w:type="spellEnd"/>
      <w:r w:rsidRPr="004F7382">
        <w:rPr>
          <w:rStyle w:val="Heading1Char"/>
          <w:b w:val="0"/>
          <w:bCs w:val="0"/>
        </w:rPr>
        <w:t>. The horizontal axis represents the predicted principal component (variation between groups), and the vertical axis represents the orthogonal principal component (variation within groups). Percentages indicate the variance explained by each component. Points represent samples, with colors denoting group membership.</w:t>
      </w:r>
      <w:r w:rsidR="0091364D" w:rsidRPr="004F7382">
        <w:rPr>
          <w:rFonts w:cstheme="majorBidi"/>
          <w:b/>
          <w:bCs/>
        </w:rPr>
        <w:br w:type="page"/>
      </w:r>
    </w:p>
    <w:p w14:paraId="39967B7F" w14:textId="60440DE9" w:rsidR="004F7382" w:rsidRDefault="004F7382" w:rsidP="004F7382">
      <w:r>
        <w:rPr>
          <w:noProof/>
        </w:rPr>
        <w:lastRenderedPageBreak/>
        <w:drawing>
          <wp:inline distT="0" distB="0" distL="0" distR="0" wp14:anchorId="2B0FD3D3" wp14:editId="01C71819">
            <wp:extent cx="5731510" cy="6273800"/>
            <wp:effectExtent l="0" t="0" r="2540" b="0"/>
            <wp:docPr id="10386804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6273800"/>
                    </a:xfrm>
                    <a:prstGeom prst="rect">
                      <a:avLst/>
                    </a:prstGeom>
                    <a:noFill/>
                    <a:ln>
                      <a:noFill/>
                    </a:ln>
                  </pic:spPr>
                </pic:pic>
              </a:graphicData>
            </a:graphic>
          </wp:inline>
        </w:drawing>
      </w:r>
    </w:p>
    <w:p w14:paraId="02B76FCF" w14:textId="5FC4E188" w:rsidR="004F7382" w:rsidRDefault="004F7382" w:rsidP="004F7382">
      <w:pPr>
        <w:pStyle w:val="Heading1"/>
      </w:pPr>
      <w:r w:rsidRPr="004F7382">
        <w:t>Fig S</w:t>
      </w:r>
      <w:r w:rsidR="005530EC">
        <w:t>2</w:t>
      </w:r>
      <w:r w:rsidRPr="004F7382">
        <w:t xml:space="preserve">: Dynamic distribution diagram of </w:t>
      </w:r>
      <w:r w:rsidR="00640F37" w:rsidRPr="00640F37">
        <w:rPr>
          <w:i/>
          <w:iCs/>
        </w:rPr>
        <w:t>L. aurea</w:t>
      </w:r>
      <w:r w:rsidR="00640F37" w:rsidRPr="004F7382">
        <w:t xml:space="preserve"> </w:t>
      </w:r>
      <w:r w:rsidRPr="004F7382">
        <w:t xml:space="preserve">metabolite content differences. </w:t>
      </w:r>
    </w:p>
    <w:p w14:paraId="18AB1DEE" w14:textId="77A7FD90" w:rsidR="004F7382" w:rsidRPr="004F7382" w:rsidRDefault="004F7382" w:rsidP="004F7382">
      <w:pPr>
        <w:jc w:val="both"/>
        <w:rPr>
          <w:rFonts w:asciiTheme="majorBidi" w:hAnsiTheme="majorBidi"/>
          <w:sz w:val="24"/>
          <w:szCs w:val="24"/>
        </w:rPr>
      </w:pPr>
      <w:r w:rsidRPr="004F7382">
        <w:rPr>
          <w:rFonts w:asciiTheme="majorBidi" w:hAnsiTheme="majorBidi"/>
          <w:sz w:val="24"/>
          <w:szCs w:val="24"/>
        </w:rPr>
        <w:t xml:space="preserve">Panels (A)–(J) show pairwise comparisons: (A) </w:t>
      </w:r>
      <w:proofErr w:type="spellStart"/>
      <w:r w:rsidRPr="004F7382">
        <w:rPr>
          <w:rFonts w:asciiTheme="majorBidi" w:hAnsiTheme="majorBidi"/>
          <w:sz w:val="24"/>
          <w:szCs w:val="24"/>
        </w:rPr>
        <w:t>GX_vs_HN</w:t>
      </w:r>
      <w:proofErr w:type="spellEnd"/>
      <w:r w:rsidRPr="004F7382">
        <w:rPr>
          <w:rFonts w:asciiTheme="majorBidi" w:hAnsiTheme="majorBidi"/>
          <w:sz w:val="24"/>
          <w:szCs w:val="24"/>
        </w:rPr>
        <w:t xml:space="preserve">, (B) </w:t>
      </w:r>
      <w:proofErr w:type="spellStart"/>
      <w:r w:rsidRPr="004F7382">
        <w:rPr>
          <w:rFonts w:asciiTheme="majorBidi" w:hAnsiTheme="majorBidi"/>
          <w:sz w:val="24"/>
          <w:szCs w:val="24"/>
        </w:rPr>
        <w:t>GX_vs_JX</w:t>
      </w:r>
      <w:proofErr w:type="spellEnd"/>
      <w:r w:rsidRPr="004F7382">
        <w:rPr>
          <w:rFonts w:asciiTheme="majorBidi" w:hAnsiTheme="majorBidi"/>
          <w:sz w:val="24"/>
          <w:szCs w:val="24"/>
        </w:rPr>
        <w:t xml:space="preserve">, (C) </w:t>
      </w:r>
      <w:proofErr w:type="spellStart"/>
      <w:r w:rsidRPr="004F7382">
        <w:rPr>
          <w:rFonts w:asciiTheme="majorBidi" w:hAnsiTheme="majorBidi"/>
          <w:sz w:val="24"/>
          <w:szCs w:val="24"/>
        </w:rPr>
        <w:t>GX_vs_ZJ</w:t>
      </w:r>
      <w:proofErr w:type="spellEnd"/>
      <w:r w:rsidRPr="004F7382">
        <w:rPr>
          <w:rFonts w:asciiTheme="majorBidi" w:hAnsiTheme="majorBidi"/>
          <w:sz w:val="24"/>
          <w:szCs w:val="24"/>
        </w:rPr>
        <w:t xml:space="preserve">, (D) </w:t>
      </w:r>
      <w:proofErr w:type="spellStart"/>
      <w:r w:rsidRPr="004F7382">
        <w:rPr>
          <w:rFonts w:asciiTheme="majorBidi" w:hAnsiTheme="majorBidi"/>
          <w:sz w:val="24"/>
          <w:szCs w:val="24"/>
        </w:rPr>
        <w:t>HN_vs_JX</w:t>
      </w:r>
      <w:proofErr w:type="spellEnd"/>
      <w:r w:rsidRPr="004F7382">
        <w:rPr>
          <w:rFonts w:asciiTheme="majorBidi" w:hAnsiTheme="majorBidi"/>
          <w:sz w:val="24"/>
          <w:szCs w:val="24"/>
        </w:rPr>
        <w:t xml:space="preserve">, (E) </w:t>
      </w:r>
      <w:proofErr w:type="spellStart"/>
      <w:r w:rsidRPr="004F7382">
        <w:rPr>
          <w:rFonts w:asciiTheme="majorBidi" w:hAnsiTheme="majorBidi"/>
          <w:sz w:val="24"/>
          <w:szCs w:val="24"/>
        </w:rPr>
        <w:t>HN_vs_ZJ</w:t>
      </w:r>
      <w:proofErr w:type="spellEnd"/>
      <w:r w:rsidRPr="004F7382">
        <w:rPr>
          <w:rFonts w:asciiTheme="majorBidi" w:hAnsiTheme="majorBidi"/>
          <w:sz w:val="24"/>
          <w:szCs w:val="24"/>
        </w:rPr>
        <w:t xml:space="preserve">, (F) </w:t>
      </w:r>
      <w:proofErr w:type="spellStart"/>
      <w:r w:rsidRPr="004F7382">
        <w:rPr>
          <w:rFonts w:asciiTheme="majorBidi" w:hAnsiTheme="majorBidi"/>
          <w:sz w:val="24"/>
          <w:szCs w:val="24"/>
        </w:rPr>
        <w:t>JX_vs_ZJ</w:t>
      </w:r>
      <w:proofErr w:type="spellEnd"/>
      <w:r w:rsidRPr="004F7382">
        <w:rPr>
          <w:rFonts w:asciiTheme="majorBidi" w:hAnsiTheme="majorBidi"/>
          <w:sz w:val="24"/>
          <w:szCs w:val="24"/>
        </w:rPr>
        <w:t xml:space="preserve">, (G) </w:t>
      </w:r>
      <w:proofErr w:type="spellStart"/>
      <w:r w:rsidRPr="004F7382">
        <w:rPr>
          <w:rFonts w:asciiTheme="majorBidi" w:hAnsiTheme="majorBidi"/>
          <w:sz w:val="24"/>
          <w:szCs w:val="24"/>
        </w:rPr>
        <w:t>SC_vs_GX</w:t>
      </w:r>
      <w:proofErr w:type="spellEnd"/>
      <w:r w:rsidRPr="004F7382">
        <w:rPr>
          <w:rFonts w:asciiTheme="majorBidi" w:hAnsiTheme="majorBidi"/>
          <w:sz w:val="24"/>
          <w:szCs w:val="24"/>
        </w:rPr>
        <w:t xml:space="preserve">, (H) </w:t>
      </w:r>
      <w:proofErr w:type="spellStart"/>
      <w:r w:rsidRPr="004F7382">
        <w:rPr>
          <w:rFonts w:asciiTheme="majorBidi" w:hAnsiTheme="majorBidi"/>
          <w:sz w:val="24"/>
          <w:szCs w:val="24"/>
        </w:rPr>
        <w:t>SC_vs_HN</w:t>
      </w:r>
      <w:proofErr w:type="spellEnd"/>
      <w:r w:rsidRPr="004F7382">
        <w:rPr>
          <w:rFonts w:asciiTheme="majorBidi" w:hAnsiTheme="majorBidi"/>
          <w:sz w:val="24"/>
          <w:szCs w:val="24"/>
        </w:rPr>
        <w:t xml:space="preserve">, (I) </w:t>
      </w:r>
      <w:proofErr w:type="spellStart"/>
      <w:r w:rsidRPr="004F7382">
        <w:rPr>
          <w:rFonts w:asciiTheme="majorBidi" w:hAnsiTheme="majorBidi"/>
          <w:sz w:val="24"/>
          <w:szCs w:val="24"/>
        </w:rPr>
        <w:t>SC_vs_JX</w:t>
      </w:r>
      <w:proofErr w:type="spellEnd"/>
      <w:r w:rsidRPr="004F7382">
        <w:rPr>
          <w:rFonts w:asciiTheme="majorBidi" w:hAnsiTheme="majorBidi"/>
          <w:sz w:val="24"/>
          <w:szCs w:val="24"/>
        </w:rPr>
        <w:t xml:space="preserve">, and (J) </w:t>
      </w:r>
      <w:proofErr w:type="spellStart"/>
      <w:r w:rsidRPr="004F7382">
        <w:rPr>
          <w:rFonts w:asciiTheme="majorBidi" w:hAnsiTheme="majorBidi"/>
          <w:sz w:val="24"/>
          <w:szCs w:val="24"/>
        </w:rPr>
        <w:t>SC_vs_ZJ</w:t>
      </w:r>
      <w:proofErr w:type="spellEnd"/>
      <w:r w:rsidRPr="004F7382">
        <w:rPr>
          <w:rFonts w:asciiTheme="majorBidi" w:hAnsiTheme="majorBidi"/>
          <w:sz w:val="24"/>
          <w:szCs w:val="24"/>
        </w:rPr>
        <w:t>. The horizontal axis represents the cumulative number of substances arranged by difference multiple, while the vertical axis shows the logarithm of the difference multiple (base 2). Each point represents a substance, with green points indicating the top 10 downgraded substances and red points indicating the top 10 upgraded substances.</w:t>
      </w:r>
    </w:p>
    <w:p w14:paraId="035BD492" w14:textId="77777777" w:rsidR="004F7382" w:rsidRDefault="004F7382">
      <w:pPr>
        <w:rPr>
          <w:rFonts w:asciiTheme="majorBidi" w:hAnsiTheme="majorBidi"/>
          <w:b/>
          <w:bCs/>
          <w:sz w:val="24"/>
          <w:szCs w:val="24"/>
        </w:rPr>
      </w:pPr>
      <w:r>
        <w:br w:type="page"/>
      </w:r>
    </w:p>
    <w:p w14:paraId="322C1E4D" w14:textId="52B3C5A6" w:rsidR="004F7382" w:rsidRDefault="004F7382" w:rsidP="004F7382">
      <w:r>
        <w:rPr>
          <w:noProof/>
        </w:rPr>
        <w:lastRenderedPageBreak/>
        <w:drawing>
          <wp:inline distT="0" distB="0" distL="0" distR="0" wp14:anchorId="31275735" wp14:editId="5DDCFC47">
            <wp:extent cx="5731510" cy="6329680"/>
            <wp:effectExtent l="0" t="0" r="2540" b="0"/>
            <wp:docPr id="17272318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6329680"/>
                    </a:xfrm>
                    <a:prstGeom prst="rect">
                      <a:avLst/>
                    </a:prstGeom>
                    <a:noFill/>
                    <a:ln>
                      <a:noFill/>
                    </a:ln>
                  </pic:spPr>
                </pic:pic>
              </a:graphicData>
            </a:graphic>
          </wp:inline>
        </w:drawing>
      </w:r>
    </w:p>
    <w:p w14:paraId="758EF466" w14:textId="66427BD3" w:rsidR="004F7382" w:rsidRDefault="004F7382" w:rsidP="004F7382">
      <w:pPr>
        <w:pStyle w:val="Heading1"/>
      </w:pPr>
      <w:r w:rsidRPr="004F7382">
        <w:t>Fig S</w:t>
      </w:r>
      <w:r w:rsidR="00640F37">
        <w:t>3</w:t>
      </w:r>
      <w:r w:rsidRPr="004F7382">
        <w:t xml:space="preserve">: Fold difference bar chart of </w:t>
      </w:r>
      <w:r w:rsidRPr="00640F37">
        <w:rPr>
          <w:i/>
          <w:iCs/>
        </w:rPr>
        <w:t>L. aurea</w:t>
      </w:r>
      <w:r w:rsidRPr="004F7382">
        <w:t xml:space="preserve"> bulb metabolites. </w:t>
      </w:r>
    </w:p>
    <w:p w14:paraId="366B37D7" w14:textId="0D404475" w:rsidR="001204B0" w:rsidRDefault="004F7382" w:rsidP="004F7382">
      <w:pPr>
        <w:jc w:val="both"/>
        <w:rPr>
          <w:rFonts w:asciiTheme="majorBidi" w:hAnsiTheme="majorBidi" w:cstheme="majorBidi"/>
          <w:sz w:val="24"/>
          <w:szCs w:val="24"/>
        </w:rPr>
      </w:pPr>
      <w:r w:rsidRPr="004F7382">
        <w:rPr>
          <w:rFonts w:asciiTheme="majorBidi" w:hAnsiTheme="majorBidi"/>
          <w:sz w:val="24"/>
          <w:szCs w:val="24"/>
        </w:rPr>
        <w:t xml:space="preserve">Panels (A)–(J) show pairwise comparisons: (A) </w:t>
      </w:r>
      <w:proofErr w:type="spellStart"/>
      <w:r w:rsidRPr="004F7382">
        <w:rPr>
          <w:rFonts w:asciiTheme="majorBidi" w:hAnsiTheme="majorBidi"/>
          <w:sz w:val="24"/>
          <w:szCs w:val="24"/>
        </w:rPr>
        <w:t>GX_vs_HN</w:t>
      </w:r>
      <w:proofErr w:type="spellEnd"/>
      <w:r w:rsidRPr="004F7382">
        <w:rPr>
          <w:rFonts w:asciiTheme="majorBidi" w:hAnsiTheme="majorBidi"/>
          <w:sz w:val="24"/>
          <w:szCs w:val="24"/>
        </w:rPr>
        <w:t xml:space="preserve">, (B) </w:t>
      </w:r>
      <w:proofErr w:type="spellStart"/>
      <w:r w:rsidRPr="004F7382">
        <w:rPr>
          <w:rFonts w:asciiTheme="majorBidi" w:hAnsiTheme="majorBidi"/>
          <w:sz w:val="24"/>
          <w:szCs w:val="24"/>
        </w:rPr>
        <w:t>GX_vs_JX</w:t>
      </w:r>
      <w:proofErr w:type="spellEnd"/>
      <w:r w:rsidRPr="004F7382">
        <w:rPr>
          <w:rFonts w:asciiTheme="majorBidi" w:hAnsiTheme="majorBidi"/>
          <w:sz w:val="24"/>
          <w:szCs w:val="24"/>
        </w:rPr>
        <w:t xml:space="preserve">, (C) </w:t>
      </w:r>
      <w:proofErr w:type="spellStart"/>
      <w:r w:rsidRPr="004F7382">
        <w:rPr>
          <w:rFonts w:asciiTheme="majorBidi" w:hAnsiTheme="majorBidi"/>
          <w:sz w:val="24"/>
          <w:szCs w:val="24"/>
        </w:rPr>
        <w:t>GX_vs_ZJ</w:t>
      </w:r>
      <w:proofErr w:type="spellEnd"/>
      <w:r w:rsidRPr="004F7382">
        <w:rPr>
          <w:rFonts w:asciiTheme="majorBidi" w:hAnsiTheme="majorBidi"/>
          <w:sz w:val="24"/>
          <w:szCs w:val="24"/>
        </w:rPr>
        <w:t xml:space="preserve">, (D) </w:t>
      </w:r>
      <w:proofErr w:type="spellStart"/>
      <w:r w:rsidRPr="004F7382">
        <w:rPr>
          <w:rFonts w:asciiTheme="majorBidi" w:hAnsiTheme="majorBidi"/>
          <w:sz w:val="24"/>
          <w:szCs w:val="24"/>
        </w:rPr>
        <w:t>HN_vs_JX</w:t>
      </w:r>
      <w:proofErr w:type="spellEnd"/>
      <w:r w:rsidRPr="004F7382">
        <w:rPr>
          <w:rFonts w:asciiTheme="majorBidi" w:hAnsiTheme="majorBidi"/>
          <w:sz w:val="24"/>
          <w:szCs w:val="24"/>
        </w:rPr>
        <w:t xml:space="preserve">, (E) </w:t>
      </w:r>
      <w:proofErr w:type="spellStart"/>
      <w:r w:rsidRPr="004F7382">
        <w:rPr>
          <w:rFonts w:asciiTheme="majorBidi" w:hAnsiTheme="majorBidi"/>
          <w:sz w:val="24"/>
          <w:szCs w:val="24"/>
        </w:rPr>
        <w:t>HN_vs_ZJ</w:t>
      </w:r>
      <w:proofErr w:type="spellEnd"/>
      <w:r w:rsidRPr="004F7382">
        <w:rPr>
          <w:rFonts w:asciiTheme="majorBidi" w:hAnsiTheme="majorBidi"/>
          <w:sz w:val="24"/>
          <w:szCs w:val="24"/>
        </w:rPr>
        <w:t xml:space="preserve">, (F) </w:t>
      </w:r>
      <w:proofErr w:type="spellStart"/>
      <w:r w:rsidRPr="004F7382">
        <w:rPr>
          <w:rFonts w:asciiTheme="majorBidi" w:hAnsiTheme="majorBidi"/>
          <w:sz w:val="24"/>
          <w:szCs w:val="24"/>
        </w:rPr>
        <w:t>JX_vs_ZJ</w:t>
      </w:r>
      <w:proofErr w:type="spellEnd"/>
      <w:r w:rsidRPr="004F7382">
        <w:rPr>
          <w:rFonts w:asciiTheme="majorBidi" w:hAnsiTheme="majorBidi"/>
          <w:sz w:val="24"/>
          <w:szCs w:val="24"/>
        </w:rPr>
        <w:t xml:space="preserve">, (G) </w:t>
      </w:r>
      <w:proofErr w:type="spellStart"/>
      <w:r w:rsidRPr="004F7382">
        <w:rPr>
          <w:rFonts w:asciiTheme="majorBidi" w:hAnsiTheme="majorBidi"/>
          <w:sz w:val="24"/>
          <w:szCs w:val="24"/>
        </w:rPr>
        <w:t>SC_vs_GX</w:t>
      </w:r>
      <w:proofErr w:type="spellEnd"/>
      <w:r w:rsidRPr="004F7382">
        <w:rPr>
          <w:rFonts w:asciiTheme="majorBidi" w:hAnsiTheme="majorBidi"/>
          <w:sz w:val="24"/>
          <w:szCs w:val="24"/>
        </w:rPr>
        <w:t xml:space="preserve">, (H) </w:t>
      </w:r>
      <w:proofErr w:type="spellStart"/>
      <w:r w:rsidRPr="004F7382">
        <w:rPr>
          <w:rFonts w:asciiTheme="majorBidi" w:hAnsiTheme="majorBidi"/>
          <w:sz w:val="24"/>
          <w:szCs w:val="24"/>
        </w:rPr>
        <w:t>SC_vs_HN</w:t>
      </w:r>
      <w:proofErr w:type="spellEnd"/>
      <w:r w:rsidRPr="004F7382">
        <w:rPr>
          <w:rFonts w:asciiTheme="majorBidi" w:hAnsiTheme="majorBidi"/>
          <w:sz w:val="24"/>
          <w:szCs w:val="24"/>
        </w:rPr>
        <w:t xml:space="preserve">, (I) </w:t>
      </w:r>
      <w:proofErr w:type="spellStart"/>
      <w:r w:rsidRPr="004F7382">
        <w:rPr>
          <w:rFonts w:asciiTheme="majorBidi" w:hAnsiTheme="majorBidi"/>
          <w:sz w:val="24"/>
          <w:szCs w:val="24"/>
        </w:rPr>
        <w:t>SC_vs_JX</w:t>
      </w:r>
      <w:proofErr w:type="spellEnd"/>
      <w:r w:rsidRPr="004F7382">
        <w:rPr>
          <w:rFonts w:asciiTheme="majorBidi" w:hAnsiTheme="majorBidi"/>
          <w:sz w:val="24"/>
          <w:szCs w:val="24"/>
        </w:rPr>
        <w:t xml:space="preserve">, and (J) </w:t>
      </w:r>
      <w:proofErr w:type="spellStart"/>
      <w:r w:rsidRPr="004F7382">
        <w:rPr>
          <w:rFonts w:asciiTheme="majorBidi" w:hAnsiTheme="majorBidi"/>
          <w:sz w:val="24"/>
          <w:szCs w:val="24"/>
        </w:rPr>
        <w:t>SC_vs_ZJ</w:t>
      </w:r>
      <w:proofErr w:type="spellEnd"/>
      <w:r w:rsidRPr="004F7382">
        <w:rPr>
          <w:rFonts w:asciiTheme="majorBidi" w:hAnsiTheme="majorBidi"/>
          <w:sz w:val="24"/>
          <w:szCs w:val="24"/>
        </w:rPr>
        <w:t>. The horizontal axis represents the log₂ of differential metabolite fold change (FC), and the vertical axis represents the differential metabolites. Red bars indicate upregulated metabolites, while green bars indicate downregulated metabolites.</w:t>
      </w:r>
      <w:r w:rsidR="001204B0">
        <w:rPr>
          <w:rFonts w:asciiTheme="majorBidi" w:hAnsiTheme="majorBidi" w:cstheme="majorBidi"/>
          <w:sz w:val="24"/>
          <w:szCs w:val="24"/>
        </w:rPr>
        <w:br w:type="page"/>
      </w:r>
    </w:p>
    <w:p w14:paraId="49FFFB42" w14:textId="3143E217" w:rsidR="004B0626" w:rsidRDefault="004B0626" w:rsidP="004B0626">
      <w:r>
        <w:rPr>
          <w:noProof/>
        </w:rPr>
        <w:lastRenderedPageBreak/>
        <w:drawing>
          <wp:inline distT="0" distB="0" distL="0" distR="0" wp14:anchorId="6BE5CC50" wp14:editId="08BF73E3">
            <wp:extent cx="5731510" cy="7042785"/>
            <wp:effectExtent l="0" t="0" r="2540" b="5715"/>
            <wp:docPr id="326737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042785"/>
                    </a:xfrm>
                    <a:prstGeom prst="rect">
                      <a:avLst/>
                    </a:prstGeom>
                    <a:noFill/>
                    <a:ln>
                      <a:noFill/>
                    </a:ln>
                  </pic:spPr>
                </pic:pic>
              </a:graphicData>
            </a:graphic>
          </wp:inline>
        </w:drawing>
      </w:r>
    </w:p>
    <w:p w14:paraId="180D2A8F" w14:textId="1F953CEC" w:rsidR="004B0626" w:rsidRDefault="004B0626" w:rsidP="004B0626">
      <w:pPr>
        <w:pStyle w:val="Heading1"/>
      </w:pPr>
      <w:r w:rsidRPr="004B0626">
        <w:t>Fig S</w:t>
      </w:r>
      <w:r w:rsidR="00640F37">
        <w:t>4</w:t>
      </w:r>
      <w:r w:rsidRPr="004B0626">
        <w:t xml:space="preserve">: Heat map of L. aurea bulb metabolite classes. </w:t>
      </w:r>
    </w:p>
    <w:p w14:paraId="5AF1CA63" w14:textId="2B18C50B" w:rsidR="00A93DAC" w:rsidRPr="004B0626" w:rsidRDefault="004B0626" w:rsidP="004B0626">
      <w:pPr>
        <w:jc w:val="both"/>
        <w:rPr>
          <w:rFonts w:asciiTheme="majorBidi" w:hAnsiTheme="majorBidi" w:cstheme="majorBidi"/>
          <w:sz w:val="24"/>
          <w:szCs w:val="24"/>
        </w:rPr>
      </w:pPr>
      <w:r w:rsidRPr="004B0626">
        <w:rPr>
          <w:rFonts w:asciiTheme="majorBidi" w:hAnsiTheme="majorBidi"/>
          <w:sz w:val="24"/>
          <w:szCs w:val="24"/>
        </w:rPr>
        <w:t xml:space="preserve">Panels (A)–(J) show pairwise comparisons: (A) </w:t>
      </w:r>
      <w:proofErr w:type="spellStart"/>
      <w:r w:rsidRPr="004B0626">
        <w:rPr>
          <w:rFonts w:asciiTheme="majorBidi" w:hAnsiTheme="majorBidi"/>
          <w:sz w:val="24"/>
          <w:szCs w:val="24"/>
        </w:rPr>
        <w:t>GX_vs_HN</w:t>
      </w:r>
      <w:proofErr w:type="spellEnd"/>
      <w:r w:rsidRPr="004B0626">
        <w:rPr>
          <w:rFonts w:asciiTheme="majorBidi" w:hAnsiTheme="majorBidi"/>
          <w:sz w:val="24"/>
          <w:szCs w:val="24"/>
        </w:rPr>
        <w:t xml:space="preserve">, (B) </w:t>
      </w:r>
      <w:proofErr w:type="spellStart"/>
      <w:r w:rsidRPr="004B0626">
        <w:rPr>
          <w:rFonts w:asciiTheme="majorBidi" w:hAnsiTheme="majorBidi"/>
          <w:sz w:val="24"/>
          <w:szCs w:val="24"/>
        </w:rPr>
        <w:t>GX_vs_JX</w:t>
      </w:r>
      <w:proofErr w:type="spellEnd"/>
      <w:r w:rsidRPr="004B0626">
        <w:rPr>
          <w:rFonts w:asciiTheme="majorBidi" w:hAnsiTheme="majorBidi"/>
          <w:sz w:val="24"/>
          <w:szCs w:val="24"/>
        </w:rPr>
        <w:t xml:space="preserve">, (C) </w:t>
      </w:r>
      <w:proofErr w:type="spellStart"/>
      <w:r w:rsidRPr="004B0626">
        <w:rPr>
          <w:rFonts w:asciiTheme="majorBidi" w:hAnsiTheme="majorBidi"/>
          <w:sz w:val="24"/>
          <w:szCs w:val="24"/>
        </w:rPr>
        <w:t>GX_vs_ZJ</w:t>
      </w:r>
      <w:proofErr w:type="spellEnd"/>
      <w:r w:rsidRPr="004B0626">
        <w:rPr>
          <w:rFonts w:asciiTheme="majorBidi" w:hAnsiTheme="majorBidi"/>
          <w:sz w:val="24"/>
          <w:szCs w:val="24"/>
        </w:rPr>
        <w:t xml:space="preserve">, (D) </w:t>
      </w:r>
      <w:proofErr w:type="spellStart"/>
      <w:r w:rsidRPr="004B0626">
        <w:rPr>
          <w:rFonts w:asciiTheme="majorBidi" w:hAnsiTheme="majorBidi"/>
          <w:sz w:val="24"/>
          <w:szCs w:val="24"/>
        </w:rPr>
        <w:t>HN_vs_JX</w:t>
      </w:r>
      <w:proofErr w:type="spellEnd"/>
      <w:r w:rsidRPr="004B0626">
        <w:rPr>
          <w:rFonts w:asciiTheme="majorBidi" w:hAnsiTheme="majorBidi"/>
          <w:sz w:val="24"/>
          <w:szCs w:val="24"/>
        </w:rPr>
        <w:t xml:space="preserve">, (E) </w:t>
      </w:r>
      <w:proofErr w:type="spellStart"/>
      <w:r w:rsidRPr="004B0626">
        <w:rPr>
          <w:rFonts w:asciiTheme="majorBidi" w:hAnsiTheme="majorBidi"/>
          <w:sz w:val="24"/>
          <w:szCs w:val="24"/>
        </w:rPr>
        <w:t>HN_vs_ZJ</w:t>
      </w:r>
      <w:proofErr w:type="spellEnd"/>
      <w:r w:rsidRPr="004B0626">
        <w:rPr>
          <w:rFonts w:asciiTheme="majorBidi" w:hAnsiTheme="majorBidi"/>
          <w:sz w:val="24"/>
          <w:szCs w:val="24"/>
        </w:rPr>
        <w:t xml:space="preserve">, (F) </w:t>
      </w:r>
      <w:proofErr w:type="spellStart"/>
      <w:r w:rsidRPr="004B0626">
        <w:rPr>
          <w:rFonts w:asciiTheme="majorBidi" w:hAnsiTheme="majorBidi"/>
          <w:sz w:val="24"/>
          <w:szCs w:val="24"/>
        </w:rPr>
        <w:t>JX_vs_ZJ</w:t>
      </w:r>
      <w:proofErr w:type="spellEnd"/>
      <w:r w:rsidRPr="004B0626">
        <w:rPr>
          <w:rFonts w:asciiTheme="majorBidi" w:hAnsiTheme="majorBidi"/>
          <w:sz w:val="24"/>
          <w:szCs w:val="24"/>
        </w:rPr>
        <w:t xml:space="preserve">, (G) </w:t>
      </w:r>
      <w:proofErr w:type="spellStart"/>
      <w:r w:rsidRPr="004B0626">
        <w:rPr>
          <w:rFonts w:asciiTheme="majorBidi" w:hAnsiTheme="majorBidi"/>
          <w:sz w:val="24"/>
          <w:szCs w:val="24"/>
        </w:rPr>
        <w:t>SC_vs_GX</w:t>
      </w:r>
      <w:proofErr w:type="spellEnd"/>
      <w:r w:rsidRPr="004B0626">
        <w:rPr>
          <w:rFonts w:asciiTheme="majorBidi" w:hAnsiTheme="majorBidi"/>
          <w:sz w:val="24"/>
          <w:szCs w:val="24"/>
        </w:rPr>
        <w:t xml:space="preserve">, (H) </w:t>
      </w:r>
      <w:proofErr w:type="spellStart"/>
      <w:r w:rsidRPr="004B0626">
        <w:rPr>
          <w:rFonts w:asciiTheme="majorBidi" w:hAnsiTheme="majorBidi"/>
          <w:sz w:val="24"/>
          <w:szCs w:val="24"/>
        </w:rPr>
        <w:t>SC_vs_HN</w:t>
      </w:r>
      <w:proofErr w:type="spellEnd"/>
      <w:r w:rsidRPr="004B0626">
        <w:rPr>
          <w:rFonts w:asciiTheme="majorBidi" w:hAnsiTheme="majorBidi"/>
          <w:sz w:val="24"/>
          <w:szCs w:val="24"/>
        </w:rPr>
        <w:t xml:space="preserve">, (I) </w:t>
      </w:r>
      <w:proofErr w:type="spellStart"/>
      <w:r w:rsidRPr="004B0626">
        <w:rPr>
          <w:rFonts w:asciiTheme="majorBidi" w:hAnsiTheme="majorBidi"/>
          <w:sz w:val="24"/>
          <w:szCs w:val="24"/>
        </w:rPr>
        <w:t>SC_vs_JX</w:t>
      </w:r>
      <w:proofErr w:type="spellEnd"/>
      <w:r w:rsidRPr="004B0626">
        <w:rPr>
          <w:rFonts w:asciiTheme="majorBidi" w:hAnsiTheme="majorBidi"/>
          <w:sz w:val="24"/>
          <w:szCs w:val="24"/>
        </w:rPr>
        <w:t xml:space="preserve">, and (J) </w:t>
      </w:r>
      <w:proofErr w:type="spellStart"/>
      <w:r w:rsidRPr="004B0626">
        <w:rPr>
          <w:rFonts w:asciiTheme="majorBidi" w:hAnsiTheme="majorBidi"/>
          <w:sz w:val="24"/>
          <w:szCs w:val="24"/>
        </w:rPr>
        <w:t>SC_vs_ZJ</w:t>
      </w:r>
      <w:proofErr w:type="spellEnd"/>
      <w:r w:rsidRPr="004B0626">
        <w:rPr>
          <w:rFonts w:asciiTheme="majorBidi" w:hAnsiTheme="majorBidi"/>
          <w:sz w:val="24"/>
          <w:szCs w:val="24"/>
        </w:rPr>
        <w:t>. The horizontal axis represents sample names, while the vertical axis shows differential metabolite information. The Group indicates sample grouping and colors represent relative metabolite content after standardization (red for high content, green for low content). Class refers to the first-level classification of substances.</w:t>
      </w:r>
      <w:r w:rsidR="00A93DAC" w:rsidRPr="004B0626">
        <w:rPr>
          <w:rFonts w:asciiTheme="majorBidi" w:hAnsiTheme="majorBidi" w:cstheme="majorBidi"/>
          <w:sz w:val="24"/>
          <w:szCs w:val="24"/>
        </w:rPr>
        <w:br w:type="page"/>
      </w:r>
    </w:p>
    <w:p w14:paraId="445703DE" w14:textId="13AE8025" w:rsidR="00A93DAC" w:rsidRDefault="00A93DAC" w:rsidP="00A93DAC">
      <w:pPr>
        <w:jc w:val="both"/>
        <w:rPr>
          <w:rFonts w:asciiTheme="majorBidi" w:hAnsiTheme="majorBidi" w:cstheme="majorBidi"/>
          <w:sz w:val="24"/>
          <w:szCs w:val="24"/>
        </w:rPr>
      </w:pPr>
      <w:r>
        <w:rPr>
          <w:noProof/>
        </w:rPr>
        <w:lastRenderedPageBreak/>
        <w:drawing>
          <wp:inline distT="0" distB="0" distL="0" distR="0" wp14:anchorId="320DF4FA" wp14:editId="236B593E">
            <wp:extent cx="5731510" cy="3651885"/>
            <wp:effectExtent l="0" t="0" r="2540" b="5715"/>
            <wp:docPr id="760643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651885"/>
                    </a:xfrm>
                    <a:prstGeom prst="rect">
                      <a:avLst/>
                    </a:prstGeom>
                    <a:noFill/>
                    <a:ln>
                      <a:noFill/>
                    </a:ln>
                  </pic:spPr>
                </pic:pic>
              </a:graphicData>
            </a:graphic>
          </wp:inline>
        </w:drawing>
      </w:r>
    </w:p>
    <w:p w14:paraId="2E65C300" w14:textId="61D97528" w:rsidR="00A93DAC" w:rsidRDefault="00A93DAC" w:rsidP="00A93DAC">
      <w:pPr>
        <w:pStyle w:val="Heading1"/>
      </w:pPr>
      <w:r w:rsidRPr="0091364D">
        <w:t>Fig S</w:t>
      </w:r>
      <w:r w:rsidR="00640F37">
        <w:t>5</w:t>
      </w:r>
      <w:r w:rsidRPr="0091364D">
        <w:t xml:space="preserve">: </w:t>
      </w:r>
      <w:r w:rsidRPr="00A93DAC">
        <w:t xml:space="preserve">K-Means plot of </w:t>
      </w:r>
      <w:r w:rsidRPr="00A93DAC">
        <w:rPr>
          <w:i/>
          <w:iCs/>
        </w:rPr>
        <w:t>L. aurea</w:t>
      </w:r>
      <w:r w:rsidRPr="00A93DAC">
        <w:t xml:space="preserve"> bulbs differential metabolites</w:t>
      </w:r>
      <w:r w:rsidRPr="0091364D">
        <w:t xml:space="preserve">. </w:t>
      </w:r>
    </w:p>
    <w:p w14:paraId="41066BE3" w14:textId="2269F4EC" w:rsidR="00A93DAC" w:rsidRDefault="00A93DAC" w:rsidP="00A93DAC">
      <w:pPr>
        <w:jc w:val="both"/>
        <w:rPr>
          <w:rFonts w:asciiTheme="majorBidi" w:hAnsiTheme="majorBidi" w:cstheme="majorBidi"/>
          <w:sz w:val="24"/>
          <w:szCs w:val="24"/>
        </w:rPr>
      </w:pPr>
      <w:r w:rsidRPr="00A93DAC">
        <w:rPr>
          <w:rFonts w:asciiTheme="majorBidi" w:hAnsiTheme="majorBidi" w:cstheme="majorBidi"/>
          <w:sz w:val="24"/>
          <w:szCs w:val="24"/>
        </w:rPr>
        <w:t>This analysis identified two distinct clusters, with the standardized scores for clusters 1 and 2 presented in panels (A</w:t>
      </w:r>
      <w:r>
        <w:rPr>
          <w:rFonts w:asciiTheme="majorBidi" w:hAnsiTheme="majorBidi" w:cstheme="majorBidi"/>
          <w:sz w:val="24"/>
          <w:szCs w:val="24"/>
        </w:rPr>
        <w:t xml:space="preserve"> and B)</w:t>
      </w:r>
      <w:r w:rsidRPr="00A93DAC">
        <w:rPr>
          <w:rFonts w:asciiTheme="majorBidi" w:hAnsiTheme="majorBidi" w:cstheme="majorBidi"/>
          <w:sz w:val="24"/>
          <w:szCs w:val="24"/>
        </w:rPr>
        <w:t>.</w:t>
      </w:r>
      <w:r>
        <w:rPr>
          <w:rFonts w:asciiTheme="majorBidi" w:hAnsiTheme="majorBidi" w:cstheme="majorBidi"/>
          <w:sz w:val="24"/>
          <w:szCs w:val="24"/>
        </w:rPr>
        <w:t xml:space="preserve"> </w:t>
      </w:r>
      <w:r w:rsidRPr="00A93DAC">
        <w:rPr>
          <w:rFonts w:asciiTheme="majorBidi" w:hAnsiTheme="majorBidi" w:cstheme="majorBidi"/>
          <w:sz w:val="24"/>
          <w:szCs w:val="24"/>
        </w:rPr>
        <w:t>The horizontal axis represents the sample grouping, the vertical axis represents the standardized relative content of metabolites, Sub class represents the metabolite category number with the same change trend</w:t>
      </w:r>
      <w:r>
        <w:rPr>
          <w:rFonts w:asciiTheme="majorBidi" w:hAnsiTheme="majorBidi" w:cstheme="majorBidi"/>
          <w:sz w:val="24"/>
          <w:szCs w:val="24"/>
        </w:rPr>
        <w:t>.</w:t>
      </w:r>
    </w:p>
    <w:p w14:paraId="55E5BAE7" w14:textId="77777777" w:rsidR="00A93DAC" w:rsidRDefault="00A93DAC">
      <w:pPr>
        <w:rPr>
          <w:rFonts w:asciiTheme="majorBidi" w:hAnsiTheme="majorBidi" w:cstheme="majorBidi"/>
          <w:sz w:val="24"/>
          <w:szCs w:val="24"/>
        </w:rPr>
      </w:pPr>
      <w:r>
        <w:rPr>
          <w:rFonts w:asciiTheme="majorBidi" w:hAnsiTheme="majorBidi" w:cstheme="majorBidi"/>
          <w:sz w:val="24"/>
          <w:szCs w:val="24"/>
        </w:rPr>
        <w:br w:type="page"/>
      </w:r>
    </w:p>
    <w:p w14:paraId="1E5E4AD8" w14:textId="641C92BD" w:rsidR="00A93DAC" w:rsidRDefault="00A93DAC" w:rsidP="00A93DAC">
      <w:pPr>
        <w:jc w:val="both"/>
        <w:rPr>
          <w:rFonts w:asciiTheme="majorBidi" w:hAnsiTheme="majorBidi" w:cstheme="majorBidi"/>
          <w:sz w:val="24"/>
          <w:szCs w:val="24"/>
        </w:rPr>
      </w:pPr>
      <w:r>
        <w:rPr>
          <w:noProof/>
        </w:rPr>
        <w:lastRenderedPageBreak/>
        <w:drawing>
          <wp:inline distT="0" distB="0" distL="0" distR="0" wp14:anchorId="0D17FB89" wp14:editId="264E42F4">
            <wp:extent cx="5731510" cy="6664325"/>
            <wp:effectExtent l="0" t="0" r="2540" b="3175"/>
            <wp:docPr id="3160028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6664325"/>
                    </a:xfrm>
                    <a:prstGeom prst="rect">
                      <a:avLst/>
                    </a:prstGeom>
                    <a:noFill/>
                    <a:ln>
                      <a:noFill/>
                    </a:ln>
                  </pic:spPr>
                </pic:pic>
              </a:graphicData>
            </a:graphic>
          </wp:inline>
        </w:drawing>
      </w:r>
    </w:p>
    <w:p w14:paraId="544C43ED" w14:textId="0FAEF48D" w:rsidR="00A93DAC" w:rsidRDefault="00A93DAC" w:rsidP="00A93DAC">
      <w:pPr>
        <w:pStyle w:val="Heading1"/>
      </w:pPr>
      <w:r w:rsidRPr="0091364D">
        <w:t>Fig</w:t>
      </w:r>
      <w:r w:rsidR="002E7C18">
        <w:t xml:space="preserve"> </w:t>
      </w:r>
      <w:r w:rsidRPr="0091364D">
        <w:t>S</w:t>
      </w:r>
      <w:r w:rsidR="002E7C18">
        <w:t>6</w:t>
      </w:r>
      <w:r w:rsidRPr="0091364D">
        <w:t xml:space="preserve">: </w:t>
      </w:r>
      <w:r w:rsidRPr="00A93DAC">
        <w:t xml:space="preserve">Venn diagram of differences among groups of </w:t>
      </w:r>
      <w:r w:rsidRPr="00A93DAC">
        <w:rPr>
          <w:i/>
          <w:iCs/>
        </w:rPr>
        <w:t>L. aurea</w:t>
      </w:r>
      <w:r w:rsidRPr="00A93DAC">
        <w:t xml:space="preserve"> bulbs metabolites</w:t>
      </w:r>
      <w:r w:rsidRPr="0091364D">
        <w:t xml:space="preserve">. </w:t>
      </w:r>
    </w:p>
    <w:p w14:paraId="00712066" w14:textId="4E78F68F" w:rsidR="001204B0" w:rsidRDefault="00640F37" w:rsidP="002E7C18">
      <w:pPr>
        <w:jc w:val="both"/>
        <w:rPr>
          <w:rFonts w:asciiTheme="majorBidi" w:hAnsiTheme="majorBidi" w:cstheme="majorBidi"/>
          <w:sz w:val="24"/>
          <w:szCs w:val="24"/>
        </w:rPr>
      </w:pPr>
      <w:r>
        <w:rPr>
          <w:rFonts w:asciiTheme="majorBidi" w:hAnsiTheme="majorBidi" w:cstheme="majorBidi"/>
          <w:sz w:val="24"/>
          <w:szCs w:val="24"/>
        </w:rPr>
        <w:t xml:space="preserve">Panel A-E shows </w:t>
      </w:r>
      <w:proofErr w:type="spellStart"/>
      <w:r>
        <w:rPr>
          <w:rFonts w:asciiTheme="majorBidi" w:hAnsiTheme="majorBidi" w:cstheme="majorBidi"/>
          <w:sz w:val="24"/>
          <w:szCs w:val="24"/>
        </w:rPr>
        <w:t>ven</w:t>
      </w:r>
      <w:proofErr w:type="spellEnd"/>
      <w:r>
        <w:rPr>
          <w:rFonts w:asciiTheme="majorBidi" w:hAnsiTheme="majorBidi" w:cstheme="majorBidi"/>
          <w:sz w:val="24"/>
          <w:szCs w:val="24"/>
        </w:rPr>
        <w:t xml:space="preserve"> diagram between different compared groups: (A) </w:t>
      </w:r>
      <w:proofErr w:type="spellStart"/>
      <w:r w:rsidRPr="004B0626">
        <w:rPr>
          <w:rFonts w:asciiTheme="majorBidi" w:hAnsiTheme="majorBidi"/>
          <w:sz w:val="24"/>
          <w:szCs w:val="24"/>
        </w:rPr>
        <w:t>GX_vs_ZJ</w:t>
      </w:r>
      <w:proofErr w:type="spellEnd"/>
      <w:r>
        <w:rPr>
          <w:rFonts w:asciiTheme="majorBidi" w:hAnsiTheme="majorBidi"/>
          <w:sz w:val="24"/>
          <w:szCs w:val="24"/>
        </w:rPr>
        <w:t xml:space="preserve">, </w:t>
      </w:r>
      <w:proofErr w:type="spellStart"/>
      <w:r w:rsidRPr="004B0626">
        <w:rPr>
          <w:rFonts w:asciiTheme="majorBidi" w:hAnsiTheme="majorBidi"/>
          <w:sz w:val="24"/>
          <w:szCs w:val="24"/>
        </w:rPr>
        <w:t>GX_vs_HN</w:t>
      </w:r>
      <w:proofErr w:type="spellEnd"/>
      <w:r>
        <w:rPr>
          <w:rFonts w:asciiTheme="majorBidi" w:hAnsiTheme="majorBidi"/>
          <w:sz w:val="24"/>
          <w:szCs w:val="24"/>
        </w:rPr>
        <w:t xml:space="preserve">, </w:t>
      </w:r>
      <w:proofErr w:type="spellStart"/>
      <w:r w:rsidRPr="004B0626">
        <w:rPr>
          <w:rFonts w:asciiTheme="majorBidi" w:hAnsiTheme="majorBidi"/>
          <w:sz w:val="24"/>
          <w:szCs w:val="24"/>
        </w:rPr>
        <w:t>SC_vs_GX</w:t>
      </w:r>
      <w:proofErr w:type="spellEnd"/>
      <w:r w:rsidRPr="004B0626">
        <w:rPr>
          <w:rFonts w:asciiTheme="majorBidi" w:hAnsiTheme="majorBidi"/>
          <w:sz w:val="24"/>
          <w:szCs w:val="24"/>
        </w:rPr>
        <w:t>,</w:t>
      </w:r>
      <w:r>
        <w:rPr>
          <w:rFonts w:asciiTheme="majorBidi" w:hAnsiTheme="majorBidi"/>
          <w:sz w:val="24"/>
          <w:szCs w:val="24"/>
        </w:rPr>
        <w:t xml:space="preserve"> and </w:t>
      </w:r>
      <w:proofErr w:type="spellStart"/>
      <w:r w:rsidRPr="004B0626">
        <w:rPr>
          <w:rFonts w:asciiTheme="majorBidi" w:hAnsiTheme="majorBidi"/>
          <w:sz w:val="24"/>
          <w:szCs w:val="24"/>
        </w:rPr>
        <w:t>GX_vs_JX</w:t>
      </w:r>
      <w:proofErr w:type="spellEnd"/>
      <w:r>
        <w:rPr>
          <w:rFonts w:asciiTheme="majorBidi" w:hAnsiTheme="majorBidi"/>
          <w:sz w:val="24"/>
          <w:szCs w:val="24"/>
        </w:rPr>
        <w:t xml:space="preserve">; (B) </w:t>
      </w:r>
      <w:proofErr w:type="spellStart"/>
      <w:r w:rsidRPr="004B0626">
        <w:rPr>
          <w:rFonts w:asciiTheme="majorBidi" w:hAnsiTheme="majorBidi"/>
          <w:sz w:val="24"/>
          <w:szCs w:val="24"/>
        </w:rPr>
        <w:t>HN_vs_ZJ</w:t>
      </w:r>
      <w:proofErr w:type="spellEnd"/>
      <w:r>
        <w:rPr>
          <w:rFonts w:asciiTheme="majorBidi" w:hAnsiTheme="majorBidi"/>
          <w:sz w:val="24"/>
          <w:szCs w:val="24"/>
        </w:rPr>
        <w:t xml:space="preserve">, </w:t>
      </w:r>
      <w:proofErr w:type="spellStart"/>
      <w:r w:rsidRPr="004B0626">
        <w:rPr>
          <w:rFonts w:asciiTheme="majorBidi" w:hAnsiTheme="majorBidi"/>
          <w:sz w:val="24"/>
          <w:szCs w:val="24"/>
        </w:rPr>
        <w:t>GX_vs_HN</w:t>
      </w:r>
      <w:proofErr w:type="spellEnd"/>
      <w:r w:rsidRPr="004B0626">
        <w:rPr>
          <w:rFonts w:asciiTheme="majorBidi" w:hAnsiTheme="majorBidi"/>
          <w:sz w:val="24"/>
          <w:szCs w:val="24"/>
        </w:rPr>
        <w:t>,</w:t>
      </w:r>
      <w:r>
        <w:rPr>
          <w:rFonts w:asciiTheme="majorBidi" w:hAnsiTheme="majorBidi"/>
          <w:sz w:val="24"/>
          <w:szCs w:val="24"/>
        </w:rPr>
        <w:t xml:space="preserve"> </w:t>
      </w:r>
      <w:proofErr w:type="spellStart"/>
      <w:r w:rsidRPr="004B0626">
        <w:rPr>
          <w:rFonts w:asciiTheme="majorBidi" w:hAnsiTheme="majorBidi"/>
          <w:sz w:val="24"/>
          <w:szCs w:val="24"/>
        </w:rPr>
        <w:t>SC_vs_HN</w:t>
      </w:r>
      <w:proofErr w:type="spellEnd"/>
      <w:r w:rsidRPr="004B0626">
        <w:rPr>
          <w:rFonts w:asciiTheme="majorBidi" w:hAnsiTheme="majorBidi"/>
          <w:sz w:val="24"/>
          <w:szCs w:val="24"/>
        </w:rPr>
        <w:t>,</w:t>
      </w:r>
      <w:r>
        <w:rPr>
          <w:rFonts w:asciiTheme="majorBidi" w:hAnsiTheme="majorBidi"/>
          <w:sz w:val="24"/>
          <w:szCs w:val="24"/>
        </w:rPr>
        <w:t xml:space="preserve"> and </w:t>
      </w:r>
      <w:proofErr w:type="spellStart"/>
      <w:r w:rsidRPr="004B0626">
        <w:rPr>
          <w:rFonts w:asciiTheme="majorBidi" w:hAnsiTheme="majorBidi"/>
          <w:sz w:val="24"/>
          <w:szCs w:val="24"/>
        </w:rPr>
        <w:t>HN_vs_JX</w:t>
      </w:r>
      <w:proofErr w:type="spellEnd"/>
      <w:r>
        <w:rPr>
          <w:rFonts w:asciiTheme="majorBidi" w:hAnsiTheme="majorBidi"/>
          <w:sz w:val="24"/>
          <w:szCs w:val="24"/>
        </w:rPr>
        <w:t xml:space="preserve">; </w:t>
      </w:r>
      <w:r w:rsidR="002E7C18">
        <w:rPr>
          <w:rFonts w:asciiTheme="majorBidi" w:hAnsiTheme="majorBidi"/>
          <w:sz w:val="24"/>
          <w:szCs w:val="24"/>
        </w:rPr>
        <w:t xml:space="preserve">(C) </w:t>
      </w:r>
      <w:proofErr w:type="spellStart"/>
      <w:r w:rsidR="002E7C18" w:rsidRPr="004B0626">
        <w:rPr>
          <w:rFonts w:asciiTheme="majorBidi" w:hAnsiTheme="majorBidi"/>
          <w:sz w:val="24"/>
          <w:szCs w:val="24"/>
        </w:rPr>
        <w:t>JX_vs_ZJ</w:t>
      </w:r>
      <w:proofErr w:type="spellEnd"/>
      <w:r w:rsidR="002E7C18" w:rsidRPr="004B0626">
        <w:rPr>
          <w:rFonts w:asciiTheme="majorBidi" w:hAnsiTheme="majorBidi"/>
          <w:sz w:val="24"/>
          <w:szCs w:val="24"/>
        </w:rPr>
        <w:t>,</w:t>
      </w:r>
      <w:r w:rsidR="002E7C18">
        <w:rPr>
          <w:rFonts w:asciiTheme="majorBidi" w:hAnsiTheme="majorBidi"/>
          <w:sz w:val="24"/>
          <w:szCs w:val="24"/>
        </w:rPr>
        <w:t xml:space="preserve"> </w:t>
      </w:r>
      <w:proofErr w:type="spellStart"/>
      <w:r w:rsidR="002E7C18" w:rsidRPr="004B0626">
        <w:rPr>
          <w:rFonts w:asciiTheme="majorBidi" w:hAnsiTheme="majorBidi"/>
          <w:sz w:val="24"/>
          <w:szCs w:val="24"/>
        </w:rPr>
        <w:t>GX_vs_JX</w:t>
      </w:r>
      <w:proofErr w:type="spellEnd"/>
      <w:r w:rsidR="002E7C18" w:rsidRPr="004B0626">
        <w:rPr>
          <w:rFonts w:asciiTheme="majorBidi" w:hAnsiTheme="majorBidi"/>
          <w:sz w:val="24"/>
          <w:szCs w:val="24"/>
        </w:rPr>
        <w:t>,</w:t>
      </w:r>
      <w:r w:rsidR="002E7C18" w:rsidRPr="002E7C18">
        <w:rPr>
          <w:rFonts w:asciiTheme="majorBidi" w:hAnsiTheme="majorBidi"/>
          <w:sz w:val="24"/>
          <w:szCs w:val="24"/>
        </w:rPr>
        <w:t xml:space="preserve"> </w:t>
      </w:r>
      <w:proofErr w:type="spellStart"/>
      <w:r w:rsidR="002E7C18" w:rsidRPr="004B0626">
        <w:rPr>
          <w:rFonts w:asciiTheme="majorBidi" w:hAnsiTheme="majorBidi"/>
          <w:sz w:val="24"/>
          <w:szCs w:val="24"/>
        </w:rPr>
        <w:t>SC_vs_JX</w:t>
      </w:r>
      <w:proofErr w:type="spellEnd"/>
      <w:r w:rsidR="002E7C18" w:rsidRPr="004B0626">
        <w:rPr>
          <w:rFonts w:asciiTheme="majorBidi" w:hAnsiTheme="majorBidi"/>
          <w:sz w:val="24"/>
          <w:szCs w:val="24"/>
        </w:rPr>
        <w:t>, and</w:t>
      </w:r>
      <w:r w:rsidR="002E7C18" w:rsidRPr="002E7C18">
        <w:rPr>
          <w:rFonts w:asciiTheme="majorBidi" w:hAnsiTheme="majorBidi"/>
          <w:sz w:val="24"/>
          <w:szCs w:val="24"/>
        </w:rPr>
        <w:t xml:space="preserve"> </w:t>
      </w:r>
      <w:proofErr w:type="spellStart"/>
      <w:r w:rsidR="002E7C18" w:rsidRPr="004B0626">
        <w:rPr>
          <w:rFonts w:asciiTheme="majorBidi" w:hAnsiTheme="majorBidi"/>
          <w:sz w:val="24"/>
          <w:szCs w:val="24"/>
        </w:rPr>
        <w:t>HN_vs_JX</w:t>
      </w:r>
      <w:proofErr w:type="spellEnd"/>
      <w:r w:rsidR="002E7C18">
        <w:rPr>
          <w:rFonts w:asciiTheme="majorBidi" w:hAnsiTheme="majorBidi"/>
          <w:sz w:val="24"/>
          <w:szCs w:val="24"/>
        </w:rPr>
        <w:t xml:space="preserve">; (D) </w:t>
      </w:r>
      <w:proofErr w:type="spellStart"/>
      <w:r w:rsidR="002E7C18" w:rsidRPr="004B0626">
        <w:rPr>
          <w:rFonts w:asciiTheme="majorBidi" w:hAnsiTheme="majorBidi"/>
          <w:sz w:val="24"/>
          <w:szCs w:val="24"/>
        </w:rPr>
        <w:t>JX_vs_ZJ</w:t>
      </w:r>
      <w:proofErr w:type="spellEnd"/>
      <w:r w:rsidR="002E7C18" w:rsidRPr="004B0626">
        <w:rPr>
          <w:rFonts w:asciiTheme="majorBidi" w:hAnsiTheme="majorBidi"/>
          <w:sz w:val="24"/>
          <w:szCs w:val="24"/>
        </w:rPr>
        <w:t>,</w:t>
      </w:r>
      <w:r w:rsidR="002E7C18" w:rsidRPr="002E7C18">
        <w:rPr>
          <w:rFonts w:asciiTheme="majorBidi" w:hAnsiTheme="majorBidi"/>
          <w:sz w:val="24"/>
          <w:szCs w:val="24"/>
        </w:rPr>
        <w:t xml:space="preserve"> </w:t>
      </w:r>
      <w:proofErr w:type="spellStart"/>
      <w:r w:rsidR="002E7C18" w:rsidRPr="004B0626">
        <w:rPr>
          <w:rFonts w:asciiTheme="majorBidi" w:hAnsiTheme="majorBidi"/>
          <w:sz w:val="24"/>
          <w:szCs w:val="24"/>
        </w:rPr>
        <w:t>JX_vs_ZJ</w:t>
      </w:r>
      <w:proofErr w:type="spellEnd"/>
      <w:r w:rsidR="002E7C18" w:rsidRPr="004B0626">
        <w:rPr>
          <w:rFonts w:asciiTheme="majorBidi" w:hAnsiTheme="majorBidi"/>
          <w:sz w:val="24"/>
          <w:szCs w:val="24"/>
        </w:rPr>
        <w:t>,</w:t>
      </w:r>
      <w:r w:rsidR="002E7C18" w:rsidRPr="002E7C18">
        <w:rPr>
          <w:rFonts w:asciiTheme="majorBidi" w:hAnsiTheme="majorBidi"/>
          <w:sz w:val="24"/>
          <w:szCs w:val="24"/>
        </w:rPr>
        <w:t xml:space="preserve"> </w:t>
      </w:r>
      <w:proofErr w:type="spellStart"/>
      <w:r w:rsidR="002E7C18" w:rsidRPr="004B0626">
        <w:rPr>
          <w:rFonts w:asciiTheme="majorBidi" w:hAnsiTheme="majorBidi"/>
          <w:sz w:val="24"/>
          <w:szCs w:val="24"/>
        </w:rPr>
        <w:t>SC_vs_ZJ</w:t>
      </w:r>
      <w:proofErr w:type="spellEnd"/>
      <w:r w:rsidR="002E7C18">
        <w:rPr>
          <w:rFonts w:asciiTheme="majorBidi" w:hAnsiTheme="majorBidi" w:cstheme="majorBidi"/>
          <w:sz w:val="24"/>
          <w:szCs w:val="24"/>
        </w:rPr>
        <w:t xml:space="preserve">, and </w:t>
      </w:r>
      <w:proofErr w:type="spellStart"/>
      <w:r w:rsidR="002E7C18" w:rsidRPr="004B0626">
        <w:rPr>
          <w:rFonts w:asciiTheme="majorBidi" w:hAnsiTheme="majorBidi"/>
          <w:sz w:val="24"/>
          <w:szCs w:val="24"/>
        </w:rPr>
        <w:t>HN_vs_ZJ</w:t>
      </w:r>
      <w:proofErr w:type="spellEnd"/>
      <w:r w:rsidR="002E7C18">
        <w:rPr>
          <w:rFonts w:asciiTheme="majorBidi" w:hAnsiTheme="majorBidi"/>
          <w:sz w:val="24"/>
          <w:szCs w:val="24"/>
        </w:rPr>
        <w:t xml:space="preserve">; (E) </w:t>
      </w:r>
      <w:proofErr w:type="spellStart"/>
      <w:r w:rsidR="002E7C18" w:rsidRPr="004B0626">
        <w:rPr>
          <w:rFonts w:asciiTheme="majorBidi" w:hAnsiTheme="majorBidi"/>
          <w:sz w:val="24"/>
          <w:szCs w:val="24"/>
        </w:rPr>
        <w:t>SC_vs_ZJ</w:t>
      </w:r>
      <w:proofErr w:type="spellEnd"/>
      <w:r w:rsidR="002E7C18">
        <w:rPr>
          <w:rFonts w:asciiTheme="majorBidi" w:hAnsiTheme="majorBidi"/>
          <w:sz w:val="24"/>
          <w:szCs w:val="24"/>
        </w:rPr>
        <w:t xml:space="preserve">, </w:t>
      </w:r>
      <w:proofErr w:type="spellStart"/>
      <w:r w:rsidR="002E7C18" w:rsidRPr="004B0626">
        <w:rPr>
          <w:rFonts w:asciiTheme="majorBidi" w:hAnsiTheme="majorBidi"/>
          <w:sz w:val="24"/>
          <w:szCs w:val="24"/>
        </w:rPr>
        <w:t>SC_vs_HN</w:t>
      </w:r>
      <w:proofErr w:type="spellEnd"/>
      <w:r w:rsidR="002E7C18" w:rsidRPr="004B0626">
        <w:rPr>
          <w:rFonts w:asciiTheme="majorBidi" w:hAnsiTheme="majorBidi"/>
          <w:sz w:val="24"/>
          <w:szCs w:val="24"/>
        </w:rPr>
        <w:t>,</w:t>
      </w:r>
      <w:r w:rsidR="002E7C18" w:rsidRPr="002E7C18">
        <w:rPr>
          <w:rFonts w:asciiTheme="majorBidi" w:hAnsiTheme="majorBidi"/>
          <w:sz w:val="24"/>
          <w:szCs w:val="24"/>
        </w:rPr>
        <w:t xml:space="preserve"> </w:t>
      </w:r>
      <w:proofErr w:type="spellStart"/>
      <w:r w:rsidR="002E7C18" w:rsidRPr="004B0626">
        <w:rPr>
          <w:rFonts w:asciiTheme="majorBidi" w:hAnsiTheme="majorBidi"/>
          <w:sz w:val="24"/>
          <w:szCs w:val="24"/>
        </w:rPr>
        <w:t>SC_vs_GX</w:t>
      </w:r>
      <w:proofErr w:type="spellEnd"/>
      <w:r w:rsidR="002E7C18" w:rsidRPr="004B0626">
        <w:rPr>
          <w:rFonts w:asciiTheme="majorBidi" w:hAnsiTheme="majorBidi"/>
          <w:sz w:val="24"/>
          <w:szCs w:val="24"/>
        </w:rPr>
        <w:t>,</w:t>
      </w:r>
      <w:r w:rsidR="002E7C18">
        <w:rPr>
          <w:rFonts w:asciiTheme="majorBidi" w:hAnsiTheme="majorBidi"/>
          <w:sz w:val="24"/>
          <w:szCs w:val="24"/>
        </w:rPr>
        <w:t xml:space="preserve"> and </w:t>
      </w:r>
      <w:proofErr w:type="spellStart"/>
      <w:r w:rsidRPr="004B0626">
        <w:rPr>
          <w:rFonts w:asciiTheme="majorBidi" w:hAnsiTheme="majorBidi"/>
          <w:sz w:val="24"/>
          <w:szCs w:val="24"/>
        </w:rPr>
        <w:t>SC_vs_JX</w:t>
      </w:r>
      <w:proofErr w:type="spellEnd"/>
      <w:r w:rsidR="002E7C18">
        <w:rPr>
          <w:rFonts w:asciiTheme="majorBidi" w:hAnsiTheme="majorBidi"/>
          <w:sz w:val="24"/>
          <w:szCs w:val="24"/>
        </w:rPr>
        <w:t>.</w:t>
      </w:r>
      <w:r>
        <w:rPr>
          <w:rFonts w:asciiTheme="majorBidi" w:hAnsiTheme="majorBidi" w:cstheme="majorBidi"/>
          <w:sz w:val="24"/>
          <w:szCs w:val="24"/>
        </w:rPr>
        <w:t xml:space="preserve"> </w:t>
      </w:r>
      <w:r w:rsidR="00A93DAC">
        <w:rPr>
          <w:rFonts w:asciiTheme="majorBidi" w:hAnsiTheme="majorBidi" w:cstheme="majorBidi"/>
          <w:sz w:val="24"/>
          <w:szCs w:val="24"/>
        </w:rPr>
        <w:t>Here, e</w:t>
      </w:r>
      <w:r w:rsidR="00A93DAC" w:rsidRPr="00A93DAC">
        <w:rPr>
          <w:rFonts w:asciiTheme="majorBidi" w:hAnsiTheme="majorBidi" w:cstheme="majorBidi"/>
          <w:sz w:val="24"/>
          <w:szCs w:val="24"/>
        </w:rPr>
        <w:t>ach circle in the figure represents a comparison group. The numbers in the overlapping part of the circles represent the number of common differential metabolites between the comparison groups, and the numbers without overlapping parts represent the number of unique differential metabolites in the comparison groups.</w:t>
      </w:r>
    </w:p>
    <w:p w14:paraId="1E89A8CB" w14:textId="30A068FC" w:rsidR="001416F5" w:rsidRPr="00A5054E" w:rsidRDefault="001416F5" w:rsidP="001204B0">
      <w:pPr>
        <w:rPr>
          <w:rFonts w:asciiTheme="majorBidi" w:hAnsiTheme="majorBidi" w:cstheme="majorBidi"/>
          <w:sz w:val="24"/>
          <w:szCs w:val="24"/>
        </w:rPr>
      </w:pPr>
      <w:r>
        <w:rPr>
          <w:rFonts w:asciiTheme="majorBidi" w:hAnsiTheme="majorBidi" w:cstheme="majorBidi"/>
          <w:b/>
          <w:bCs/>
          <w:sz w:val="24"/>
          <w:szCs w:val="24"/>
        </w:rPr>
        <w:br w:type="page"/>
      </w:r>
    </w:p>
    <w:p w14:paraId="16249E55" w14:textId="16D5D3A8" w:rsidR="0091364D" w:rsidRDefault="00924CE8" w:rsidP="0091364D">
      <w:pPr>
        <w:spacing w:after="0" w:line="240" w:lineRule="auto"/>
        <w:jc w:val="both"/>
        <w:rPr>
          <w:rFonts w:asciiTheme="majorBidi" w:hAnsiTheme="majorBidi" w:cstheme="majorBidi"/>
          <w:sz w:val="24"/>
          <w:szCs w:val="24"/>
        </w:rPr>
      </w:pPr>
      <w:r>
        <w:rPr>
          <w:noProof/>
        </w:rPr>
        <w:lastRenderedPageBreak/>
        <w:drawing>
          <wp:inline distT="0" distB="0" distL="0" distR="0" wp14:anchorId="564B41FE" wp14:editId="1BC5B8BF">
            <wp:extent cx="5731510" cy="2306320"/>
            <wp:effectExtent l="0" t="0" r="2540" b="0"/>
            <wp:docPr id="132156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06320"/>
                    </a:xfrm>
                    <a:prstGeom prst="rect">
                      <a:avLst/>
                    </a:prstGeom>
                    <a:noFill/>
                    <a:ln>
                      <a:noFill/>
                    </a:ln>
                  </pic:spPr>
                </pic:pic>
              </a:graphicData>
            </a:graphic>
          </wp:inline>
        </w:drawing>
      </w:r>
    </w:p>
    <w:p w14:paraId="77DA3D40" w14:textId="123353E7" w:rsidR="00924CE8" w:rsidRPr="0091364D" w:rsidRDefault="00924CE8" w:rsidP="00924CE8">
      <w:pPr>
        <w:pStyle w:val="Heading1"/>
      </w:pPr>
      <w:r w:rsidRPr="0091364D">
        <w:t>Fig S</w:t>
      </w:r>
      <w:r w:rsidR="00B1565C">
        <w:t>7</w:t>
      </w:r>
      <w:r w:rsidRPr="0091364D">
        <w:t xml:space="preserve">: </w:t>
      </w:r>
      <w:r>
        <w:t xml:space="preserve">Quantitation of </w:t>
      </w:r>
      <w:r w:rsidRPr="00A93DAC">
        <w:rPr>
          <w:i/>
          <w:iCs/>
        </w:rPr>
        <w:t>L. aurea</w:t>
      </w:r>
      <w:r w:rsidRPr="00A93DAC">
        <w:t xml:space="preserve"> bulbs </w:t>
      </w:r>
      <w:r>
        <w:t>Gene Expression</w:t>
      </w:r>
      <w:r w:rsidRPr="0091364D">
        <w:t xml:space="preserve">. </w:t>
      </w:r>
    </w:p>
    <w:p w14:paraId="2AA3EC3E" w14:textId="10912E76" w:rsidR="00D05696" w:rsidRDefault="00924CE8" w:rsidP="002E7C18">
      <w:pPr>
        <w:spacing w:after="0" w:line="240" w:lineRule="auto"/>
        <w:jc w:val="both"/>
        <w:rPr>
          <w:rFonts w:asciiTheme="majorBidi" w:hAnsiTheme="majorBidi" w:cstheme="majorBidi"/>
          <w:sz w:val="24"/>
          <w:szCs w:val="24"/>
        </w:rPr>
      </w:pPr>
      <w:r w:rsidRPr="00924CE8">
        <w:rPr>
          <w:rFonts w:asciiTheme="majorBidi" w:hAnsiTheme="majorBidi" w:cstheme="majorBidi"/>
          <w:b/>
          <w:bCs/>
          <w:sz w:val="24"/>
          <w:szCs w:val="24"/>
        </w:rPr>
        <w:t>(A)</w:t>
      </w:r>
      <w:r w:rsidRPr="0091364D">
        <w:rPr>
          <w:rFonts w:asciiTheme="majorBidi" w:hAnsiTheme="majorBidi" w:cstheme="majorBidi"/>
          <w:sz w:val="24"/>
          <w:szCs w:val="24"/>
        </w:rPr>
        <w:t xml:space="preserve"> The </w:t>
      </w:r>
      <w:r>
        <w:rPr>
          <w:rFonts w:asciiTheme="majorBidi" w:hAnsiTheme="majorBidi" w:cstheme="majorBidi"/>
          <w:sz w:val="24"/>
          <w:szCs w:val="24"/>
        </w:rPr>
        <w:t>b</w:t>
      </w:r>
      <w:r w:rsidRPr="00924CE8">
        <w:rPr>
          <w:rFonts w:asciiTheme="majorBidi" w:hAnsiTheme="majorBidi" w:cstheme="majorBidi"/>
          <w:sz w:val="24"/>
          <w:szCs w:val="24"/>
        </w:rPr>
        <w:t>ox plot of expression</w:t>
      </w:r>
      <w:r>
        <w:rPr>
          <w:rFonts w:asciiTheme="majorBidi" w:hAnsiTheme="majorBidi" w:cstheme="majorBidi"/>
          <w:sz w:val="24"/>
          <w:szCs w:val="24"/>
        </w:rPr>
        <w:t xml:space="preserve"> where t</w:t>
      </w:r>
      <w:r w:rsidRPr="00924CE8">
        <w:rPr>
          <w:rFonts w:asciiTheme="majorBidi" w:hAnsiTheme="majorBidi" w:cstheme="majorBidi"/>
          <w:sz w:val="24"/>
          <w:szCs w:val="24"/>
        </w:rPr>
        <w:t>he horizontal axis in the figure represents different samples; the vertical axis represents the logarithmic value of the sample expression FPKM. This figure measures the expression level of each sample from the perspective of the overall dispersion of the expression</w:t>
      </w:r>
      <w:r w:rsidRPr="0091364D">
        <w:rPr>
          <w:rFonts w:asciiTheme="majorBidi" w:hAnsiTheme="majorBidi" w:cstheme="majorBidi"/>
          <w:sz w:val="24"/>
          <w:szCs w:val="24"/>
        </w:rPr>
        <w:t xml:space="preserve">. </w:t>
      </w:r>
      <w:r w:rsidRPr="00924CE8">
        <w:rPr>
          <w:rFonts w:asciiTheme="majorBidi" w:hAnsiTheme="majorBidi" w:cstheme="majorBidi"/>
          <w:b/>
          <w:bCs/>
          <w:sz w:val="24"/>
          <w:szCs w:val="24"/>
        </w:rPr>
        <w:t>(B)</w:t>
      </w:r>
      <w:r w:rsidRPr="0091364D">
        <w:rPr>
          <w:rFonts w:asciiTheme="majorBidi" w:hAnsiTheme="majorBidi" w:cstheme="majorBidi"/>
          <w:sz w:val="24"/>
          <w:szCs w:val="24"/>
        </w:rPr>
        <w:t xml:space="preserve"> The </w:t>
      </w:r>
      <w:r>
        <w:rPr>
          <w:rFonts w:asciiTheme="majorBidi" w:hAnsiTheme="majorBidi" w:cstheme="majorBidi"/>
          <w:sz w:val="24"/>
          <w:szCs w:val="24"/>
        </w:rPr>
        <w:t>e</w:t>
      </w:r>
      <w:r w:rsidRPr="00924CE8">
        <w:rPr>
          <w:rFonts w:asciiTheme="majorBidi" w:hAnsiTheme="majorBidi" w:cstheme="majorBidi"/>
          <w:sz w:val="24"/>
          <w:szCs w:val="24"/>
        </w:rPr>
        <w:t>xpression density distribution diagram</w:t>
      </w:r>
      <w:r>
        <w:rPr>
          <w:rFonts w:asciiTheme="majorBidi" w:hAnsiTheme="majorBidi" w:cstheme="majorBidi"/>
          <w:sz w:val="24"/>
          <w:szCs w:val="24"/>
        </w:rPr>
        <w:t xml:space="preserve"> where the </w:t>
      </w:r>
      <w:r w:rsidRPr="00924CE8">
        <w:rPr>
          <w:rFonts w:asciiTheme="majorBidi" w:hAnsiTheme="majorBidi" w:cstheme="majorBidi"/>
          <w:sz w:val="24"/>
          <w:szCs w:val="24"/>
        </w:rPr>
        <w:t>curves of different colors in the figure represent different samples. The horizontal axis of the points on the curve represents the logarithmic value of the corresponding sample FPKM, and the vertical axis of the points represents the probability density.</w:t>
      </w:r>
      <w:r w:rsidRPr="0091364D">
        <w:rPr>
          <w:rFonts w:asciiTheme="majorBidi" w:hAnsiTheme="majorBidi" w:cstheme="majorBidi"/>
          <w:sz w:val="24"/>
          <w:szCs w:val="24"/>
        </w:rPr>
        <w:t xml:space="preserve"> </w:t>
      </w:r>
      <w:r w:rsidRPr="00924CE8">
        <w:rPr>
          <w:rFonts w:asciiTheme="majorBidi" w:hAnsiTheme="majorBidi" w:cstheme="majorBidi"/>
          <w:b/>
          <w:bCs/>
          <w:sz w:val="24"/>
          <w:szCs w:val="24"/>
        </w:rPr>
        <w:t>(C)</w:t>
      </w:r>
      <w:r>
        <w:rPr>
          <w:rFonts w:asciiTheme="majorBidi" w:hAnsiTheme="majorBidi" w:cstheme="majorBidi"/>
          <w:sz w:val="24"/>
          <w:szCs w:val="24"/>
        </w:rPr>
        <w:t xml:space="preserve"> The v</w:t>
      </w:r>
      <w:r w:rsidRPr="00924CE8">
        <w:rPr>
          <w:rFonts w:asciiTheme="majorBidi" w:hAnsiTheme="majorBidi" w:cstheme="majorBidi"/>
          <w:sz w:val="24"/>
          <w:szCs w:val="24"/>
        </w:rPr>
        <w:t>iolin plot of expression</w:t>
      </w:r>
      <w:r>
        <w:rPr>
          <w:rFonts w:asciiTheme="majorBidi" w:hAnsiTheme="majorBidi" w:cstheme="majorBidi"/>
          <w:sz w:val="24"/>
          <w:szCs w:val="24"/>
        </w:rPr>
        <w:t xml:space="preserve"> where d</w:t>
      </w:r>
      <w:r w:rsidRPr="00924CE8">
        <w:rPr>
          <w:rFonts w:asciiTheme="majorBidi" w:hAnsiTheme="majorBidi" w:cstheme="majorBidi"/>
          <w:sz w:val="24"/>
          <w:szCs w:val="24"/>
        </w:rPr>
        <w:t xml:space="preserve">ifferent colors in the figure </w:t>
      </w:r>
      <w:proofErr w:type="gramStart"/>
      <w:r w:rsidRPr="00924CE8">
        <w:rPr>
          <w:rFonts w:asciiTheme="majorBidi" w:hAnsiTheme="majorBidi" w:cstheme="majorBidi"/>
          <w:sz w:val="24"/>
          <w:szCs w:val="24"/>
        </w:rPr>
        <w:t>represent</w:t>
      </w:r>
      <w:proofErr w:type="gramEnd"/>
      <w:r w:rsidRPr="00924CE8">
        <w:rPr>
          <w:rFonts w:asciiTheme="majorBidi" w:hAnsiTheme="majorBidi" w:cstheme="majorBidi"/>
          <w:sz w:val="24"/>
          <w:szCs w:val="24"/>
        </w:rPr>
        <w:t xml:space="preserve"> different samples, and the width of each violin graph reflects the number of transcripts at that expression level.</w:t>
      </w:r>
    </w:p>
    <w:p w14:paraId="4AAC4E17" w14:textId="7ACE4128" w:rsidR="006D5E57" w:rsidRDefault="006D5E57" w:rsidP="006D5E57">
      <w:r>
        <w:rPr>
          <w:noProof/>
        </w:rPr>
        <w:lastRenderedPageBreak/>
        <w:drawing>
          <wp:inline distT="0" distB="0" distL="0" distR="0" wp14:anchorId="72798917" wp14:editId="1530EA45">
            <wp:extent cx="5731510" cy="5054600"/>
            <wp:effectExtent l="0" t="0" r="2540" b="0"/>
            <wp:docPr id="112795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5054600"/>
                    </a:xfrm>
                    <a:prstGeom prst="rect">
                      <a:avLst/>
                    </a:prstGeom>
                    <a:noFill/>
                    <a:ln>
                      <a:noFill/>
                    </a:ln>
                  </pic:spPr>
                </pic:pic>
              </a:graphicData>
            </a:graphic>
          </wp:inline>
        </w:drawing>
      </w:r>
    </w:p>
    <w:p w14:paraId="35E0FB68" w14:textId="396D855F" w:rsidR="00D05696" w:rsidRPr="0091364D" w:rsidRDefault="00D05696" w:rsidP="00D05696">
      <w:pPr>
        <w:pStyle w:val="Heading1"/>
      </w:pPr>
      <w:r w:rsidRPr="0091364D">
        <w:t>Fig S</w:t>
      </w:r>
      <w:r w:rsidR="00B1565C">
        <w:t>8</w:t>
      </w:r>
      <w:r w:rsidRPr="0091364D">
        <w:t xml:space="preserve">: </w:t>
      </w:r>
      <w:r w:rsidRPr="00D05696">
        <w:t xml:space="preserve">Volcano plot of </w:t>
      </w:r>
      <w:r>
        <w:t>DEG</w:t>
      </w:r>
      <w:r w:rsidRPr="00D05696">
        <w:t>s</w:t>
      </w:r>
      <w:r>
        <w:t xml:space="preserve"> of </w:t>
      </w:r>
      <w:r w:rsidRPr="00A93DAC">
        <w:rPr>
          <w:i/>
          <w:iCs/>
        </w:rPr>
        <w:t>L. aurea</w:t>
      </w:r>
      <w:r w:rsidRPr="00A93DAC">
        <w:t xml:space="preserve"> bulbs </w:t>
      </w:r>
      <w:r w:rsidR="002E7C18">
        <w:t xml:space="preserve">from </w:t>
      </w:r>
      <w:r w:rsidRPr="0091364D">
        <w:t>different</w:t>
      </w:r>
      <w:r>
        <w:t xml:space="preserve"> locations</w:t>
      </w:r>
      <w:r w:rsidRPr="0091364D">
        <w:t xml:space="preserve">. </w:t>
      </w:r>
    </w:p>
    <w:p w14:paraId="2F138810" w14:textId="3E7B7C1E" w:rsidR="00D05696" w:rsidRDefault="006B75AD" w:rsidP="00D05696">
      <w:pPr>
        <w:jc w:val="both"/>
        <w:rPr>
          <w:rFonts w:asciiTheme="majorBidi" w:hAnsiTheme="majorBidi" w:cstheme="majorBidi"/>
          <w:sz w:val="24"/>
          <w:szCs w:val="24"/>
        </w:rPr>
      </w:pPr>
      <w:r w:rsidRPr="00803990">
        <w:rPr>
          <w:rFonts w:asciiTheme="majorBidi" w:hAnsiTheme="majorBidi" w:cstheme="majorBidi"/>
          <w:sz w:val="24"/>
          <w:szCs w:val="24"/>
        </w:rPr>
        <w:t xml:space="preserve">Panels (A)–(J) show pairwise comparisons: (A) </w:t>
      </w:r>
      <w:proofErr w:type="spellStart"/>
      <w:r w:rsidRPr="00803990">
        <w:rPr>
          <w:rFonts w:asciiTheme="majorBidi" w:hAnsiTheme="majorBidi" w:cstheme="majorBidi"/>
          <w:sz w:val="24"/>
          <w:szCs w:val="24"/>
        </w:rPr>
        <w:t>GX_vs_HN</w:t>
      </w:r>
      <w:proofErr w:type="spellEnd"/>
      <w:r w:rsidRPr="00803990">
        <w:rPr>
          <w:rFonts w:asciiTheme="majorBidi" w:hAnsiTheme="majorBidi" w:cstheme="majorBidi"/>
          <w:sz w:val="24"/>
          <w:szCs w:val="24"/>
        </w:rPr>
        <w:t xml:space="preserve">, (B) </w:t>
      </w:r>
      <w:proofErr w:type="spellStart"/>
      <w:r w:rsidRPr="00803990">
        <w:rPr>
          <w:rFonts w:asciiTheme="majorBidi" w:hAnsiTheme="majorBidi" w:cstheme="majorBidi"/>
          <w:sz w:val="24"/>
          <w:szCs w:val="24"/>
        </w:rPr>
        <w:t>GX_vs_JX</w:t>
      </w:r>
      <w:proofErr w:type="spellEnd"/>
      <w:r w:rsidRPr="00803990">
        <w:rPr>
          <w:rFonts w:asciiTheme="majorBidi" w:hAnsiTheme="majorBidi" w:cstheme="majorBidi"/>
          <w:sz w:val="24"/>
          <w:szCs w:val="24"/>
        </w:rPr>
        <w:t xml:space="preserve">, (C) </w:t>
      </w:r>
      <w:proofErr w:type="spellStart"/>
      <w:r w:rsidRPr="00803990">
        <w:rPr>
          <w:rFonts w:asciiTheme="majorBidi" w:hAnsiTheme="majorBidi" w:cstheme="majorBidi"/>
          <w:sz w:val="24"/>
          <w:szCs w:val="24"/>
        </w:rPr>
        <w:t>GX_vs_ZJ</w:t>
      </w:r>
      <w:proofErr w:type="spellEnd"/>
      <w:r w:rsidRPr="00803990">
        <w:rPr>
          <w:rFonts w:asciiTheme="majorBidi" w:hAnsiTheme="majorBidi" w:cstheme="majorBidi"/>
          <w:sz w:val="24"/>
          <w:szCs w:val="24"/>
        </w:rPr>
        <w:t xml:space="preserve">, (D) </w:t>
      </w:r>
      <w:proofErr w:type="spellStart"/>
      <w:r w:rsidRPr="00803990">
        <w:rPr>
          <w:rFonts w:asciiTheme="majorBidi" w:hAnsiTheme="majorBidi" w:cstheme="majorBidi"/>
          <w:sz w:val="24"/>
          <w:szCs w:val="24"/>
        </w:rPr>
        <w:t>HN_vs_JX</w:t>
      </w:r>
      <w:proofErr w:type="spellEnd"/>
      <w:r w:rsidRPr="00803990">
        <w:rPr>
          <w:rFonts w:asciiTheme="majorBidi" w:hAnsiTheme="majorBidi" w:cstheme="majorBidi"/>
          <w:sz w:val="24"/>
          <w:szCs w:val="24"/>
        </w:rPr>
        <w:t xml:space="preserve">, (E) </w:t>
      </w:r>
      <w:proofErr w:type="spellStart"/>
      <w:r w:rsidRPr="00803990">
        <w:rPr>
          <w:rFonts w:asciiTheme="majorBidi" w:hAnsiTheme="majorBidi" w:cstheme="majorBidi"/>
          <w:sz w:val="24"/>
          <w:szCs w:val="24"/>
        </w:rPr>
        <w:t>HN_vs_ZJ</w:t>
      </w:r>
      <w:proofErr w:type="spellEnd"/>
      <w:r w:rsidRPr="00803990">
        <w:rPr>
          <w:rFonts w:asciiTheme="majorBidi" w:hAnsiTheme="majorBidi" w:cstheme="majorBidi"/>
          <w:sz w:val="24"/>
          <w:szCs w:val="24"/>
        </w:rPr>
        <w:t xml:space="preserve">, (F) </w:t>
      </w:r>
      <w:proofErr w:type="spellStart"/>
      <w:r w:rsidRPr="00803990">
        <w:rPr>
          <w:rFonts w:asciiTheme="majorBidi" w:hAnsiTheme="majorBidi" w:cstheme="majorBidi"/>
          <w:sz w:val="24"/>
          <w:szCs w:val="24"/>
        </w:rPr>
        <w:t>JX_vs_ZJ</w:t>
      </w:r>
      <w:proofErr w:type="spellEnd"/>
      <w:r w:rsidRPr="00803990">
        <w:rPr>
          <w:rFonts w:asciiTheme="majorBidi" w:hAnsiTheme="majorBidi" w:cstheme="majorBidi"/>
          <w:sz w:val="24"/>
          <w:szCs w:val="24"/>
        </w:rPr>
        <w:t xml:space="preserve">, (G) </w:t>
      </w:r>
      <w:proofErr w:type="spellStart"/>
      <w:r w:rsidRPr="00803990">
        <w:rPr>
          <w:rFonts w:asciiTheme="majorBidi" w:hAnsiTheme="majorBidi" w:cstheme="majorBidi"/>
          <w:sz w:val="24"/>
          <w:szCs w:val="24"/>
        </w:rPr>
        <w:t>SC_vs_GX</w:t>
      </w:r>
      <w:proofErr w:type="spellEnd"/>
      <w:r w:rsidRPr="00803990">
        <w:rPr>
          <w:rFonts w:asciiTheme="majorBidi" w:hAnsiTheme="majorBidi" w:cstheme="majorBidi"/>
          <w:sz w:val="24"/>
          <w:szCs w:val="24"/>
        </w:rPr>
        <w:t xml:space="preserve">, (H) </w:t>
      </w:r>
      <w:proofErr w:type="spellStart"/>
      <w:r w:rsidRPr="00803990">
        <w:rPr>
          <w:rFonts w:asciiTheme="majorBidi" w:hAnsiTheme="majorBidi" w:cstheme="majorBidi"/>
          <w:sz w:val="24"/>
          <w:szCs w:val="24"/>
        </w:rPr>
        <w:t>SC_vs_HN</w:t>
      </w:r>
      <w:proofErr w:type="spellEnd"/>
      <w:r w:rsidRPr="00803990">
        <w:rPr>
          <w:rFonts w:asciiTheme="majorBidi" w:hAnsiTheme="majorBidi" w:cstheme="majorBidi"/>
          <w:sz w:val="24"/>
          <w:szCs w:val="24"/>
        </w:rPr>
        <w:t xml:space="preserve">, (I) </w:t>
      </w:r>
      <w:proofErr w:type="spellStart"/>
      <w:r w:rsidRPr="00803990">
        <w:rPr>
          <w:rFonts w:asciiTheme="majorBidi" w:hAnsiTheme="majorBidi" w:cstheme="majorBidi"/>
          <w:sz w:val="24"/>
          <w:szCs w:val="24"/>
        </w:rPr>
        <w:t>SC_vs_JX</w:t>
      </w:r>
      <w:proofErr w:type="spellEnd"/>
      <w:r w:rsidRPr="00803990">
        <w:rPr>
          <w:rFonts w:asciiTheme="majorBidi" w:hAnsiTheme="majorBidi" w:cstheme="majorBidi"/>
          <w:sz w:val="24"/>
          <w:szCs w:val="24"/>
        </w:rPr>
        <w:t xml:space="preserve">, and (J) </w:t>
      </w:r>
      <w:proofErr w:type="spellStart"/>
      <w:r w:rsidRPr="00803990">
        <w:rPr>
          <w:rFonts w:asciiTheme="majorBidi" w:hAnsiTheme="majorBidi" w:cstheme="majorBidi"/>
          <w:sz w:val="24"/>
          <w:szCs w:val="24"/>
        </w:rPr>
        <w:t>SC_vs_ZJ</w:t>
      </w:r>
      <w:proofErr w:type="spellEnd"/>
      <w:r w:rsidRPr="00803990">
        <w:rPr>
          <w:rFonts w:asciiTheme="majorBidi" w:hAnsiTheme="majorBidi" w:cstheme="majorBidi"/>
          <w:sz w:val="24"/>
          <w:szCs w:val="24"/>
        </w:rPr>
        <w:t>.</w:t>
      </w:r>
      <w:r>
        <w:rPr>
          <w:rFonts w:asciiTheme="majorBidi" w:hAnsiTheme="majorBidi" w:cstheme="majorBidi"/>
          <w:sz w:val="24"/>
          <w:szCs w:val="24"/>
        </w:rPr>
        <w:t xml:space="preserve"> </w:t>
      </w:r>
      <w:r w:rsidR="00D05696" w:rsidRPr="0091364D">
        <w:rPr>
          <w:rFonts w:asciiTheme="majorBidi" w:hAnsiTheme="majorBidi" w:cstheme="majorBidi"/>
          <w:sz w:val="24"/>
          <w:szCs w:val="24"/>
        </w:rPr>
        <w:t>Here</w:t>
      </w:r>
      <w:r w:rsidR="00D05696">
        <w:rPr>
          <w:rFonts w:asciiTheme="majorBidi" w:hAnsiTheme="majorBidi" w:cstheme="majorBidi"/>
          <w:sz w:val="24"/>
          <w:szCs w:val="24"/>
        </w:rPr>
        <w:t>,</w:t>
      </w:r>
      <w:r w:rsidR="00D05696" w:rsidRPr="0091364D">
        <w:rPr>
          <w:rFonts w:asciiTheme="majorBidi" w:hAnsiTheme="majorBidi" w:cstheme="majorBidi"/>
          <w:sz w:val="24"/>
          <w:szCs w:val="24"/>
        </w:rPr>
        <w:t xml:space="preserve"> </w:t>
      </w:r>
      <w:r w:rsidR="00D05696">
        <w:rPr>
          <w:rFonts w:asciiTheme="majorBidi" w:hAnsiTheme="majorBidi" w:cstheme="majorBidi"/>
          <w:sz w:val="24"/>
          <w:szCs w:val="24"/>
        </w:rPr>
        <w:t>t</w:t>
      </w:r>
      <w:r w:rsidR="00D05696" w:rsidRPr="00D05696">
        <w:rPr>
          <w:rFonts w:asciiTheme="majorBidi" w:hAnsiTheme="majorBidi" w:cstheme="majorBidi"/>
          <w:sz w:val="24"/>
          <w:szCs w:val="24"/>
        </w:rPr>
        <w:t>he horizontal axis represents the fold change of gene expression, and the vertical axis represents the significance level of differentially expressed genes. Red dots represent upregulated differentially expressed genes, green dots represent down-regulated differentially expressed genes, and gray dots represent non-differentially expressed genes.</w:t>
      </w:r>
    </w:p>
    <w:p w14:paraId="09F8E3AD" w14:textId="77777777" w:rsidR="00D05696" w:rsidRDefault="00D05696">
      <w:pPr>
        <w:rPr>
          <w:rFonts w:asciiTheme="majorBidi" w:hAnsiTheme="majorBidi" w:cstheme="majorBidi"/>
          <w:sz w:val="24"/>
          <w:szCs w:val="24"/>
        </w:rPr>
      </w:pPr>
      <w:r>
        <w:rPr>
          <w:rFonts w:asciiTheme="majorBidi" w:hAnsiTheme="majorBidi" w:cstheme="majorBidi"/>
          <w:sz w:val="24"/>
          <w:szCs w:val="24"/>
        </w:rPr>
        <w:br w:type="page"/>
      </w:r>
    </w:p>
    <w:p w14:paraId="7CEADB5E" w14:textId="05957FA2" w:rsidR="006D5E57" w:rsidRDefault="006D5E57" w:rsidP="006D5E57">
      <w:r>
        <w:rPr>
          <w:noProof/>
        </w:rPr>
        <w:lastRenderedPageBreak/>
        <w:drawing>
          <wp:inline distT="0" distB="0" distL="0" distR="0" wp14:anchorId="3E9E6641" wp14:editId="6A994675">
            <wp:extent cx="5731510" cy="7005955"/>
            <wp:effectExtent l="0" t="0" r="2540" b="4445"/>
            <wp:docPr id="12482758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7005955"/>
                    </a:xfrm>
                    <a:prstGeom prst="rect">
                      <a:avLst/>
                    </a:prstGeom>
                    <a:noFill/>
                    <a:ln>
                      <a:noFill/>
                    </a:ln>
                  </pic:spPr>
                </pic:pic>
              </a:graphicData>
            </a:graphic>
          </wp:inline>
        </w:drawing>
      </w:r>
    </w:p>
    <w:p w14:paraId="358FEA0B" w14:textId="3592F740" w:rsidR="006D5E57" w:rsidRDefault="006D5E57" w:rsidP="006D5E57">
      <w:pPr>
        <w:pStyle w:val="Heading1"/>
      </w:pPr>
      <w:r w:rsidRPr="006D5E57">
        <w:t>Fig S</w:t>
      </w:r>
      <w:r w:rsidR="00B1565C">
        <w:t>9</w:t>
      </w:r>
      <w:r w:rsidRPr="006D5E57">
        <w:t xml:space="preserve">: Radar charts depicting differentially expressed genes (DEGs) of </w:t>
      </w:r>
      <w:r w:rsidRPr="006D5E57">
        <w:rPr>
          <w:i/>
          <w:iCs/>
        </w:rPr>
        <w:t>L. aurea</w:t>
      </w:r>
      <w:r w:rsidRPr="006D5E57">
        <w:t xml:space="preserve"> bulbs from different locations. </w:t>
      </w:r>
    </w:p>
    <w:p w14:paraId="4B3D5F21" w14:textId="3DB0BEBE" w:rsidR="00D05696" w:rsidRPr="006D5E57" w:rsidRDefault="006B75AD" w:rsidP="006D5E57">
      <w:pPr>
        <w:jc w:val="both"/>
        <w:rPr>
          <w:rFonts w:asciiTheme="majorBidi" w:hAnsiTheme="majorBidi" w:cstheme="majorBidi"/>
          <w:sz w:val="24"/>
          <w:szCs w:val="24"/>
        </w:rPr>
      </w:pPr>
      <w:r w:rsidRPr="00803990">
        <w:rPr>
          <w:rFonts w:asciiTheme="majorBidi" w:hAnsiTheme="majorBidi" w:cstheme="majorBidi"/>
          <w:sz w:val="24"/>
          <w:szCs w:val="24"/>
        </w:rPr>
        <w:t xml:space="preserve">Panels (A)–(J) show pairwise comparisons: (A) </w:t>
      </w:r>
      <w:proofErr w:type="spellStart"/>
      <w:r w:rsidRPr="00803990">
        <w:rPr>
          <w:rFonts w:asciiTheme="majorBidi" w:hAnsiTheme="majorBidi" w:cstheme="majorBidi"/>
          <w:sz w:val="24"/>
          <w:szCs w:val="24"/>
        </w:rPr>
        <w:t>GX_vs_HN</w:t>
      </w:r>
      <w:proofErr w:type="spellEnd"/>
      <w:r w:rsidRPr="00803990">
        <w:rPr>
          <w:rFonts w:asciiTheme="majorBidi" w:hAnsiTheme="majorBidi" w:cstheme="majorBidi"/>
          <w:sz w:val="24"/>
          <w:szCs w:val="24"/>
        </w:rPr>
        <w:t xml:space="preserve">, (B) </w:t>
      </w:r>
      <w:proofErr w:type="spellStart"/>
      <w:r w:rsidRPr="00803990">
        <w:rPr>
          <w:rFonts w:asciiTheme="majorBidi" w:hAnsiTheme="majorBidi" w:cstheme="majorBidi"/>
          <w:sz w:val="24"/>
          <w:szCs w:val="24"/>
        </w:rPr>
        <w:t>GX_vs_JX</w:t>
      </w:r>
      <w:proofErr w:type="spellEnd"/>
      <w:r w:rsidRPr="00803990">
        <w:rPr>
          <w:rFonts w:asciiTheme="majorBidi" w:hAnsiTheme="majorBidi" w:cstheme="majorBidi"/>
          <w:sz w:val="24"/>
          <w:szCs w:val="24"/>
        </w:rPr>
        <w:t xml:space="preserve">, (C) </w:t>
      </w:r>
      <w:proofErr w:type="spellStart"/>
      <w:r w:rsidRPr="00803990">
        <w:rPr>
          <w:rFonts w:asciiTheme="majorBidi" w:hAnsiTheme="majorBidi" w:cstheme="majorBidi"/>
          <w:sz w:val="24"/>
          <w:szCs w:val="24"/>
        </w:rPr>
        <w:t>GX_vs_ZJ</w:t>
      </w:r>
      <w:proofErr w:type="spellEnd"/>
      <w:r w:rsidRPr="00803990">
        <w:rPr>
          <w:rFonts w:asciiTheme="majorBidi" w:hAnsiTheme="majorBidi" w:cstheme="majorBidi"/>
          <w:sz w:val="24"/>
          <w:szCs w:val="24"/>
        </w:rPr>
        <w:t xml:space="preserve">, (D) </w:t>
      </w:r>
      <w:proofErr w:type="spellStart"/>
      <w:r w:rsidRPr="00803990">
        <w:rPr>
          <w:rFonts w:asciiTheme="majorBidi" w:hAnsiTheme="majorBidi" w:cstheme="majorBidi"/>
          <w:sz w:val="24"/>
          <w:szCs w:val="24"/>
        </w:rPr>
        <w:t>HN_vs_JX</w:t>
      </w:r>
      <w:proofErr w:type="spellEnd"/>
      <w:r w:rsidRPr="00803990">
        <w:rPr>
          <w:rFonts w:asciiTheme="majorBidi" w:hAnsiTheme="majorBidi" w:cstheme="majorBidi"/>
          <w:sz w:val="24"/>
          <w:szCs w:val="24"/>
        </w:rPr>
        <w:t xml:space="preserve">, (E) </w:t>
      </w:r>
      <w:proofErr w:type="spellStart"/>
      <w:r w:rsidRPr="00803990">
        <w:rPr>
          <w:rFonts w:asciiTheme="majorBidi" w:hAnsiTheme="majorBidi" w:cstheme="majorBidi"/>
          <w:sz w:val="24"/>
          <w:szCs w:val="24"/>
        </w:rPr>
        <w:t>HN_vs_ZJ</w:t>
      </w:r>
      <w:proofErr w:type="spellEnd"/>
      <w:r w:rsidRPr="00803990">
        <w:rPr>
          <w:rFonts w:asciiTheme="majorBidi" w:hAnsiTheme="majorBidi" w:cstheme="majorBidi"/>
          <w:sz w:val="24"/>
          <w:szCs w:val="24"/>
        </w:rPr>
        <w:t xml:space="preserve">, (F) </w:t>
      </w:r>
      <w:proofErr w:type="spellStart"/>
      <w:r w:rsidRPr="00803990">
        <w:rPr>
          <w:rFonts w:asciiTheme="majorBidi" w:hAnsiTheme="majorBidi" w:cstheme="majorBidi"/>
          <w:sz w:val="24"/>
          <w:szCs w:val="24"/>
        </w:rPr>
        <w:t>JX_vs_ZJ</w:t>
      </w:r>
      <w:proofErr w:type="spellEnd"/>
      <w:r w:rsidRPr="00803990">
        <w:rPr>
          <w:rFonts w:asciiTheme="majorBidi" w:hAnsiTheme="majorBidi" w:cstheme="majorBidi"/>
          <w:sz w:val="24"/>
          <w:szCs w:val="24"/>
        </w:rPr>
        <w:t xml:space="preserve">, (G) </w:t>
      </w:r>
      <w:proofErr w:type="spellStart"/>
      <w:r w:rsidRPr="00803990">
        <w:rPr>
          <w:rFonts w:asciiTheme="majorBidi" w:hAnsiTheme="majorBidi" w:cstheme="majorBidi"/>
          <w:sz w:val="24"/>
          <w:szCs w:val="24"/>
        </w:rPr>
        <w:t>SC_vs_GX</w:t>
      </w:r>
      <w:proofErr w:type="spellEnd"/>
      <w:r w:rsidRPr="00803990">
        <w:rPr>
          <w:rFonts w:asciiTheme="majorBidi" w:hAnsiTheme="majorBidi" w:cstheme="majorBidi"/>
          <w:sz w:val="24"/>
          <w:szCs w:val="24"/>
        </w:rPr>
        <w:t xml:space="preserve">, (H) </w:t>
      </w:r>
      <w:proofErr w:type="spellStart"/>
      <w:r w:rsidRPr="00803990">
        <w:rPr>
          <w:rFonts w:asciiTheme="majorBidi" w:hAnsiTheme="majorBidi" w:cstheme="majorBidi"/>
          <w:sz w:val="24"/>
          <w:szCs w:val="24"/>
        </w:rPr>
        <w:t>SC_vs_HN</w:t>
      </w:r>
      <w:proofErr w:type="spellEnd"/>
      <w:r w:rsidRPr="00803990">
        <w:rPr>
          <w:rFonts w:asciiTheme="majorBidi" w:hAnsiTheme="majorBidi" w:cstheme="majorBidi"/>
          <w:sz w:val="24"/>
          <w:szCs w:val="24"/>
        </w:rPr>
        <w:t xml:space="preserve">, (I) </w:t>
      </w:r>
      <w:proofErr w:type="spellStart"/>
      <w:r w:rsidRPr="00803990">
        <w:rPr>
          <w:rFonts w:asciiTheme="majorBidi" w:hAnsiTheme="majorBidi" w:cstheme="majorBidi"/>
          <w:sz w:val="24"/>
          <w:szCs w:val="24"/>
        </w:rPr>
        <w:t>SC_vs_JX</w:t>
      </w:r>
      <w:proofErr w:type="spellEnd"/>
      <w:r w:rsidRPr="00803990">
        <w:rPr>
          <w:rFonts w:asciiTheme="majorBidi" w:hAnsiTheme="majorBidi" w:cstheme="majorBidi"/>
          <w:sz w:val="24"/>
          <w:szCs w:val="24"/>
        </w:rPr>
        <w:t xml:space="preserve">, and (J) </w:t>
      </w:r>
      <w:proofErr w:type="spellStart"/>
      <w:r w:rsidRPr="00803990">
        <w:rPr>
          <w:rFonts w:asciiTheme="majorBidi" w:hAnsiTheme="majorBidi" w:cstheme="majorBidi"/>
          <w:sz w:val="24"/>
          <w:szCs w:val="24"/>
        </w:rPr>
        <w:t>SC_vs_ZJ</w:t>
      </w:r>
      <w:proofErr w:type="spellEnd"/>
      <w:r w:rsidRPr="00803990">
        <w:rPr>
          <w:rFonts w:asciiTheme="majorBidi" w:hAnsiTheme="majorBidi" w:cstheme="majorBidi"/>
          <w:sz w:val="24"/>
          <w:szCs w:val="24"/>
        </w:rPr>
        <w:t>.</w:t>
      </w:r>
      <w:r w:rsidR="006D5E57" w:rsidRPr="006D5E57">
        <w:rPr>
          <w:rFonts w:asciiTheme="majorBidi" w:hAnsiTheme="majorBidi" w:cstheme="majorBidi"/>
          <w:sz w:val="24"/>
          <w:szCs w:val="24"/>
        </w:rPr>
        <w:t xml:space="preserve"> Each point represents a gene, and its position on the chart reflects the magnitude of the log</w:t>
      </w:r>
      <w:r w:rsidR="006D5E57" w:rsidRPr="00B1565C">
        <w:rPr>
          <w:rFonts w:asciiTheme="majorBidi" w:hAnsiTheme="majorBidi" w:cstheme="majorBidi"/>
          <w:sz w:val="24"/>
          <w:szCs w:val="24"/>
          <w:vertAlign w:val="subscript"/>
        </w:rPr>
        <w:t>2</w:t>
      </w:r>
      <w:r w:rsidR="006D5E57" w:rsidRPr="006D5E57">
        <w:rPr>
          <w:rFonts w:asciiTheme="majorBidi" w:hAnsiTheme="majorBidi" w:cstheme="majorBidi"/>
          <w:sz w:val="24"/>
          <w:szCs w:val="24"/>
        </w:rPr>
        <w:t xml:space="preserve"> fold change (log</w:t>
      </w:r>
      <w:r w:rsidR="006D5E57" w:rsidRPr="006D5E57">
        <w:rPr>
          <w:rFonts w:asciiTheme="majorBidi" w:hAnsiTheme="majorBidi" w:cstheme="majorBidi"/>
          <w:sz w:val="24"/>
          <w:szCs w:val="24"/>
          <w:vertAlign w:val="subscript"/>
        </w:rPr>
        <w:t>2</w:t>
      </w:r>
      <w:r w:rsidR="006D5E57" w:rsidRPr="006D5E57">
        <w:rPr>
          <w:rFonts w:asciiTheme="majorBidi" w:hAnsiTheme="majorBidi" w:cstheme="majorBidi"/>
          <w:sz w:val="24"/>
          <w:szCs w:val="24"/>
        </w:rPr>
        <w:t>FC) of the gene’s expression across the two compared locations.</w:t>
      </w:r>
      <w:r w:rsidR="00D05696" w:rsidRPr="006D5E57">
        <w:rPr>
          <w:rFonts w:asciiTheme="majorBidi" w:hAnsiTheme="majorBidi" w:cstheme="majorBidi"/>
          <w:sz w:val="24"/>
          <w:szCs w:val="24"/>
        </w:rPr>
        <w:br w:type="page"/>
      </w:r>
    </w:p>
    <w:p w14:paraId="3B4D6366" w14:textId="09B7E7E6" w:rsidR="006B75AD" w:rsidRDefault="006B75AD" w:rsidP="006B75AD">
      <w:r>
        <w:rPr>
          <w:noProof/>
        </w:rPr>
        <w:lastRenderedPageBreak/>
        <w:drawing>
          <wp:inline distT="0" distB="0" distL="0" distR="0" wp14:anchorId="734638E5" wp14:editId="407B7A0B">
            <wp:extent cx="5731510" cy="5814695"/>
            <wp:effectExtent l="0" t="0" r="2540" b="0"/>
            <wp:docPr id="15202148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814695"/>
                    </a:xfrm>
                    <a:prstGeom prst="rect">
                      <a:avLst/>
                    </a:prstGeom>
                    <a:noFill/>
                    <a:ln>
                      <a:noFill/>
                    </a:ln>
                  </pic:spPr>
                </pic:pic>
              </a:graphicData>
            </a:graphic>
          </wp:inline>
        </w:drawing>
      </w:r>
    </w:p>
    <w:p w14:paraId="76F15B92" w14:textId="1BFE0FF5" w:rsidR="006B75AD" w:rsidRDefault="006B75AD" w:rsidP="006B75AD">
      <w:pPr>
        <w:pStyle w:val="Heading1"/>
      </w:pPr>
      <w:r w:rsidRPr="006B75AD">
        <w:t>Fig S1</w:t>
      </w:r>
      <w:r w:rsidR="00B1565C">
        <w:t>0</w:t>
      </w:r>
      <w:r w:rsidRPr="006B75AD">
        <w:t xml:space="preserve">: Heatmap of differential gene clustering analysis for </w:t>
      </w:r>
      <w:r w:rsidRPr="006B75AD">
        <w:rPr>
          <w:i/>
          <w:iCs/>
        </w:rPr>
        <w:t>L. aurea</w:t>
      </w:r>
      <w:r w:rsidRPr="006B75AD">
        <w:t xml:space="preserve"> bulbs from different locations.</w:t>
      </w:r>
    </w:p>
    <w:p w14:paraId="487DEEAE" w14:textId="48C9CF12" w:rsidR="00C33753" w:rsidRPr="006B75AD" w:rsidRDefault="006B75AD" w:rsidP="00D05696">
      <w:pPr>
        <w:jc w:val="both"/>
        <w:rPr>
          <w:rFonts w:asciiTheme="majorBidi" w:hAnsiTheme="majorBidi" w:cstheme="majorBidi"/>
          <w:sz w:val="24"/>
          <w:szCs w:val="24"/>
        </w:rPr>
      </w:pPr>
      <w:r w:rsidRPr="00803990">
        <w:rPr>
          <w:rFonts w:asciiTheme="majorBidi" w:hAnsiTheme="majorBidi" w:cstheme="majorBidi"/>
          <w:sz w:val="24"/>
          <w:szCs w:val="24"/>
        </w:rPr>
        <w:t xml:space="preserve">Panels (A)–(J) show pairwise comparisons: (A) </w:t>
      </w:r>
      <w:proofErr w:type="spellStart"/>
      <w:r w:rsidRPr="00803990">
        <w:rPr>
          <w:rFonts w:asciiTheme="majorBidi" w:hAnsiTheme="majorBidi" w:cstheme="majorBidi"/>
          <w:sz w:val="24"/>
          <w:szCs w:val="24"/>
        </w:rPr>
        <w:t>GX_vs_HN</w:t>
      </w:r>
      <w:proofErr w:type="spellEnd"/>
      <w:r w:rsidRPr="00803990">
        <w:rPr>
          <w:rFonts w:asciiTheme="majorBidi" w:hAnsiTheme="majorBidi" w:cstheme="majorBidi"/>
          <w:sz w:val="24"/>
          <w:szCs w:val="24"/>
        </w:rPr>
        <w:t xml:space="preserve">, (B) </w:t>
      </w:r>
      <w:proofErr w:type="spellStart"/>
      <w:r w:rsidRPr="00803990">
        <w:rPr>
          <w:rFonts w:asciiTheme="majorBidi" w:hAnsiTheme="majorBidi" w:cstheme="majorBidi"/>
          <w:sz w:val="24"/>
          <w:szCs w:val="24"/>
        </w:rPr>
        <w:t>GX_vs_JX</w:t>
      </w:r>
      <w:proofErr w:type="spellEnd"/>
      <w:r w:rsidRPr="00803990">
        <w:rPr>
          <w:rFonts w:asciiTheme="majorBidi" w:hAnsiTheme="majorBidi" w:cstheme="majorBidi"/>
          <w:sz w:val="24"/>
          <w:szCs w:val="24"/>
        </w:rPr>
        <w:t xml:space="preserve">, (C) </w:t>
      </w:r>
      <w:proofErr w:type="spellStart"/>
      <w:r w:rsidRPr="00803990">
        <w:rPr>
          <w:rFonts w:asciiTheme="majorBidi" w:hAnsiTheme="majorBidi" w:cstheme="majorBidi"/>
          <w:sz w:val="24"/>
          <w:szCs w:val="24"/>
        </w:rPr>
        <w:t>GX_vs_ZJ</w:t>
      </w:r>
      <w:proofErr w:type="spellEnd"/>
      <w:r w:rsidRPr="00803990">
        <w:rPr>
          <w:rFonts w:asciiTheme="majorBidi" w:hAnsiTheme="majorBidi" w:cstheme="majorBidi"/>
          <w:sz w:val="24"/>
          <w:szCs w:val="24"/>
        </w:rPr>
        <w:t xml:space="preserve">, (D) </w:t>
      </w:r>
      <w:proofErr w:type="spellStart"/>
      <w:r w:rsidRPr="00803990">
        <w:rPr>
          <w:rFonts w:asciiTheme="majorBidi" w:hAnsiTheme="majorBidi" w:cstheme="majorBidi"/>
          <w:sz w:val="24"/>
          <w:szCs w:val="24"/>
        </w:rPr>
        <w:t>HN_vs_JX</w:t>
      </w:r>
      <w:proofErr w:type="spellEnd"/>
      <w:r w:rsidRPr="00803990">
        <w:rPr>
          <w:rFonts w:asciiTheme="majorBidi" w:hAnsiTheme="majorBidi" w:cstheme="majorBidi"/>
          <w:sz w:val="24"/>
          <w:szCs w:val="24"/>
        </w:rPr>
        <w:t xml:space="preserve">, (E) </w:t>
      </w:r>
      <w:proofErr w:type="spellStart"/>
      <w:r w:rsidRPr="00803990">
        <w:rPr>
          <w:rFonts w:asciiTheme="majorBidi" w:hAnsiTheme="majorBidi" w:cstheme="majorBidi"/>
          <w:sz w:val="24"/>
          <w:szCs w:val="24"/>
        </w:rPr>
        <w:t>HN_vs_ZJ</w:t>
      </w:r>
      <w:proofErr w:type="spellEnd"/>
      <w:r w:rsidRPr="00803990">
        <w:rPr>
          <w:rFonts w:asciiTheme="majorBidi" w:hAnsiTheme="majorBidi" w:cstheme="majorBidi"/>
          <w:sz w:val="24"/>
          <w:szCs w:val="24"/>
        </w:rPr>
        <w:t xml:space="preserve">, (F) </w:t>
      </w:r>
      <w:proofErr w:type="spellStart"/>
      <w:r w:rsidRPr="00803990">
        <w:rPr>
          <w:rFonts w:asciiTheme="majorBidi" w:hAnsiTheme="majorBidi" w:cstheme="majorBidi"/>
          <w:sz w:val="24"/>
          <w:szCs w:val="24"/>
        </w:rPr>
        <w:t>JX_vs_ZJ</w:t>
      </w:r>
      <w:proofErr w:type="spellEnd"/>
      <w:r w:rsidRPr="00803990">
        <w:rPr>
          <w:rFonts w:asciiTheme="majorBidi" w:hAnsiTheme="majorBidi" w:cstheme="majorBidi"/>
          <w:sz w:val="24"/>
          <w:szCs w:val="24"/>
        </w:rPr>
        <w:t xml:space="preserve">, (G) </w:t>
      </w:r>
      <w:proofErr w:type="spellStart"/>
      <w:r w:rsidRPr="00803990">
        <w:rPr>
          <w:rFonts w:asciiTheme="majorBidi" w:hAnsiTheme="majorBidi" w:cstheme="majorBidi"/>
          <w:sz w:val="24"/>
          <w:szCs w:val="24"/>
        </w:rPr>
        <w:t>SC_vs_GX</w:t>
      </w:r>
      <w:proofErr w:type="spellEnd"/>
      <w:r w:rsidRPr="00803990">
        <w:rPr>
          <w:rFonts w:asciiTheme="majorBidi" w:hAnsiTheme="majorBidi" w:cstheme="majorBidi"/>
          <w:sz w:val="24"/>
          <w:szCs w:val="24"/>
        </w:rPr>
        <w:t xml:space="preserve">, (H) </w:t>
      </w:r>
      <w:proofErr w:type="spellStart"/>
      <w:r w:rsidRPr="00803990">
        <w:rPr>
          <w:rFonts w:asciiTheme="majorBidi" w:hAnsiTheme="majorBidi" w:cstheme="majorBidi"/>
          <w:sz w:val="24"/>
          <w:szCs w:val="24"/>
        </w:rPr>
        <w:t>SC_vs_HN</w:t>
      </w:r>
      <w:proofErr w:type="spellEnd"/>
      <w:r w:rsidRPr="00803990">
        <w:rPr>
          <w:rFonts w:asciiTheme="majorBidi" w:hAnsiTheme="majorBidi" w:cstheme="majorBidi"/>
          <w:sz w:val="24"/>
          <w:szCs w:val="24"/>
        </w:rPr>
        <w:t xml:space="preserve">, (I) </w:t>
      </w:r>
      <w:proofErr w:type="spellStart"/>
      <w:r w:rsidRPr="00803990">
        <w:rPr>
          <w:rFonts w:asciiTheme="majorBidi" w:hAnsiTheme="majorBidi" w:cstheme="majorBidi"/>
          <w:sz w:val="24"/>
          <w:szCs w:val="24"/>
        </w:rPr>
        <w:t>SC_vs_JX</w:t>
      </w:r>
      <w:proofErr w:type="spellEnd"/>
      <w:r w:rsidRPr="00803990">
        <w:rPr>
          <w:rFonts w:asciiTheme="majorBidi" w:hAnsiTheme="majorBidi" w:cstheme="majorBidi"/>
          <w:sz w:val="24"/>
          <w:szCs w:val="24"/>
        </w:rPr>
        <w:t xml:space="preserve">, and (J) </w:t>
      </w:r>
      <w:proofErr w:type="spellStart"/>
      <w:r w:rsidRPr="00803990">
        <w:rPr>
          <w:rFonts w:asciiTheme="majorBidi" w:hAnsiTheme="majorBidi" w:cstheme="majorBidi"/>
          <w:sz w:val="24"/>
          <w:szCs w:val="24"/>
        </w:rPr>
        <w:t>SC_vs_ZJ</w:t>
      </w:r>
      <w:proofErr w:type="spellEnd"/>
      <w:r w:rsidRPr="00803990">
        <w:rPr>
          <w:rFonts w:asciiTheme="majorBidi" w:hAnsiTheme="majorBidi" w:cstheme="majorBidi"/>
          <w:sz w:val="24"/>
          <w:szCs w:val="24"/>
        </w:rPr>
        <w:t>.</w:t>
      </w:r>
      <w:r w:rsidRPr="006B75AD">
        <w:rPr>
          <w:rFonts w:asciiTheme="majorBidi" w:hAnsiTheme="majorBidi"/>
          <w:sz w:val="24"/>
          <w:szCs w:val="24"/>
        </w:rPr>
        <w:t xml:space="preserve"> The horizontal axis shows sample names and </w:t>
      </w:r>
      <w:r>
        <w:rPr>
          <w:rFonts w:asciiTheme="majorBidi" w:hAnsiTheme="majorBidi"/>
          <w:sz w:val="24"/>
          <w:szCs w:val="24"/>
        </w:rPr>
        <w:t>hierarchical clustering results</w:t>
      </w:r>
      <w:r w:rsidRPr="006B75AD">
        <w:rPr>
          <w:rFonts w:asciiTheme="majorBidi" w:hAnsiTheme="majorBidi"/>
          <w:sz w:val="24"/>
          <w:szCs w:val="24"/>
        </w:rPr>
        <w:t>, while the vertical axis represents differentially expressed genes with their respective hierarchical clustering results. Red indicates high gene expression, and blue indicates low gene expression.</w:t>
      </w:r>
    </w:p>
    <w:p w14:paraId="106FCD88" w14:textId="77777777" w:rsidR="00C33753" w:rsidRDefault="00C33753">
      <w:pPr>
        <w:rPr>
          <w:rFonts w:asciiTheme="majorBidi" w:hAnsiTheme="majorBidi" w:cstheme="majorBidi"/>
          <w:sz w:val="24"/>
          <w:szCs w:val="24"/>
        </w:rPr>
      </w:pPr>
      <w:r>
        <w:rPr>
          <w:rFonts w:asciiTheme="majorBidi" w:hAnsiTheme="majorBidi" w:cstheme="majorBidi"/>
          <w:sz w:val="24"/>
          <w:szCs w:val="24"/>
        </w:rPr>
        <w:br w:type="page"/>
      </w:r>
    </w:p>
    <w:p w14:paraId="131B2747" w14:textId="501D07F8" w:rsidR="00D05696" w:rsidRDefault="000C22C3" w:rsidP="00D05696">
      <w:pPr>
        <w:jc w:val="both"/>
        <w:rPr>
          <w:rFonts w:asciiTheme="majorBidi" w:hAnsiTheme="majorBidi" w:cstheme="majorBidi"/>
          <w:sz w:val="24"/>
          <w:szCs w:val="24"/>
        </w:rPr>
      </w:pPr>
      <w:r>
        <w:rPr>
          <w:noProof/>
        </w:rPr>
        <w:lastRenderedPageBreak/>
        <w:drawing>
          <wp:inline distT="0" distB="0" distL="0" distR="0" wp14:anchorId="597CAF31" wp14:editId="1DD7B6DF">
            <wp:extent cx="5731510" cy="3418840"/>
            <wp:effectExtent l="0" t="0" r="2540" b="0"/>
            <wp:docPr id="1050181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418840"/>
                    </a:xfrm>
                    <a:prstGeom prst="rect">
                      <a:avLst/>
                    </a:prstGeom>
                    <a:noFill/>
                    <a:ln>
                      <a:noFill/>
                    </a:ln>
                  </pic:spPr>
                </pic:pic>
              </a:graphicData>
            </a:graphic>
          </wp:inline>
        </w:drawing>
      </w:r>
    </w:p>
    <w:p w14:paraId="084EEF89" w14:textId="030D213B" w:rsidR="00C33753" w:rsidRPr="0091364D" w:rsidRDefault="00C33753" w:rsidP="00C33753">
      <w:pPr>
        <w:pStyle w:val="Heading1"/>
      </w:pPr>
      <w:r w:rsidRPr="0091364D">
        <w:t>Fig S</w:t>
      </w:r>
      <w:r w:rsidR="002E7C18">
        <w:t>1</w:t>
      </w:r>
      <w:r w:rsidR="00B25C16">
        <w:t>1</w:t>
      </w:r>
      <w:r w:rsidRPr="0091364D">
        <w:t xml:space="preserve">: </w:t>
      </w:r>
      <w:r w:rsidRPr="00A93DAC">
        <w:t xml:space="preserve">K-Means plot of </w:t>
      </w:r>
      <w:r w:rsidRPr="00A93DAC">
        <w:rPr>
          <w:i/>
          <w:iCs/>
        </w:rPr>
        <w:t>L. aurea</w:t>
      </w:r>
      <w:r w:rsidRPr="00A93DAC">
        <w:t xml:space="preserve"> bulbs differential</w:t>
      </w:r>
      <w:r>
        <w:t xml:space="preserve"> genes</w:t>
      </w:r>
      <w:r w:rsidR="000C22C3">
        <w:t>.</w:t>
      </w:r>
    </w:p>
    <w:p w14:paraId="0D1A98C8" w14:textId="6AB7DB9C" w:rsidR="000C22C3" w:rsidRDefault="006B75AD" w:rsidP="00C33753">
      <w:pPr>
        <w:jc w:val="both"/>
        <w:rPr>
          <w:rFonts w:asciiTheme="majorBidi" w:hAnsiTheme="majorBidi" w:cstheme="majorBidi"/>
          <w:sz w:val="24"/>
          <w:szCs w:val="24"/>
        </w:rPr>
      </w:pPr>
      <w:r w:rsidRPr="00803990">
        <w:rPr>
          <w:rFonts w:asciiTheme="majorBidi" w:hAnsiTheme="majorBidi" w:cstheme="majorBidi"/>
          <w:sz w:val="24"/>
          <w:szCs w:val="24"/>
        </w:rPr>
        <w:t xml:space="preserve">Panels (A)–(J) show </w:t>
      </w:r>
      <w:r>
        <w:rPr>
          <w:rFonts w:asciiTheme="majorBidi" w:hAnsiTheme="majorBidi" w:cstheme="majorBidi"/>
          <w:sz w:val="24"/>
          <w:szCs w:val="24"/>
        </w:rPr>
        <w:t>different subclass</w:t>
      </w:r>
      <w:r w:rsidRPr="00803990">
        <w:rPr>
          <w:rFonts w:asciiTheme="majorBidi" w:hAnsiTheme="majorBidi" w:cstheme="majorBidi"/>
          <w:sz w:val="24"/>
          <w:szCs w:val="24"/>
        </w:rPr>
        <w:t xml:space="preserve">: (A) </w:t>
      </w:r>
      <w:r>
        <w:rPr>
          <w:rFonts w:asciiTheme="majorBidi" w:hAnsiTheme="majorBidi" w:cstheme="majorBidi"/>
          <w:sz w:val="24"/>
          <w:szCs w:val="24"/>
        </w:rPr>
        <w:t>Subclass 1</w:t>
      </w:r>
      <w:r w:rsidRPr="00803990">
        <w:rPr>
          <w:rFonts w:asciiTheme="majorBidi" w:hAnsiTheme="majorBidi" w:cstheme="majorBidi"/>
          <w:sz w:val="24"/>
          <w:szCs w:val="24"/>
        </w:rPr>
        <w:t xml:space="preserve">, (B) </w:t>
      </w:r>
      <w:r>
        <w:rPr>
          <w:rFonts w:asciiTheme="majorBidi" w:hAnsiTheme="majorBidi" w:cstheme="majorBidi"/>
          <w:sz w:val="24"/>
          <w:szCs w:val="24"/>
        </w:rPr>
        <w:t>Subclass 2</w:t>
      </w:r>
      <w:r w:rsidRPr="00803990">
        <w:rPr>
          <w:rFonts w:asciiTheme="majorBidi" w:hAnsiTheme="majorBidi" w:cstheme="majorBidi"/>
          <w:sz w:val="24"/>
          <w:szCs w:val="24"/>
        </w:rPr>
        <w:t xml:space="preserve">, (C) </w:t>
      </w:r>
      <w:r>
        <w:rPr>
          <w:rFonts w:asciiTheme="majorBidi" w:hAnsiTheme="majorBidi" w:cstheme="majorBidi"/>
          <w:sz w:val="24"/>
          <w:szCs w:val="24"/>
        </w:rPr>
        <w:t>Subclass 3</w:t>
      </w:r>
      <w:r w:rsidRPr="00803990">
        <w:rPr>
          <w:rFonts w:asciiTheme="majorBidi" w:hAnsiTheme="majorBidi" w:cstheme="majorBidi"/>
          <w:sz w:val="24"/>
          <w:szCs w:val="24"/>
        </w:rPr>
        <w:t xml:space="preserve">, (D) </w:t>
      </w:r>
      <w:r>
        <w:rPr>
          <w:rFonts w:asciiTheme="majorBidi" w:hAnsiTheme="majorBidi" w:cstheme="majorBidi"/>
          <w:sz w:val="24"/>
          <w:szCs w:val="24"/>
        </w:rPr>
        <w:t>Subclass 4</w:t>
      </w:r>
      <w:r w:rsidRPr="00803990">
        <w:rPr>
          <w:rFonts w:asciiTheme="majorBidi" w:hAnsiTheme="majorBidi" w:cstheme="majorBidi"/>
          <w:sz w:val="24"/>
          <w:szCs w:val="24"/>
        </w:rPr>
        <w:t xml:space="preserve">, (E) </w:t>
      </w:r>
      <w:r>
        <w:rPr>
          <w:rFonts w:asciiTheme="majorBidi" w:hAnsiTheme="majorBidi" w:cstheme="majorBidi"/>
          <w:sz w:val="24"/>
          <w:szCs w:val="24"/>
        </w:rPr>
        <w:t>Subclass 5</w:t>
      </w:r>
      <w:r w:rsidRPr="00803990">
        <w:rPr>
          <w:rFonts w:asciiTheme="majorBidi" w:hAnsiTheme="majorBidi" w:cstheme="majorBidi"/>
          <w:sz w:val="24"/>
          <w:szCs w:val="24"/>
        </w:rPr>
        <w:t xml:space="preserve">, (F) </w:t>
      </w:r>
      <w:r>
        <w:rPr>
          <w:rFonts w:asciiTheme="majorBidi" w:hAnsiTheme="majorBidi" w:cstheme="majorBidi"/>
          <w:sz w:val="24"/>
          <w:szCs w:val="24"/>
        </w:rPr>
        <w:t>Subclass 6</w:t>
      </w:r>
      <w:r w:rsidRPr="00803990">
        <w:rPr>
          <w:rFonts w:asciiTheme="majorBidi" w:hAnsiTheme="majorBidi" w:cstheme="majorBidi"/>
          <w:sz w:val="24"/>
          <w:szCs w:val="24"/>
        </w:rPr>
        <w:t xml:space="preserve">, (G) </w:t>
      </w:r>
      <w:r>
        <w:rPr>
          <w:rFonts w:asciiTheme="majorBidi" w:hAnsiTheme="majorBidi" w:cstheme="majorBidi"/>
          <w:sz w:val="24"/>
          <w:szCs w:val="24"/>
        </w:rPr>
        <w:t>Subclass 7</w:t>
      </w:r>
      <w:r w:rsidRPr="00803990">
        <w:rPr>
          <w:rFonts w:asciiTheme="majorBidi" w:hAnsiTheme="majorBidi" w:cstheme="majorBidi"/>
          <w:sz w:val="24"/>
          <w:szCs w:val="24"/>
        </w:rPr>
        <w:t xml:space="preserve">, (H) </w:t>
      </w:r>
      <w:r>
        <w:rPr>
          <w:rFonts w:asciiTheme="majorBidi" w:hAnsiTheme="majorBidi" w:cstheme="majorBidi"/>
          <w:sz w:val="24"/>
          <w:szCs w:val="24"/>
        </w:rPr>
        <w:t>Subclass 8</w:t>
      </w:r>
      <w:r w:rsidRPr="00803990">
        <w:rPr>
          <w:rFonts w:asciiTheme="majorBidi" w:hAnsiTheme="majorBidi" w:cstheme="majorBidi"/>
          <w:sz w:val="24"/>
          <w:szCs w:val="24"/>
        </w:rPr>
        <w:t xml:space="preserve">, (I) </w:t>
      </w:r>
      <w:r>
        <w:rPr>
          <w:rFonts w:asciiTheme="majorBidi" w:hAnsiTheme="majorBidi" w:cstheme="majorBidi"/>
          <w:sz w:val="24"/>
          <w:szCs w:val="24"/>
        </w:rPr>
        <w:t>Subclass 9</w:t>
      </w:r>
      <w:r w:rsidRPr="00803990">
        <w:rPr>
          <w:rFonts w:asciiTheme="majorBidi" w:hAnsiTheme="majorBidi" w:cstheme="majorBidi"/>
          <w:sz w:val="24"/>
          <w:szCs w:val="24"/>
        </w:rPr>
        <w:t xml:space="preserve">, and (J) </w:t>
      </w:r>
      <w:r>
        <w:rPr>
          <w:rFonts w:asciiTheme="majorBidi" w:hAnsiTheme="majorBidi" w:cstheme="majorBidi"/>
          <w:sz w:val="24"/>
          <w:szCs w:val="24"/>
        </w:rPr>
        <w:t>Subclass 10</w:t>
      </w:r>
      <w:r w:rsidRPr="00803990">
        <w:rPr>
          <w:rFonts w:asciiTheme="majorBidi" w:hAnsiTheme="majorBidi" w:cstheme="majorBidi"/>
          <w:sz w:val="24"/>
          <w:szCs w:val="24"/>
        </w:rPr>
        <w:t>.</w:t>
      </w:r>
      <w:r>
        <w:rPr>
          <w:rFonts w:asciiTheme="majorBidi" w:hAnsiTheme="majorBidi" w:cstheme="majorBidi"/>
          <w:sz w:val="24"/>
          <w:szCs w:val="24"/>
        </w:rPr>
        <w:t xml:space="preserve"> </w:t>
      </w:r>
      <w:r w:rsidR="00C33753" w:rsidRPr="0091364D">
        <w:rPr>
          <w:rFonts w:asciiTheme="majorBidi" w:hAnsiTheme="majorBidi" w:cstheme="majorBidi"/>
          <w:sz w:val="24"/>
          <w:szCs w:val="24"/>
        </w:rPr>
        <w:t>Here</w:t>
      </w:r>
      <w:r w:rsidR="00C33753">
        <w:rPr>
          <w:rFonts w:asciiTheme="majorBidi" w:hAnsiTheme="majorBidi" w:cstheme="majorBidi"/>
          <w:sz w:val="24"/>
          <w:szCs w:val="24"/>
        </w:rPr>
        <w:t>,</w:t>
      </w:r>
      <w:r w:rsidR="00C33753" w:rsidRPr="0091364D">
        <w:rPr>
          <w:rFonts w:asciiTheme="majorBidi" w:hAnsiTheme="majorBidi" w:cstheme="majorBidi"/>
          <w:sz w:val="24"/>
          <w:szCs w:val="24"/>
        </w:rPr>
        <w:t xml:space="preserve"> </w:t>
      </w:r>
      <w:r w:rsidR="00C33753">
        <w:rPr>
          <w:rFonts w:asciiTheme="majorBidi" w:hAnsiTheme="majorBidi" w:cstheme="majorBidi"/>
          <w:sz w:val="24"/>
          <w:szCs w:val="24"/>
        </w:rPr>
        <w:t>t</w:t>
      </w:r>
      <w:r w:rsidR="00C33753" w:rsidRPr="00D05696">
        <w:rPr>
          <w:rFonts w:asciiTheme="majorBidi" w:hAnsiTheme="majorBidi" w:cstheme="majorBidi"/>
          <w:sz w:val="24"/>
          <w:szCs w:val="24"/>
        </w:rPr>
        <w:t>he</w:t>
      </w:r>
      <w:r w:rsidR="00C33753" w:rsidRPr="00C33753">
        <w:rPr>
          <w:rFonts w:asciiTheme="majorBidi" w:hAnsiTheme="majorBidi" w:cstheme="majorBidi"/>
          <w:sz w:val="24"/>
          <w:szCs w:val="24"/>
        </w:rPr>
        <w:t xml:space="preserve"> horizontal axis represents the sample, and the vertical axis represents the standardized expression level.</w:t>
      </w:r>
    </w:p>
    <w:p w14:paraId="3D39B19F" w14:textId="77777777" w:rsidR="000C22C3" w:rsidRDefault="000C22C3">
      <w:pPr>
        <w:rPr>
          <w:rFonts w:asciiTheme="majorBidi" w:hAnsiTheme="majorBidi" w:cstheme="majorBidi"/>
          <w:sz w:val="24"/>
          <w:szCs w:val="24"/>
        </w:rPr>
      </w:pPr>
      <w:r>
        <w:rPr>
          <w:rFonts w:asciiTheme="majorBidi" w:hAnsiTheme="majorBidi" w:cstheme="majorBidi"/>
          <w:sz w:val="24"/>
          <w:szCs w:val="24"/>
        </w:rPr>
        <w:br w:type="page"/>
      </w:r>
    </w:p>
    <w:p w14:paraId="0D78367D" w14:textId="67210851" w:rsidR="000C22C3" w:rsidRDefault="000C22C3" w:rsidP="00C33753">
      <w:pPr>
        <w:jc w:val="both"/>
        <w:rPr>
          <w:rFonts w:asciiTheme="majorBidi" w:hAnsiTheme="majorBidi" w:cstheme="majorBidi"/>
          <w:sz w:val="24"/>
          <w:szCs w:val="24"/>
        </w:rPr>
      </w:pPr>
      <w:r>
        <w:rPr>
          <w:noProof/>
        </w:rPr>
        <w:lastRenderedPageBreak/>
        <w:drawing>
          <wp:inline distT="0" distB="0" distL="0" distR="0" wp14:anchorId="3C64A2C9" wp14:editId="1E0E18BC">
            <wp:extent cx="5731510" cy="6928485"/>
            <wp:effectExtent l="0" t="0" r="2540" b="5715"/>
            <wp:docPr id="1740909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6928485"/>
                    </a:xfrm>
                    <a:prstGeom prst="rect">
                      <a:avLst/>
                    </a:prstGeom>
                    <a:noFill/>
                    <a:ln>
                      <a:noFill/>
                    </a:ln>
                  </pic:spPr>
                </pic:pic>
              </a:graphicData>
            </a:graphic>
          </wp:inline>
        </w:drawing>
      </w:r>
    </w:p>
    <w:p w14:paraId="48AC30F9" w14:textId="08BC7E61" w:rsidR="000C22C3" w:rsidRDefault="000C22C3" w:rsidP="000C22C3">
      <w:pPr>
        <w:pStyle w:val="Heading1"/>
      </w:pPr>
      <w:r w:rsidRPr="0091364D">
        <w:t>Fig S</w:t>
      </w:r>
      <w:r w:rsidR="002E7C18">
        <w:t>1</w:t>
      </w:r>
      <w:r w:rsidR="00ED4D17">
        <w:t>2</w:t>
      </w:r>
      <w:r w:rsidRPr="0091364D">
        <w:t xml:space="preserve">: </w:t>
      </w:r>
      <w:r w:rsidRPr="00A93DAC">
        <w:t xml:space="preserve">Venn diagram of </w:t>
      </w:r>
      <w:r>
        <w:t>DEGs</w:t>
      </w:r>
      <w:r w:rsidRPr="00A93DAC">
        <w:t xml:space="preserve"> of </w:t>
      </w:r>
      <w:r w:rsidRPr="00A93DAC">
        <w:rPr>
          <w:i/>
          <w:iCs/>
        </w:rPr>
        <w:t>L. aurea</w:t>
      </w:r>
      <w:r w:rsidRPr="00A93DAC">
        <w:t xml:space="preserve"> bulbs</w:t>
      </w:r>
      <w:r w:rsidRPr="0091364D">
        <w:t xml:space="preserve">. </w:t>
      </w:r>
    </w:p>
    <w:p w14:paraId="17A9E146" w14:textId="104CE3D0" w:rsidR="002D6067" w:rsidRDefault="006B75AD" w:rsidP="00A771AA">
      <w:pPr>
        <w:jc w:val="both"/>
        <w:rPr>
          <w:rFonts w:asciiTheme="majorBidi" w:hAnsiTheme="majorBidi" w:cstheme="majorBidi"/>
          <w:sz w:val="24"/>
          <w:szCs w:val="24"/>
        </w:rPr>
      </w:pPr>
      <w:r w:rsidRPr="00803990">
        <w:rPr>
          <w:rFonts w:asciiTheme="majorBidi" w:hAnsiTheme="majorBidi" w:cstheme="majorBidi"/>
          <w:sz w:val="24"/>
          <w:szCs w:val="24"/>
        </w:rPr>
        <w:t>Panels (A)–(</w:t>
      </w:r>
      <w:r>
        <w:rPr>
          <w:rFonts w:asciiTheme="majorBidi" w:hAnsiTheme="majorBidi" w:cstheme="majorBidi"/>
          <w:sz w:val="24"/>
          <w:szCs w:val="24"/>
        </w:rPr>
        <w:t>E</w:t>
      </w:r>
      <w:r w:rsidRPr="00803990">
        <w:rPr>
          <w:rFonts w:asciiTheme="majorBidi" w:hAnsiTheme="majorBidi" w:cstheme="majorBidi"/>
          <w:sz w:val="24"/>
          <w:szCs w:val="24"/>
        </w:rPr>
        <w:t xml:space="preserve">) show </w:t>
      </w:r>
      <w:proofErr w:type="spellStart"/>
      <w:r>
        <w:rPr>
          <w:rFonts w:asciiTheme="majorBidi" w:hAnsiTheme="majorBidi" w:cstheme="majorBidi"/>
          <w:sz w:val="24"/>
          <w:szCs w:val="24"/>
        </w:rPr>
        <w:t>ven</w:t>
      </w:r>
      <w:proofErr w:type="spellEnd"/>
      <w:r>
        <w:rPr>
          <w:rFonts w:asciiTheme="majorBidi" w:hAnsiTheme="majorBidi" w:cstheme="majorBidi"/>
          <w:sz w:val="24"/>
          <w:szCs w:val="24"/>
        </w:rPr>
        <w:t xml:space="preserve"> diagram between different sample comparisons: (A) </w:t>
      </w:r>
      <w:proofErr w:type="spellStart"/>
      <w:r w:rsidRPr="00803990">
        <w:rPr>
          <w:rFonts w:asciiTheme="majorBidi" w:hAnsiTheme="majorBidi" w:cstheme="majorBidi"/>
          <w:sz w:val="24"/>
          <w:szCs w:val="24"/>
        </w:rPr>
        <w:t>GX_vs_ZJ</w:t>
      </w:r>
      <w:proofErr w:type="spellEnd"/>
      <w:r w:rsidRPr="00803990">
        <w:rPr>
          <w:rFonts w:asciiTheme="majorBidi" w:hAnsiTheme="majorBidi" w:cstheme="majorBidi"/>
          <w:sz w:val="24"/>
          <w:szCs w:val="24"/>
        </w:rPr>
        <w:t>,</w:t>
      </w:r>
      <w:r>
        <w:rPr>
          <w:rFonts w:asciiTheme="majorBidi" w:hAnsiTheme="majorBidi" w:cstheme="majorBidi"/>
          <w:sz w:val="24"/>
          <w:szCs w:val="24"/>
        </w:rPr>
        <w:t xml:space="preserve"> </w:t>
      </w:r>
      <w:proofErr w:type="spellStart"/>
      <w:r w:rsidRPr="00803990">
        <w:rPr>
          <w:rFonts w:asciiTheme="majorBidi" w:hAnsiTheme="majorBidi" w:cstheme="majorBidi"/>
          <w:sz w:val="24"/>
          <w:szCs w:val="24"/>
        </w:rPr>
        <w:t>GX_vs_HN</w:t>
      </w:r>
      <w:proofErr w:type="spellEnd"/>
      <w:r>
        <w:rPr>
          <w:rFonts w:asciiTheme="majorBidi" w:hAnsiTheme="majorBidi" w:cstheme="majorBidi"/>
          <w:sz w:val="24"/>
          <w:szCs w:val="24"/>
        </w:rPr>
        <w:t xml:space="preserve">, </w:t>
      </w:r>
      <w:proofErr w:type="spellStart"/>
      <w:r w:rsidRPr="00803990">
        <w:rPr>
          <w:rFonts w:asciiTheme="majorBidi" w:hAnsiTheme="majorBidi" w:cstheme="majorBidi"/>
          <w:sz w:val="24"/>
          <w:szCs w:val="24"/>
        </w:rPr>
        <w:t>SC_vs_GX</w:t>
      </w:r>
      <w:proofErr w:type="spellEnd"/>
      <w:r w:rsidRPr="00803990">
        <w:rPr>
          <w:rFonts w:asciiTheme="majorBidi" w:hAnsiTheme="majorBidi" w:cstheme="majorBidi"/>
          <w:sz w:val="24"/>
          <w:szCs w:val="24"/>
        </w:rPr>
        <w:t>,</w:t>
      </w:r>
      <w:r>
        <w:rPr>
          <w:rFonts w:asciiTheme="majorBidi" w:hAnsiTheme="majorBidi" w:cstheme="majorBidi"/>
          <w:sz w:val="24"/>
          <w:szCs w:val="24"/>
        </w:rPr>
        <w:t xml:space="preserve"> and </w:t>
      </w:r>
      <w:proofErr w:type="spellStart"/>
      <w:r w:rsidRPr="00803990">
        <w:rPr>
          <w:rFonts w:asciiTheme="majorBidi" w:hAnsiTheme="majorBidi" w:cstheme="majorBidi"/>
          <w:sz w:val="24"/>
          <w:szCs w:val="24"/>
        </w:rPr>
        <w:t>GX_vs_JX</w:t>
      </w:r>
      <w:proofErr w:type="spellEnd"/>
      <w:r>
        <w:rPr>
          <w:rFonts w:asciiTheme="majorBidi" w:hAnsiTheme="majorBidi" w:cstheme="majorBidi"/>
          <w:sz w:val="24"/>
          <w:szCs w:val="24"/>
        </w:rPr>
        <w:t xml:space="preserve">; (B) </w:t>
      </w:r>
      <w:proofErr w:type="spellStart"/>
      <w:r w:rsidRPr="00803990">
        <w:rPr>
          <w:rFonts w:asciiTheme="majorBidi" w:hAnsiTheme="majorBidi" w:cstheme="majorBidi"/>
          <w:sz w:val="24"/>
          <w:szCs w:val="24"/>
        </w:rPr>
        <w:t>HN_vs_ZJ</w:t>
      </w:r>
      <w:proofErr w:type="spellEnd"/>
      <w:r>
        <w:rPr>
          <w:rFonts w:asciiTheme="majorBidi" w:hAnsiTheme="majorBidi" w:cstheme="majorBidi"/>
          <w:sz w:val="24"/>
          <w:szCs w:val="24"/>
        </w:rPr>
        <w:t xml:space="preserve">, </w:t>
      </w:r>
      <w:proofErr w:type="spellStart"/>
      <w:r w:rsidRPr="00803990">
        <w:rPr>
          <w:rFonts w:asciiTheme="majorBidi" w:hAnsiTheme="majorBidi" w:cstheme="majorBidi"/>
          <w:sz w:val="24"/>
          <w:szCs w:val="24"/>
        </w:rPr>
        <w:t>GX_vs_HN</w:t>
      </w:r>
      <w:proofErr w:type="spellEnd"/>
      <w:r w:rsidRPr="00803990">
        <w:rPr>
          <w:rFonts w:asciiTheme="majorBidi" w:hAnsiTheme="majorBidi" w:cstheme="majorBidi"/>
          <w:sz w:val="24"/>
          <w:szCs w:val="24"/>
        </w:rPr>
        <w:t>,</w:t>
      </w:r>
      <w:r w:rsidRPr="006B75AD">
        <w:rPr>
          <w:rFonts w:asciiTheme="majorBidi" w:hAnsiTheme="majorBidi" w:cstheme="majorBidi"/>
          <w:sz w:val="24"/>
          <w:szCs w:val="24"/>
        </w:rPr>
        <w:t xml:space="preserve"> </w:t>
      </w:r>
      <w:proofErr w:type="spellStart"/>
      <w:r w:rsidRPr="00803990">
        <w:rPr>
          <w:rFonts w:asciiTheme="majorBidi" w:hAnsiTheme="majorBidi" w:cstheme="majorBidi"/>
          <w:sz w:val="24"/>
          <w:szCs w:val="24"/>
        </w:rPr>
        <w:t>SC_vs_HN</w:t>
      </w:r>
      <w:proofErr w:type="spellEnd"/>
      <w:r w:rsidRPr="00803990">
        <w:rPr>
          <w:rFonts w:asciiTheme="majorBidi" w:hAnsiTheme="majorBidi" w:cstheme="majorBidi"/>
          <w:sz w:val="24"/>
          <w:szCs w:val="24"/>
        </w:rPr>
        <w:t>,</w:t>
      </w:r>
      <w:r>
        <w:rPr>
          <w:rFonts w:asciiTheme="majorBidi" w:hAnsiTheme="majorBidi" w:cstheme="majorBidi"/>
          <w:sz w:val="24"/>
          <w:szCs w:val="24"/>
        </w:rPr>
        <w:t xml:space="preserve"> and </w:t>
      </w:r>
      <w:proofErr w:type="spellStart"/>
      <w:r w:rsidRPr="00803990">
        <w:rPr>
          <w:rFonts w:asciiTheme="majorBidi" w:hAnsiTheme="majorBidi" w:cstheme="majorBidi"/>
          <w:sz w:val="24"/>
          <w:szCs w:val="24"/>
        </w:rPr>
        <w:t>HN_vs_JX</w:t>
      </w:r>
      <w:proofErr w:type="spellEnd"/>
      <w:r>
        <w:rPr>
          <w:rFonts w:asciiTheme="majorBidi" w:hAnsiTheme="majorBidi" w:cstheme="majorBidi"/>
          <w:sz w:val="24"/>
          <w:szCs w:val="24"/>
        </w:rPr>
        <w:t xml:space="preserve">; (C) </w:t>
      </w:r>
      <w:proofErr w:type="spellStart"/>
      <w:r w:rsidRPr="00803990">
        <w:rPr>
          <w:rFonts w:asciiTheme="majorBidi" w:hAnsiTheme="majorBidi" w:cstheme="majorBidi"/>
          <w:sz w:val="24"/>
          <w:szCs w:val="24"/>
        </w:rPr>
        <w:t>JX_vs_ZJ</w:t>
      </w:r>
      <w:proofErr w:type="spellEnd"/>
      <w:r>
        <w:rPr>
          <w:rFonts w:asciiTheme="majorBidi" w:hAnsiTheme="majorBidi" w:cstheme="majorBidi"/>
          <w:sz w:val="24"/>
          <w:szCs w:val="24"/>
        </w:rPr>
        <w:t xml:space="preserve">, </w:t>
      </w:r>
      <w:proofErr w:type="spellStart"/>
      <w:r w:rsidRPr="00803990">
        <w:rPr>
          <w:rFonts w:asciiTheme="majorBidi" w:hAnsiTheme="majorBidi" w:cstheme="majorBidi"/>
          <w:sz w:val="24"/>
          <w:szCs w:val="24"/>
        </w:rPr>
        <w:t>GX_vs_JX</w:t>
      </w:r>
      <w:proofErr w:type="spellEnd"/>
      <w:r w:rsidRPr="00803990">
        <w:rPr>
          <w:rFonts w:asciiTheme="majorBidi" w:hAnsiTheme="majorBidi" w:cstheme="majorBidi"/>
          <w:sz w:val="24"/>
          <w:szCs w:val="24"/>
        </w:rPr>
        <w:t>,</w:t>
      </w:r>
      <w:r>
        <w:rPr>
          <w:rFonts w:asciiTheme="majorBidi" w:hAnsiTheme="majorBidi" w:cstheme="majorBidi"/>
          <w:sz w:val="24"/>
          <w:szCs w:val="24"/>
        </w:rPr>
        <w:t xml:space="preserve"> </w:t>
      </w:r>
      <w:proofErr w:type="spellStart"/>
      <w:r w:rsidRPr="00803990">
        <w:rPr>
          <w:rFonts w:asciiTheme="majorBidi" w:hAnsiTheme="majorBidi" w:cstheme="majorBidi"/>
          <w:sz w:val="24"/>
          <w:szCs w:val="24"/>
        </w:rPr>
        <w:t>SC_vs_JX</w:t>
      </w:r>
      <w:proofErr w:type="spellEnd"/>
      <w:r w:rsidRPr="00803990">
        <w:rPr>
          <w:rFonts w:asciiTheme="majorBidi" w:hAnsiTheme="majorBidi" w:cstheme="majorBidi"/>
          <w:sz w:val="24"/>
          <w:szCs w:val="24"/>
        </w:rPr>
        <w:t>, and</w:t>
      </w:r>
      <w:r>
        <w:rPr>
          <w:rFonts w:asciiTheme="majorBidi" w:hAnsiTheme="majorBidi" w:cstheme="majorBidi"/>
          <w:sz w:val="24"/>
          <w:szCs w:val="24"/>
        </w:rPr>
        <w:t xml:space="preserve"> </w:t>
      </w:r>
      <w:proofErr w:type="spellStart"/>
      <w:r w:rsidRPr="00803990">
        <w:rPr>
          <w:rFonts w:asciiTheme="majorBidi" w:hAnsiTheme="majorBidi" w:cstheme="majorBidi"/>
          <w:sz w:val="24"/>
          <w:szCs w:val="24"/>
        </w:rPr>
        <w:t>HN_vs_JX</w:t>
      </w:r>
      <w:proofErr w:type="spellEnd"/>
      <w:r>
        <w:rPr>
          <w:rFonts w:asciiTheme="majorBidi" w:hAnsiTheme="majorBidi" w:cstheme="majorBidi"/>
          <w:sz w:val="24"/>
          <w:szCs w:val="24"/>
        </w:rPr>
        <w:t xml:space="preserve">; (D) </w:t>
      </w:r>
      <w:proofErr w:type="spellStart"/>
      <w:r w:rsidRPr="00803990">
        <w:rPr>
          <w:rFonts w:asciiTheme="majorBidi" w:hAnsiTheme="majorBidi" w:cstheme="majorBidi"/>
          <w:sz w:val="24"/>
          <w:szCs w:val="24"/>
        </w:rPr>
        <w:t>JX_vs_ZJ</w:t>
      </w:r>
      <w:proofErr w:type="spellEnd"/>
      <w:r>
        <w:rPr>
          <w:rFonts w:asciiTheme="majorBidi" w:hAnsiTheme="majorBidi" w:cstheme="majorBidi"/>
          <w:sz w:val="24"/>
          <w:szCs w:val="24"/>
        </w:rPr>
        <w:t xml:space="preserve">, </w:t>
      </w:r>
      <w:proofErr w:type="spellStart"/>
      <w:r w:rsidRPr="00803990">
        <w:rPr>
          <w:rFonts w:asciiTheme="majorBidi" w:hAnsiTheme="majorBidi" w:cstheme="majorBidi"/>
          <w:sz w:val="24"/>
          <w:szCs w:val="24"/>
        </w:rPr>
        <w:t>GX_vs_JX</w:t>
      </w:r>
      <w:proofErr w:type="spellEnd"/>
      <w:r>
        <w:rPr>
          <w:rFonts w:asciiTheme="majorBidi" w:hAnsiTheme="majorBidi" w:cstheme="majorBidi"/>
          <w:sz w:val="24"/>
          <w:szCs w:val="24"/>
        </w:rPr>
        <w:t xml:space="preserve">, </w:t>
      </w:r>
      <w:proofErr w:type="spellStart"/>
      <w:r w:rsidRPr="00803990">
        <w:rPr>
          <w:rFonts w:asciiTheme="majorBidi" w:hAnsiTheme="majorBidi" w:cstheme="majorBidi"/>
          <w:sz w:val="24"/>
          <w:szCs w:val="24"/>
        </w:rPr>
        <w:t>SC_vs_ZJ</w:t>
      </w:r>
      <w:proofErr w:type="spellEnd"/>
      <w:r>
        <w:rPr>
          <w:rFonts w:asciiTheme="majorBidi" w:hAnsiTheme="majorBidi" w:cstheme="majorBidi"/>
          <w:sz w:val="24"/>
          <w:szCs w:val="24"/>
        </w:rPr>
        <w:t xml:space="preserve">, and </w:t>
      </w:r>
      <w:proofErr w:type="spellStart"/>
      <w:r w:rsidRPr="00803990">
        <w:rPr>
          <w:rFonts w:asciiTheme="majorBidi" w:hAnsiTheme="majorBidi" w:cstheme="majorBidi"/>
          <w:sz w:val="24"/>
          <w:szCs w:val="24"/>
        </w:rPr>
        <w:t>HN_vs_ZJ</w:t>
      </w:r>
      <w:proofErr w:type="spellEnd"/>
      <w:r>
        <w:rPr>
          <w:rFonts w:asciiTheme="majorBidi" w:hAnsiTheme="majorBidi" w:cstheme="majorBidi"/>
          <w:sz w:val="24"/>
          <w:szCs w:val="24"/>
        </w:rPr>
        <w:t xml:space="preserve">; (E) </w:t>
      </w:r>
      <w:proofErr w:type="spellStart"/>
      <w:r w:rsidRPr="00803990">
        <w:rPr>
          <w:rFonts w:asciiTheme="majorBidi" w:hAnsiTheme="majorBidi" w:cstheme="majorBidi"/>
          <w:sz w:val="24"/>
          <w:szCs w:val="24"/>
        </w:rPr>
        <w:t>SC_vs_ZJ</w:t>
      </w:r>
      <w:proofErr w:type="spellEnd"/>
      <w:r>
        <w:rPr>
          <w:rFonts w:asciiTheme="majorBidi" w:hAnsiTheme="majorBidi" w:cstheme="majorBidi"/>
          <w:sz w:val="24"/>
          <w:szCs w:val="24"/>
        </w:rPr>
        <w:t xml:space="preserve">, </w:t>
      </w:r>
      <w:proofErr w:type="spellStart"/>
      <w:r w:rsidRPr="00803990">
        <w:rPr>
          <w:rFonts w:asciiTheme="majorBidi" w:hAnsiTheme="majorBidi" w:cstheme="majorBidi"/>
          <w:sz w:val="24"/>
          <w:szCs w:val="24"/>
        </w:rPr>
        <w:t>SC_vs_HN</w:t>
      </w:r>
      <w:proofErr w:type="spellEnd"/>
      <w:r>
        <w:rPr>
          <w:rFonts w:asciiTheme="majorBidi" w:hAnsiTheme="majorBidi" w:cstheme="majorBidi"/>
          <w:sz w:val="24"/>
          <w:szCs w:val="24"/>
        </w:rPr>
        <w:t xml:space="preserve">, </w:t>
      </w:r>
      <w:proofErr w:type="spellStart"/>
      <w:r w:rsidRPr="00803990">
        <w:rPr>
          <w:rFonts w:asciiTheme="majorBidi" w:hAnsiTheme="majorBidi" w:cstheme="majorBidi"/>
          <w:sz w:val="24"/>
          <w:szCs w:val="24"/>
        </w:rPr>
        <w:t>SC_vs_GX</w:t>
      </w:r>
      <w:proofErr w:type="spellEnd"/>
      <w:r>
        <w:rPr>
          <w:rFonts w:asciiTheme="majorBidi" w:hAnsiTheme="majorBidi" w:cstheme="majorBidi"/>
          <w:sz w:val="24"/>
          <w:szCs w:val="24"/>
        </w:rPr>
        <w:t xml:space="preserve">, and </w:t>
      </w:r>
      <w:proofErr w:type="spellStart"/>
      <w:r w:rsidRPr="00803990">
        <w:rPr>
          <w:rFonts w:asciiTheme="majorBidi" w:hAnsiTheme="majorBidi" w:cstheme="majorBidi"/>
          <w:sz w:val="24"/>
          <w:szCs w:val="24"/>
        </w:rPr>
        <w:t>SC_vs_JX</w:t>
      </w:r>
      <w:proofErr w:type="spellEnd"/>
      <w:r>
        <w:rPr>
          <w:rFonts w:asciiTheme="majorBidi" w:hAnsiTheme="majorBidi" w:cstheme="majorBidi"/>
          <w:sz w:val="24"/>
          <w:szCs w:val="24"/>
        </w:rPr>
        <w:t xml:space="preserve">. </w:t>
      </w:r>
      <w:r w:rsidR="000C22C3">
        <w:rPr>
          <w:rFonts w:asciiTheme="majorBidi" w:hAnsiTheme="majorBidi" w:cstheme="majorBidi"/>
          <w:sz w:val="24"/>
          <w:szCs w:val="24"/>
        </w:rPr>
        <w:t xml:space="preserve">Here, the </w:t>
      </w:r>
      <w:r w:rsidR="000C22C3" w:rsidRPr="000C22C3">
        <w:rPr>
          <w:rFonts w:asciiTheme="majorBidi" w:hAnsiTheme="majorBidi" w:cstheme="majorBidi"/>
          <w:sz w:val="24"/>
          <w:szCs w:val="24"/>
        </w:rPr>
        <w:t>non-overlapping area of ​​the Venn diagram represents the differential genes unique to the differential grouping, and the overlapping area represents the differential genes shared by several overlapping differential groups</w:t>
      </w:r>
      <w:r w:rsidR="000C22C3" w:rsidRPr="00A93DAC">
        <w:rPr>
          <w:rFonts w:asciiTheme="majorBidi" w:hAnsiTheme="majorBidi" w:cstheme="majorBidi"/>
          <w:sz w:val="24"/>
          <w:szCs w:val="24"/>
        </w:rPr>
        <w:t>.</w:t>
      </w:r>
    </w:p>
    <w:p w14:paraId="4757D575" w14:textId="77777777" w:rsidR="002D6067" w:rsidRDefault="002D6067">
      <w:pPr>
        <w:rPr>
          <w:rFonts w:asciiTheme="majorBidi" w:hAnsiTheme="majorBidi" w:cstheme="majorBidi"/>
          <w:sz w:val="24"/>
          <w:szCs w:val="24"/>
        </w:rPr>
      </w:pPr>
      <w:r>
        <w:rPr>
          <w:rFonts w:asciiTheme="majorBidi" w:hAnsiTheme="majorBidi" w:cstheme="majorBidi"/>
          <w:sz w:val="24"/>
          <w:szCs w:val="24"/>
        </w:rPr>
        <w:br w:type="page"/>
      </w:r>
    </w:p>
    <w:p w14:paraId="0FA4CEF6" w14:textId="77777777" w:rsidR="002D6067" w:rsidRDefault="002D6067" w:rsidP="002D6067">
      <w:pPr>
        <w:jc w:val="both"/>
        <w:rPr>
          <w:rFonts w:asciiTheme="majorBidi" w:hAnsiTheme="majorBidi" w:cstheme="majorBidi"/>
          <w:sz w:val="24"/>
          <w:szCs w:val="24"/>
        </w:rPr>
      </w:pPr>
      <w:r>
        <w:rPr>
          <w:noProof/>
        </w:rPr>
        <w:lastRenderedPageBreak/>
        <w:drawing>
          <wp:inline distT="0" distB="0" distL="0" distR="0" wp14:anchorId="7DBE5BBF" wp14:editId="0AD297D0">
            <wp:extent cx="5731510" cy="4506595"/>
            <wp:effectExtent l="0" t="0" r="2540" b="8255"/>
            <wp:docPr id="1791038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506595"/>
                    </a:xfrm>
                    <a:prstGeom prst="rect">
                      <a:avLst/>
                    </a:prstGeom>
                    <a:noFill/>
                    <a:ln>
                      <a:noFill/>
                    </a:ln>
                  </pic:spPr>
                </pic:pic>
              </a:graphicData>
            </a:graphic>
          </wp:inline>
        </w:drawing>
      </w:r>
    </w:p>
    <w:p w14:paraId="40A46498" w14:textId="08148267" w:rsidR="002D6067" w:rsidRDefault="002D6067" w:rsidP="002D6067">
      <w:pPr>
        <w:pStyle w:val="Heading1"/>
      </w:pPr>
      <w:r w:rsidRPr="0091364D">
        <w:t>Fig S</w:t>
      </w:r>
      <w:r>
        <w:t>1</w:t>
      </w:r>
      <w:r w:rsidR="00AE71C3">
        <w:t>3</w:t>
      </w:r>
      <w:r w:rsidRPr="0091364D">
        <w:t xml:space="preserve">: </w:t>
      </w:r>
      <w:r w:rsidRPr="00F21FA4">
        <w:t>Expression trend analysis</w:t>
      </w:r>
      <w:r>
        <w:t xml:space="preserve"> in </w:t>
      </w:r>
      <w:proofErr w:type="spellStart"/>
      <w:r>
        <w:t>GX_vs_HN</w:t>
      </w:r>
      <w:proofErr w:type="spellEnd"/>
      <w:r>
        <w:t xml:space="preserve"> (A), </w:t>
      </w:r>
      <w:proofErr w:type="spellStart"/>
      <w:r>
        <w:t>SC_vs_JX</w:t>
      </w:r>
      <w:proofErr w:type="spellEnd"/>
      <w:r>
        <w:t xml:space="preserve"> (B), </w:t>
      </w:r>
      <w:proofErr w:type="spellStart"/>
      <w:r>
        <w:t>JX_vs_ZJ</w:t>
      </w:r>
      <w:proofErr w:type="spellEnd"/>
      <w:r>
        <w:t xml:space="preserve"> (C), and </w:t>
      </w:r>
      <w:proofErr w:type="spellStart"/>
      <w:r>
        <w:t>SC_vs_ZJ</w:t>
      </w:r>
      <w:proofErr w:type="spellEnd"/>
      <w:r>
        <w:t xml:space="preserve"> (D).</w:t>
      </w:r>
    </w:p>
    <w:p w14:paraId="68A5F799" w14:textId="272E90F3" w:rsidR="00F21FA4" w:rsidRDefault="006B75AD" w:rsidP="000C22C3">
      <w:pPr>
        <w:jc w:val="both"/>
        <w:rPr>
          <w:rFonts w:asciiTheme="majorBidi" w:hAnsiTheme="majorBidi" w:cstheme="majorBidi"/>
          <w:sz w:val="24"/>
          <w:szCs w:val="24"/>
        </w:rPr>
      </w:pPr>
      <w:r>
        <w:rPr>
          <w:rFonts w:asciiTheme="majorBidi" w:hAnsiTheme="majorBidi" w:cstheme="majorBidi"/>
          <w:sz w:val="24"/>
          <w:szCs w:val="24"/>
        </w:rPr>
        <w:t>Here, t</w:t>
      </w:r>
      <w:r w:rsidRPr="006B75AD">
        <w:rPr>
          <w:rFonts w:asciiTheme="majorBidi" w:hAnsiTheme="majorBidi" w:cstheme="majorBidi"/>
          <w:sz w:val="24"/>
          <w:szCs w:val="24"/>
        </w:rPr>
        <w:t>he dots and boxes in the figure represent metabolites and genes</w:t>
      </w:r>
      <w:r>
        <w:rPr>
          <w:rFonts w:asciiTheme="majorBidi" w:hAnsiTheme="majorBidi" w:cstheme="majorBidi"/>
          <w:sz w:val="24"/>
          <w:szCs w:val="24"/>
        </w:rPr>
        <w:t>,</w:t>
      </w:r>
      <w:r w:rsidRPr="006B75AD">
        <w:rPr>
          <w:rFonts w:asciiTheme="majorBidi" w:hAnsiTheme="majorBidi" w:cstheme="majorBidi"/>
          <w:sz w:val="24"/>
          <w:szCs w:val="24"/>
        </w:rPr>
        <w:t xml:space="preserve"> respectively. Red indicates upregulated genes/metabolites, green indicates down-regulated genes/metabolites, and blue indicates both upregulated and down-regulated genes.</w:t>
      </w:r>
    </w:p>
    <w:p w14:paraId="63308B40" w14:textId="77777777" w:rsidR="00F21FA4" w:rsidRDefault="00F21FA4">
      <w:pPr>
        <w:rPr>
          <w:rFonts w:asciiTheme="majorBidi" w:hAnsiTheme="majorBidi" w:cstheme="majorBidi"/>
          <w:sz w:val="24"/>
          <w:szCs w:val="24"/>
        </w:rPr>
      </w:pPr>
      <w:r>
        <w:rPr>
          <w:rFonts w:asciiTheme="majorBidi" w:hAnsiTheme="majorBidi" w:cstheme="majorBidi"/>
          <w:sz w:val="24"/>
          <w:szCs w:val="24"/>
        </w:rPr>
        <w:br w:type="page"/>
      </w:r>
    </w:p>
    <w:p w14:paraId="1D9E3DF4" w14:textId="42421BAA" w:rsidR="000C22C3" w:rsidRDefault="00F21FA4" w:rsidP="000C22C3">
      <w:pPr>
        <w:jc w:val="both"/>
        <w:rPr>
          <w:rFonts w:asciiTheme="majorBidi" w:hAnsiTheme="majorBidi" w:cstheme="majorBidi"/>
          <w:sz w:val="24"/>
          <w:szCs w:val="24"/>
        </w:rPr>
      </w:pPr>
      <w:r>
        <w:rPr>
          <w:noProof/>
        </w:rPr>
        <w:lastRenderedPageBreak/>
        <w:drawing>
          <wp:inline distT="0" distB="0" distL="0" distR="0" wp14:anchorId="7AE2AD8F" wp14:editId="2E04AF97">
            <wp:extent cx="5731510" cy="5071745"/>
            <wp:effectExtent l="0" t="0" r="2540" b="0"/>
            <wp:docPr id="295226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5071745"/>
                    </a:xfrm>
                    <a:prstGeom prst="rect">
                      <a:avLst/>
                    </a:prstGeom>
                    <a:noFill/>
                    <a:ln>
                      <a:noFill/>
                    </a:ln>
                  </pic:spPr>
                </pic:pic>
              </a:graphicData>
            </a:graphic>
          </wp:inline>
        </w:drawing>
      </w:r>
    </w:p>
    <w:p w14:paraId="48D48665" w14:textId="2AA50E4F" w:rsidR="00F21FA4" w:rsidRDefault="00F21FA4" w:rsidP="00F21FA4">
      <w:pPr>
        <w:pStyle w:val="Heading1"/>
      </w:pPr>
      <w:r w:rsidRPr="0091364D">
        <w:t>Fig S</w:t>
      </w:r>
      <w:r w:rsidR="002D6067">
        <w:t>1</w:t>
      </w:r>
      <w:r w:rsidR="005B667C">
        <w:t>4</w:t>
      </w:r>
      <w:r w:rsidRPr="0091364D">
        <w:t xml:space="preserve">: </w:t>
      </w:r>
      <w:r>
        <w:t xml:space="preserve">KGML analysis network diagram of the gene and the metabolites to the pathway between </w:t>
      </w:r>
      <w:proofErr w:type="spellStart"/>
      <w:r>
        <w:t>GX_vs_HN</w:t>
      </w:r>
      <w:proofErr w:type="spellEnd"/>
      <w:r>
        <w:t xml:space="preserve"> (A), </w:t>
      </w:r>
      <w:proofErr w:type="spellStart"/>
      <w:r>
        <w:t>SC_vs_JX</w:t>
      </w:r>
      <w:proofErr w:type="spellEnd"/>
      <w:r>
        <w:t xml:space="preserve"> (B), </w:t>
      </w:r>
      <w:proofErr w:type="spellStart"/>
      <w:r>
        <w:t>JX_vs_ZJ</w:t>
      </w:r>
      <w:proofErr w:type="spellEnd"/>
      <w:r>
        <w:t xml:space="preserve"> (C), and </w:t>
      </w:r>
      <w:proofErr w:type="spellStart"/>
      <w:r>
        <w:t>SC_vs_ZJ</w:t>
      </w:r>
      <w:proofErr w:type="spellEnd"/>
      <w:r>
        <w:t xml:space="preserve"> (D).</w:t>
      </w:r>
    </w:p>
    <w:p w14:paraId="1C349BFF" w14:textId="5284587D" w:rsidR="00F21FA4" w:rsidRDefault="00F21FA4" w:rsidP="00F21FA4">
      <w:pPr>
        <w:jc w:val="both"/>
        <w:rPr>
          <w:rFonts w:asciiTheme="majorBidi" w:hAnsiTheme="majorBidi" w:cstheme="majorBidi"/>
          <w:sz w:val="24"/>
          <w:szCs w:val="24"/>
        </w:rPr>
      </w:pPr>
      <w:r>
        <w:rPr>
          <w:rFonts w:asciiTheme="majorBidi" w:hAnsiTheme="majorBidi" w:cstheme="majorBidi"/>
          <w:sz w:val="24"/>
          <w:szCs w:val="24"/>
        </w:rPr>
        <w:t>The s</w:t>
      </w:r>
      <w:r w:rsidRPr="00F21FA4">
        <w:rPr>
          <w:rFonts w:asciiTheme="majorBidi" w:hAnsiTheme="majorBidi" w:cstheme="majorBidi"/>
          <w:sz w:val="24"/>
          <w:szCs w:val="24"/>
        </w:rPr>
        <w:t>quares in the figure represent genes or gene products, circles represent metabolites, and diamonds represent pathway names. Red indicates that genes, gene products, or metabolites are upregulated, and green indicates that genes, gene products, or metabolites are downregulated.</w:t>
      </w:r>
    </w:p>
    <w:p w14:paraId="3A438F46" w14:textId="77777777" w:rsidR="00F21FA4" w:rsidRDefault="00F21FA4">
      <w:pPr>
        <w:rPr>
          <w:rFonts w:asciiTheme="majorBidi" w:hAnsiTheme="majorBidi" w:cstheme="majorBidi"/>
          <w:sz w:val="24"/>
          <w:szCs w:val="24"/>
        </w:rPr>
      </w:pPr>
      <w:r>
        <w:rPr>
          <w:rFonts w:asciiTheme="majorBidi" w:hAnsiTheme="majorBidi" w:cstheme="majorBidi"/>
          <w:sz w:val="24"/>
          <w:szCs w:val="24"/>
        </w:rPr>
        <w:br w:type="page"/>
      </w:r>
    </w:p>
    <w:p w14:paraId="0DDF81D4" w14:textId="53361CD9" w:rsidR="00F21FA4" w:rsidRDefault="00F21FA4" w:rsidP="00F21FA4">
      <w:pPr>
        <w:jc w:val="both"/>
        <w:rPr>
          <w:rFonts w:asciiTheme="majorBidi" w:hAnsiTheme="majorBidi" w:cstheme="majorBidi"/>
          <w:sz w:val="24"/>
          <w:szCs w:val="24"/>
        </w:rPr>
      </w:pPr>
      <w:r>
        <w:rPr>
          <w:noProof/>
        </w:rPr>
        <w:lastRenderedPageBreak/>
        <w:drawing>
          <wp:inline distT="0" distB="0" distL="0" distR="0" wp14:anchorId="04A57354" wp14:editId="685F6077">
            <wp:extent cx="5731510" cy="5477510"/>
            <wp:effectExtent l="0" t="0" r="2540" b="8890"/>
            <wp:docPr id="169331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5477510"/>
                    </a:xfrm>
                    <a:prstGeom prst="rect">
                      <a:avLst/>
                    </a:prstGeom>
                    <a:noFill/>
                    <a:ln>
                      <a:noFill/>
                    </a:ln>
                  </pic:spPr>
                </pic:pic>
              </a:graphicData>
            </a:graphic>
          </wp:inline>
        </w:drawing>
      </w:r>
    </w:p>
    <w:p w14:paraId="7B620554" w14:textId="65C5B233" w:rsidR="00F21FA4" w:rsidRDefault="00F21FA4" w:rsidP="00F21FA4">
      <w:pPr>
        <w:pStyle w:val="Heading1"/>
      </w:pPr>
      <w:r w:rsidRPr="0091364D">
        <w:t>Fig S</w:t>
      </w:r>
      <w:r w:rsidR="002E7C18">
        <w:t>1</w:t>
      </w:r>
      <w:r w:rsidR="005B667C">
        <w:t>5</w:t>
      </w:r>
      <w:r w:rsidRPr="0091364D">
        <w:t xml:space="preserve">: </w:t>
      </w:r>
      <w:r>
        <w:t xml:space="preserve">CCA analysis of the gene and the metabolites to the KO00941 pathway in </w:t>
      </w:r>
      <w:proofErr w:type="spellStart"/>
      <w:r>
        <w:t>GX_vs_HN</w:t>
      </w:r>
      <w:proofErr w:type="spellEnd"/>
      <w:r>
        <w:t xml:space="preserve"> (A), KO00940 pathway in </w:t>
      </w:r>
      <w:proofErr w:type="spellStart"/>
      <w:r>
        <w:t>SC_vs_JX</w:t>
      </w:r>
      <w:proofErr w:type="spellEnd"/>
      <w:r>
        <w:t xml:space="preserve"> (B), KO001110</w:t>
      </w:r>
      <w:r w:rsidRPr="00F21FA4">
        <w:t xml:space="preserve"> </w:t>
      </w:r>
      <w:r>
        <w:t xml:space="preserve">pathway in </w:t>
      </w:r>
      <w:proofErr w:type="spellStart"/>
      <w:r>
        <w:t>JX_vs_ZJ</w:t>
      </w:r>
      <w:proofErr w:type="spellEnd"/>
      <w:r>
        <w:t xml:space="preserve"> (C), and KO00940</w:t>
      </w:r>
      <w:r w:rsidRPr="00F21FA4">
        <w:t xml:space="preserve"> </w:t>
      </w:r>
      <w:r>
        <w:t xml:space="preserve">pathway in </w:t>
      </w:r>
      <w:proofErr w:type="spellStart"/>
      <w:r>
        <w:t>SC_vs_ZJ</w:t>
      </w:r>
      <w:proofErr w:type="spellEnd"/>
      <w:r>
        <w:t xml:space="preserve"> (D).</w:t>
      </w:r>
    </w:p>
    <w:p w14:paraId="77B6FF1D" w14:textId="460F79F9" w:rsidR="00F21FA4" w:rsidRDefault="00F21FA4" w:rsidP="006B75AD">
      <w:pPr>
        <w:jc w:val="both"/>
        <w:rPr>
          <w:rFonts w:asciiTheme="majorBidi" w:hAnsiTheme="majorBidi" w:cstheme="majorBidi"/>
          <w:sz w:val="24"/>
          <w:szCs w:val="24"/>
        </w:rPr>
      </w:pPr>
      <w:r w:rsidRPr="00F21FA4">
        <w:rPr>
          <w:rFonts w:asciiTheme="majorBidi" w:hAnsiTheme="majorBidi" w:cstheme="majorBidi"/>
          <w:sz w:val="24"/>
          <w:szCs w:val="24"/>
        </w:rPr>
        <w:t>The figure uses a cross to distinguish four regions. In the same region, the farther from the origin, the closer the distance, and the higher the correlation. Metabolites are marked in purple</w:t>
      </w:r>
      <w:r>
        <w:rPr>
          <w:rFonts w:asciiTheme="majorBidi" w:hAnsiTheme="majorBidi" w:cstheme="majorBidi"/>
          <w:sz w:val="24"/>
          <w:szCs w:val="24"/>
        </w:rPr>
        <w:t>,</w:t>
      </w:r>
      <w:r w:rsidRPr="00F21FA4">
        <w:rPr>
          <w:rFonts w:asciiTheme="majorBidi" w:hAnsiTheme="majorBidi" w:cstheme="majorBidi"/>
          <w:sz w:val="24"/>
          <w:szCs w:val="24"/>
        </w:rPr>
        <w:t xml:space="preserve"> and genes are marked red. If there are too many substances of a certain type, they will be displayed as dots to avoid text </w:t>
      </w:r>
      <w:r w:rsidR="005B667C">
        <w:t>overlapping.</w:t>
      </w:r>
    </w:p>
    <w:p w14:paraId="5AB43338" w14:textId="77777777" w:rsidR="00F21FA4" w:rsidRDefault="00F21FA4" w:rsidP="00F21FA4">
      <w:pPr>
        <w:jc w:val="both"/>
        <w:rPr>
          <w:rFonts w:asciiTheme="majorBidi" w:hAnsiTheme="majorBidi" w:cstheme="majorBidi"/>
          <w:sz w:val="24"/>
          <w:szCs w:val="24"/>
        </w:rPr>
      </w:pPr>
    </w:p>
    <w:p w14:paraId="35EFBA8D" w14:textId="77777777" w:rsidR="00F21FA4" w:rsidRDefault="00F21FA4" w:rsidP="000C22C3">
      <w:pPr>
        <w:jc w:val="both"/>
        <w:rPr>
          <w:rFonts w:asciiTheme="majorBidi" w:hAnsiTheme="majorBidi" w:cstheme="majorBidi"/>
          <w:sz w:val="24"/>
          <w:szCs w:val="24"/>
        </w:rPr>
      </w:pPr>
    </w:p>
    <w:p w14:paraId="0AD8CEB6" w14:textId="77777777" w:rsidR="000C22C3" w:rsidRPr="0091364D" w:rsidRDefault="000C22C3" w:rsidP="00D05696">
      <w:pPr>
        <w:jc w:val="both"/>
        <w:rPr>
          <w:rFonts w:asciiTheme="majorBidi" w:hAnsiTheme="majorBidi" w:cstheme="majorBidi"/>
          <w:sz w:val="24"/>
          <w:szCs w:val="24"/>
        </w:rPr>
      </w:pPr>
    </w:p>
    <w:sectPr w:rsidR="000C22C3" w:rsidRPr="0091364D" w:rsidSect="0091364D">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CE6EFF"/>
    <w:multiLevelType w:val="hybridMultilevel"/>
    <w:tmpl w:val="0E1A4540"/>
    <w:lvl w:ilvl="0" w:tplc="43DCD660">
      <w:start w:val="1"/>
      <w:numFmt w:val="upperLetter"/>
      <w:lvlText w:val="(%1)"/>
      <w:lvlJc w:val="left"/>
      <w:pPr>
        <w:ind w:left="744" w:hanging="384"/>
      </w:pPr>
      <w:rPr>
        <w:rFonts w:asciiTheme="majorBidi" w:hAnsiTheme="majorBidi" w:cstheme="majorBid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0665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exNDEwNTcwtzQzMTZQ0lEKTi0uzszPAykwNKoFAD+KcjstAAAA"/>
  </w:docVars>
  <w:rsids>
    <w:rsidRoot w:val="003E7BF0"/>
    <w:rsid w:val="00004171"/>
    <w:rsid w:val="000C22C3"/>
    <w:rsid w:val="001204B0"/>
    <w:rsid w:val="001416F5"/>
    <w:rsid w:val="001E77B5"/>
    <w:rsid w:val="00240DFE"/>
    <w:rsid w:val="002632DE"/>
    <w:rsid w:val="002D6067"/>
    <w:rsid w:val="002E7C18"/>
    <w:rsid w:val="00385309"/>
    <w:rsid w:val="003D5788"/>
    <w:rsid w:val="003E7BF0"/>
    <w:rsid w:val="00455F8F"/>
    <w:rsid w:val="00491AD8"/>
    <w:rsid w:val="004B0626"/>
    <w:rsid w:val="004F7382"/>
    <w:rsid w:val="005530EC"/>
    <w:rsid w:val="0055470F"/>
    <w:rsid w:val="005B667C"/>
    <w:rsid w:val="005C5548"/>
    <w:rsid w:val="00603A0E"/>
    <w:rsid w:val="00640F37"/>
    <w:rsid w:val="00685769"/>
    <w:rsid w:val="006B75AD"/>
    <w:rsid w:val="006D5E57"/>
    <w:rsid w:val="00751F9C"/>
    <w:rsid w:val="00772D3E"/>
    <w:rsid w:val="00803990"/>
    <w:rsid w:val="00821C9F"/>
    <w:rsid w:val="0091364D"/>
    <w:rsid w:val="00924CE8"/>
    <w:rsid w:val="009F5C45"/>
    <w:rsid w:val="00A03E12"/>
    <w:rsid w:val="00A3013F"/>
    <w:rsid w:val="00A5053E"/>
    <w:rsid w:val="00A5054E"/>
    <w:rsid w:val="00A771AA"/>
    <w:rsid w:val="00A93DAC"/>
    <w:rsid w:val="00AE71C3"/>
    <w:rsid w:val="00B1565C"/>
    <w:rsid w:val="00B25C16"/>
    <w:rsid w:val="00B41BB1"/>
    <w:rsid w:val="00B853E0"/>
    <w:rsid w:val="00C33753"/>
    <w:rsid w:val="00D015F1"/>
    <w:rsid w:val="00D021FA"/>
    <w:rsid w:val="00D05696"/>
    <w:rsid w:val="00D47A08"/>
    <w:rsid w:val="00DA3162"/>
    <w:rsid w:val="00DD3619"/>
    <w:rsid w:val="00DE571E"/>
    <w:rsid w:val="00ED4D17"/>
    <w:rsid w:val="00F21FA4"/>
    <w:rsid w:val="00F53B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8BCFD6"/>
  <w15:chartTrackingRefBased/>
  <w15:docId w15:val="{5F19F413-7C63-498B-85CC-7B329F048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DAC"/>
  </w:style>
  <w:style w:type="paragraph" w:styleId="Heading1">
    <w:name w:val="heading 1"/>
    <w:basedOn w:val="Normal"/>
    <w:next w:val="Normal"/>
    <w:link w:val="Heading1Char"/>
    <w:uiPriority w:val="9"/>
    <w:qFormat/>
    <w:rsid w:val="0091364D"/>
    <w:pPr>
      <w:spacing w:after="0" w:line="240" w:lineRule="auto"/>
      <w:jc w:val="both"/>
      <w:outlineLvl w:val="0"/>
    </w:pPr>
    <w:rPr>
      <w:rFonts w:asciiTheme="majorBidi" w:hAnsiTheme="majorBidi"/>
      <w:b/>
      <w:bCs/>
      <w:sz w:val="24"/>
      <w:szCs w:val="24"/>
    </w:rPr>
  </w:style>
  <w:style w:type="paragraph" w:styleId="Heading2">
    <w:name w:val="heading 2"/>
    <w:basedOn w:val="Normal"/>
    <w:next w:val="Normal"/>
    <w:link w:val="Heading2Char"/>
    <w:uiPriority w:val="9"/>
    <w:semiHidden/>
    <w:unhideWhenUsed/>
    <w:qFormat/>
    <w:rsid w:val="003E7BF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E7BF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E7BF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E7BF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E7B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7B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7B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7B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autoRedefine/>
    <w:qFormat/>
    <w:rsid w:val="003D5788"/>
    <w:pPr>
      <w:spacing w:after="0" w:line="240" w:lineRule="auto"/>
      <w:ind w:left="720" w:hanging="720"/>
      <w:jc w:val="both"/>
    </w:pPr>
    <w:rPr>
      <w:rFonts w:asciiTheme="majorBidi" w:hAnsiTheme="majorBidi" w:cs="Calibri Light"/>
      <w:noProof/>
      <w:sz w:val="32"/>
      <w:szCs w:val="24"/>
    </w:rPr>
  </w:style>
  <w:style w:type="character" w:customStyle="1" w:styleId="EndNoteBibliographyChar">
    <w:name w:val="EndNote Bibliography Char"/>
    <w:basedOn w:val="DefaultParagraphFont"/>
    <w:link w:val="EndNoteBibliography"/>
    <w:rsid w:val="003D5788"/>
    <w:rPr>
      <w:rFonts w:asciiTheme="majorBidi" w:hAnsiTheme="majorBidi" w:cs="Calibri Light"/>
      <w:noProof/>
      <w:sz w:val="32"/>
      <w:szCs w:val="24"/>
    </w:rPr>
  </w:style>
  <w:style w:type="character" w:customStyle="1" w:styleId="Heading1Char">
    <w:name w:val="Heading 1 Char"/>
    <w:basedOn w:val="DefaultParagraphFont"/>
    <w:link w:val="Heading1"/>
    <w:uiPriority w:val="9"/>
    <w:rsid w:val="0091364D"/>
    <w:rPr>
      <w:rFonts w:asciiTheme="majorBidi" w:hAnsiTheme="majorBidi"/>
      <w:b/>
      <w:bCs/>
      <w:sz w:val="24"/>
      <w:szCs w:val="24"/>
    </w:rPr>
  </w:style>
  <w:style w:type="character" w:customStyle="1" w:styleId="Heading2Char">
    <w:name w:val="Heading 2 Char"/>
    <w:basedOn w:val="DefaultParagraphFont"/>
    <w:link w:val="Heading2"/>
    <w:uiPriority w:val="9"/>
    <w:semiHidden/>
    <w:rsid w:val="003E7BF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E7BF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E7BF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7BF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7B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7B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7B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7BF0"/>
    <w:rPr>
      <w:rFonts w:eastAsiaTheme="majorEastAsia" w:cstheme="majorBidi"/>
      <w:color w:val="272727" w:themeColor="text1" w:themeTint="D8"/>
    </w:rPr>
  </w:style>
  <w:style w:type="paragraph" w:styleId="Title">
    <w:name w:val="Title"/>
    <w:basedOn w:val="Normal"/>
    <w:next w:val="Normal"/>
    <w:link w:val="TitleChar"/>
    <w:uiPriority w:val="10"/>
    <w:qFormat/>
    <w:rsid w:val="003E7B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7B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7B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7B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7BF0"/>
    <w:pPr>
      <w:spacing w:before="160"/>
      <w:jc w:val="center"/>
    </w:pPr>
    <w:rPr>
      <w:i/>
      <w:iCs/>
      <w:color w:val="404040" w:themeColor="text1" w:themeTint="BF"/>
    </w:rPr>
  </w:style>
  <w:style w:type="character" w:customStyle="1" w:styleId="QuoteChar">
    <w:name w:val="Quote Char"/>
    <w:basedOn w:val="DefaultParagraphFont"/>
    <w:link w:val="Quote"/>
    <w:uiPriority w:val="29"/>
    <w:rsid w:val="003E7BF0"/>
    <w:rPr>
      <w:i/>
      <w:iCs/>
      <w:color w:val="404040" w:themeColor="text1" w:themeTint="BF"/>
    </w:rPr>
  </w:style>
  <w:style w:type="paragraph" w:styleId="ListParagraph">
    <w:name w:val="List Paragraph"/>
    <w:basedOn w:val="Normal"/>
    <w:uiPriority w:val="34"/>
    <w:qFormat/>
    <w:rsid w:val="003E7BF0"/>
    <w:pPr>
      <w:ind w:left="720"/>
      <w:contextualSpacing/>
    </w:pPr>
  </w:style>
  <w:style w:type="character" w:styleId="IntenseEmphasis">
    <w:name w:val="Intense Emphasis"/>
    <w:basedOn w:val="DefaultParagraphFont"/>
    <w:uiPriority w:val="21"/>
    <w:qFormat/>
    <w:rsid w:val="003E7BF0"/>
    <w:rPr>
      <w:i/>
      <w:iCs/>
      <w:color w:val="2F5496" w:themeColor="accent1" w:themeShade="BF"/>
    </w:rPr>
  </w:style>
  <w:style w:type="paragraph" w:styleId="IntenseQuote">
    <w:name w:val="Intense Quote"/>
    <w:basedOn w:val="Normal"/>
    <w:next w:val="Normal"/>
    <w:link w:val="IntenseQuoteChar"/>
    <w:uiPriority w:val="30"/>
    <w:qFormat/>
    <w:rsid w:val="003E7B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7BF0"/>
    <w:rPr>
      <w:i/>
      <w:iCs/>
      <w:color w:val="2F5496" w:themeColor="accent1" w:themeShade="BF"/>
    </w:rPr>
  </w:style>
  <w:style w:type="character" w:styleId="IntenseReference">
    <w:name w:val="Intense Reference"/>
    <w:basedOn w:val="DefaultParagraphFont"/>
    <w:uiPriority w:val="32"/>
    <w:qFormat/>
    <w:rsid w:val="003E7BF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137828">
      <w:bodyDiv w:val="1"/>
      <w:marLeft w:val="0"/>
      <w:marRight w:val="0"/>
      <w:marTop w:val="0"/>
      <w:marBottom w:val="0"/>
      <w:divBdr>
        <w:top w:val="none" w:sz="0" w:space="0" w:color="auto"/>
        <w:left w:val="none" w:sz="0" w:space="0" w:color="auto"/>
        <w:bottom w:val="none" w:sz="0" w:space="0" w:color="auto"/>
        <w:right w:val="none" w:sz="0" w:space="0" w:color="auto"/>
      </w:divBdr>
    </w:div>
    <w:div w:id="122194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f"/><Relationship Id="rId2" Type="http://schemas.openxmlformats.org/officeDocument/2006/relationships/numbering" Target="numbering.xml"/><Relationship Id="rId16" Type="http://schemas.openxmlformats.org/officeDocument/2006/relationships/image" Target="media/image11.tiff"/><Relationship Id="rId20"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tiff"/><Relationship Id="rId10" Type="http://schemas.openxmlformats.org/officeDocument/2006/relationships/image" Target="media/image5.tiff"/><Relationship Id="rId19" Type="http://schemas.openxmlformats.org/officeDocument/2006/relationships/image" Target="media/image14.tif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BA5DD-63D1-45E5-88EB-B24857698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3431</TotalTime>
  <Pages>15</Pages>
  <Words>1136</Words>
  <Characters>7092</Characters>
  <Application>Microsoft Office Word</Application>
  <DocSecurity>0</DocSecurity>
  <Lines>105</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Jie Chen</dc:creator>
  <cp:keywords/>
  <dc:description/>
  <cp:lastModifiedBy>Sharif Khandaker</cp:lastModifiedBy>
  <cp:revision>16</cp:revision>
  <dcterms:created xsi:type="dcterms:W3CDTF">2025-03-26T20:20:00Z</dcterms:created>
  <dcterms:modified xsi:type="dcterms:W3CDTF">2025-09-18T15:17:00Z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d1824615-d4b2-4c73-b5f5-8d2600fb4eac</vt:lpwstr>
  </property>
</Properties>
</file>