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44BA29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hint="eastAsia" w:ascii="Times New Roman" w:hAnsi="Times New Roman" w:cs="Times New Roman"/>
          <w:b/>
          <w:bCs/>
          <w:sz w:val="28"/>
          <w:szCs w:val="36"/>
        </w:rPr>
        <w:t>CYLD Limits Neutrophil-Driven Psoriatic Inflammation</w:t>
      </w:r>
    </w:p>
    <w:p w14:paraId="21A67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Zhenzong Fa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Zeping Huang</w:t>
      </w:r>
      <w:r>
        <w:rPr>
          <w:rFonts w:hint="eastAsia"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 Yi Shang</w:t>
      </w:r>
      <w:r>
        <w:rPr>
          <w:rFonts w:hint="eastAsia"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, Yang Yang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Qun Xie</w:t>
      </w:r>
      <w:r>
        <w:rPr>
          <w:rFonts w:hint="eastAsia"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, Runping Yang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.</w:t>
      </w:r>
    </w:p>
    <w:p w14:paraId="0ADAF2B4">
      <w:pPr>
        <w:rPr>
          <w:rFonts w:ascii="Times New Roman" w:hAnsi="Times New Roman" w:cs="Times New Roman"/>
          <w:sz w:val="16"/>
          <w:szCs w:val="20"/>
        </w:rPr>
      </w:pPr>
      <w:r>
        <w:rPr>
          <w:rFonts w:ascii="Times New Roman" w:hAnsi="Times New Roman" w:cs="Times New Roman"/>
          <w:sz w:val="16"/>
          <w:szCs w:val="20"/>
        </w:rPr>
        <w:t>1 Department of Dermatology, the Sixth Medical Center, Chinese PLA General Hospital, 100048, Beijing, China</w:t>
      </w:r>
    </w:p>
    <w:p w14:paraId="0C9D9A8B">
      <w:pPr>
        <w:rPr>
          <w:rFonts w:ascii="Times New Roman" w:hAnsi="Times New Roman" w:cs="Times New Roman"/>
          <w:sz w:val="16"/>
          <w:szCs w:val="20"/>
        </w:rPr>
      </w:pPr>
      <w:r>
        <w:rPr>
          <w:rFonts w:hint="eastAsia" w:ascii="Times New Roman" w:hAnsi="Times New Roman" w:cs="Times New Roman"/>
          <w:sz w:val="16"/>
          <w:szCs w:val="20"/>
        </w:rPr>
        <w:t>2</w:t>
      </w:r>
      <w:r>
        <w:rPr>
          <w:rFonts w:ascii="Times New Roman" w:hAnsi="Times New Roman" w:cs="Times New Roman"/>
          <w:sz w:val="16"/>
          <w:szCs w:val="20"/>
        </w:rPr>
        <w:t xml:space="preserve"> Outpatient Department, the Sixth Medical Center, Chinese PLA General Hospital, 100048, Beijing, China</w:t>
      </w:r>
    </w:p>
    <w:p w14:paraId="153E6DFC">
      <w:pPr>
        <w:rPr>
          <w:rFonts w:ascii="Times New Roman" w:hAnsi="Times New Roman" w:cs="Times New Roman"/>
          <w:sz w:val="16"/>
          <w:szCs w:val="20"/>
        </w:rPr>
      </w:pPr>
      <w:r>
        <w:rPr>
          <w:rFonts w:hint="eastAsia" w:ascii="Times New Roman" w:hAnsi="Times New Roman" w:cs="Times New Roman"/>
          <w:sz w:val="16"/>
          <w:szCs w:val="20"/>
        </w:rPr>
        <w:t>3</w:t>
      </w:r>
      <w:r>
        <w:rPr>
          <w:rFonts w:ascii="Times New Roman" w:hAnsi="Times New Roman" w:cs="Times New Roman"/>
          <w:sz w:val="16"/>
          <w:szCs w:val="20"/>
        </w:rPr>
        <w:t xml:space="preserve"> Outpatient Department, Chinese PLA General Hospital, 100048, Beijing, China</w:t>
      </w:r>
    </w:p>
    <w:p w14:paraId="170E2BD3">
      <w:pPr>
        <w:rPr>
          <w:rFonts w:ascii="Times New Roman" w:hAnsi="Times New Roman" w:cs="Times New Roman"/>
          <w:sz w:val="16"/>
          <w:szCs w:val="20"/>
        </w:rPr>
      </w:pPr>
      <w:r>
        <w:rPr>
          <w:rFonts w:hint="eastAsia" w:ascii="Times New Roman" w:hAnsi="Times New Roman" w:cs="Times New Roman"/>
          <w:sz w:val="16"/>
          <w:szCs w:val="20"/>
        </w:rPr>
        <w:t>4</w:t>
      </w:r>
      <w:r>
        <w:rPr>
          <w:rFonts w:ascii="Times New Roman" w:hAnsi="Times New Roman" w:cs="Times New Roman"/>
          <w:sz w:val="16"/>
          <w:szCs w:val="20"/>
        </w:rPr>
        <w:t xml:space="preserve"> Department of Anesthesiology, the Fourth Medical Center, Chinese PLA General Hospital, 100048, Beijing, China</w:t>
      </w:r>
    </w:p>
    <w:p w14:paraId="53988050">
      <w:pPr>
        <w:jc w:val="left"/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</w:pPr>
      <w:bookmarkStart w:id="0" w:name="_GoBack"/>
      <w:bookmarkEnd w:id="0"/>
    </w:p>
    <w:p w14:paraId="4AC25C02">
      <w:pPr>
        <w:jc w:val="left"/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</w:pPr>
    </w:p>
    <w:p w14:paraId="16B3BDE6">
      <w:pPr>
        <w:jc w:val="left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32"/>
          <w:vertAlign w:val="baseline"/>
          <w:lang w:val="en-US" w:eastAsia="zh-CN"/>
        </w:rPr>
        <w:t xml:space="preserve">Supplementary material </w:t>
      </w:r>
    </w:p>
    <w:p w14:paraId="784EA6F2">
      <w:pPr>
        <w:jc w:val="left"/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</w:pPr>
    </w:p>
    <w:p w14:paraId="234AD029">
      <w:pPr>
        <w:jc w:val="left"/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  <w:t xml:space="preserve">Table. </w:t>
      </w:r>
      <w:r>
        <w:rPr>
          <w:rFonts w:hint="eastAsia" w:ascii="Times New Roman" w:hAnsi="Times New Roman" w:cs="Times New Roman"/>
          <w:i w:val="0"/>
          <w:iCs w:val="0"/>
          <w:vertAlign w:val="baseline"/>
          <w:lang w:val="en-US" w:eastAsia="zh-CN"/>
        </w:rPr>
        <w:t>S</w:t>
      </w:r>
      <w:r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i w:val="0"/>
          <w:iCs w:val="0"/>
          <w:vertAlign w:val="baseline"/>
          <w:lang w:val="en-US" w:eastAsia="zh-CN"/>
        </w:rPr>
        <w:t xml:space="preserve">The list of </w:t>
      </w:r>
      <w:r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  <w:t>136</w:t>
      </w:r>
      <w:r>
        <w:rPr>
          <w:rFonts w:hint="eastAsia" w:ascii="Times New Roman" w:hAnsi="Times New Roman" w:cs="Times New Roman"/>
          <w:i w:val="0"/>
          <w:iCs w:val="0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  <w:t>NETRGs</w:t>
      </w:r>
      <w:r>
        <w:rPr>
          <w:rFonts w:ascii="Times New Roman" w:hAnsi="Times New Roman" w:cs="Times New Roman"/>
        </w:rPr>
        <w:t>[20]</w:t>
      </w:r>
      <w:r>
        <w:rPr>
          <w:rFonts w:hint="eastAsia" w:ascii="Times New Roman" w:hAnsi="Times New Roman" w:cs="Times New Roman"/>
          <w:i w:val="0"/>
          <w:iCs w:val="0"/>
          <w:vertAlign w:val="baseline"/>
          <w:lang w:val="en-US" w:eastAsia="zh-CN"/>
        </w:rPr>
        <w:t>.</w:t>
      </w:r>
    </w:p>
    <w:tbl>
      <w:tblPr>
        <w:tblStyle w:val="4"/>
        <w:tblW w:w="9888" w:type="dxa"/>
        <w:tblInd w:w="-2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36"/>
        <w:gridCol w:w="1236"/>
        <w:gridCol w:w="1236"/>
        <w:gridCol w:w="1236"/>
        <w:gridCol w:w="1236"/>
        <w:gridCol w:w="1236"/>
        <w:gridCol w:w="1236"/>
      </w:tblGrid>
      <w:tr w14:paraId="4B833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2E0AF93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SGK1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E72654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CCDC25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8FE48A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CXCL2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2A0BE77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HIF1A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E7471B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ITGB2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325DCF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MIR21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91BE9B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PARVB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E56857B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SOCS3</w:t>
            </w:r>
          </w:p>
        </w:tc>
      </w:tr>
      <w:tr w14:paraId="31FFA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213CCF31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ACTB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1B079E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CCL2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B32137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CXCR4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A96EC4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HMGB1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C2B337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KCNN3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A56256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MIR223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53DC07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PF4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29383A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SPP1</w:t>
            </w:r>
          </w:p>
        </w:tc>
      </w:tr>
      <w:tr w14:paraId="2C90A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00B1A6D7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ACTG1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BA262E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CCL3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2D7FD36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CYBB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FC234B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HRG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EC753C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KLF2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D2CEA0B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MMP9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1AA0CB7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PIK3CA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1F9AF3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SRC</w:t>
            </w:r>
          </w:p>
        </w:tc>
      </w:tr>
      <w:tr w14:paraId="0493E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57EDE73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ACTN1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D9CFE8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CCL4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C111751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DEFA3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AAB392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IL12A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5C42C1B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KRT10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3CA688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MNDA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6CEE10B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PKM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661042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STAT3</w:t>
            </w:r>
          </w:p>
        </w:tc>
      </w:tr>
      <w:tr w14:paraId="4F0B2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5BBAC2F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ACTN4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3CB05F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CCL5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97FF57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DNAJB1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790AFC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IL17A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65E515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LCP1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F12804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MPO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BC848E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PROCR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A01CF8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SUCNR1</w:t>
            </w:r>
          </w:p>
        </w:tc>
      </w:tr>
      <w:tr w14:paraId="11BF7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00AE2CC1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AKT1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1E7E0E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CD177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ECC8F1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DNASE1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B21288F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IL1B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CA451F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LDLR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D66739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MTOR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FD656C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PRTN3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562D57F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SYK</w:t>
            </w:r>
          </w:p>
        </w:tc>
      </w:tr>
      <w:tr w14:paraId="3C3FB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462EA5B7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AKT2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F789B0D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CD274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4AA1EDB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ELANE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C266FB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IL1RL1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C699617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LPAR3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4288F2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MYD88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7CC659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PTAFR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45B680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TICAM1</w:t>
            </w:r>
          </w:p>
        </w:tc>
      </w:tr>
      <w:tr w14:paraId="03953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561F8E8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ARPIN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EFFB04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CD44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ABCC8E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ENO1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7DE79E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IL33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D39668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LTF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C041C8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MYH9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724042D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RIPK1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A1690D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TIMP1</w:t>
            </w:r>
          </w:p>
        </w:tc>
      </w:tr>
      <w:tr w14:paraId="16366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02DEA24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ATG7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6DB1E3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CEBPB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9EF718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ENTPD4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DEF313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IL36RN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DDD9F4F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LYZ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D0C92F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NFE2L2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0100C1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RIPK3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44C43B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TKT</w:t>
            </w:r>
          </w:p>
        </w:tc>
      </w:tr>
      <w:tr w14:paraId="08CB0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742D888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AZU1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6EDA9C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CFTR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9A0011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F2RL2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7F8635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B47A59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MAPK1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DB9A1F7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NFIL3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71ACF8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S100A12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574C6B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TLR2</w:t>
            </w:r>
          </w:p>
        </w:tc>
      </w:tr>
      <w:tr w14:paraId="7F661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66682BE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FFA071F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CLEC4E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3F5728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F3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37A569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IL6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C55003D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MAPK14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00EDF2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NFKBIA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601C24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S100A8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32E747D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TLR4</w:t>
            </w:r>
          </w:p>
        </w:tc>
      </w:tr>
      <w:tr w14:paraId="064C6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0BB82BB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C3AR1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AA747E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CLEC6A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FA3C7C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FCAR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B527A9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IL8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83E9D6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MAPK3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C0A818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NLRP3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C49202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S100A9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76DA59D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TLR7</w:t>
            </w:r>
          </w:p>
        </w:tc>
      </w:tr>
      <w:tr w14:paraId="57B85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35B8BE2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C5AR1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D857D3F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CLEC7A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A8F398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FCGR2B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3A90433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ILK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896842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MAPK7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F7EC4F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NOX4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C75930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S1PR2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AF19411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TLR8</w:t>
            </w:r>
          </w:p>
        </w:tc>
      </w:tr>
      <w:tr w14:paraId="49E0B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769E011D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CAMP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2BC215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CSF3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9BBA18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FGL2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285863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IRAK4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202F62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MCOLN3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7295921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OPA1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F71265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SELP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FC891B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TLR9</w:t>
            </w:r>
          </w:p>
        </w:tc>
      </w:tr>
      <w:tr w14:paraId="5461D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673CFA2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CARD11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3F1FF2B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CTSC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57CC66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GPBAR1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5663C7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IRF1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412C06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MFN1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2457AFC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ORAI1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ADA748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SELPLG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858391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TNF</w:t>
            </w:r>
          </w:p>
        </w:tc>
      </w:tr>
      <w:tr w14:paraId="5FC7B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5674A85F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CASP1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CB9FD3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CTSG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E6280D4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GSDMD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5E828A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ITGAM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4746622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MFN2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2A5A330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P2RX1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001CB9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SGK1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8863785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TNFAIP3</w:t>
            </w:r>
          </w:p>
        </w:tc>
      </w:tr>
      <w:tr w14:paraId="331BD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236" w:type="dxa"/>
            <w:shd w:val="clear" w:color="auto" w:fill="auto"/>
            <w:vAlign w:val="center"/>
          </w:tcPr>
          <w:p w14:paraId="340874F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CAT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6C6D189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CXCL1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D1385E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H2AX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53C6388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ITGB1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2752041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MIR146A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1A0416E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PADI4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96AEE46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SIGLEC14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EEF392A">
            <w:pPr>
              <w:widowControl/>
              <w:spacing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0"/>
                <w:lang w:eastAsia="en-I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 w:bidi="ar"/>
              </w:rPr>
              <w:t>WASL</w:t>
            </w:r>
          </w:p>
        </w:tc>
      </w:tr>
    </w:tbl>
    <w:p w14:paraId="3E7185EE">
      <w:pPr>
        <w:jc w:val="left"/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</w:pPr>
    </w:p>
    <w:p w14:paraId="61604D20">
      <w:pPr>
        <w:jc w:val="left"/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  <w:drawing>
          <wp:inline distT="0" distB="0" distL="114300" distR="114300">
            <wp:extent cx="4559935" cy="4256405"/>
            <wp:effectExtent l="0" t="0" r="0" b="0"/>
            <wp:docPr id="3" name="图片 3" descr="_Figs IHC CD3 F4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Figs IHC CD3 F4_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1C70">
      <w:pPr>
        <w:jc w:val="left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  <w:t xml:space="preserve">Fig.S1 </w:t>
      </w:r>
      <w:r>
        <w:rPr>
          <w:rFonts w:hint="default" w:ascii="Times New Roman" w:hAnsi="Times New Roman" w:cs="Times New Roman"/>
          <w:i/>
          <w:iCs/>
          <w:vertAlign w:val="baseline"/>
          <w:lang w:val="en-US" w:eastAsia="zh-CN"/>
        </w:rPr>
        <w:t>Cyld</w:t>
      </w:r>
      <w:r>
        <w:rPr>
          <w:rFonts w:hint="default" w:ascii="Times New Roman" w:hAnsi="Times New Roman" w:cs="Times New Roman"/>
          <w:i w:val="0"/>
          <w:iCs w:val="0"/>
          <w:vertAlign w:val="baseline"/>
          <w:lang w:val="en-US" w:eastAsia="zh-CN"/>
        </w:rPr>
        <w:t xml:space="preserve"> depletion had no effect on CD3+ or F4/80+ cells in </w:t>
      </w:r>
      <w:r>
        <w:rPr>
          <w:rFonts w:hint="default" w:ascii="Times New Roman" w:hAnsi="Times New Roman" w:cs="Times New Roman"/>
          <w:lang w:val="en-US"/>
        </w:rPr>
        <w:t>IMQ-induced psoriasis lesions.</w:t>
      </w:r>
    </w:p>
    <w:p w14:paraId="4FA58110">
      <w:pPr>
        <w:jc w:val="left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t>Immunohistochemical analysis</w:t>
      </w:r>
      <w:r>
        <w:rPr>
          <w:rFonts w:hint="default" w:ascii="Times New Roman" w:hAnsi="Times New Roman" w:cs="Times New Roman"/>
          <w:lang w:val="en-US" w:eastAsia="zh-CN"/>
        </w:rPr>
        <w:t xml:space="preserve"> of CD3 (A, B) and F4/80 (C, D).</w:t>
      </w:r>
    </w:p>
    <w:p w14:paraId="37F1C2EC">
      <w:pPr>
        <w:jc w:val="left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164C1"/>
    <w:rsid w:val="02E80D0D"/>
    <w:rsid w:val="04EE6171"/>
    <w:rsid w:val="092D144C"/>
    <w:rsid w:val="0AF26BEA"/>
    <w:rsid w:val="0BD845F9"/>
    <w:rsid w:val="0DEB6874"/>
    <w:rsid w:val="0F4A4A87"/>
    <w:rsid w:val="12B41F81"/>
    <w:rsid w:val="14133459"/>
    <w:rsid w:val="143E4A1F"/>
    <w:rsid w:val="14B92BFD"/>
    <w:rsid w:val="1876544E"/>
    <w:rsid w:val="18920BB8"/>
    <w:rsid w:val="1A272167"/>
    <w:rsid w:val="1A8A170C"/>
    <w:rsid w:val="1BB72E4F"/>
    <w:rsid w:val="1BD26382"/>
    <w:rsid w:val="1D982D40"/>
    <w:rsid w:val="1DD86CE2"/>
    <w:rsid w:val="22661507"/>
    <w:rsid w:val="26380076"/>
    <w:rsid w:val="285415AD"/>
    <w:rsid w:val="2ABF1892"/>
    <w:rsid w:val="2C49735A"/>
    <w:rsid w:val="2C9B7E10"/>
    <w:rsid w:val="2E4D483C"/>
    <w:rsid w:val="2F2615C7"/>
    <w:rsid w:val="30CB0128"/>
    <w:rsid w:val="30D67D5B"/>
    <w:rsid w:val="33CB51C6"/>
    <w:rsid w:val="34DA79F4"/>
    <w:rsid w:val="39EE45E7"/>
    <w:rsid w:val="3F4B5F9C"/>
    <w:rsid w:val="41D103D1"/>
    <w:rsid w:val="41F540C0"/>
    <w:rsid w:val="45682BA8"/>
    <w:rsid w:val="4E7440F7"/>
    <w:rsid w:val="52AE3D91"/>
    <w:rsid w:val="56112685"/>
    <w:rsid w:val="56927A7D"/>
    <w:rsid w:val="587D64BF"/>
    <w:rsid w:val="593B4656"/>
    <w:rsid w:val="5A865DA5"/>
    <w:rsid w:val="5B3E79AF"/>
    <w:rsid w:val="5D647EF4"/>
    <w:rsid w:val="613859EC"/>
    <w:rsid w:val="61BC240C"/>
    <w:rsid w:val="63B701BE"/>
    <w:rsid w:val="647B7F6F"/>
    <w:rsid w:val="64C1735D"/>
    <w:rsid w:val="68EC1C51"/>
    <w:rsid w:val="68FE11DB"/>
    <w:rsid w:val="6ED76494"/>
    <w:rsid w:val="6F3961BC"/>
    <w:rsid w:val="72536563"/>
    <w:rsid w:val="75AC717D"/>
    <w:rsid w:val="76E41A45"/>
    <w:rsid w:val="78E43EED"/>
    <w:rsid w:val="7C61226A"/>
    <w:rsid w:val="7F600035"/>
    <w:rsid w:val="7FD9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  <w:lang w:eastAsia="en-I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170</Words>
  <Characters>814</Characters>
  <Lines>0</Lines>
  <Paragraphs>0</Paragraphs>
  <TotalTime>0</TotalTime>
  <ScaleCrop>false</ScaleCrop>
  <LinksUpToDate>false</LinksUpToDate>
  <CharactersWithSpaces>845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2025-05-26T14:24:00Z</dcterms:created>
  <dc:creator>zhenz</dc:creator>
  <cp:lastModifiedBy>derma</cp:lastModifiedBy>
  <dcterms:modified xsi:type="dcterms:W3CDTF">2025-10-03T12:50:04Z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eyJoZGlkIjoiMTkxY2UxMWM0MTFkMzQ4NTZjM2I5NTIyMTE1NzExNDkiLCJ1c2VySWQiOiIyNzY5NjQ1OTAifQ==</vt:lpwstr>
  </property>
  <property fmtid="{D5CDD505-2E9C-101B-9397-08002B2CF9AE}" pid="4" name="ICV">
    <vt:lpwstr>6E3B2D017FA94A9698B4F42A6679A79B_12</vt:lpwstr>
  </property>
</Properties>
</file>