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A03D81" w14:textId="1BCBA509" w:rsidR="001A3AB1" w:rsidRDefault="000B4DA1">
      <w:pPr>
        <w:spacing w:afterLines="100" w:after="312" w:line="480" w:lineRule="auto"/>
        <w:jc w:val="left"/>
        <w:rPr>
          <w:rFonts w:ascii="Times New Roman" w:eastAsia="仿宋_GB2312" w:hAnsi="Times New Roman" w:cs="Times New Roman"/>
          <w:b/>
          <w:sz w:val="36"/>
          <w:szCs w:val="36"/>
        </w:rPr>
      </w:pPr>
      <w:r>
        <w:rPr>
          <w:rFonts w:ascii="Times New Roman" w:eastAsia="仿宋_GB2312" w:hAnsi="Times New Roman" w:cs="Times New Roman" w:hint="eastAsia"/>
          <w:sz w:val="36"/>
          <w:szCs w:val="36"/>
        </w:rPr>
        <w:t>S</w:t>
      </w:r>
      <w:r w:rsidRPr="000B4DA1">
        <w:rPr>
          <w:rFonts w:ascii="Times New Roman" w:eastAsia="仿宋_GB2312" w:hAnsi="Times New Roman" w:cs="Times New Roman"/>
          <w:sz w:val="36"/>
          <w:szCs w:val="36"/>
        </w:rPr>
        <w:t>upplementary</w:t>
      </w:r>
      <w:r>
        <w:rPr>
          <w:rFonts w:ascii="Times New Roman" w:eastAsia="仿宋_GB2312" w:hAnsi="Times New Roman" w:cs="Times New Roman"/>
          <w:sz w:val="36"/>
          <w:szCs w:val="36"/>
        </w:rPr>
        <w:t xml:space="preserve"> </w:t>
      </w:r>
      <w:r w:rsidR="00D923FC">
        <w:rPr>
          <w:rFonts w:ascii="Times New Roman" w:eastAsia="仿宋_GB2312" w:hAnsi="Times New Roman" w:cs="Times New Roman"/>
          <w:sz w:val="36"/>
          <w:szCs w:val="36"/>
        </w:rPr>
        <w:t>Information for</w:t>
      </w:r>
      <w:r w:rsidR="00D923FC">
        <w:rPr>
          <w:rFonts w:ascii="Times New Roman" w:eastAsia="仿宋_GB2312" w:hAnsi="Times New Roman" w:cs="Times New Roman"/>
          <w:b/>
          <w:sz w:val="36"/>
          <w:szCs w:val="36"/>
        </w:rPr>
        <w:t xml:space="preserve"> </w:t>
      </w:r>
    </w:p>
    <w:p w14:paraId="35643CBB" w14:textId="1802C17F" w:rsidR="001A3AB1" w:rsidRDefault="003C592F">
      <w:pPr>
        <w:pStyle w:val="AuthorsFull"/>
        <w:spacing w:line="360" w:lineRule="auto"/>
        <w:jc w:val="center"/>
        <w:rPr>
          <w:rFonts w:eastAsia="仿宋_GB2312"/>
          <w:szCs w:val="44"/>
          <w:lang w:eastAsia="zh-CN"/>
        </w:rPr>
      </w:pPr>
      <w:bookmarkStart w:id="0" w:name="_Hlk176781145"/>
      <w:r w:rsidRPr="003C592F">
        <w:rPr>
          <w:rFonts w:eastAsia="仿宋_GB2312"/>
          <w:i w:val="0"/>
          <w:sz w:val="44"/>
          <w:szCs w:val="44"/>
          <w:lang w:eastAsia="zh-CN"/>
        </w:rPr>
        <w:t>Polycrystalline Perovskite Wafers as an Efficient Multisensory Integration Platform for Neuromorphic Computing</w:t>
      </w:r>
    </w:p>
    <w:bookmarkEnd w:id="0"/>
    <w:p w14:paraId="13DFC56A" w14:textId="31EC40FC" w:rsidR="0059409B" w:rsidRPr="007B2CE5" w:rsidRDefault="0059409B">
      <w:pPr>
        <w:pStyle w:val="TAMainText"/>
        <w:ind w:firstLine="0"/>
        <w:rPr>
          <w:i/>
          <w:iCs/>
          <w:sz w:val="21"/>
          <w:szCs w:val="16"/>
          <w:lang w:eastAsia="zh-CN"/>
        </w:rPr>
      </w:pPr>
    </w:p>
    <w:p w14:paraId="5CB63A35" w14:textId="2C71F188" w:rsidR="003C592F" w:rsidRPr="007B2CE5" w:rsidRDefault="003C592F" w:rsidP="003C592F">
      <w:pPr>
        <w:spacing w:line="360" w:lineRule="auto"/>
        <w:jc w:val="center"/>
        <w:rPr>
          <w:rFonts w:ascii="Times New Roman" w:hAnsi="Times New Roman"/>
          <w:i/>
          <w:color w:val="000000"/>
          <w:sz w:val="24"/>
          <w:szCs w:val="24"/>
        </w:rPr>
      </w:pPr>
      <w:bookmarkStart w:id="1" w:name="OLE_LINK16"/>
      <w:r w:rsidRPr="007B2CE5">
        <w:rPr>
          <w:rFonts w:ascii="Times New Roman" w:eastAsia="MS Mincho" w:hAnsi="Times New Roman"/>
          <w:i/>
          <w:color w:val="000000"/>
          <w:sz w:val="24"/>
          <w:szCs w:val="24"/>
        </w:rPr>
        <w:t>Shu</w:t>
      </w:r>
      <w:r w:rsidRPr="007B2CE5">
        <w:rPr>
          <w:rFonts w:ascii="Times New Roman" w:hAnsi="Times New Roman"/>
          <w:i/>
          <w:color w:val="000000"/>
          <w:sz w:val="24"/>
          <w:szCs w:val="24"/>
        </w:rPr>
        <w:t xml:space="preserve"> </w:t>
      </w:r>
      <w:r w:rsidRPr="007B2CE5">
        <w:rPr>
          <w:rFonts w:ascii="Times New Roman" w:eastAsia="MS Mincho" w:hAnsi="Times New Roman"/>
          <w:i/>
          <w:color w:val="000000"/>
          <w:sz w:val="24"/>
          <w:szCs w:val="24"/>
          <w:lang w:eastAsia="ja-JP"/>
        </w:rPr>
        <w:t>Zho</w:t>
      </w:r>
      <w:r w:rsidRPr="007B2CE5">
        <w:rPr>
          <w:rFonts w:ascii="Times New Roman" w:hAnsi="Times New Roman"/>
          <w:i/>
          <w:color w:val="000000"/>
          <w:sz w:val="24"/>
          <w:szCs w:val="24"/>
        </w:rPr>
        <w:t>u,</w:t>
      </w:r>
      <w:proofErr w:type="gramStart"/>
      <w:r w:rsidRPr="007B2CE5">
        <w:rPr>
          <w:rFonts w:ascii="Times New Roman" w:eastAsia="MS Mincho" w:hAnsi="Times New Roman"/>
          <w:color w:val="000000"/>
          <w:sz w:val="24"/>
          <w:szCs w:val="24"/>
          <w:vertAlign w:val="superscript"/>
          <w:lang w:eastAsia="ja-JP"/>
        </w:rPr>
        <w:t>1</w:t>
      </w:r>
      <w:r w:rsidRPr="007B2CE5">
        <w:rPr>
          <w:rFonts w:ascii="Times New Roman" w:hAnsi="Times New Roman"/>
          <w:color w:val="000000"/>
          <w:sz w:val="24"/>
          <w:szCs w:val="24"/>
          <w:vertAlign w:val="superscript"/>
        </w:rPr>
        <w:t>,#</w:t>
      </w:r>
      <w:proofErr w:type="gramEnd"/>
      <w:r w:rsidRPr="007B2CE5">
        <w:rPr>
          <w:rFonts w:ascii="Times New Roman" w:hAnsi="Times New Roman"/>
          <w:color w:val="000000"/>
          <w:sz w:val="24"/>
          <w:szCs w:val="24"/>
          <w:vertAlign w:val="superscript"/>
        </w:rPr>
        <w:t>,</w:t>
      </w:r>
      <w:r w:rsidRPr="007B2CE5">
        <w:rPr>
          <w:rFonts w:ascii="Times New Roman" w:eastAsia="MS Mincho" w:hAnsi="Times New Roman"/>
          <w:color w:val="000000"/>
          <w:sz w:val="24"/>
          <w:szCs w:val="24"/>
          <w:lang w:eastAsia="ja-JP"/>
        </w:rPr>
        <w:t xml:space="preserve">* </w:t>
      </w:r>
      <w:r w:rsidRPr="007B2CE5">
        <w:rPr>
          <w:rFonts w:ascii="Times New Roman" w:hAnsi="Times New Roman"/>
          <w:i/>
          <w:color w:val="000000"/>
          <w:sz w:val="24"/>
          <w:szCs w:val="24"/>
        </w:rPr>
        <w:t>Lue</w:t>
      </w:r>
      <w:r w:rsidRPr="007B2CE5">
        <w:rPr>
          <w:rFonts w:ascii="Times New Roman" w:hAnsi="Times New Roman" w:hint="eastAsia"/>
          <w:i/>
          <w:color w:val="000000"/>
          <w:sz w:val="24"/>
          <w:szCs w:val="24"/>
        </w:rPr>
        <w:t xml:space="preserve"> </w:t>
      </w:r>
      <w:r w:rsidRPr="007B2CE5">
        <w:rPr>
          <w:rFonts w:ascii="Times New Roman" w:hAnsi="Times New Roman"/>
          <w:i/>
          <w:color w:val="000000"/>
          <w:sz w:val="24"/>
          <w:szCs w:val="24"/>
        </w:rPr>
        <w:t>Zhou</w:t>
      </w:r>
      <w:r w:rsidRPr="007B2CE5">
        <w:rPr>
          <w:rFonts w:ascii="Times New Roman" w:hAnsi="Times New Roman" w:hint="eastAsia"/>
          <w:i/>
          <w:color w:val="000000"/>
          <w:sz w:val="24"/>
          <w:szCs w:val="24"/>
        </w:rPr>
        <w:t>,</w:t>
      </w:r>
      <w:r w:rsidRPr="007B2CE5">
        <w:rPr>
          <w:rFonts w:ascii="Times New Roman" w:eastAsia="MS Mincho" w:hAnsi="Times New Roman"/>
          <w:color w:val="000000"/>
          <w:sz w:val="24"/>
          <w:szCs w:val="24"/>
          <w:vertAlign w:val="superscript"/>
          <w:lang w:eastAsia="ja-JP"/>
        </w:rPr>
        <w:t>1,#</w:t>
      </w:r>
      <w:r w:rsidRPr="007B2CE5">
        <w:rPr>
          <w:rFonts w:ascii="Times New Roman" w:hAnsi="Times New Roman" w:hint="eastAsia"/>
          <w:i/>
          <w:color w:val="000000"/>
          <w:sz w:val="24"/>
          <w:szCs w:val="24"/>
        </w:rPr>
        <w:t xml:space="preserve"> </w:t>
      </w:r>
      <w:proofErr w:type="spellStart"/>
      <w:r w:rsidRPr="007B2CE5">
        <w:rPr>
          <w:rFonts w:ascii="Times New Roman" w:hAnsi="Times New Roman" w:hint="eastAsia"/>
          <w:i/>
          <w:color w:val="000000"/>
          <w:sz w:val="24"/>
          <w:szCs w:val="24"/>
        </w:rPr>
        <w:t>Shuyao</w:t>
      </w:r>
      <w:proofErr w:type="spellEnd"/>
      <w:r w:rsidRPr="007B2CE5">
        <w:rPr>
          <w:rFonts w:ascii="Times New Roman" w:hAnsi="Times New Roman" w:hint="eastAsia"/>
          <w:i/>
          <w:color w:val="000000"/>
          <w:sz w:val="24"/>
          <w:szCs w:val="24"/>
        </w:rPr>
        <w:t xml:space="preserve"> Han,</w:t>
      </w:r>
      <w:r w:rsidRPr="007B2CE5">
        <w:rPr>
          <w:rFonts w:ascii="Times New Roman" w:eastAsia="MS Mincho" w:hAnsi="Times New Roman"/>
          <w:color w:val="000000"/>
          <w:sz w:val="24"/>
          <w:szCs w:val="24"/>
          <w:vertAlign w:val="superscript"/>
          <w:lang w:eastAsia="ja-JP"/>
        </w:rPr>
        <w:t xml:space="preserve">1,# </w:t>
      </w:r>
      <w:proofErr w:type="spellStart"/>
      <w:r w:rsidRPr="007B2CE5">
        <w:rPr>
          <w:rFonts w:ascii="Times New Roman" w:eastAsia="MS Mincho" w:hAnsi="Times New Roman"/>
          <w:i/>
          <w:iCs/>
          <w:color w:val="000000"/>
          <w:sz w:val="24"/>
          <w:szCs w:val="24"/>
          <w:lang w:eastAsia="ja-JP"/>
        </w:rPr>
        <w:t>Hengyu</w:t>
      </w:r>
      <w:proofErr w:type="spellEnd"/>
      <w:r w:rsidRPr="007B2CE5">
        <w:rPr>
          <w:rFonts w:ascii="Times New Roman" w:eastAsia="MS Mincho" w:hAnsi="Times New Roman"/>
          <w:i/>
          <w:iCs/>
          <w:color w:val="000000"/>
          <w:sz w:val="24"/>
          <w:szCs w:val="24"/>
          <w:lang w:eastAsia="ja-JP"/>
        </w:rPr>
        <w:t xml:space="preserve"> Zhang,</w:t>
      </w:r>
      <w:r w:rsidRPr="007B2CE5">
        <w:rPr>
          <w:rFonts w:ascii="Times New Roman" w:hAnsi="Times New Roman"/>
          <w:color w:val="000000"/>
          <w:sz w:val="24"/>
          <w:szCs w:val="24"/>
          <w:vertAlign w:val="superscript"/>
        </w:rPr>
        <w:t xml:space="preserve">2 </w:t>
      </w:r>
      <w:proofErr w:type="spellStart"/>
      <w:r w:rsidRPr="007B2CE5">
        <w:rPr>
          <w:rFonts w:ascii="Times New Roman" w:hAnsi="Times New Roman" w:hint="eastAsia"/>
          <w:i/>
          <w:color w:val="000000"/>
          <w:sz w:val="24"/>
          <w:szCs w:val="24"/>
        </w:rPr>
        <w:t>Guixiang</w:t>
      </w:r>
      <w:proofErr w:type="spellEnd"/>
      <w:r w:rsidRPr="007B2CE5">
        <w:rPr>
          <w:rFonts w:ascii="Times New Roman" w:hAnsi="Times New Roman"/>
          <w:i/>
          <w:color w:val="000000"/>
          <w:sz w:val="24"/>
          <w:szCs w:val="24"/>
        </w:rPr>
        <w:t xml:space="preserve"> Liu</w:t>
      </w:r>
      <w:r w:rsidRPr="007B2CE5">
        <w:rPr>
          <w:rFonts w:ascii="Times New Roman" w:hAnsi="Times New Roman" w:hint="eastAsia"/>
          <w:i/>
          <w:color w:val="000000"/>
          <w:sz w:val="24"/>
          <w:szCs w:val="24"/>
        </w:rPr>
        <w:t>,</w:t>
      </w:r>
      <w:r w:rsidRPr="007B2CE5">
        <w:rPr>
          <w:rFonts w:ascii="Times New Roman" w:eastAsia="MS Mincho" w:hAnsi="Times New Roman"/>
          <w:color w:val="000000"/>
          <w:sz w:val="24"/>
          <w:szCs w:val="24"/>
          <w:vertAlign w:val="superscript"/>
          <w:lang w:eastAsia="ja-JP"/>
        </w:rPr>
        <w:t xml:space="preserve">1 </w:t>
      </w:r>
      <w:r w:rsidRPr="007B2CE5">
        <w:rPr>
          <w:rFonts w:ascii="Times New Roman" w:hAnsi="Times New Roman" w:hint="eastAsia"/>
          <w:i/>
          <w:color w:val="000000"/>
          <w:sz w:val="24"/>
          <w:szCs w:val="24"/>
        </w:rPr>
        <w:t>Yuncheng Mu,</w:t>
      </w:r>
      <w:r w:rsidRPr="007B2CE5">
        <w:rPr>
          <w:rFonts w:ascii="Times New Roman" w:eastAsia="MS Mincho" w:hAnsi="Times New Roman"/>
          <w:color w:val="000000"/>
          <w:sz w:val="24"/>
          <w:szCs w:val="24"/>
          <w:vertAlign w:val="superscript"/>
          <w:lang w:eastAsia="ja-JP"/>
        </w:rPr>
        <w:t xml:space="preserve">1 </w:t>
      </w:r>
      <w:proofErr w:type="spellStart"/>
      <w:r w:rsidRPr="007B2CE5">
        <w:rPr>
          <w:rFonts w:ascii="Times New Roman" w:eastAsia="MS Mincho" w:hAnsi="Times New Roman"/>
          <w:i/>
          <w:iCs/>
          <w:color w:val="000000"/>
          <w:sz w:val="24"/>
          <w:szCs w:val="24"/>
          <w:lang w:eastAsia="ja-JP"/>
        </w:rPr>
        <w:t>Zhenyi</w:t>
      </w:r>
      <w:proofErr w:type="spellEnd"/>
      <w:r w:rsidRPr="007B2CE5">
        <w:rPr>
          <w:rFonts w:ascii="Times New Roman" w:eastAsia="MS Mincho" w:hAnsi="Times New Roman"/>
          <w:i/>
          <w:iCs/>
          <w:color w:val="000000"/>
          <w:sz w:val="24"/>
          <w:szCs w:val="24"/>
          <w:lang w:eastAsia="ja-JP"/>
        </w:rPr>
        <w:t xml:space="preserve"> Ni,</w:t>
      </w:r>
      <w:r w:rsidRPr="007B2CE5">
        <w:rPr>
          <w:rFonts w:ascii="Times New Roman" w:hAnsi="Times New Roman"/>
          <w:color w:val="000000"/>
          <w:sz w:val="24"/>
          <w:szCs w:val="24"/>
          <w:vertAlign w:val="superscript"/>
        </w:rPr>
        <w:t>2,3</w:t>
      </w:r>
      <w:r w:rsidR="007B2CE5" w:rsidRPr="007B2CE5">
        <w:rPr>
          <w:rFonts w:ascii="Times New Roman" w:eastAsia="MS Mincho" w:hAnsi="Times New Roman"/>
          <w:color w:val="000000"/>
          <w:sz w:val="24"/>
          <w:szCs w:val="24"/>
          <w:lang w:eastAsia="ja-JP"/>
        </w:rPr>
        <w:t xml:space="preserve"> </w:t>
      </w:r>
      <w:proofErr w:type="spellStart"/>
      <w:r w:rsidRPr="007B2CE5">
        <w:rPr>
          <w:rFonts w:ascii="Times New Roman" w:hAnsi="Times New Roman" w:hint="eastAsia"/>
          <w:i/>
          <w:color w:val="000000"/>
          <w:sz w:val="24"/>
          <w:szCs w:val="24"/>
        </w:rPr>
        <w:t>Yang</w:t>
      </w:r>
      <w:r w:rsidRPr="007B2CE5">
        <w:rPr>
          <w:rFonts w:ascii="Times New Roman" w:hAnsi="Times New Roman"/>
          <w:i/>
          <w:color w:val="000000"/>
          <w:sz w:val="24"/>
          <w:szCs w:val="24"/>
        </w:rPr>
        <w:t>long</w:t>
      </w:r>
      <w:proofErr w:type="spellEnd"/>
      <w:r w:rsidRPr="007B2CE5">
        <w:rPr>
          <w:rFonts w:ascii="Times New Roman" w:hAnsi="Times New Roman"/>
          <w:i/>
          <w:color w:val="000000"/>
          <w:sz w:val="24"/>
          <w:szCs w:val="24"/>
        </w:rPr>
        <w:t xml:space="preserve"> Hou</w:t>
      </w:r>
      <w:r w:rsidR="007B2CE5" w:rsidRPr="007B2CE5">
        <w:rPr>
          <w:rFonts w:ascii="Times New Roman" w:hAnsi="Times New Roman"/>
          <w:i/>
          <w:color w:val="000000"/>
          <w:sz w:val="24"/>
          <w:szCs w:val="24"/>
        </w:rPr>
        <w:t>,</w:t>
      </w:r>
      <w:r w:rsidRPr="007B2CE5">
        <w:rPr>
          <w:rFonts w:ascii="Times New Roman" w:eastAsia="MS Mincho" w:hAnsi="Times New Roman"/>
          <w:color w:val="000000"/>
          <w:sz w:val="24"/>
          <w:szCs w:val="24"/>
          <w:vertAlign w:val="superscript"/>
          <w:lang w:eastAsia="ja-JP"/>
        </w:rPr>
        <w:t>1</w:t>
      </w:r>
      <w:r w:rsidRPr="007B2CE5">
        <w:rPr>
          <w:rFonts w:ascii="Times New Roman" w:hAnsi="Times New Roman"/>
          <w:color w:val="000000"/>
          <w:sz w:val="24"/>
          <w:szCs w:val="24"/>
          <w:vertAlign w:val="superscript"/>
        </w:rPr>
        <w:t>,4,5,</w:t>
      </w:r>
      <w:r w:rsidRPr="007B2CE5">
        <w:rPr>
          <w:rFonts w:ascii="Times New Roman" w:eastAsia="MS Mincho" w:hAnsi="Times New Roman"/>
          <w:color w:val="000000"/>
          <w:sz w:val="24"/>
          <w:szCs w:val="24"/>
          <w:lang w:eastAsia="ja-JP"/>
        </w:rPr>
        <w:t>*</w:t>
      </w:r>
      <w:r w:rsidR="007B2CE5" w:rsidRPr="007B2CE5">
        <w:rPr>
          <w:rFonts w:ascii="Times New Roman" w:eastAsia="MS Mincho" w:hAnsi="Times New Roman"/>
          <w:color w:val="000000"/>
          <w:sz w:val="24"/>
          <w:szCs w:val="24"/>
          <w:lang w:eastAsia="ja-JP"/>
        </w:rPr>
        <w:t xml:space="preserve"> and </w:t>
      </w:r>
      <w:r w:rsidR="007B2CE5" w:rsidRPr="007B2CE5">
        <w:rPr>
          <w:rFonts w:ascii="Times New Roman" w:eastAsia="MS Mincho" w:hAnsi="Times New Roman"/>
          <w:i/>
          <w:color w:val="000000"/>
          <w:sz w:val="24"/>
          <w:szCs w:val="24"/>
        </w:rPr>
        <w:t>Gang Liu</w:t>
      </w:r>
      <w:r w:rsidR="007B2CE5" w:rsidRPr="007B2CE5">
        <w:rPr>
          <w:rFonts w:ascii="Times New Roman" w:eastAsia="MS Mincho" w:hAnsi="Times New Roman"/>
          <w:color w:val="000000"/>
          <w:sz w:val="24"/>
          <w:szCs w:val="24"/>
          <w:vertAlign w:val="superscript"/>
          <w:lang w:eastAsia="ja-JP"/>
        </w:rPr>
        <w:t>1</w:t>
      </w:r>
      <w:r w:rsidR="007B2CE5" w:rsidRPr="007B2CE5">
        <w:rPr>
          <w:rFonts w:ascii="Times New Roman" w:hAnsi="Times New Roman"/>
          <w:color w:val="000000"/>
          <w:sz w:val="24"/>
          <w:szCs w:val="24"/>
          <w:vertAlign w:val="superscript"/>
        </w:rPr>
        <w:t>,</w:t>
      </w:r>
      <w:r w:rsidR="007B2CE5" w:rsidRPr="007B2CE5">
        <w:rPr>
          <w:rFonts w:ascii="Times New Roman" w:eastAsia="MS Mincho" w:hAnsi="Times New Roman"/>
          <w:color w:val="000000"/>
          <w:sz w:val="24"/>
          <w:szCs w:val="24"/>
          <w:lang w:eastAsia="ja-JP"/>
        </w:rPr>
        <w:t>*</w:t>
      </w:r>
    </w:p>
    <w:p w14:paraId="55E3DAB2" w14:textId="77777777" w:rsidR="003C592F" w:rsidRPr="007B2CE5" w:rsidRDefault="003C592F" w:rsidP="003C592F">
      <w:pPr>
        <w:spacing w:after="312" w:line="480" w:lineRule="auto"/>
        <w:jc w:val="left"/>
        <w:rPr>
          <w:rFonts w:ascii="Times New Roman" w:eastAsia="MS Mincho" w:hAnsi="Times New Roman"/>
          <w:i/>
          <w:sz w:val="24"/>
          <w:szCs w:val="24"/>
          <w:lang w:eastAsia="ja-JP"/>
        </w:rPr>
      </w:pPr>
    </w:p>
    <w:p w14:paraId="2149B788" w14:textId="77777777" w:rsidR="003C592F" w:rsidRPr="007B2CE5" w:rsidRDefault="003C592F" w:rsidP="003C592F">
      <w:pPr>
        <w:spacing w:line="480" w:lineRule="auto"/>
        <w:rPr>
          <w:rFonts w:ascii="Times New Roman" w:hAnsi="Times New Roman"/>
          <w:i/>
          <w:sz w:val="24"/>
          <w:szCs w:val="24"/>
          <w:lang w:val="en-GB" w:eastAsia="ja-JP"/>
        </w:rPr>
      </w:pPr>
      <w:r w:rsidRPr="007B2CE5">
        <w:rPr>
          <w:rFonts w:ascii="Times New Roman" w:eastAsia="MS Mincho" w:hAnsi="Times New Roman"/>
          <w:sz w:val="24"/>
          <w:szCs w:val="24"/>
          <w:vertAlign w:val="superscript"/>
          <w:lang w:eastAsia="ja-JP"/>
        </w:rPr>
        <w:t>1</w:t>
      </w:r>
      <w:r w:rsidRPr="007B2CE5">
        <w:rPr>
          <w:rFonts w:ascii="Times New Roman" w:hAnsi="Times New Roman" w:hint="eastAsia"/>
          <w:sz w:val="24"/>
          <w:szCs w:val="24"/>
          <w:vertAlign w:val="superscript"/>
        </w:rPr>
        <w:t xml:space="preserve"> </w:t>
      </w:r>
      <w:r w:rsidRPr="007B2CE5">
        <w:rPr>
          <w:rFonts w:ascii="Times New Roman" w:hAnsi="Times New Roman"/>
          <w:i/>
          <w:sz w:val="24"/>
          <w:szCs w:val="24"/>
          <w:lang w:val="en-GB" w:eastAsia="ja-JP"/>
        </w:rPr>
        <w:t>School of Materials</w:t>
      </w:r>
      <w:r w:rsidRPr="007B2CE5">
        <w:rPr>
          <w:rFonts w:ascii="Times New Roman" w:hAnsi="Times New Roman" w:hint="eastAsia"/>
          <w:i/>
          <w:sz w:val="24"/>
          <w:szCs w:val="24"/>
          <w:lang w:val="en-GB"/>
        </w:rPr>
        <w:t>,</w:t>
      </w:r>
      <w:r w:rsidRPr="007B2CE5">
        <w:rPr>
          <w:rFonts w:ascii="Times New Roman" w:hAnsi="Times New Roman"/>
          <w:i/>
          <w:sz w:val="24"/>
          <w:szCs w:val="24"/>
          <w:lang w:val="en-GB" w:eastAsia="ja-JP"/>
        </w:rPr>
        <w:t xml:space="preserve"> Shenzhen Campus of Sun </w:t>
      </w:r>
      <w:proofErr w:type="spellStart"/>
      <w:r w:rsidRPr="007B2CE5">
        <w:rPr>
          <w:rFonts w:ascii="Times New Roman" w:hAnsi="Times New Roman"/>
          <w:i/>
          <w:sz w:val="24"/>
          <w:szCs w:val="24"/>
          <w:lang w:val="en-GB" w:eastAsia="ja-JP"/>
        </w:rPr>
        <w:t>Yat-sen</w:t>
      </w:r>
      <w:proofErr w:type="spellEnd"/>
      <w:r w:rsidRPr="007B2CE5">
        <w:rPr>
          <w:rFonts w:ascii="Times New Roman" w:hAnsi="Times New Roman"/>
          <w:i/>
          <w:sz w:val="24"/>
          <w:szCs w:val="24"/>
          <w:lang w:val="en-GB" w:eastAsia="ja-JP"/>
        </w:rPr>
        <w:t xml:space="preserve"> University</w:t>
      </w:r>
      <w:r w:rsidRPr="007B2CE5">
        <w:rPr>
          <w:rFonts w:ascii="Times New Roman" w:hAnsi="Times New Roman" w:hint="eastAsia"/>
          <w:i/>
          <w:sz w:val="24"/>
          <w:szCs w:val="24"/>
          <w:lang w:val="en-GB"/>
        </w:rPr>
        <w:t>,</w:t>
      </w:r>
      <w:r w:rsidRPr="007B2CE5">
        <w:rPr>
          <w:rFonts w:ascii="Times New Roman" w:hAnsi="Times New Roman"/>
          <w:i/>
          <w:sz w:val="24"/>
          <w:szCs w:val="24"/>
          <w:lang w:val="en-GB" w:eastAsia="ja-JP"/>
        </w:rPr>
        <w:t xml:space="preserve"> </w:t>
      </w:r>
      <w:r w:rsidRPr="007B2CE5">
        <w:rPr>
          <w:rFonts w:ascii="Times New Roman" w:hAnsi="Times New Roman" w:hint="eastAsia"/>
          <w:i/>
          <w:sz w:val="24"/>
          <w:szCs w:val="24"/>
          <w:lang w:val="en-GB"/>
        </w:rPr>
        <w:t xml:space="preserve">Shenzhen, </w:t>
      </w:r>
      <w:r w:rsidRPr="007B2CE5">
        <w:rPr>
          <w:rFonts w:ascii="Times New Roman" w:hAnsi="Times New Roman"/>
          <w:i/>
          <w:sz w:val="24"/>
          <w:szCs w:val="24"/>
          <w:lang w:val="en-GB" w:eastAsia="ja-JP"/>
        </w:rPr>
        <w:t>Guangdong 518107, China</w:t>
      </w:r>
    </w:p>
    <w:p w14:paraId="2412A038" w14:textId="77777777" w:rsidR="003C592F" w:rsidRPr="007B2CE5" w:rsidRDefault="003C592F" w:rsidP="003C592F">
      <w:pPr>
        <w:spacing w:line="360" w:lineRule="auto"/>
        <w:rPr>
          <w:rFonts w:ascii="Times New Roman" w:eastAsia="等线" w:hAnsi="Times New Roman"/>
          <w:i/>
          <w:sz w:val="24"/>
          <w:szCs w:val="24"/>
          <w:lang w:eastAsia="ja-JP"/>
        </w:rPr>
      </w:pPr>
      <w:r w:rsidRPr="007B2CE5">
        <w:rPr>
          <w:rFonts w:ascii="Times New Roman" w:eastAsia="等线" w:hAnsi="Times New Roman"/>
          <w:i/>
          <w:sz w:val="24"/>
          <w:szCs w:val="24"/>
          <w:vertAlign w:val="superscript"/>
          <w:lang w:eastAsia="ja-JP"/>
        </w:rPr>
        <w:t>2</w:t>
      </w:r>
      <w:r w:rsidRPr="007B2CE5">
        <w:rPr>
          <w:rFonts w:ascii="Times New Roman" w:eastAsia="等线" w:hAnsi="Times New Roman"/>
          <w:i/>
          <w:sz w:val="24"/>
          <w:szCs w:val="24"/>
          <w:lang w:eastAsia="ja-JP"/>
        </w:rPr>
        <w:t xml:space="preserve"> State Key Laboratory of Silicon Materials &amp; School of Materials Science and Engineering, Zhejiang University, Hangzhou, Zhejian</w:t>
      </w:r>
      <w:r w:rsidRPr="007B2CE5">
        <w:rPr>
          <w:rFonts w:ascii="Times New Roman" w:eastAsia="等线" w:hAnsi="Times New Roman" w:hint="eastAsia"/>
          <w:i/>
          <w:sz w:val="24"/>
          <w:szCs w:val="24"/>
        </w:rPr>
        <w:t>g</w:t>
      </w:r>
      <w:r w:rsidRPr="007B2CE5">
        <w:rPr>
          <w:rFonts w:ascii="Times New Roman" w:eastAsia="等线" w:hAnsi="Times New Roman"/>
          <w:i/>
          <w:sz w:val="24"/>
          <w:szCs w:val="24"/>
          <w:lang w:eastAsia="ja-JP"/>
        </w:rPr>
        <w:t xml:space="preserve"> 310027, China</w:t>
      </w:r>
    </w:p>
    <w:p w14:paraId="79994694" w14:textId="77777777" w:rsidR="003C592F" w:rsidRPr="007B2CE5" w:rsidRDefault="003C592F" w:rsidP="003C592F">
      <w:pPr>
        <w:pStyle w:val="TAMainText"/>
        <w:ind w:firstLine="0"/>
        <w:rPr>
          <w:i/>
          <w:iCs/>
          <w:szCs w:val="24"/>
          <w:lang w:eastAsia="zh-CN"/>
        </w:rPr>
      </w:pPr>
      <w:r w:rsidRPr="007B2CE5">
        <w:rPr>
          <w:i/>
          <w:iCs/>
          <w:szCs w:val="24"/>
          <w:vertAlign w:val="superscript"/>
          <w:lang w:eastAsia="zh-CN"/>
        </w:rPr>
        <w:t>3</w:t>
      </w:r>
      <w:r w:rsidRPr="007B2CE5">
        <w:rPr>
          <w:szCs w:val="24"/>
          <w:lang w:eastAsia="zh-CN"/>
        </w:rPr>
        <w:t xml:space="preserve"> </w:t>
      </w:r>
      <w:proofErr w:type="spellStart"/>
      <w:r w:rsidRPr="007B2CE5">
        <w:rPr>
          <w:i/>
          <w:iCs/>
          <w:szCs w:val="24"/>
          <w:lang w:eastAsia="zh-CN"/>
        </w:rPr>
        <w:t>Shangyu</w:t>
      </w:r>
      <w:proofErr w:type="spellEnd"/>
      <w:r w:rsidRPr="007B2CE5">
        <w:rPr>
          <w:i/>
          <w:iCs/>
          <w:szCs w:val="24"/>
          <w:lang w:eastAsia="zh-CN"/>
        </w:rPr>
        <w:t xml:space="preserve"> Institute of Semiconductor Materials, Shaoxing</w:t>
      </w:r>
      <w:r w:rsidRPr="007B2CE5">
        <w:rPr>
          <w:rFonts w:hint="eastAsia"/>
          <w:i/>
          <w:iCs/>
          <w:szCs w:val="24"/>
          <w:lang w:eastAsia="zh-CN"/>
        </w:rPr>
        <w:t>,</w:t>
      </w:r>
      <w:r w:rsidRPr="007B2CE5">
        <w:rPr>
          <w:i/>
          <w:iCs/>
          <w:szCs w:val="24"/>
          <w:lang w:eastAsia="zh-CN"/>
        </w:rPr>
        <w:t xml:space="preserve"> Zhejiang 312300, China</w:t>
      </w:r>
    </w:p>
    <w:p w14:paraId="08358B7D" w14:textId="77777777" w:rsidR="003C592F" w:rsidRPr="007B2CE5" w:rsidRDefault="003C592F" w:rsidP="003C592F">
      <w:pPr>
        <w:pStyle w:val="TAMainText"/>
        <w:ind w:firstLine="0"/>
        <w:rPr>
          <w:i/>
          <w:iCs/>
          <w:szCs w:val="24"/>
          <w:lang w:eastAsia="zh-CN"/>
        </w:rPr>
      </w:pPr>
      <w:r w:rsidRPr="007B2CE5">
        <w:rPr>
          <w:i/>
          <w:iCs/>
          <w:szCs w:val="24"/>
          <w:vertAlign w:val="superscript"/>
          <w:lang w:eastAsia="zh-CN"/>
        </w:rPr>
        <w:t>4</w:t>
      </w:r>
      <w:r w:rsidRPr="007B2CE5">
        <w:rPr>
          <w:szCs w:val="24"/>
          <w:lang w:eastAsia="zh-CN"/>
        </w:rPr>
        <w:t xml:space="preserve"> </w:t>
      </w:r>
      <w:r w:rsidRPr="007B2CE5">
        <w:rPr>
          <w:i/>
          <w:iCs/>
          <w:szCs w:val="24"/>
          <w:lang w:eastAsia="zh-CN"/>
        </w:rPr>
        <w:t xml:space="preserve">State Key Laboratory of Optoelectronic Materials and Technologies, Sun </w:t>
      </w:r>
      <w:proofErr w:type="spellStart"/>
      <w:r w:rsidRPr="007B2CE5">
        <w:rPr>
          <w:i/>
          <w:iCs/>
          <w:szCs w:val="24"/>
          <w:lang w:eastAsia="zh-CN"/>
        </w:rPr>
        <w:t>Yat-sen</w:t>
      </w:r>
      <w:proofErr w:type="spellEnd"/>
      <w:r w:rsidRPr="007B2CE5">
        <w:rPr>
          <w:i/>
          <w:iCs/>
          <w:szCs w:val="24"/>
          <w:lang w:eastAsia="zh-CN"/>
        </w:rPr>
        <w:t xml:space="preserve"> University, Guangzhou, 510275, China</w:t>
      </w:r>
    </w:p>
    <w:p w14:paraId="0934E74C" w14:textId="7D44F9E4" w:rsidR="003C592F" w:rsidRPr="007B2CE5" w:rsidRDefault="003C592F" w:rsidP="003C592F">
      <w:pPr>
        <w:pStyle w:val="TAMainText"/>
        <w:ind w:firstLine="0"/>
        <w:rPr>
          <w:i/>
          <w:iCs/>
          <w:szCs w:val="24"/>
          <w:lang w:eastAsia="zh-CN"/>
        </w:rPr>
      </w:pPr>
      <w:r w:rsidRPr="007B2CE5">
        <w:rPr>
          <w:i/>
          <w:iCs/>
          <w:szCs w:val="24"/>
          <w:vertAlign w:val="superscript"/>
          <w:lang w:eastAsia="zh-CN"/>
        </w:rPr>
        <w:t>5</w:t>
      </w:r>
      <w:r w:rsidRPr="007B2CE5">
        <w:rPr>
          <w:szCs w:val="24"/>
          <w:lang w:eastAsia="zh-CN"/>
        </w:rPr>
        <w:t xml:space="preserve"> </w:t>
      </w:r>
      <w:r w:rsidR="00F22FFC" w:rsidRPr="00F22FFC">
        <w:rPr>
          <w:i/>
          <w:iCs/>
          <w:szCs w:val="24"/>
          <w:lang w:eastAsia="zh-CN"/>
        </w:rPr>
        <w:t>School of Materials Science and Engineering, Beijing Key Laboratory for Magnetoelectric Materials and Devices, Peking University, Beijing, China</w:t>
      </w:r>
    </w:p>
    <w:p w14:paraId="272C84BA" w14:textId="270CE1E4" w:rsidR="003C592F" w:rsidRPr="007B2CE5" w:rsidRDefault="003C592F" w:rsidP="003C592F">
      <w:pPr>
        <w:pStyle w:val="TAMainText"/>
        <w:ind w:firstLine="0"/>
        <w:rPr>
          <w:i/>
          <w:iCs/>
          <w:szCs w:val="24"/>
          <w:lang w:eastAsia="zh-CN"/>
        </w:rPr>
      </w:pPr>
      <w:r w:rsidRPr="007B2CE5">
        <w:rPr>
          <w:i/>
          <w:iCs/>
          <w:szCs w:val="24"/>
          <w:vertAlign w:val="superscript"/>
          <w:lang w:eastAsia="zh-CN"/>
        </w:rPr>
        <w:t xml:space="preserve"># </w:t>
      </w:r>
      <w:r w:rsidRPr="007B2CE5">
        <w:rPr>
          <w:rFonts w:hint="eastAsia"/>
          <w:i/>
          <w:iCs/>
          <w:szCs w:val="24"/>
          <w:lang w:eastAsia="zh-CN"/>
        </w:rPr>
        <w:t>T</w:t>
      </w:r>
      <w:r w:rsidRPr="007B2CE5">
        <w:rPr>
          <w:i/>
          <w:iCs/>
          <w:szCs w:val="24"/>
          <w:lang w:eastAsia="zh-CN"/>
        </w:rPr>
        <w:t>hese authors contribute equally to this work</w:t>
      </w:r>
    </w:p>
    <w:p w14:paraId="71ECA730" w14:textId="4C52FEFC" w:rsidR="003C592F" w:rsidRPr="007B2CE5" w:rsidRDefault="003C592F" w:rsidP="003C592F">
      <w:pPr>
        <w:spacing w:line="480" w:lineRule="auto"/>
        <w:jc w:val="left"/>
        <w:rPr>
          <w:rFonts w:ascii="Times New Roman" w:hAnsi="Times New Roman"/>
          <w:i/>
          <w:sz w:val="24"/>
          <w:szCs w:val="24"/>
          <w:lang w:val="en-GB"/>
        </w:rPr>
      </w:pPr>
      <w:r w:rsidRPr="007B2CE5">
        <w:rPr>
          <w:rFonts w:ascii="Times New Roman" w:hAnsi="Times New Roman" w:hint="eastAsia"/>
          <w:sz w:val="24"/>
          <w:szCs w:val="24"/>
        </w:rPr>
        <w:t xml:space="preserve">E-mail: </w:t>
      </w:r>
      <w:r w:rsidRPr="007B2CE5">
        <w:rPr>
          <w:rFonts w:ascii="Times New Roman" w:hAnsi="Times New Roman"/>
          <w:sz w:val="24"/>
          <w:szCs w:val="24"/>
        </w:rPr>
        <w:t>*</w:t>
      </w:r>
      <w:r w:rsidRPr="007B2CE5">
        <w:rPr>
          <w:rFonts w:ascii="Times New Roman" w:hAnsi="Times New Roman"/>
          <w:i/>
          <w:sz w:val="24"/>
          <w:szCs w:val="24"/>
          <w:lang w:val="en-GB" w:eastAsia="ja-JP"/>
        </w:rPr>
        <w:t>zhoush67@mail.sysu.edu.cn</w:t>
      </w:r>
      <w:r w:rsidRPr="007B2CE5">
        <w:rPr>
          <w:rFonts w:ascii="Times New Roman" w:hAnsi="Times New Roman" w:hint="eastAsia"/>
          <w:i/>
          <w:sz w:val="24"/>
          <w:szCs w:val="24"/>
          <w:lang w:val="en-GB"/>
        </w:rPr>
        <w:t>,</w:t>
      </w:r>
      <w:r w:rsidRPr="007B2CE5">
        <w:rPr>
          <w:rFonts w:ascii="Times New Roman" w:hAnsi="Times New Roman"/>
          <w:i/>
          <w:sz w:val="24"/>
          <w:szCs w:val="24"/>
          <w:lang w:val="en-GB"/>
        </w:rPr>
        <w:t xml:space="preserve"> hou@mail.sysu.edu.cn,</w:t>
      </w:r>
      <w:r w:rsidR="007B2CE5" w:rsidRPr="007B2CE5">
        <w:rPr>
          <w:rFonts w:ascii="Times New Roman" w:hAnsi="Times New Roman"/>
          <w:i/>
          <w:sz w:val="24"/>
          <w:szCs w:val="24"/>
          <w:lang w:val="en-GB"/>
        </w:rPr>
        <w:t xml:space="preserve"> liugang82@mail.sysu.edu.cn</w:t>
      </w:r>
      <w:r w:rsidRPr="007B2CE5">
        <w:rPr>
          <w:rFonts w:ascii="Times New Roman" w:hAnsi="Times New Roman"/>
          <w:i/>
          <w:sz w:val="24"/>
          <w:szCs w:val="24"/>
          <w:lang w:val="en-GB"/>
        </w:rPr>
        <w:t xml:space="preserve"> </w:t>
      </w:r>
    </w:p>
    <w:bookmarkEnd w:id="1"/>
    <w:p w14:paraId="7D4B3DEA" w14:textId="4A932A40" w:rsidR="0059409B" w:rsidRPr="0059409B" w:rsidRDefault="0059409B">
      <w:pPr>
        <w:pStyle w:val="TAMainText"/>
        <w:ind w:firstLine="0"/>
        <w:rPr>
          <w:i/>
          <w:iCs/>
          <w:sz w:val="21"/>
          <w:szCs w:val="16"/>
          <w:lang w:val="en-GB" w:eastAsia="zh-CN"/>
        </w:rPr>
      </w:pPr>
    </w:p>
    <w:p w14:paraId="3143F465" w14:textId="77777777" w:rsidR="001A3AB1" w:rsidRPr="007B2CE5" w:rsidRDefault="001A3AB1">
      <w:pPr>
        <w:spacing w:line="480" w:lineRule="auto"/>
        <w:jc w:val="left"/>
        <w:rPr>
          <w:rFonts w:ascii="Times New Roman" w:hAnsi="Times New Roman"/>
          <w:i/>
          <w:szCs w:val="24"/>
          <w:lang w:val="en-GB"/>
        </w:rPr>
      </w:pPr>
    </w:p>
    <w:p w14:paraId="17039F56" w14:textId="77777777" w:rsidR="001A3AB1" w:rsidRDefault="00D923FC">
      <w:pPr>
        <w:widowControl/>
        <w:jc w:val="left"/>
        <w:rPr>
          <w:lang w:val="en-GB"/>
        </w:rPr>
      </w:pPr>
      <w:r>
        <w:rPr>
          <w:lang w:val="en-GB"/>
        </w:rPr>
        <w:br w:type="page"/>
      </w:r>
    </w:p>
    <w:p w14:paraId="34F0B69E" w14:textId="3C9472CE" w:rsidR="00A3609C" w:rsidRDefault="00A3609C">
      <w:pPr>
        <w:widowControl/>
        <w:jc w:val="left"/>
        <w:rPr>
          <w:rFonts w:ascii="Times New Roman" w:hAnsi="Times New Roman" w:cs="Times New Roman"/>
          <w:bCs/>
          <w:szCs w:val="21"/>
          <w:lang w:val="de-DE"/>
        </w:rPr>
        <w:sectPr w:rsidR="00A3609C">
          <w:pgSz w:w="11906" w:h="16838"/>
          <w:pgMar w:top="1440" w:right="1361" w:bottom="1440" w:left="1361" w:header="851" w:footer="992" w:gutter="0"/>
          <w:cols w:space="425"/>
          <w:docGrid w:type="lines" w:linePitch="312"/>
        </w:sectPr>
      </w:pPr>
    </w:p>
    <w:p w14:paraId="1B6CA498" w14:textId="74DFBBA6" w:rsidR="00FA434D" w:rsidRDefault="00FA434D" w:rsidP="00FA434D">
      <w:pPr>
        <w:spacing w:afterLines="100" w:after="312" w:line="360" w:lineRule="auto"/>
        <w:jc w:val="left"/>
        <w:rPr>
          <w:rFonts w:ascii="Times New Roman" w:hAnsi="Times New Roman" w:cs="Times New Roman"/>
          <w:bCs/>
          <w:szCs w:val="21"/>
          <w:lang w:val="de-DE"/>
        </w:rPr>
      </w:pPr>
      <w:r>
        <w:rPr>
          <w:rFonts w:ascii="Times New Roman" w:hAnsi="Times New Roman" w:cs="Times New Roman"/>
          <w:b/>
          <w:bCs/>
          <w:szCs w:val="21"/>
          <w:lang w:val="de-DE"/>
        </w:rPr>
        <w:lastRenderedPageBreak/>
        <w:t>Table S</w:t>
      </w:r>
      <w:r w:rsidR="00016DA4">
        <w:rPr>
          <w:rFonts w:ascii="Times New Roman" w:hAnsi="Times New Roman" w:cs="Times New Roman"/>
          <w:b/>
          <w:bCs/>
          <w:szCs w:val="21"/>
          <w:lang w:val="de-DE"/>
        </w:rPr>
        <w:t>1</w:t>
      </w:r>
      <w:r>
        <w:rPr>
          <w:rFonts w:ascii="Times New Roman" w:hAnsi="Times New Roman" w:cs="Times New Roman"/>
          <w:bCs/>
          <w:szCs w:val="21"/>
          <w:lang w:val="de-DE"/>
        </w:rPr>
        <w:t xml:space="preserve">. </w:t>
      </w:r>
      <w:r w:rsidR="005F0242" w:rsidRPr="005F0242">
        <w:rPr>
          <w:rFonts w:ascii="Times New Roman" w:hAnsi="Times New Roman" w:cs="Times New Roman"/>
          <w:bCs/>
          <w:szCs w:val="21"/>
          <w:lang w:val="de-DE"/>
        </w:rPr>
        <w:t>Summary of performance of state-of-the-art perovskite-based synaptic memristors</w:t>
      </w:r>
      <w:r w:rsidR="005F0242">
        <w:rPr>
          <w:rFonts w:ascii="Times New Roman" w:hAnsi="Times New Roman" w:cs="Times New Roman" w:hint="eastAsia"/>
          <w:bCs/>
          <w:szCs w:val="21"/>
          <w:lang w:val="de-DE"/>
        </w:rPr>
        <w:t>.</w:t>
      </w:r>
    </w:p>
    <w:tbl>
      <w:tblPr>
        <w:tblW w:w="0" w:type="auto"/>
        <w:tblLayout w:type="fixed"/>
        <w:tblLook w:val="04A0" w:firstRow="1" w:lastRow="0" w:firstColumn="1" w:lastColumn="0" w:noHBand="0" w:noVBand="1"/>
      </w:tblPr>
      <w:tblGrid>
        <w:gridCol w:w="2127"/>
        <w:gridCol w:w="708"/>
        <w:gridCol w:w="851"/>
        <w:gridCol w:w="992"/>
        <w:gridCol w:w="992"/>
        <w:gridCol w:w="993"/>
        <w:gridCol w:w="567"/>
        <w:gridCol w:w="1134"/>
        <w:gridCol w:w="1134"/>
        <w:gridCol w:w="850"/>
        <w:gridCol w:w="684"/>
        <w:gridCol w:w="592"/>
        <w:gridCol w:w="709"/>
        <w:gridCol w:w="878"/>
        <w:gridCol w:w="747"/>
      </w:tblGrid>
      <w:tr w:rsidR="00323041" w:rsidRPr="00323041" w14:paraId="1BCC9936" w14:textId="77777777" w:rsidTr="00065984">
        <w:trPr>
          <w:trHeight w:val="735"/>
        </w:trPr>
        <w:tc>
          <w:tcPr>
            <w:tcW w:w="2127" w:type="dxa"/>
            <w:vMerge w:val="restart"/>
            <w:tcBorders>
              <w:top w:val="single" w:sz="4" w:space="0" w:color="auto"/>
              <w:left w:val="nil"/>
              <w:bottom w:val="single" w:sz="4" w:space="0" w:color="auto"/>
              <w:right w:val="single" w:sz="4" w:space="0" w:color="auto"/>
            </w:tcBorders>
            <w:shd w:val="clear" w:color="auto" w:fill="auto"/>
            <w:vAlign w:val="center"/>
            <w:hideMark/>
          </w:tcPr>
          <w:p w14:paraId="0538BE71" w14:textId="77777777" w:rsidR="00F9372C" w:rsidRPr="00F9372C" w:rsidRDefault="00F9372C" w:rsidP="00323041">
            <w:pPr>
              <w:widowControl/>
              <w:spacing w:after="312" w:afterAutospacing="1"/>
              <w:jc w:val="center"/>
              <w:rPr>
                <w:rFonts w:ascii="Times New Roman" w:eastAsia="等线" w:hAnsi="Times New Roman" w:cs="Times New Roman"/>
                <w:b/>
                <w:bCs/>
                <w:color w:val="000000"/>
                <w:kern w:val="0"/>
                <w:sz w:val="15"/>
                <w:szCs w:val="15"/>
              </w:rPr>
            </w:pPr>
            <w:r w:rsidRPr="00F9372C">
              <w:rPr>
                <w:rFonts w:ascii="Times New Roman" w:eastAsia="等线" w:hAnsi="Times New Roman" w:cs="Times New Roman"/>
                <w:b/>
                <w:bCs/>
                <w:color w:val="000000"/>
                <w:kern w:val="0"/>
                <w:sz w:val="15"/>
                <w:szCs w:val="15"/>
              </w:rPr>
              <w:t>Device structure</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EE9B09" w14:textId="77777777" w:rsidR="00F9372C" w:rsidRPr="00F9372C" w:rsidRDefault="00F9372C" w:rsidP="00323041">
            <w:pPr>
              <w:widowControl/>
              <w:spacing w:after="312" w:afterAutospacing="1"/>
              <w:jc w:val="center"/>
              <w:rPr>
                <w:rFonts w:ascii="Times New Roman" w:eastAsia="等线" w:hAnsi="Times New Roman" w:cs="Times New Roman"/>
                <w:b/>
                <w:bCs/>
                <w:color w:val="000000"/>
                <w:kern w:val="0"/>
                <w:sz w:val="15"/>
                <w:szCs w:val="15"/>
              </w:rPr>
            </w:pPr>
            <w:r w:rsidRPr="00F9372C">
              <w:rPr>
                <w:rFonts w:ascii="Times New Roman" w:eastAsia="等线" w:hAnsi="Times New Roman" w:cs="Times New Roman"/>
                <w:b/>
                <w:bCs/>
                <w:color w:val="000000"/>
                <w:kern w:val="0"/>
                <w:sz w:val="15"/>
                <w:szCs w:val="15"/>
              </w:rPr>
              <w:t>Array</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BEABFF" w14:textId="77777777" w:rsidR="00F9372C" w:rsidRPr="00F9372C" w:rsidRDefault="00F9372C" w:rsidP="00323041">
            <w:pPr>
              <w:widowControl/>
              <w:spacing w:after="312" w:afterAutospacing="1"/>
              <w:jc w:val="center"/>
              <w:rPr>
                <w:rFonts w:ascii="Times New Roman" w:eastAsia="等线" w:hAnsi="Times New Roman" w:cs="Times New Roman"/>
                <w:b/>
                <w:bCs/>
                <w:color w:val="000000"/>
                <w:kern w:val="0"/>
                <w:sz w:val="15"/>
                <w:szCs w:val="15"/>
              </w:rPr>
            </w:pPr>
            <w:r w:rsidRPr="00F9372C">
              <w:rPr>
                <w:rFonts w:ascii="Times New Roman" w:eastAsia="等线" w:hAnsi="Times New Roman" w:cs="Times New Roman"/>
                <w:b/>
                <w:bCs/>
                <w:color w:val="000000"/>
                <w:kern w:val="0"/>
                <w:sz w:val="15"/>
                <w:szCs w:val="15"/>
              </w:rPr>
              <w:t>STP/LTP</w:t>
            </w:r>
          </w:p>
        </w:tc>
        <w:tc>
          <w:tcPr>
            <w:tcW w:w="3544" w:type="dxa"/>
            <w:gridSpan w:val="4"/>
            <w:tcBorders>
              <w:top w:val="single" w:sz="4" w:space="0" w:color="auto"/>
              <w:left w:val="nil"/>
              <w:bottom w:val="single" w:sz="4" w:space="0" w:color="auto"/>
              <w:right w:val="single" w:sz="4" w:space="0" w:color="auto"/>
            </w:tcBorders>
            <w:shd w:val="clear" w:color="auto" w:fill="auto"/>
            <w:noWrap/>
            <w:vAlign w:val="center"/>
            <w:hideMark/>
          </w:tcPr>
          <w:p w14:paraId="65D915B3" w14:textId="77777777" w:rsidR="00F9372C" w:rsidRPr="00F9372C" w:rsidRDefault="00F9372C" w:rsidP="00323041">
            <w:pPr>
              <w:widowControl/>
              <w:spacing w:after="312" w:afterAutospacing="1"/>
              <w:jc w:val="center"/>
              <w:rPr>
                <w:rFonts w:ascii="Times New Roman" w:eastAsia="等线" w:hAnsi="Times New Roman" w:cs="Times New Roman"/>
                <w:b/>
                <w:bCs/>
                <w:color w:val="000000"/>
                <w:kern w:val="0"/>
                <w:sz w:val="15"/>
                <w:szCs w:val="15"/>
              </w:rPr>
            </w:pPr>
            <w:r w:rsidRPr="00F9372C">
              <w:rPr>
                <w:rFonts w:ascii="Times New Roman" w:eastAsia="等线" w:hAnsi="Times New Roman" w:cs="Times New Roman"/>
                <w:b/>
                <w:bCs/>
                <w:color w:val="000000"/>
                <w:kern w:val="0"/>
                <w:sz w:val="15"/>
                <w:szCs w:val="15"/>
              </w:rPr>
              <w:t>Performance index</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5422597B" w14:textId="77777777" w:rsidR="00F9372C" w:rsidRPr="00F9372C" w:rsidRDefault="00F9372C" w:rsidP="00323041">
            <w:pPr>
              <w:widowControl/>
              <w:spacing w:after="312" w:afterAutospacing="1"/>
              <w:jc w:val="center"/>
              <w:rPr>
                <w:rFonts w:ascii="Times New Roman" w:eastAsia="等线" w:hAnsi="Times New Roman" w:cs="Times New Roman"/>
                <w:b/>
                <w:bCs/>
                <w:color w:val="000000"/>
                <w:kern w:val="0"/>
                <w:sz w:val="15"/>
                <w:szCs w:val="15"/>
              </w:rPr>
            </w:pPr>
            <w:r w:rsidRPr="00F9372C">
              <w:rPr>
                <w:rFonts w:ascii="Times New Roman" w:eastAsia="等线" w:hAnsi="Times New Roman" w:cs="Times New Roman"/>
                <w:b/>
                <w:bCs/>
                <w:color w:val="000000"/>
                <w:kern w:val="0"/>
                <w:sz w:val="15"/>
                <w:szCs w:val="15"/>
              </w:rPr>
              <w:t>Learning functionality</w:t>
            </w:r>
          </w:p>
        </w:tc>
        <w:tc>
          <w:tcPr>
            <w:tcW w:w="2126" w:type="dxa"/>
            <w:gridSpan w:val="3"/>
            <w:tcBorders>
              <w:top w:val="single" w:sz="4" w:space="0" w:color="auto"/>
              <w:left w:val="nil"/>
              <w:bottom w:val="single" w:sz="4" w:space="0" w:color="auto"/>
              <w:right w:val="single" w:sz="4" w:space="0" w:color="auto"/>
            </w:tcBorders>
            <w:shd w:val="clear" w:color="auto" w:fill="auto"/>
            <w:vAlign w:val="center"/>
            <w:hideMark/>
          </w:tcPr>
          <w:p w14:paraId="44CF9B46" w14:textId="77777777" w:rsidR="00F9372C" w:rsidRPr="00F9372C" w:rsidRDefault="00F9372C" w:rsidP="00323041">
            <w:pPr>
              <w:widowControl/>
              <w:spacing w:after="312" w:afterAutospacing="1"/>
              <w:jc w:val="center"/>
              <w:rPr>
                <w:rFonts w:ascii="Times New Roman" w:eastAsia="等线" w:hAnsi="Times New Roman" w:cs="Times New Roman"/>
                <w:b/>
                <w:bCs/>
                <w:color w:val="000000"/>
                <w:kern w:val="0"/>
                <w:sz w:val="15"/>
                <w:szCs w:val="15"/>
              </w:rPr>
            </w:pPr>
            <w:r w:rsidRPr="00F9372C">
              <w:rPr>
                <w:rFonts w:ascii="Times New Roman" w:eastAsia="等线" w:hAnsi="Times New Roman" w:cs="Times New Roman"/>
                <w:b/>
                <w:bCs/>
                <w:color w:val="000000"/>
                <w:kern w:val="0"/>
                <w:sz w:val="15"/>
                <w:szCs w:val="15"/>
              </w:rPr>
              <w:t>Programming</w:t>
            </w:r>
          </w:p>
        </w:tc>
        <w:tc>
          <w:tcPr>
            <w:tcW w:w="1587" w:type="dxa"/>
            <w:gridSpan w:val="2"/>
            <w:tcBorders>
              <w:top w:val="single" w:sz="4" w:space="0" w:color="auto"/>
              <w:left w:val="nil"/>
              <w:bottom w:val="single" w:sz="4" w:space="0" w:color="auto"/>
              <w:right w:val="single" w:sz="4" w:space="0" w:color="auto"/>
            </w:tcBorders>
            <w:shd w:val="clear" w:color="auto" w:fill="auto"/>
            <w:noWrap/>
            <w:vAlign w:val="center"/>
            <w:hideMark/>
          </w:tcPr>
          <w:p w14:paraId="6B84B33B" w14:textId="77777777" w:rsidR="00F9372C" w:rsidRPr="00F9372C" w:rsidRDefault="00F9372C" w:rsidP="00323041">
            <w:pPr>
              <w:widowControl/>
              <w:spacing w:after="312" w:afterAutospacing="1"/>
              <w:jc w:val="center"/>
              <w:rPr>
                <w:rFonts w:ascii="Times New Roman" w:eastAsia="等线" w:hAnsi="Times New Roman" w:cs="Times New Roman"/>
                <w:b/>
                <w:bCs/>
                <w:color w:val="000000"/>
                <w:kern w:val="0"/>
                <w:sz w:val="15"/>
                <w:szCs w:val="15"/>
              </w:rPr>
            </w:pPr>
            <w:r w:rsidRPr="00F9372C">
              <w:rPr>
                <w:rFonts w:ascii="Times New Roman" w:eastAsia="等线" w:hAnsi="Times New Roman" w:cs="Times New Roman"/>
                <w:b/>
                <w:bCs/>
                <w:color w:val="000000"/>
                <w:kern w:val="0"/>
                <w:sz w:val="15"/>
                <w:szCs w:val="15"/>
              </w:rPr>
              <w:t>Multisensory integration</w:t>
            </w:r>
          </w:p>
        </w:tc>
        <w:tc>
          <w:tcPr>
            <w:tcW w:w="747" w:type="dxa"/>
            <w:vMerge w:val="restart"/>
            <w:tcBorders>
              <w:top w:val="single" w:sz="4" w:space="0" w:color="auto"/>
              <w:left w:val="nil"/>
              <w:bottom w:val="single" w:sz="4" w:space="0" w:color="auto"/>
              <w:right w:val="nil"/>
            </w:tcBorders>
            <w:shd w:val="clear" w:color="auto" w:fill="auto"/>
            <w:noWrap/>
            <w:vAlign w:val="center"/>
            <w:hideMark/>
          </w:tcPr>
          <w:p w14:paraId="5CDCC05D" w14:textId="77777777" w:rsidR="00F9372C" w:rsidRPr="00F9372C" w:rsidRDefault="00F9372C" w:rsidP="00323041">
            <w:pPr>
              <w:widowControl/>
              <w:spacing w:after="312" w:afterAutospacing="1"/>
              <w:jc w:val="center"/>
              <w:rPr>
                <w:rFonts w:ascii="Times New Roman" w:eastAsia="等线" w:hAnsi="Times New Roman" w:cs="Times New Roman"/>
                <w:b/>
                <w:bCs/>
                <w:color w:val="000000"/>
                <w:kern w:val="0"/>
                <w:sz w:val="15"/>
                <w:szCs w:val="15"/>
              </w:rPr>
            </w:pPr>
            <w:r w:rsidRPr="00F9372C">
              <w:rPr>
                <w:rFonts w:ascii="Times New Roman" w:eastAsia="等线" w:hAnsi="Times New Roman" w:cs="Times New Roman"/>
                <w:b/>
                <w:bCs/>
                <w:color w:val="000000"/>
                <w:kern w:val="0"/>
                <w:sz w:val="15"/>
                <w:szCs w:val="15"/>
              </w:rPr>
              <w:t>Ref.</w:t>
            </w:r>
          </w:p>
        </w:tc>
      </w:tr>
      <w:tr w:rsidR="00065984" w:rsidRPr="00323041" w14:paraId="0579F016" w14:textId="77777777" w:rsidTr="00065984">
        <w:trPr>
          <w:trHeight w:val="750"/>
        </w:trPr>
        <w:tc>
          <w:tcPr>
            <w:tcW w:w="2127" w:type="dxa"/>
            <w:vMerge/>
            <w:tcBorders>
              <w:top w:val="single" w:sz="4" w:space="0" w:color="auto"/>
              <w:left w:val="nil"/>
              <w:bottom w:val="single" w:sz="4" w:space="0" w:color="auto"/>
              <w:right w:val="single" w:sz="4" w:space="0" w:color="auto"/>
            </w:tcBorders>
            <w:vAlign w:val="center"/>
            <w:hideMark/>
          </w:tcPr>
          <w:p w14:paraId="131E75E6" w14:textId="77777777" w:rsidR="00F9372C" w:rsidRPr="00F9372C" w:rsidRDefault="00F9372C" w:rsidP="00323041">
            <w:pPr>
              <w:widowControl/>
              <w:spacing w:after="312" w:afterAutospacing="1"/>
              <w:jc w:val="left"/>
              <w:rPr>
                <w:rFonts w:ascii="Times New Roman" w:eastAsia="等线" w:hAnsi="Times New Roman" w:cs="Times New Roman"/>
                <w:b/>
                <w:bCs/>
                <w:color w:val="000000"/>
                <w:kern w:val="0"/>
                <w:sz w:val="15"/>
                <w:szCs w:val="15"/>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129DC4C3" w14:textId="77777777" w:rsidR="00F9372C" w:rsidRPr="00F9372C" w:rsidRDefault="00F9372C" w:rsidP="00323041">
            <w:pPr>
              <w:widowControl/>
              <w:spacing w:after="312" w:afterAutospacing="1"/>
              <w:jc w:val="left"/>
              <w:rPr>
                <w:rFonts w:ascii="Times New Roman" w:eastAsia="等线" w:hAnsi="Times New Roman" w:cs="Times New Roman"/>
                <w:b/>
                <w:bCs/>
                <w:color w:val="000000"/>
                <w:kern w:val="0"/>
                <w:sz w:val="15"/>
                <w:szCs w:val="15"/>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499215E6" w14:textId="77777777" w:rsidR="00F9372C" w:rsidRPr="00F9372C" w:rsidRDefault="00F9372C" w:rsidP="00323041">
            <w:pPr>
              <w:widowControl/>
              <w:spacing w:after="312" w:afterAutospacing="1"/>
              <w:jc w:val="left"/>
              <w:rPr>
                <w:rFonts w:ascii="Times New Roman" w:eastAsia="等线" w:hAnsi="Times New Roman" w:cs="Times New Roman"/>
                <w:b/>
                <w:bCs/>
                <w:color w:val="000000"/>
                <w:kern w:val="0"/>
                <w:sz w:val="15"/>
                <w:szCs w:val="15"/>
              </w:rPr>
            </w:pPr>
          </w:p>
        </w:tc>
        <w:tc>
          <w:tcPr>
            <w:tcW w:w="992" w:type="dxa"/>
            <w:tcBorders>
              <w:top w:val="nil"/>
              <w:left w:val="nil"/>
              <w:bottom w:val="single" w:sz="4" w:space="0" w:color="auto"/>
              <w:right w:val="single" w:sz="4" w:space="0" w:color="auto"/>
            </w:tcBorders>
            <w:shd w:val="clear" w:color="auto" w:fill="auto"/>
            <w:vAlign w:val="center"/>
            <w:hideMark/>
          </w:tcPr>
          <w:p w14:paraId="045F0714" w14:textId="77777777" w:rsidR="00F9372C" w:rsidRPr="00F9372C" w:rsidRDefault="00F9372C" w:rsidP="00323041">
            <w:pPr>
              <w:widowControl/>
              <w:spacing w:after="312" w:afterAutospacing="1"/>
              <w:jc w:val="center"/>
              <w:rPr>
                <w:rFonts w:ascii="Times New Roman" w:eastAsia="等线" w:hAnsi="Times New Roman" w:cs="Times New Roman"/>
                <w:b/>
                <w:bCs/>
                <w:color w:val="000000"/>
                <w:kern w:val="0"/>
                <w:sz w:val="15"/>
                <w:szCs w:val="15"/>
              </w:rPr>
            </w:pPr>
            <w:r w:rsidRPr="00F9372C">
              <w:rPr>
                <w:rFonts w:ascii="Times New Roman" w:eastAsia="等线" w:hAnsi="Times New Roman" w:cs="Times New Roman"/>
                <w:b/>
                <w:bCs/>
                <w:color w:val="000000"/>
                <w:kern w:val="0"/>
                <w:sz w:val="15"/>
                <w:szCs w:val="15"/>
              </w:rPr>
              <w:t>Uniformity (</w:t>
            </w:r>
            <w:proofErr w:type="spellStart"/>
            <w:r w:rsidRPr="00F9372C">
              <w:rPr>
                <w:rFonts w:ascii="Times New Roman" w:eastAsia="等线" w:hAnsi="Times New Roman" w:cs="Times New Roman"/>
                <w:b/>
                <w:bCs/>
                <w:color w:val="000000"/>
                <w:kern w:val="0"/>
                <w:sz w:val="15"/>
                <w:szCs w:val="15"/>
              </w:rPr>
              <w:t>DtD</w:t>
            </w:r>
            <w:proofErr w:type="spellEnd"/>
            <w:r w:rsidRPr="00F9372C">
              <w:rPr>
                <w:rFonts w:ascii="Times New Roman" w:eastAsia="等线" w:hAnsi="Times New Roman" w:cs="Times New Roman"/>
                <w:b/>
                <w:bCs/>
                <w:color w:val="000000"/>
                <w:kern w:val="0"/>
                <w:sz w:val="15"/>
                <w:szCs w:val="15"/>
              </w:rPr>
              <w:t>)</w:t>
            </w:r>
          </w:p>
        </w:tc>
        <w:tc>
          <w:tcPr>
            <w:tcW w:w="992" w:type="dxa"/>
            <w:tcBorders>
              <w:top w:val="nil"/>
              <w:left w:val="nil"/>
              <w:bottom w:val="single" w:sz="4" w:space="0" w:color="auto"/>
              <w:right w:val="single" w:sz="4" w:space="0" w:color="auto"/>
            </w:tcBorders>
            <w:shd w:val="clear" w:color="auto" w:fill="auto"/>
            <w:vAlign w:val="center"/>
            <w:hideMark/>
          </w:tcPr>
          <w:p w14:paraId="4C9F3AAB" w14:textId="77777777" w:rsidR="00F9372C" w:rsidRPr="00F9372C" w:rsidRDefault="00F9372C" w:rsidP="00323041">
            <w:pPr>
              <w:widowControl/>
              <w:spacing w:after="312" w:afterAutospacing="1"/>
              <w:jc w:val="center"/>
              <w:rPr>
                <w:rFonts w:ascii="Times New Roman" w:eastAsia="等线" w:hAnsi="Times New Roman" w:cs="Times New Roman"/>
                <w:b/>
                <w:bCs/>
                <w:color w:val="000000"/>
                <w:kern w:val="0"/>
                <w:sz w:val="15"/>
                <w:szCs w:val="15"/>
              </w:rPr>
            </w:pPr>
            <w:r w:rsidRPr="00F9372C">
              <w:rPr>
                <w:rFonts w:ascii="Times New Roman" w:eastAsia="等线" w:hAnsi="Times New Roman" w:cs="Times New Roman"/>
                <w:b/>
                <w:bCs/>
                <w:color w:val="000000"/>
                <w:kern w:val="0"/>
                <w:sz w:val="15"/>
                <w:szCs w:val="15"/>
              </w:rPr>
              <w:t>Endurance (</w:t>
            </w:r>
            <w:proofErr w:type="spellStart"/>
            <w:r w:rsidRPr="00F9372C">
              <w:rPr>
                <w:rFonts w:ascii="Times New Roman" w:eastAsia="等线" w:hAnsi="Times New Roman" w:cs="Times New Roman"/>
                <w:b/>
                <w:bCs/>
                <w:color w:val="000000"/>
                <w:kern w:val="0"/>
                <w:sz w:val="15"/>
                <w:szCs w:val="15"/>
              </w:rPr>
              <w:t>CtC</w:t>
            </w:r>
            <w:proofErr w:type="spellEnd"/>
            <w:r w:rsidRPr="00F9372C">
              <w:rPr>
                <w:rFonts w:ascii="Times New Roman" w:eastAsia="等线" w:hAnsi="Times New Roman" w:cs="Times New Roman"/>
                <w:b/>
                <w:bCs/>
                <w:color w:val="000000"/>
                <w:kern w:val="0"/>
                <w:sz w:val="15"/>
                <w:szCs w:val="15"/>
              </w:rPr>
              <w:t>)</w:t>
            </w:r>
          </w:p>
        </w:tc>
        <w:tc>
          <w:tcPr>
            <w:tcW w:w="993" w:type="dxa"/>
            <w:tcBorders>
              <w:top w:val="nil"/>
              <w:left w:val="nil"/>
              <w:bottom w:val="single" w:sz="4" w:space="0" w:color="auto"/>
              <w:right w:val="single" w:sz="4" w:space="0" w:color="auto"/>
            </w:tcBorders>
            <w:shd w:val="clear" w:color="auto" w:fill="auto"/>
            <w:noWrap/>
            <w:vAlign w:val="center"/>
            <w:hideMark/>
          </w:tcPr>
          <w:p w14:paraId="139A9900" w14:textId="77777777" w:rsidR="00F9372C" w:rsidRPr="00F9372C" w:rsidRDefault="00F9372C" w:rsidP="00323041">
            <w:pPr>
              <w:widowControl/>
              <w:spacing w:after="312" w:afterAutospacing="1"/>
              <w:jc w:val="center"/>
              <w:rPr>
                <w:rFonts w:ascii="Times New Roman" w:eastAsia="等线" w:hAnsi="Times New Roman" w:cs="Times New Roman"/>
                <w:b/>
                <w:bCs/>
                <w:color w:val="000000"/>
                <w:kern w:val="0"/>
                <w:sz w:val="15"/>
                <w:szCs w:val="15"/>
              </w:rPr>
            </w:pPr>
            <w:r w:rsidRPr="00F9372C">
              <w:rPr>
                <w:rFonts w:ascii="Times New Roman" w:eastAsia="等线" w:hAnsi="Times New Roman" w:cs="Times New Roman"/>
                <w:b/>
                <w:bCs/>
                <w:color w:val="000000"/>
                <w:kern w:val="0"/>
                <w:sz w:val="15"/>
                <w:szCs w:val="15"/>
              </w:rPr>
              <w:t>Energy</w:t>
            </w:r>
          </w:p>
        </w:tc>
        <w:tc>
          <w:tcPr>
            <w:tcW w:w="567" w:type="dxa"/>
            <w:tcBorders>
              <w:top w:val="nil"/>
              <w:left w:val="nil"/>
              <w:bottom w:val="single" w:sz="4" w:space="0" w:color="auto"/>
              <w:right w:val="single" w:sz="4" w:space="0" w:color="auto"/>
            </w:tcBorders>
            <w:shd w:val="clear" w:color="auto" w:fill="auto"/>
            <w:noWrap/>
            <w:vAlign w:val="center"/>
            <w:hideMark/>
          </w:tcPr>
          <w:p w14:paraId="2CEC578A" w14:textId="7BEC84A6" w:rsidR="00F9372C" w:rsidRPr="00F9372C" w:rsidRDefault="00F9372C" w:rsidP="00323041">
            <w:pPr>
              <w:widowControl/>
              <w:spacing w:after="312" w:afterAutospacing="1"/>
              <w:jc w:val="center"/>
              <w:rPr>
                <w:rFonts w:ascii="Times New Roman" w:eastAsia="等线" w:hAnsi="Times New Roman" w:cs="Times New Roman"/>
                <w:b/>
                <w:bCs/>
                <w:color w:val="000000"/>
                <w:kern w:val="0"/>
                <w:sz w:val="15"/>
                <w:szCs w:val="15"/>
              </w:rPr>
            </w:pPr>
            <w:r w:rsidRPr="00F9372C">
              <w:rPr>
                <w:rFonts w:ascii="Times New Roman" w:eastAsia="等线" w:hAnsi="Times New Roman" w:cs="Times New Roman"/>
                <w:b/>
                <w:bCs/>
                <w:color w:val="000000"/>
                <w:kern w:val="0"/>
                <w:sz w:val="15"/>
                <w:szCs w:val="15"/>
              </w:rPr>
              <w:t>Linear</w:t>
            </w:r>
            <w:r w:rsidR="00323041" w:rsidRPr="00065984">
              <w:rPr>
                <w:rFonts w:ascii="Times New Roman" w:eastAsia="等线" w:hAnsi="Times New Roman" w:cs="Times New Roman" w:hint="eastAsia"/>
                <w:b/>
                <w:bCs/>
                <w:color w:val="000000"/>
                <w:kern w:val="0"/>
                <w:sz w:val="15"/>
                <w:szCs w:val="15"/>
              </w:rPr>
              <w:t>i</w:t>
            </w:r>
            <w:r w:rsidRPr="00F9372C">
              <w:rPr>
                <w:rFonts w:ascii="Times New Roman" w:eastAsia="等线" w:hAnsi="Times New Roman" w:cs="Times New Roman"/>
                <w:b/>
                <w:bCs/>
                <w:color w:val="000000"/>
                <w:kern w:val="0"/>
                <w:sz w:val="15"/>
                <w:szCs w:val="15"/>
              </w:rPr>
              <w:t>ty</w:t>
            </w:r>
          </w:p>
        </w:tc>
        <w:tc>
          <w:tcPr>
            <w:tcW w:w="1134" w:type="dxa"/>
            <w:tcBorders>
              <w:top w:val="nil"/>
              <w:left w:val="nil"/>
              <w:bottom w:val="single" w:sz="4" w:space="0" w:color="auto"/>
              <w:right w:val="single" w:sz="4" w:space="0" w:color="auto"/>
            </w:tcBorders>
            <w:shd w:val="clear" w:color="auto" w:fill="auto"/>
            <w:vAlign w:val="center"/>
            <w:hideMark/>
          </w:tcPr>
          <w:p w14:paraId="01E70800" w14:textId="77777777" w:rsidR="00F9372C" w:rsidRPr="00F9372C" w:rsidRDefault="00F9372C" w:rsidP="00323041">
            <w:pPr>
              <w:widowControl/>
              <w:spacing w:after="312" w:afterAutospacing="1"/>
              <w:jc w:val="center"/>
              <w:rPr>
                <w:rFonts w:ascii="Times New Roman" w:eastAsia="等线" w:hAnsi="Times New Roman" w:cs="Times New Roman"/>
                <w:b/>
                <w:bCs/>
                <w:color w:val="000000"/>
                <w:kern w:val="0"/>
                <w:sz w:val="15"/>
                <w:szCs w:val="15"/>
              </w:rPr>
            </w:pPr>
            <w:r w:rsidRPr="00F9372C">
              <w:rPr>
                <w:rFonts w:ascii="Times New Roman" w:eastAsia="等线" w:hAnsi="Times New Roman" w:cs="Times New Roman"/>
                <w:b/>
                <w:bCs/>
                <w:color w:val="000000"/>
                <w:kern w:val="0"/>
                <w:sz w:val="15"/>
                <w:szCs w:val="15"/>
              </w:rPr>
              <w:t xml:space="preserve">First order </w:t>
            </w:r>
            <w:r w:rsidRPr="00F9372C">
              <w:rPr>
                <w:rFonts w:ascii="Times New Roman" w:eastAsia="等线" w:hAnsi="Times New Roman" w:cs="Times New Roman"/>
                <w:b/>
                <w:bCs/>
                <w:color w:val="000000"/>
                <w:kern w:val="0"/>
                <w:sz w:val="15"/>
                <w:szCs w:val="15"/>
              </w:rPr>
              <w:br/>
              <w:t>Hebbian rule</w:t>
            </w:r>
          </w:p>
        </w:tc>
        <w:tc>
          <w:tcPr>
            <w:tcW w:w="1134" w:type="dxa"/>
            <w:tcBorders>
              <w:top w:val="nil"/>
              <w:left w:val="nil"/>
              <w:bottom w:val="single" w:sz="4" w:space="0" w:color="auto"/>
              <w:right w:val="single" w:sz="4" w:space="0" w:color="auto"/>
            </w:tcBorders>
            <w:shd w:val="clear" w:color="auto" w:fill="auto"/>
            <w:vAlign w:val="center"/>
            <w:hideMark/>
          </w:tcPr>
          <w:p w14:paraId="172AAAB0" w14:textId="77777777" w:rsidR="00F9372C" w:rsidRPr="00F9372C" w:rsidRDefault="00F9372C" w:rsidP="00323041">
            <w:pPr>
              <w:widowControl/>
              <w:spacing w:after="312" w:afterAutospacing="1"/>
              <w:jc w:val="center"/>
              <w:rPr>
                <w:rFonts w:ascii="Times New Roman" w:eastAsia="等线" w:hAnsi="Times New Roman" w:cs="Times New Roman"/>
                <w:b/>
                <w:bCs/>
                <w:color w:val="000000"/>
                <w:kern w:val="0"/>
                <w:sz w:val="15"/>
                <w:szCs w:val="15"/>
              </w:rPr>
            </w:pPr>
            <w:r w:rsidRPr="00F9372C">
              <w:rPr>
                <w:rFonts w:ascii="Times New Roman" w:eastAsia="等线" w:hAnsi="Times New Roman" w:cs="Times New Roman"/>
                <w:b/>
                <w:bCs/>
                <w:color w:val="000000"/>
                <w:kern w:val="0"/>
                <w:sz w:val="15"/>
                <w:szCs w:val="15"/>
              </w:rPr>
              <w:t xml:space="preserve">Second order </w:t>
            </w:r>
            <w:r w:rsidRPr="00F9372C">
              <w:rPr>
                <w:rFonts w:ascii="Times New Roman" w:eastAsia="等线" w:hAnsi="Times New Roman" w:cs="Times New Roman"/>
                <w:b/>
                <w:bCs/>
                <w:color w:val="000000"/>
                <w:kern w:val="0"/>
                <w:sz w:val="15"/>
                <w:szCs w:val="15"/>
              </w:rPr>
              <w:br/>
              <w:t>BCM rule</w:t>
            </w:r>
          </w:p>
        </w:tc>
        <w:tc>
          <w:tcPr>
            <w:tcW w:w="850" w:type="dxa"/>
            <w:tcBorders>
              <w:top w:val="nil"/>
              <w:left w:val="nil"/>
              <w:bottom w:val="single" w:sz="4" w:space="0" w:color="auto"/>
              <w:right w:val="single" w:sz="4" w:space="0" w:color="auto"/>
            </w:tcBorders>
            <w:shd w:val="clear" w:color="auto" w:fill="auto"/>
            <w:vAlign w:val="center"/>
            <w:hideMark/>
          </w:tcPr>
          <w:p w14:paraId="5AE2EEBD" w14:textId="77777777" w:rsidR="00F9372C" w:rsidRPr="00F9372C" w:rsidRDefault="00F9372C" w:rsidP="00323041">
            <w:pPr>
              <w:widowControl/>
              <w:spacing w:after="312" w:afterAutospacing="1"/>
              <w:jc w:val="center"/>
              <w:rPr>
                <w:rFonts w:ascii="Times New Roman" w:eastAsia="等线" w:hAnsi="Times New Roman" w:cs="Times New Roman"/>
                <w:b/>
                <w:bCs/>
                <w:color w:val="000000"/>
                <w:kern w:val="0"/>
                <w:sz w:val="15"/>
                <w:szCs w:val="15"/>
              </w:rPr>
            </w:pPr>
            <w:r w:rsidRPr="00F9372C">
              <w:rPr>
                <w:rFonts w:ascii="Times New Roman" w:eastAsia="等线" w:hAnsi="Times New Roman" w:cs="Times New Roman"/>
                <w:b/>
                <w:bCs/>
                <w:color w:val="000000"/>
                <w:kern w:val="0"/>
                <w:sz w:val="15"/>
                <w:szCs w:val="15"/>
              </w:rPr>
              <w:t>Electrical</w:t>
            </w:r>
          </w:p>
        </w:tc>
        <w:tc>
          <w:tcPr>
            <w:tcW w:w="684" w:type="dxa"/>
            <w:tcBorders>
              <w:top w:val="nil"/>
              <w:left w:val="nil"/>
              <w:bottom w:val="single" w:sz="4" w:space="0" w:color="auto"/>
              <w:right w:val="single" w:sz="4" w:space="0" w:color="auto"/>
            </w:tcBorders>
            <w:shd w:val="clear" w:color="auto" w:fill="auto"/>
            <w:vAlign w:val="center"/>
            <w:hideMark/>
          </w:tcPr>
          <w:p w14:paraId="4EEDC078" w14:textId="77777777" w:rsidR="00F9372C" w:rsidRPr="00F9372C" w:rsidRDefault="00F9372C" w:rsidP="00323041">
            <w:pPr>
              <w:widowControl/>
              <w:spacing w:after="312" w:afterAutospacing="1"/>
              <w:jc w:val="center"/>
              <w:rPr>
                <w:rFonts w:ascii="Times New Roman" w:eastAsia="等线" w:hAnsi="Times New Roman" w:cs="Times New Roman"/>
                <w:b/>
                <w:bCs/>
                <w:color w:val="000000"/>
                <w:kern w:val="0"/>
                <w:sz w:val="15"/>
                <w:szCs w:val="15"/>
              </w:rPr>
            </w:pPr>
            <w:r w:rsidRPr="00F9372C">
              <w:rPr>
                <w:rFonts w:ascii="Times New Roman" w:eastAsia="等线" w:hAnsi="Times New Roman" w:cs="Times New Roman"/>
                <w:b/>
                <w:bCs/>
                <w:color w:val="000000"/>
                <w:kern w:val="0"/>
                <w:sz w:val="15"/>
                <w:szCs w:val="15"/>
              </w:rPr>
              <w:t xml:space="preserve">Optical </w:t>
            </w:r>
          </w:p>
        </w:tc>
        <w:tc>
          <w:tcPr>
            <w:tcW w:w="592" w:type="dxa"/>
            <w:tcBorders>
              <w:top w:val="nil"/>
              <w:left w:val="nil"/>
              <w:bottom w:val="single" w:sz="4" w:space="0" w:color="auto"/>
              <w:right w:val="single" w:sz="4" w:space="0" w:color="auto"/>
            </w:tcBorders>
            <w:shd w:val="clear" w:color="auto" w:fill="auto"/>
            <w:vAlign w:val="center"/>
            <w:hideMark/>
          </w:tcPr>
          <w:p w14:paraId="11FDA672" w14:textId="77777777" w:rsidR="00F9372C" w:rsidRPr="00F9372C" w:rsidRDefault="00F9372C" w:rsidP="00323041">
            <w:pPr>
              <w:widowControl/>
              <w:spacing w:after="312" w:afterAutospacing="1"/>
              <w:jc w:val="center"/>
              <w:rPr>
                <w:rFonts w:ascii="Times New Roman" w:eastAsia="等线" w:hAnsi="Times New Roman" w:cs="Times New Roman"/>
                <w:b/>
                <w:bCs/>
                <w:color w:val="000000"/>
                <w:kern w:val="0"/>
                <w:sz w:val="15"/>
                <w:szCs w:val="15"/>
              </w:rPr>
            </w:pPr>
            <w:r w:rsidRPr="00F9372C">
              <w:rPr>
                <w:rFonts w:ascii="Times New Roman" w:eastAsia="等线" w:hAnsi="Times New Roman" w:cs="Times New Roman"/>
                <w:b/>
                <w:bCs/>
                <w:color w:val="000000"/>
                <w:kern w:val="0"/>
                <w:sz w:val="15"/>
                <w:szCs w:val="15"/>
              </w:rPr>
              <w:t>Dual-mode</w:t>
            </w:r>
          </w:p>
        </w:tc>
        <w:tc>
          <w:tcPr>
            <w:tcW w:w="709" w:type="dxa"/>
            <w:tcBorders>
              <w:top w:val="nil"/>
              <w:left w:val="nil"/>
              <w:bottom w:val="single" w:sz="4" w:space="0" w:color="auto"/>
              <w:right w:val="single" w:sz="4" w:space="0" w:color="auto"/>
            </w:tcBorders>
            <w:shd w:val="clear" w:color="auto" w:fill="auto"/>
            <w:noWrap/>
            <w:vAlign w:val="center"/>
            <w:hideMark/>
          </w:tcPr>
          <w:p w14:paraId="4AE717A4" w14:textId="77777777" w:rsidR="00F9372C" w:rsidRPr="00F9372C" w:rsidRDefault="00F9372C" w:rsidP="00323041">
            <w:pPr>
              <w:widowControl/>
              <w:spacing w:after="312" w:afterAutospacing="1"/>
              <w:jc w:val="center"/>
              <w:rPr>
                <w:rFonts w:ascii="Times New Roman" w:eastAsia="等线" w:hAnsi="Times New Roman" w:cs="Times New Roman"/>
                <w:b/>
                <w:bCs/>
                <w:color w:val="000000"/>
                <w:kern w:val="0"/>
                <w:sz w:val="15"/>
                <w:szCs w:val="15"/>
              </w:rPr>
            </w:pPr>
            <w:r w:rsidRPr="00F9372C">
              <w:rPr>
                <w:rFonts w:ascii="Times New Roman" w:eastAsia="等线" w:hAnsi="Times New Roman" w:cs="Times New Roman"/>
                <w:b/>
                <w:bCs/>
                <w:color w:val="000000"/>
                <w:kern w:val="0"/>
                <w:sz w:val="15"/>
                <w:szCs w:val="15"/>
              </w:rPr>
              <w:t>Visual</w:t>
            </w:r>
          </w:p>
        </w:tc>
        <w:tc>
          <w:tcPr>
            <w:tcW w:w="878" w:type="dxa"/>
            <w:tcBorders>
              <w:top w:val="nil"/>
              <w:left w:val="nil"/>
              <w:bottom w:val="single" w:sz="4" w:space="0" w:color="auto"/>
              <w:right w:val="single" w:sz="4" w:space="0" w:color="auto"/>
            </w:tcBorders>
            <w:shd w:val="clear" w:color="auto" w:fill="auto"/>
            <w:noWrap/>
            <w:vAlign w:val="center"/>
            <w:hideMark/>
          </w:tcPr>
          <w:p w14:paraId="1E82B936" w14:textId="77777777" w:rsidR="00F9372C" w:rsidRPr="00F9372C" w:rsidRDefault="00F9372C" w:rsidP="00323041">
            <w:pPr>
              <w:widowControl/>
              <w:spacing w:after="312" w:afterAutospacing="1"/>
              <w:jc w:val="center"/>
              <w:rPr>
                <w:rFonts w:ascii="Times New Roman" w:eastAsia="等线" w:hAnsi="Times New Roman" w:cs="Times New Roman"/>
                <w:b/>
                <w:bCs/>
                <w:color w:val="000000"/>
                <w:kern w:val="0"/>
                <w:sz w:val="15"/>
                <w:szCs w:val="15"/>
              </w:rPr>
            </w:pPr>
            <w:r w:rsidRPr="00F9372C">
              <w:rPr>
                <w:rFonts w:ascii="Times New Roman" w:eastAsia="等线" w:hAnsi="Times New Roman" w:cs="Times New Roman"/>
                <w:b/>
                <w:bCs/>
                <w:color w:val="000000"/>
                <w:kern w:val="0"/>
                <w:sz w:val="15"/>
                <w:szCs w:val="15"/>
              </w:rPr>
              <w:t>Auditory</w:t>
            </w:r>
          </w:p>
        </w:tc>
        <w:tc>
          <w:tcPr>
            <w:tcW w:w="747" w:type="dxa"/>
            <w:vMerge/>
            <w:tcBorders>
              <w:top w:val="single" w:sz="4" w:space="0" w:color="auto"/>
              <w:left w:val="nil"/>
              <w:bottom w:val="single" w:sz="4" w:space="0" w:color="auto"/>
              <w:right w:val="nil"/>
            </w:tcBorders>
            <w:vAlign w:val="center"/>
            <w:hideMark/>
          </w:tcPr>
          <w:p w14:paraId="1807FCCD" w14:textId="77777777" w:rsidR="00F9372C" w:rsidRPr="00F9372C" w:rsidRDefault="00F9372C" w:rsidP="00323041">
            <w:pPr>
              <w:widowControl/>
              <w:spacing w:after="312" w:afterAutospacing="1"/>
              <w:jc w:val="left"/>
              <w:rPr>
                <w:rFonts w:ascii="Times New Roman" w:eastAsia="等线" w:hAnsi="Times New Roman" w:cs="Times New Roman"/>
                <w:b/>
                <w:bCs/>
                <w:color w:val="000000"/>
                <w:kern w:val="0"/>
                <w:sz w:val="15"/>
                <w:szCs w:val="15"/>
              </w:rPr>
            </w:pPr>
          </w:p>
        </w:tc>
      </w:tr>
      <w:tr w:rsidR="00065984" w:rsidRPr="00323041" w14:paraId="211AAF59" w14:textId="77777777" w:rsidTr="00065984">
        <w:trPr>
          <w:trHeight w:val="402"/>
        </w:trPr>
        <w:tc>
          <w:tcPr>
            <w:tcW w:w="2127" w:type="dxa"/>
            <w:tcBorders>
              <w:top w:val="nil"/>
              <w:left w:val="nil"/>
              <w:bottom w:val="nil"/>
              <w:right w:val="nil"/>
            </w:tcBorders>
            <w:shd w:val="clear" w:color="auto" w:fill="auto"/>
            <w:vAlign w:val="center"/>
            <w:hideMark/>
          </w:tcPr>
          <w:p w14:paraId="31FC248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ITO/BCCP/MAPbBr</w:t>
            </w:r>
            <w:r w:rsidRPr="00F9372C">
              <w:rPr>
                <w:rFonts w:ascii="Times New Roman" w:eastAsia="等线" w:hAnsi="Times New Roman" w:cs="Times New Roman"/>
                <w:color w:val="000000"/>
                <w:kern w:val="0"/>
                <w:sz w:val="15"/>
                <w:szCs w:val="15"/>
                <w:vertAlign w:val="subscript"/>
              </w:rPr>
              <w:t>3</w:t>
            </w:r>
            <w:r w:rsidRPr="00F9372C">
              <w:rPr>
                <w:rFonts w:ascii="Times New Roman" w:eastAsia="等线" w:hAnsi="Times New Roman" w:cs="Times New Roman"/>
                <w:color w:val="000000"/>
                <w:kern w:val="0"/>
                <w:sz w:val="15"/>
                <w:szCs w:val="15"/>
              </w:rPr>
              <w:t xml:space="preserve"> PC/Al</w:t>
            </w:r>
          </w:p>
        </w:tc>
        <w:tc>
          <w:tcPr>
            <w:tcW w:w="708" w:type="dxa"/>
            <w:tcBorders>
              <w:top w:val="nil"/>
              <w:left w:val="nil"/>
              <w:bottom w:val="nil"/>
              <w:right w:val="nil"/>
            </w:tcBorders>
            <w:shd w:val="clear" w:color="auto" w:fill="auto"/>
            <w:noWrap/>
            <w:vAlign w:val="center"/>
            <w:hideMark/>
          </w:tcPr>
          <w:p w14:paraId="3112332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1" w:type="dxa"/>
            <w:tcBorders>
              <w:top w:val="nil"/>
              <w:left w:val="nil"/>
              <w:bottom w:val="nil"/>
              <w:right w:val="nil"/>
            </w:tcBorders>
            <w:shd w:val="clear" w:color="auto" w:fill="auto"/>
            <w:noWrap/>
            <w:vAlign w:val="center"/>
            <w:hideMark/>
          </w:tcPr>
          <w:p w14:paraId="2241060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992" w:type="dxa"/>
            <w:tcBorders>
              <w:top w:val="nil"/>
              <w:left w:val="nil"/>
              <w:bottom w:val="nil"/>
              <w:right w:val="nil"/>
            </w:tcBorders>
            <w:shd w:val="clear" w:color="auto" w:fill="auto"/>
            <w:noWrap/>
            <w:vAlign w:val="center"/>
            <w:hideMark/>
          </w:tcPr>
          <w:p w14:paraId="33922B57"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099583C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3" w:type="dxa"/>
            <w:tcBorders>
              <w:top w:val="nil"/>
              <w:left w:val="nil"/>
              <w:bottom w:val="nil"/>
              <w:right w:val="nil"/>
            </w:tcBorders>
            <w:shd w:val="clear" w:color="auto" w:fill="auto"/>
            <w:vAlign w:val="center"/>
            <w:hideMark/>
          </w:tcPr>
          <w:p w14:paraId="47EDDEC2"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 xml:space="preserve">20 </w:t>
            </w:r>
            <w:proofErr w:type="spellStart"/>
            <w:r w:rsidRPr="00F9372C">
              <w:rPr>
                <w:rFonts w:ascii="Times New Roman" w:eastAsia="等线" w:hAnsi="Times New Roman" w:cs="Times New Roman"/>
                <w:color w:val="000000"/>
                <w:kern w:val="0"/>
                <w:sz w:val="15"/>
                <w:szCs w:val="15"/>
              </w:rPr>
              <w:t>fJ</w:t>
            </w:r>
            <w:proofErr w:type="spellEnd"/>
          </w:p>
        </w:tc>
        <w:tc>
          <w:tcPr>
            <w:tcW w:w="567" w:type="dxa"/>
            <w:tcBorders>
              <w:top w:val="nil"/>
              <w:left w:val="nil"/>
              <w:bottom w:val="nil"/>
              <w:right w:val="nil"/>
            </w:tcBorders>
            <w:shd w:val="clear" w:color="auto" w:fill="auto"/>
            <w:noWrap/>
            <w:vAlign w:val="center"/>
            <w:hideMark/>
          </w:tcPr>
          <w:p w14:paraId="0B87946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6B557B79"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AH</w:t>
            </w:r>
          </w:p>
        </w:tc>
        <w:tc>
          <w:tcPr>
            <w:tcW w:w="1134" w:type="dxa"/>
            <w:tcBorders>
              <w:top w:val="nil"/>
              <w:left w:val="nil"/>
              <w:bottom w:val="nil"/>
              <w:right w:val="nil"/>
            </w:tcBorders>
            <w:shd w:val="clear" w:color="auto" w:fill="auto"/>
            <w:noWrap/>
            <w:vAlign w:val="center"/>
            <w:hideMark/>
          </w:tcPr>
          <w:p w14:paraId="496ED069"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0" w:type="dxa"/>
            <w:tcBorders>
              <w:top w:val="nil"/>
              <w:left w:val="nil"/>
              <w:bottom w:val="nil"/>
              <w:right w:val="nil"/>
            </w:tcBorders>
            <w:shd w:val="clear" w:color="auto" w:fill="auto"/>
            <w:noWrap/>
            <w:vAlign w:val="center"/>
            <w:hideMark/>
          </w:tcPr>
          <w:p w14:paraId="3B3E24E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nil"/>
              <w:right w:val="nil"/>
            </w:tcBorders>
            <w:shd w:val="clear" w:color="auto" w:fill="auto"/>
            <w:noWrap/>
            <w:vAlign w:val="center"/>
            <w:hideMark/>
          </w:tcPr>
          <w:p w14:paraId="5A1BC807"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92" w:type="dxa"/>
            <w:tcBorders>
              <w:top w:val="nil"/>
              <w:left w:val="nil"/>
              <w:bottom w:val="nil"/>
              <w:right w:val="nil"/>
            </w:tcBorders>
            <w:shd w:val="clear" w:color="auto" w:fill="auto"/>
            <w:noWrap/>
            <w:vAlign w:val="center"/>
            <w:hideMark/>
          </w:tcPr>
          <w:p w14:paraId="76D5A143"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09" w:type="dxa"/>
            <w:tcBorders>
              <w:top w:val="nil"/>
              <w:left w:val="nil"/>
              <w:bottom w:val="nil"/>
              <w:right w:val="nil"/>
            </w:tcBorders>
            <w:shd w:val="clear" w:color="auto" w:fill="auto"/>
            <w:noWrap/>
            <w:vAlign w:val="center"/>
            <w:hideMark/>
          </w:tcPr>
          <w:p w14:paraId="7C9876A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78" w:type="dxa"/>
            <w:tcBorders>
              <w:top w:val="nil"/>
              <w:left w:val="nil"/>
              <w:bottom w:val="nil"/>
              <w:right w:val="nil"/>
            </w:tcBorders>
            <w:shd w:val="clear" w:color="auto" w:fill="auto"/>
            <w:noWrap/>
            <w:vAlign w:val="center"/>
            <w:hideMark/>
          </w:tcPr>
          <w:p w14:paraId="000DEE6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3180466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1</w:t>
            </w:r>
          </w:p>
        </w:tc>
      </w:tr>
      <w:tr w:rsidR="00065984" w:rsidRPr="00323041" w14:paraId="0834B034" w14:textId="77777777" w:rsidTr="00065984">
        <w:trPr>
          <w:trHeight w:val="402"/>
        </w:trPr>
        <w:tc>
          <w:tcPr>
            <w:tcW w:w="2127" w:type="dxa"/>
            <w:tcBorders>
              <w:top w:val="nil"/>
              <w:left w:val="nil"/>
              <w:bottom w:val="nil"/>
              <w:right w:val="nil"/>
            </w:tcBorders>
            <w:shd w:val="clear" w:color="auto" w:fill="auto"/>
            <w:vAlign w:val="center"/>
            <w:hideMark/>
          </w:tcPr>
          <w:p w14:paraId="17C5B217"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ITO/</w:t>
            </w:r>
            <w:proofErr w:type="gramStart"/>
            <w:r w:rsidRPr="00F9372C">
              <w:rPr>
                <w:rFonts w:ascii="Times New Roman" w:eastAsia="等线" w:hAnsi="Times New Roman" w:cs="Times New Roman"/>
                <w:color w:val="000000"/>
                <w:kern w:val="0"/>
                <w:sz w:val="15"/>
                <w:szCs w:val="15"/>
              </w:rPr>
              <w:t>PEDOT:PSS</w:t>
            </w:r>
            <w:proofErr w:type="gramEnd"/>
            <w:r w:rsidRPr="00F9372C">
              <w:rPr>
                <w:rFonts w:ascii="Times New Roman" w:eastAsia="等线" w:hAnsi="Times New Roman" w:cs="Times New Roman"/>
                <w:color w:val="000000"/>
                <w:kern w:val="0"/>
                <w:sz w:val="15"/>
                <w:szCs w:val="15"/>
              </w:rPr>
              <w:t>/MAPbI</w:t>
            </w:r>
            <w:r w:rsidRPr="00F9372C">
              <w:rPr>
                <w:rFonts w:ascii="Times New Roman" w:eastAsia="等线" w:hAnsi="Times New Roman" w:cs="Times New Roman"/>
                <w:color w:val="000000"/>
                <w:kern w:val="0"/>
                <w:sz w:val="15"/>
                <w:szCs w:val="15"/>
                <w:vertAlign w:val="subscript"/>
              </w:rPr>
              <w:t>3</w:t>
            </w:r>
            <w:r w:rsidRPr="00F9372C">
              <w:rPr>
                <w:rFonts w:ascii="Times New Roman" w:eastAsia="等线" w:hAnsi="Times New Roman" w:cs="Times New Roman"/>
                <w:color w:val="000000"/>
                <w:kern w:val="0"/>
                <w:sz w:val="15"/>
                <w:szCs w:val="15"/>
              </w:rPr>
              <w:t xml:space="preserve"> PC/Au</w:t>
            </w:r>
          </w:p>
        </w:tc>
        <w:tc>
          <w:tcPr>
            <w:tcW w:w="708" w:type="dxa"/>
            <w:tcBorders>
              <w:top w:val="nil"/>
              <w:left w:val="nil"/>
              <w:bottom w:val="nil"/>
              <w:right w:val="nil"/>
            </w:tcBorders>
            <w:shd w:val="clear" w:color="auto" w:fill="auto"/>
            <w:noWrap/>
            <w:vAlign w:val="center"/>
            <w:hideMark/>
          </w:tcPr>
          <w:p w14:paraId="164DDE2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1" w:type="dxa"/>
            <w:tcBorders>
              <w:top w:val="nil"/>
              <w:left w:val="nil"/>
              <w:bottom w:val="nil"/>
              <w:right w:val="nil"/>
            </w:tcBorders>
            <w:shd w:val="clear" w:color="auto" w:fill="auto"/>
            <w:noWrap/>
            <w:vAlign w:val="center"/>
            <w:hideMark/>
          </w:tcPr>
          <w:p w14:paraId="444FF759"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992" w:type="dxa"/>
            <w:tcBorders>
              <w:top w:val="nil"/>
              <w:left w:val="nil"/>
              <w:bottom w:val="nil"/>
              <w:right w:val="nil"/>
            </w:tcBorders>
            <w:shd w:val="clear" w:color="auto" w:fill="auto"/>
            <w:noWrap/>
            <w:vAlign w:val="center"/>
            <w:hideMark/>
          </w:tcPr>
          <w:p w14:paraId="4AD0FD3A"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4E8F897D"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500</w:t>
            </w:r>
          </w:p>
        </w:tc>
        <w:tc>
          <w:tcPr>
            <w:tcW w:w="993" w:type="dxa"/>
            <w:tcBorders>
              <w:top w:val="nil"/>
              <w:left w:val="nil"/>
              <w:bottom w:val="nil"/>
              <w:right w:val="nil"/>
            </w:tcBorders>
            <w:shd w:val="clear" w:color="auto" w:fill="auto"/>
            <w:vAlign w:val="center"/>
            <w:hideMark/>
          </w:tcPr>
          <w:p w14:paraId="739A5E11"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 xml:space="preserve">~50 </w:t>
            </w:r>
            <w:proofErr w:type="spellStart"/>
            <w:r w:rsidRPr="00F9372C">
              <w:rPr>
                <w:rFonts w:ascii="Times New Roman" w:eastAsia="等线" w:hAnsi="Times New Roman" w:cs="Times New Roman"/>
                <w:color w:val="000000"/>
                <w:kern w:val="0"/>
                <w:sz w:val="15"/>
                <w:szCs w:val="15"/>
              </w:rPr>
              <w:t>fJ</w:t>
            </w:r>
            <w:proofErr w:type="spellEnd"/>
            <w:r w:rsidRPr="00F9372C">
              <w:rPr>
                <w:rFonts w:ascii="Times New Roman" w:eastAsia="等线" w:hAnsi="Times New Roman" w:cs="Times New Roman"/>
                <w:color w:val="000000"/>
                <w:kern w:val="0"/>
                <w:sz w:val="15"/>
                <w:szCs w:val="15"/>
              </w:rPr>
              <w:t>/μm</w:t>
            </w:r>
            <w:r w:rsidRPr="00F9372C">
              <w:rPr>
                <w:rFonts w:ascii="Times New Roman" w:eastAsia="等线" w:hAnsi="Times New Roman" w:cs="Times New Roman"/>
                <w:color w:val="000000"/>
                <w:kern w:val="0"/>
                <w:sz w:val="15"/>
                <w:szCs w:val="15"/>
                <w:vertAlign w:val="superscript"/>
              </w:rPr>
              <w:t>2</w:t>
            </w:r>
          </w:p>
        </w:tc>
        <w:tc>
          <w:tcPr>
            <w:tcW w:w="567" w:type="dxa"/>
            <w:tcBorders>
              <w:top w:val="nil"/>
              <w:left w:val="nil"/>
              <w:bottom w:val="nil"/>
              <w:right w:val="nil"/>
            </w:tcBorders>
            <w:shd w:val="clear" w:color="auto" w:fill="auto"/>
            <w:noWrap/>
            <w:vAlign w:val="center"/>
            <w:hideMark/>
          </w:tcPr>
          <w:p w14:paraId="0417B45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1C6DC1A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AH/SH/AAH/SAH</w:t>
            </w:r>
          </w:p>
        </w:tc>
        <w:tc>
          <w:tcPr>
            <w:tcW w:w="1134" w:type="dxa"/>
            <w:tcBorders>
              <w:top w:val="nil"/>
              <w:left w:val="nil"/>
              <w:bottom w:val="nil"/>
              <w:right w:val="nil"/>
            </w:tcBorders>
            <w:shd w:val="clear" w:color="auto" w:fill="auto"/>
            <w:noWrap/>
            <w:vAlign w:val="center"/>
            <w:hideMark/>
          </w:tcPr>
          <w:p w14:paraId="39A9D91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0" w:type="dxa"/>
            <w:tcBorders>
              <w:top w:val="nil"/>
              <w:left w:val="nil"/>
              <w:bottom w:val="nil"/>
              <w:right w:val="nil"/>
            </w:tcBorders>
            <w:shd w:val="clear" w:color="auto" w:fill="auto"/>
            <w:noWrap/>
            <w:vAlign w:val="center"/>
            <w:hideMark/>
          </w:tcPr>
          <w:p w14:paraId="43F90EA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nil"/>
              <w:right w:val="nil"/>
            </w:tcBorders>
            <w:shd w:val="clear" w:color="auto" w:fill="auto"/>
            <w:noWrap/>
            <w:vAlign w:val="center"/>
            <w:hideMark/>
          </w:tcPr>
          <w:p w14:paraId="44B426B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92" w:type="dxa"/>
            <w:tcBorders>
              <w:top w:val="nil"/>
              <w:left w:val="nil"/>
              <w:bottom w:val="nil"/>
              <w:right w:val="nil"/>
            </w:tcBorders>
            <w:shd w:val="clear" w:color="auto" w:fill="auto"/>
            <w:noWrap/>
            <w:vAlign w:val="center"/>
            <w:hideMark/>
          </w:tcPr>
          <w:p w14:paraId="4E3CF7B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09" w:type="dxa"/>
            <w:tcBorders>
              <w:top w:val="nil"/>
              <w:left w:val="nil"/>
              <w:bottom w:val="nil"/>
              <w:right w:val="nil"/>
            </w:tcBorders>
            <w:shd w:val="clear" w:color="auto" w:fill="auto"/>
            <w:noWrap/>
            <w:vAlign w:val="center"/>
            <w:hideMark/>
          </w:tcPr>
          <w:p w14:paraId="13F90AA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78" w:type="dxa"/>
            <w:tcBorders>
              <w:top w:val="nil"/>
              <w:left w:val="nil"/>
              <w:bottom w:val="nil"/>
              <w:right w:val="nil"/>
            </w:tcBorders>
            <w:shd w:val="clear" w:color="auto" w:fill="auto"/>
            <w:noWrap/>
            <w:vAlign w:val="center"/>
            <w:hideMark/>
          </w:tcPr>
          <w:p w14:paraId="541A0E84"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06ABCF19"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2</w:t>
            </w:r>
          </w:p>
        </w:tc>
      </w:tr>
      <w:tr w:rsidR="00065984" w:rsidRPr="00323041" w14:paraId="2C821FDF" w14:textId="77777777" w:rsidTr="00065984">
        <w:trPr>
          <w:trHeight w:val="402"/>
        </w:trPr>
        <w:tc>
          <w:tcPr>
            <w:tcW w:w="2127" w:type="dxa"/>
            <w:tcBorders>
              <w:top w:val="nil"/>
              <w:left w:val="nil"/>
              <w:bottom w:val="nil"/>
              <w:right w:val="nil"/>
            </w:tcBorders>
            <w:shd w:val="clear" w:color="auto" w:fill="auto"/>
            <w:vAlign w:val="center"/>
            <w:hideMark/>
          </w:tcPr>
          <w:p w14:paraId="68585E41"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Au/(PEA)</w:t>
            </w:r>
            <w:r w:rsidRPr="00F9372C">
              <w:rPr>
                <w:rFonts w:ascii="Times New Roman" w:eastAsia="等线" w:hAnsi="Times New Roman" w:cs="Times New Roman"/>
                <w:color w:val="000000"/>
                <w:kern w:val="0"/>
                <w:sz w:val="15"/>
                <w:szCs w:val="15"/>
                <w:vertAlign w:val="subscript"/>
              </w:rPr>
              <w:t>2</w:t>
            </w:r>
            <w:r w:rsidRPr="00F9372C">
              <w:rPr>
                <w:rFonts w:ascii="Times New Roman" w:eastAsia="等线" w:hAnsi="Times New Roman" w:cs="Times New Roman"/>
                <w:color w:val="000000"/>
                <w:kern w:val="0"/>
                <w:sz w:val="15"/>
                <w:szCs w:val="15"/>
              </w:rPr>
              <w:t>PbBr</w:t>
            </w:r>
            <w:r w:rsidRPr="00F9372C">
              <w:rPr>
                <w:rFonts w:ascii="Times New Roman" w:eastAsia="等线" w:hAnsi="Times New Roman" w:cs="Times New Roman"/>
                <w:color w:val="000000"/>
                <w:kern w:val="0"/>
                <w:sz w:val="15"/>
                <w:szCs w:val="15"/>
                <w:vertAlign w:val="subscript"/>
              </w:rPr>
              <w:t>4</w:t>
            </w:r>
            <w:r w:rsidRPr="00F9372C">
              <w:rPr>
                <w:rFonts w:ascii="Times New Roman" w:eastAsia="等线" w:hAnsi="Times New Roman" w:cs="Times New Roman"/>
                <w:color w:val="000000"/>
                <w:kern w:val="0"/>
                <w:sz w:val="15"/>
                <w:szCs w:val="15"/>
              </w:rPr>
              <w:t>/graphene</w:t>
            </w:r>
          </w:p>
        </w:tc>
        <w:tc>
          <w:tcPr>
            <w:tcW w:w="708" w:type="dxa"/>
            <w:tcBorders>
              <w:top w:val="nil"/>
              <w:left w:val="nil"/>
              <w:bottom w:val="nil"/>
              <w:right w:val="nil"/>
            </w:tcBorders>
            <w:shd w:val="clear" w:color="auto" w:fill="auto"/>
            <w:noWrap/>
            <w:vAlign w:val="center"/>
            <w:hideMark/>
          </w:tcPr>
          <w:p w14:paraId="2124D9A1"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1" w:type="dxa"/>
            <w:tcBorders>
              <w:top w:val="nil"/>
              <w:left w:val="nil"/>
              <w:bottom w:val="nil"/>
              <w:right w:val="nil"/>
            </w:tcBorders>
            <w:shd w:val="clear" w:color="auto" w:fill="auto"/>
            <w:noWrap/>
            <w:vAlign w:val="center"/>
            <w:hideMark/>
          </w:tcPr>
          <w:p w14:paraId="1DBDAC3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108377D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1E995B1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3" w:type="dxa"/>
            <w:tcBorders>
              <w:top w:val="nil"/>
              <w:left w:val="nil"/>
              <w:bottom w:val="nil"/>
              <w:right w:val="nil"/>
            </w:tcBorders>
            <w:shd w:val="clear" w:color="auto" w:fill="auto"/>
            <w:vAlign w:val="center"/>
            <w:hideMark/>
          </w:tcPr>
          <w:p w14:paraId="7C48F924"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 xml:space="preserve">400 </w:t>
            </w:r>
            <w:proofErr w:type="spellStart"/>
            <w:r w:rsidRPr="00F9372C">
              <w:rPr>
                <w:rFonts w:ascii="Times New Roman" w:eastAsia="等线" w:hAnsi="Times New Roman" w:cs="Times New Roman"/>
                <w:color w:val="000000"/>
                <w:kern w:val="0"/>
                <w:sz w:val="15"/>
                <w:szCs w:val="15"/>
              </w:rPr>
              <w:t>fJ</w:t>
            </w:r>
            <w:proofErr w:type="spellEnd"/>
          </w:p>
        </w:tc>
        <w:tc>
          <w:tcPr>
            <w:tcW w:w="567" w:type="dxa"/>
            <w:tcBorders>
              <w:top w:val="nil"/>
              <w:left w:val="nil"/>
              <w:bottom w:val="nil"/>
              <w:right w:val="nil"/>
            </w:tcBorders>
            <w:shd w:val="clear" w:color="auto" w:fill="auto"/>
            <w:noWrap/>
            <w:vAlign w:val="center"/>
            <w:hideMark/>
          </w:tcPr>
          <w:p w14:paraId="168ACE3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661602C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75763EB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0" w:type="dxa"/>
            <w:tcBorders>
              <w:top w:val="nil"/>
              <w:left w:val="nil"/>
              <w:bottom w:val="nil"/>
              <w:right w:val="nil"/>
            </w:tcBorders>
            <w:shd w:val="clear" w:color="auto" w:fill="auto"/>
            <w:noWrap/>
            <w:vAlign w:val="center"/>
            <w:hideMark/>
          </w:tcPr>
          <w:p w14:paraId="54522224"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nil"/>
              <w:right w:val="nil"/>
            </w:tcBorders>
            <w:shd w:val="clear" w:color="auto" w:fill="auto"/>
            <w:noWrap/>
            <w:vAlign w:val="center"/>
            <w:hideMark/>
          </w:tcPr>
          <w:p w14:paraId="6DF4A98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92" w:type="dxa"/>
            <w:tcBorders>
              <w:top w:val="nil"/>
              <w:left w:val="nil"/>
              <w:bottom w:val="nil"/>
              <w:right w:val="nil"/>
            </w:tcBorders>
            <w:shd w:val="clear" w:color="auto" w:fill="auto"/>
            <w:noWrap/>
            <w:vAlign w:val="center"/>
            <w:hideMark/>
          </w:tcPr>
          <w:p w14:paraId="5E19645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09" w:type="dxa"/>
            <w:tcBorders>
              <w:top w:val="nil"/>
              <w:left w:val="nil"/>
              <w:bottom w:val="nil"/>
              <w:right w:val="nil"/>
            </w:tcBorders>
            <w:shd w:val="clear" w:color="auto" w:fill="auto"/>
            <w:noWrap/>
            <w:vAlign w:val="center"/>
            <w:hideMark/>
          </w:tcPr>
          <w:p w14:paraId="0F2AF01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78" w:type="dxa"/>
            <w:tcBorders>
              <w:top w:val="nil"/>
              <w:left w:val="nil"/>
              <w:bottom w:val="nil"/>
              <w:right w:val="nil"/>
            </w:tcBorders>
            <w:shd w:val="clear" w:color="auto" w:fill="auto"/>
            <w:noWrap/>
            <w:vAlign w:val="center"/>
            <w:hideMark/>
          </w:tcPr>
          <w:p w14:paraId="7D4A5D33"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28E67779"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3</w:t>
            </w:r>
          </w:p>
        </w:tc>
      </w:tr>
      <w:tr w:rsidR="00065984" w:rsidRPr="00323041" w14:paraId="25294DCB" w14:textId="77777777" w:rsidTr="00065984">
        <w:trPr>
          <w:trHeight w:val="600"/>
        </w:trPr>
        <w:tc>
          <w:tcPr>
            <w:tcW w:w="2127" w:type="dxa"/>
            <w:tcBorders>
              <w:top w:val="nil"/>
              <w:left w:val="nil"/>
              <w:bottom w:val="nil"/>
              <w:right w:val="nil"/>
            </w:tcBorders>
            <w:shd w:val="clear" w:color="auto" w:fill="auto"/>
            <w:vAlign w:val="center"/>
            <w:hideMark/>
          </w:tcPr>
          <w:p w14:paraId="170D695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ITO/</w:t>
            </w:r>
            <w:proofErr w:type="gramStart"/>
            <w:r w:rsidRPr="00F9372C">
              <w:rPr>
                <w:rFonts w:ascii="Times New Roman" w:eastAsia="等线" w:hAnsi="Times New Roman" w:cs="Times New Roman"/>
                <w:color w:val="000000"/>
                <w:kern w:val="0"/>
                <w:sz w:val="15"/>
                <w:szCs w:val="15"/>
              </w:rPr>
              <w:t>PEDOT:PSS</w:t>
            </w:r>
            <w:proofErr w:type="gramEnd"/>
            <w:r w:rsidRPr="00F9372C">
              <w:rPr>
                <w:rFonts w:ascii="Times New Roman" w:eastAsia="等线" w:hAnsi="Times New Roman" w:cs="Times New Roman"/>
                <w:color w:val="000000"/>
                <w:kern w:val="0"/>
                <w:sz w:val="15"/>
                <w:szCs w:val="15"/>
              </w:rPr>
              <w:t>/FAPbBr</w:t>
            </w:r>
            <w:r w:rsidRPr="00F9372C">
              <w:rPr>
                <w:rFonts w:ascii="Times New Roman" w:eastAsia="等线" w:hAnsi="Times New Roman" w:cs="Times New Roman"/>
                <w:color w:val="000000"/>
                <w:kern w:val="0"/>
                <w:sz w:val="15"/>
                <w:szCs w:val="15"/>
                <w:vertAlign w:val="subscript"/>
              </w:rPr>
              <w:t>3</w:t>
            </w:r>
            <w:r w:rsidRPr="00F9372C">
              <w:rPr>
                <w:rFonts w:ascii="Times New Roman" w:eastAsia="等线" w:hAnsi="Times New Roman" w:cs="Times New Roman"/>
                <w:color w:val="000000"/>
                <w:kern w:val="0"/>
                <w:sz w:val="15"/>
                <w:szCs w:val="15"/>
              </w:rPr>
              <w:t xml:space="preserve"> PC/</w:t>
            </w:r>
            <w:proofErr w:type="spellStart"/>
            <w:r w:rsidRPr="00F9372C">
              <w:rPr>
                <w:rFonts w:ascii="Times New Roman" w:eastAsia="等线" w:hAnsi="Times New Roman" w:cs="Times New Roman"/>
                <w:color w:val="000000"/>
                <w:kern w:val="0"/>
                <w:sz w:val="15"/>
                <w:szCs w:val="15"/>
              </w:rPr>
              <w:t>Bphen</w:t>
            </w:r>
            <w:proofErr w:type="spellEnd"/>
            <w:r w:rsidRPr="00F9372C">
              <w:rPr>
                <w:rFonts w:ascii="Times New Roman" w:eastAsia="等线" w:hAnsi="Times New Roman" w:cs="Times New Roman"/>
                <w:color w:val="000000"/>
                <w:kern w:val="0"/>
                <w:sz w:val="15"/>
                <w:szCs w:val="15"/>
              </w:rPr>
              <w:t>/Ca/Al</w:t>
            </w:r>
          </w:p>
        </w:tc>
        <w:tc>
          <w:tcPr>
            <w:tcW w:w="708" w:type="dxa"/>
            <w:tcBorders>
              <w:top w:val="nil"/>
              <w:left w:val="nil"/>
              <w:bottom w:val="nil"/>
              <w:right w:val="nil"/>
            </w:tcBorders>
            <w:shd w:val="clear" w:color="auto" w:fill="auto"/>
            <w:noWrap/>
            <w:vAlign w:val="center"/>
            <w:hideMark/>
          </w:tcPr>
          <w:p w14:paraId="788F9C8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1" w:type="dxa"/>
            <w:tcBorders>
              <w:top w:val="nil"/>
              <w:left w:val="nil"/>
              <w:bottom w:val="nil"/>
              <w:right w:val="nil"/>
            </w:tcBorders>
            <w:shd w:val="clear" w:color="auto" w:fill="auto"/>
            <w:noWrap/>
            <w:vAlign w:val="center"/>
            <w:hideMark/>
          </w:tcPr>
          <w:p w14:paraId="3873CF8A"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992" w:type="dxa"/>
            <w:tcBorders>
              <w:top w:val="nil"/>
              <w:left w:val="nil"/>
              <w:bottom w:val="nil"/>
              <w:right w:val="nil"/>
            </w:tcBorders>
            <w:shd w:val="clear" w:color="auto" w:fill="auto"/>
            <w:noWrap/>
            <w:vAlign w:val="center"/>
            <w:hideMark/>
          </w:tcPr>
          <w:p w14:paraId="4DEDB07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3298463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3" w:type="dxa"/>
            <w:tcBorders>
              <w:top w:val="nil"/>
              <w:left w:val="nil"/>
              <w:bottom w:val="nil"/>
              <w:right w:val="nil"/>
            </w:tcBorders>
            <w:shd w:val="clear" w:color="auto" w:fill="auto"/>
            <w:vAlign w:val="center"/>
            <w:hideMark/>
          </w:tcPr>
          <w:p w14:paraId="16CB46B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 xml:space="preserve">23 </w:t>
            </w:r>
            <w:proofErr w:type="spellStart"/>
            <w:r w:rsidRPr="00F9372C">
              <w:rPr>
                <w:rFonts w:ascii="Times New Roman" w:eastAsia="等线" w:hAnsi="Times New Roman" w:cs="Times New Roman"/>
                <w:color w:val="000000"/>
                <w:kern w:val="0"/>
                <w:sz w:val="15"/>
                <w:szCs w:val="15"/>
              </w:rPr>
              <w:t>fJ</w:t>
            </w:r>
            <w:proofErr w:type="spellEnd"/>
            <w:r w:rsidRPr="00F9372C">
              <w:rPr>
                <w:rFonts w:ascii="Times New Roman" w:eastAsia="等线" w:hAnsi="Times New Roman" w:cs="Times New Roman"/>
                <w:color w:val="000000"/>
                <w:kern w:val="0"/>
                <w:sz w:val="15"/>
                <w:szCs w:val="15"/>
              </w:rPr>
              <w:t>/μm</w:t>
            </w:r>
            <w:r w:rsidRPr="00F9372C">
              <w:rPr>
                <w:rFonts w:ascii="Times New Roman" w:eastAsia="等线" w:hAnsi="Times New Roman" w:cs="Times New Roman"/>
                <w:color w:val="000000"/>
                <w:kern w:val="0"/>
                <w:sz w:val="15"/>
                <w:szCs w:val="15"/>
                <w:vertAlign w:val="superscript"/>
              </w:rPr>
              <w:t>2</w:t>
            </w:r>
          </w:p>
        </w:tc>
        <w:tc>
          <w:tcPr>
            <w:tcW w:w="567" w:type="dxa"/>
            <w:tcBorders>
              <w:top w:val="nil"/>
              <w:left w:val="nil"/>
              <w:bottom w:val="nil"/>
              <w:right w:val="nil"/>
            </w:tcBorders>
            <w:shd w:val="clear" w:color="auto" w:fill="auto"/>
            <w:noWrap/>
            <w:vAlign w:val="center"/>
            <w:hideMark/>
          </w:tcPr>
          <w:p w14:paraId="0F638E14"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794E5B52"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AH/SH/AAH/SAH</w:t>
            </w:r>
          </w:p>
        </w:tc>
        <w:tc>
          <w:tcPr>
            <w:tcW w:w="1134" w:type="dxa"/>
            <w:tcBorders>
              <w:top w:val="nil"/>
              <w:left w:val="nil"/>
              <w:bottom w:val="nil"/>
              <w:right w:val="nil"/>
            </w:tcBorders>
            <w:shd w:val="clear" w:color="auto" w:fill="auto"/>
            <w:noWrap/>
            <w:vAlign w:val="center"/>
            <w:hideMark/>
          </w:tcPr>
          <w:p w14:paraId="4E12529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0" w:type="dxa"/>
            <w:tcBorders>
              <w:top w:val="nil"/>
              <w:left w:val="nil"/>
              <w:bottom w:val="nil"/>
              <w:right w:val="nil"/>
            </w:tcBorders>
            <w:shd w:val="clear" w:color="auto" w:fill="auto"/>
            <w:noWrap/>
            <w:vAlign w:val="center"/>
            <w:hideMark/>
          </w:tcPr>
          <w:p w14:paraId="2FF88517"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nil"/>
              <w:right w:val="nil"/>
            </w:tcBorders>
            <w:shd w:val="clear" w:color="auto" w:fill="auto"/>
            <w:noWrap/>
            <w:vAlign w:val="center"/>
            <w:hideMark/>
          </w:tcPr>
          <w:p w14:paraId="6C16895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92" w:type="dxa"/>
            <w:tcBorders>
              <w:top w:val="nil"/>
              <w:left w:val="nil"/>
              <w:bottom w:val="nil"/>
              <w:right w:val="nil"/>
            </w:tcBorders>
            <w:shd w:val="clear" w:color="auto" w:fill="auto"/>
            <w:noWrap/>
            <w:vAlign w:val="center"/>
            <w:hideMark/>
          </w:tcPr>
          <w:p w14:paraId="379F9B1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09" w:type="dxa"/>
            <w:tcBorders>
              <w:top w:val="nil"/>
              <w:left w:val="nil"/>
              <w:bottom w:val="nil"/>
              <w:right w:val="nil"/>
            </w:tcBorders>
            <w:shd w:val="clear" w:color="auto" w:fill="auto"/>
            <w:noWrap/>
            <w:vAlign w:val="center"/>
            <w:hideMark/>
          </w:tcPr>
          <w:p w14:paraId="010E462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78" w:type="dxa"/>
            <w:tcBorders>
              <w:top w:val="nil"/>
              <w:left w:val="nil"/>
              <w:bottom w:val="nil"/>
              <w:right w:val="nil"/>
            </w:tcBorders>
            <w:shd w:val="clear" w:color="auto" w:fill="auto"/>
            <w:noWrap/>
            <w:vAlign w:val="center"/>
            <w:hideMark/>
          </w:tcPr>
          <w:p w14:paraId="1BA737B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79113B9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4</w:t>
            </w:r>
          </w:p>
        </w:tc>
      </w:tr>
      <w:tr w:rsidR="00065984" w:rsidRPr="00323041" w14:paraId="62FC5954" w14:textId="77777777" w:rsidTr="00065984">
        <w:trPr>
          <w:trHeight w:val="402"/>
        </w:trPr>
        <w:tc>
          <w:tcPr>
            <w:tcW w:w="2127" w:type="dxa"/>
            <w:tcBorders>
              <w:top w:val="nil"/>
              <w:left w:val="nil"/>
              <w:bottom w:val="nil"/>
              <w:right w:val="nil"/>
            </w:tcBorders>
            <w:shd w:val="clear" w:color="auto" w:fill="auto"/>
            <w:vAlign w:val="center"/>
            <w:hideMark/>
          </w:tcPr>
          <w:p w14:paraId="3C9A2CC1"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Ag/PMMA/MA</w:t>
            </w:r>
            <w:r w:rsidRPr="00F9372C">
              <w:rPr>
                <w:rFonts w:ascii="Times New Roman" w:eastAsia="等线" w:hAnsi="Times New Roman" w:cs="Times New Roman"/>
                <w:color w:val="000000"/>
                <w:kern w:val="0"/>
                <w:sz w:val="15"/>
                <w:szCs w:val="15"/>
                <w:vertAlign w:val="subscript"/>
              </w:rPr>
              <w:t>3</w:t>
            </w:r>
            <w:r w:rsidRPr="00F9372C">
              <w:rPr>
                <w:rFonts w:ascii="Times New Roman" w:eastAsia="等线" w:hAnsi="Times New Roman" w:cs="Times New Roman"/>
                <w:color w:val="000000"/>
                <w:kern w:val="0"/>
                <w:sz w:val="15"/>
                <w:szCs w:val="15"/>
              </w:rPr>
              <w:t>Sb</w:t>
            </w:r>
            <w:r w:rsidRPr="00F9372C">
              <w:rPr>
                <w:rFonts w:ascii="Times New Roman" w:eastAsia="等线" w:hAnsi="Times New Roman" w:cs="Times New Roman"/>
                <w:color w:val="000000"/>
                <w:kern w:val="0"/>
                <w:sz w:val="15"/>
                <w:szCs w:val="15"/>
                <w:vertAlign w:val="subscript"/>
              </w:rPr>
              <w:t>2</w:t>
            </w:r>
            <w:r w:rsidRPr="00F9372C">
              <w:rPr>
                <w:rFonts w:ascii="Times New Roman" w:eastAsia="等线" w:hAnsi="Times New Roman" w:cs="Times New Roman"/>
                <w:color w:val="000000"/>
                <w:kern w:val="0"/>
                <w:sz w:val="15"/>
                <w:szCs w:val="15"/>
              </w:rPr>
              <w:t>Br</w:t>
            </w:r>
            <w:r w:rsidRPr="00F9372C">
              <w:rPr>
                <w:rFonts w:ascii="Times New Roman" w:eastAsia="等线" w:hAnsi="Times New Roman" w:cs="Times New Roman"/>
                <w:color w:val="000000"/>
                <w:kern w:val="0"/>
                <w:sz w:val="15"/>
                <w:szCs w:val="15"/>
                <w:vertAlign w:val="subscript"/>
              </w:rPr>
              <w:t>9</w:t>
            </w:r>
            <w:r w:rsidRPr="00F9372C">
              <w:rPr>
                <w:rFonts w:ascii="Times New Roman" w:eastAsia="等线" w:hAnsi="Times New Roman" w:cs="Times New Roman"/>
                <w:color w:val="000000"/>
                <w:kern w:val="0"/>
                <w:sz w:val="15"/>
                <w:szCs w:val="15"/>
              </w:rPr>
              <w:t>/ITO</w:t>
            </w:r>
          </w:p>
        </w:tc>
        <w:tc>
          <w:tcPr>
            <w:tcW w:w="708" w:type="dxa"/>
            <w:tcBorders>
              <w:top w:val="nil"/>
              <w:left w:val="nil"/>
              <w:bottom w:val="nil"/>
              <w:right w:val="nil"/>
            </w:tcBorders>
            <w:shd w:val="clear" w:color="auto" w:fill="auto"/>
            <w:noWrap/>
            <w:vAlign w:val="center"/>
            <w:hideMark/>
          </w:tcPr>
          <w:p w14:paraId="01B3B0F3"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1" w:type="dxa"/>
            <w:tcBorders>
              <w:top w:val="nil"/>
              <w:left w:val="nil"/>
              <w:bottom w:val="nil"/>
              <w:right w:val="nil"/>
            </w:tcBorders>
            <w:shd w:val="clear" w:color="auto" w:fill="auto"/>
            <w:noWrap/>
            <w:vAlign w:val="center"/>
            <w:hideMark/>
          </w:tcPr>
          <w:p w14:paraId="6597FCA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992" w:type="dxa"/>
            <w:tcBorders>
              <w:top w:val="nil"/>
              <w:left w:val="nil"/>
              <w:bottom w:val="nil"/>
              <w:right w:val="nil"/>
            </w:tcBorders>
            <w:shd w:val="clear" w:color="auto" w:fill="auto"/>
            <w:noWrap/>
            <w:vAlign w:val="center"/>
            <w:hideMark/>
          </w:tcPr>
          <w:p w14:paraId="12C51447"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2DA79E5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3" w:type="dxa"/>
            <w:tcBorders>
              <w:top w:val="nil"/>
              <w:left w:val="nil"/>
              <w:bottom w:val="nil"/>
              <w:right w:val="nil"/>
            </w:tcBorders>
            <w:shd w:val="clear" w:color="auto" w:fill="auto"/>
            <w:vAlign w:val="center"/>
            <w:hideMark/>
          </w:tcPr>
          <w:p w14:paraId="1272527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 xml:space="preserve">117.9 </w:t>
            </w:r>
            <w:proofErr w:type="spellStart"/>
            <w:r w:rsidRPr="00F9372C">
              <w:rPr>
                <w:rFonts w:ascii="Times New Roman" w:eastAsia="等线" w:hAnsi="Times New Roman" w:cs="Times New Roman"/>
                <w:color w:val="000000"/>
                <w:kern w:val="0"/>
                <w:sz w:val="15"/>
                <w:szCs w:val="15"/>
              </w:rPr>
              <w:t>fJ</w:t>
            </w:r>
            <w:proofErr w:type="spellEnd"/>
            <w:r w:rsidRPr="00F9372C">
              <w:rPr>
                <w:rFonts w:ascii="Times New Roman" w:eastAsia="等线" w:hAnsi="Times New Roman" w:cs="Times New Roman"/>
                <w:color w:val="000000"/>
                <w:kern w:val="0"/>
                <w:sz w:val="15"/>
                <w:szCs w:val="15"/>
              </w:rPr>
              <w:t>/μm</w:t>
            </w:r>
            <w:r w:rsidRPr="00F9372C">
              <w:rPr>
                <w:rFonts w:ascii="Times New Roman" w:eastAsia="等线" w:hAnsi="Times New Roman" w:cs="Times New Roman"/>
                <w:color w:val="000000"/>
                <w:kern w:val="0"/>
                <w:sz w:val="15"/>
                <w:szCs w:val="15"/>
                <w:vertAlign w:val="superscript"/>
              </w:rPr>
              <w:t>2</w:t>
            </w:r>
          </w:p>
        </w:tc>
        <w:tc>
          <w:tcPr>
            <w:tcW w:w="567" w:type="dxa"/>
            <w:tcBorders>
              <w:top w:val="nil"/>
              <w:left w:val="nil"/>
              <w:bottom w:val="nil"/>
              <w:right w:val="nil"/>
            </w:tcBorders>
            <w:shd w:val="clear" w:color="auto" w:fill="auto"/>
            <w:noWrap/>
            <w:vAlign w:val="center"/>
            <w:hideMark/>
          </w:tcPr>
          <w:p w14:paraId="46D15C91"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68D90442"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6885532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0" w:type="dxa"/>
            <w:tcBorders>
              <w:top w:val="nil"/>
              <w:left w:val="nil"/>
              <w:bottom w:val="nil"/>
              <w:right w:val="nil"/>
            </w:tcBorders>
            <w:shd w:val="clear" w:color="auto" w:fill="auto"/>
            <w:noWrap/>
            <w:vAlign w:val="center"/>
            <w:hideMark/>
          </w:tcPr>
          <w:p w14:paraId="5DD4170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nil"/>
              <w:right w:val="nil"/>
            </w:tcBorders>
            <w:shd w:val="clear" w:color="auto" w:fill="auto"/>
            <w:noWrap/>
            <w:vAlign w:val="center"/>
            <w:hideMark/>
          </w:tcPr>
          <w:p w14:paraId="2C850851"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92" w:type="dxa"/>
            <w:tcBorders>
              <w:top w:val="nil"/>
              <w:left w:val="nil"/>
              <w:bottom w:val="nil"/>
              <w:right w:val="nil"/>
            </w:tcBorders>
            <w:shd w:val="clear" w:color="auto" w:fill="auto"/>
            <w:noWrap/>
            <w:vAlign w:val="center"/>
            <w:hideMark/>
          </w:tcPr>
          <w:p w14:paraId="069CE6E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09" w:type="dxa"/>
            <w:tcBorders>
              <w:top w:val="nil"/>
              <w:left w:val="nil"/>
              <w:bottom w:val="nil"/>
              <w:right w:val="nil"/>
            </w:tcBorders>
            <w:shd w:val="clear" w:color="auto" w:fill="auto"/>
            <w:noWrap/>
            <w:vAlign w:val="center"/>
            <w:hideMark/>
          </w:tcPr>
          <w:p w14:paraId="4C53708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78" w:type="dxa"/>
            <w:tcBorders>
              <w:top w:val="nil"/>
              <w:left w:val="nil"/>
              <w:bottom w:val="nil"/>
              <w:right w:val="nil"/>
            </w:tcBorders>
            <w:shd w:val="clear" w:color="auto" w:fill="auto"/>
            <w:noWrap/>
            <w:vAlign w:val="center"/>
            <w:hideMark/>
          </w:tcPr>
          <w:p w14:paraId="3810DCD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79F5BA63"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5</w:t>
            </w:r>
          </w:p>
        </w:tc>
      </w:tr>
      <w:tr w:rsidR="00065984" w:rsidRPr="00323041" w14:paraId="60A9467B" w14:textId="77777777" w:rsidTr="00065984">
        <w:trPr>
          <w:trHeight w:val="402"/>
        </w:trPr>
        <w:tc>
          <w:tcPr>
            <w:tcW w:w="2127" w:type="dxa"/>
            <w:tcBorders>
              <w:top w:val="nil"/>
              <w:left w:val="nil"/>
              <w:bottom w:val="nil"/>
              <w:right w:val="nil"/>
            </w:tcBorders>
            <w:shd w:val="clear" w:color="auto" w:fill="auto"/>
            <w:vAlign w:val="center"/>
            <w:hideMark/>
          </w:tcPr>
          <w:p w14:paraId="05FBE4FA"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ITO/BCCP/(PEA)</w:t>
            </w:r>
            <w:r w:rsidRPr="00F9372C">
              <w:rPr>
                <w:rFonts w:ascii="Times New Roman" w:eastAsia="等线" w:hAnsi="Times New Roman" w:cs="Times New Roman"/>
                <w:color w:val="000000"/>
                <w:kern w:val="0"/>
                <w:sz w:val="15"/>
                <w:szCs w:val="15"/>
                <w:vertAlign w:val="subscript"/>
              </w:rPr>
              <w:t>2</w:t>
            </w:r>
            <w:r w:rsidRPr="00F9372C">
              <w:rPr>
                <w:rFonts w:ascii="Times New Roman" w:eastAsia="等线" w:hAnsi="Times New Roman" w:cs="Times New Roman"/>
                <w:color w:val="000000"/>
                <w:kern w:val="0"/>
                <w:sz w:val="15"/>
                <w:szCs w:val="15"/>
              </w:rPr>
              <w:t>PbBr</w:t>
            </w:r>
            <w:r w:rsidRPr="00F9372C">
              <w:rPr>
                <w:rFonts w:ascii="Times New Roman" w:eastAsia="等线" w:hAnsi="Times New Roman" w:cs="Times New Roman"/>
                <w:color w:val="000000"/>
                <w:kern w:val="0"/>
                <w:sz w:val="15"/>
                <w:szCs w:val="15"/>
                <w:vertAlign w:val="subscript"/>
              </w:rPr>
              <w:t>4</w:t>
            </w:r>
            <w:r w:rsidRPr="00F9372C">
              <w:rPr>
                <w:rFonts w:ascii="Times New Roman" w:eastAsia="等线" w:hAnsi="Times New Roman" w:cs="Times New Roman"/>
                <w:color w:val="000000"/>
                <w:kern w:val="0"/>
                <w:sz w:val="15"/>
                <w:szCs w:val="15"/>
              </w:rPr>
              <w:t>/Al</w:t>
            </w:r>
          </w:p>
        </w:tc>
        <w:tc>
          <w:tcPr>
            <w:tcW w:w="708" w:type="dxa"/>
            <w:tcBorders>
              <w:top w:val="nil"/>
              <w:left w:val="nil"/>
              <w:bottom w:val="nil"/>
              <w:right w:val="nil"/>
            </w:tcBorders>
            <w:shd w:val="clear" w:color="auto" w:fill="auto"/>
            <w:noWrap/>
            <w:vAlign w:val="center"/>
            <w:hideMark/>
          </w:tcPr>
          <w:p w14:paraId="2B8C0F2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1" w:type="dxa"/>
            <w:tcBorders>
              <w:top w:val="nil"/>
              <w:left w:val="nil"/>
              <w:bottom w:val="nil"/>
              <w:right w:val="nil"/>
            </w:tcBorders>
            <w:shd w:val="clear" w:color="auto" w:fill="auto"/>
            <w:noWrap/>
            <w:vAlign w:val="center"/>
            <w:hideMark/>
          </w:tcPr>
          <w:p w14:paraId="372E3E2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041463F3"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1D4B10B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3" w:type="dxa"/>
            <w:tcBorders>
              <w:top w:val="nil"/>
              <w:left w:val="nil"/>
              <w:bottom w:val="nil"/>
              <w:right w:val="nil"/>
            </w:tcBorders>
            <w:shd w:val="clear" w:color="auto" w:fill="auto"/>
            <w:vAlign w:val="center"/>
            <w:hideMark/>
          </w:tcPr>
          <w:p w14:paraId="63CCC8C4"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 xml:space="preserve">0.7 </w:t>
            </w:r>
            <w:proofErr w:type="spellStart"/>
            <w:r w:rsidRPr="00F9372C">
              <w:rPr>
                <w:rFonts w:ascii="Times New Roman" w:eastAsia="等线" w:hAnsi="Times New Roman" w:cs="Times New Roman"/>
                <w:color w:val="000000"/>
                <w:kern w:val="0"/>
                <w:sz w:val="15"/>
                <w:szCs w:val="15"/>
              </w:rPr>
              <w:t>fJ</w:t>
            </w:r>
            <w:proofErr w:type="spellEnd"/>
            <w:r w:rsidRPr="00F9372C">
              <w:rPr>
                <w:rFonts w:ascii="Times New Roman" w:eastAsia="等线" w:hAnsi="Times New Roman" w:cs="Times New Roman"/>
                <w:color w:val="000000"/>
                <w:kern w:val="0"/>
                <w:sz w:val="15"/>
                <w:szCs w:val="15"/>
              </w:rPr>
              <w:t>/μm</w:t>
            </w:r>
            <w:r w:rsidRPr="00F9372C">
              <w:rPr>
                <w:rFonts w:ascii="Times New Roman" w:eastAsia="等线" w:hAnsi="Times New Roman" w:cs="Times New Roman"/>
                <w:color w:val="000000"/>
                <w:kern w:val="0"/>
                <w:sz w:val="15"/>
                <w:szCs w:val="15"/>
                <w:vertAlign w:val="superscript"/>
              </w:rPr>
              <w:t>2</w:t>
            </w:r>
          </w:p>
        </w:tc>
        <w:tc>
          <w:tcPr>
            <w:tcW w:w="567" w:type="dxa"/>
            <w:tcBorders>
              <w:top w:val="nil"/>
              <w:left w:val="nil"/>
              <w:bottom w:val="nil"/>
              <w:right w:val="nil"/>
            </w:tcBorders>
            <w:shd w:val="clear" w:color="auto" w:fill="auto"/>
            <w:noWrap/>
            <w:vAlign w:val="center"/>
            <w:hideMark/>
          </w:tcPr>
          <w:p w14:paraId="423EFF5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05D5806D"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AH</w:t>
            </w:r>
          </w:p>
        </w:tc>
        <w:tc>
          <w:tcPr>
            <w:tcW w:w="1134" w:type="dxa"/>
            <w:tcBorders>
              <w:top w:val="nil"/>
              <w:left w:val="nil"/>
              <w:bottom w:val="nil"/>
              <w:right w:val="nil"/>
            </w:tcBorders>
            <w:shd w:val="clear" w:color="auto" w:fill="auto"/>
            <w:noWrap/>
            <w:vAlign w:val="center"/>
            <w:hideMark/>
          </w:tcPr>
          <w:p w14:paraId="6AAC795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0" w:type="dxa"/>
            <w:tcBorders>
              <w:top w:val="nil"/>
              <w:left w:val="nil"/>
              <w:bottom w:val="nil"/>
              <w:right w:val="nil"/>
            </w:tcBorders>
            <w:shd w:val="clear" w:color="auto" w:fill="auto"/>
            <w:noWrap/>
            <w:vAlign w:val="center"/>
            <w:hideMark/>
          </w:tcPr>
          <w:p w14:paraId="75B7CAB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nil"/>
              <w:right w:val="nil"/>
            </w:tcBorders>
            <w:shd w:val="clear" w:color="auto" w:fill="auto"/>
            <w:noWrap/>
            <w:vAlign w:val="center"/>
            <w:hideMark/>
          </w:tcPr>
          <w:p w14:paraId="26E956C1"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92" w:type="dxa"/>
            <w:tcBorders>
              <w:top w:val="nil"/>
              <w:left w:val="nil"/>
              <w:bottom w:val="nil"/>
              <w:right w:val="nil"/>
            </w:tcBorders>
            <w:shd w:val="clear" w:color="auto" w:fill="auto"/>
            <w:noWrap/>
            <w:vAlign w:val="center"/>
            <w:hideMark/>
          </w:tcPr>
          <w:p w14:paraId="60B1F677"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09" w:type="dxa"/>
            <w:tcBorders>
              <w:top w:val="nil"/>
              <w:left w:val="nil"/>
              <w:bottom w:val="nil"/>
              <w:right w:val="nil"/>
            </w:tcBorders>
            <w:shd w:val="clear" w:color="auto" w:fill="auto"/>
            <w:noWrap/>
            <w:vAlign w:val="center"/>
            <w:hideMark/>
          </w:tcPr>
          <w:p w14:paraId="2649109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78" w:type="dxa"/>
            <w:tcBorders>
              <w:top w:val="nil"/>
              <w:left w:val="nil"/>
              <w:bottom w:val="nil"/>
              <w:right w:val="nil"/>
            </w:tcBorders>
            <w:shd w:val="clear" w:color="auto" w:fill="auto"/>
            <w:noWrap/>
            <w:vAlign w:val="center"/>
            <w:hideMark/>
          </w:tcPr>
          <w:p w14:paraId="5C0E5722"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2D318AD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6</w:t>
            </w:r>
          </w:p>
        </w:tc>
      </w:tr>
      <w:tr w:rsidR="00065984" w:rsidRPr="00323041" w14:paraId="3AAF7CA8" w14:textId="77777777" w:rsidTr="00065984">
        <w:trPr>
          <w:trHeight w:val="402"/>
        </w:trPr>
        <w:tc>
          <w:tcPr>
            <w:tcW w:w="2127" w:type="dxa"/>
            <w:tcBorders>
              <w:top w:val="nil"/>
              <w:left w:val="nil"/>
              <w:bottom w:val="nil"/>
              <w:right w:val="nil"/>
            </w:tcBorders>
            <w:shd w:val="clear" w:color="auto" w:fill="auto"/>
            <w:vAlign w:val="center"/>
            <w:hideMark/>
          </w:tcPr>
          <w:p w14:paraId="5901C2B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Au/Cs</w:t>
            </w:r>
            <w:r w:rsidRPr="00F9372C">
              <w:rPr>
                <w:rFonts w:ascii="Times New Roman" w:eastAsia="等线" w:hAnsi="Times New Roman" w:cs="Times New Roman"/>
                <w:color w:val="000000"/>
                <w:kern w:val="0"/>
                <w:sz w:val="15"/>
                <w:szCs w:val="15"/>
                <w:vertAlign w:val="subscript"/>
              </w:rPr>
              <w:t>2</w:t>
            </w:r>
            <w:r w:rsidRPr="00F9372C">
              <w:rPr>
                <w:rFonts w:ascii="Times New Roman" w:eastAsia="等线" w:hAnsi="Times New Roman" w:cs="Times New Roman"/>
                <w:color w:val="000000"/>
                <w:kern w:val="0"/>
                <w:sz w:val="15"/>
                <w:szCs w:val="15"/>
              </w:rPr>
              <w:t>AgBiBr</w:t>
            </w:r>
            <w:r w:rsidRPr="00F9372C">
              <w:rPr>
                <w:rFonts w:ascii="Times New Roman" w:eastAsia="等线" w:hAnsi="Times New Roman" w:cs="Times New Roman"/>
                <w:color w:val="000000"/>
                <w:kern w:val="0"/>
                <w:sz w:val="15"/>
                <w:szCs w:val="15"/>
                <w:vertAlign w:val="subscript"/>
              </w:rPr>
              <w:t>6</w:t>
            </w:r>
            <w:r w:rsidRPr="00F9372C">
              <w:rPr>
                <w:rFonts w:ascii="Times New Roman" w:eastAsia="等线" w:hAnsi="Times New Roman" w:cs="Times New Roman"/>
                <w:color w:val="000000"/>
                <w:kern w:val="0"/>
                <w:sz w:val="15"/>
                <w:szCs w:val="15"/>
              </w:rPr>
              <w:t xml:space="preserve"> PC/ITO</w:t>
            </w:r>
          </w:p>
        </w:tc>
        <w:tc>
          <w:tcPr>
            <w:tcW w:w="708" w:type="dxa"/>
            <w:tcBorders>
              <w:top w:val="nil"/>
              <w:left w:val="nil"/>
              <w:bottom w:val="nil"/>
              <w:right w:val="nil"/>
            </w:tcBorders>
            <w:shd w:val="clear" w:color="auto" w:fill="auto"/>
            <w:noWrap/>
            <w:vAlign w:val="center"/>
            <w:hideMark/>
          </w:tcPr>
          <w:p w14:paraId="33988F4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1" w:type="dxa"/>
            <w:tcBorders>
              <w:top w:val="nil"/>
              <w:left w:val="nil"/>
              <w:bottom w:val="nil"/>
              <w:right w:val="nil"/>
            </w:tcBorders>
            <w:shd w:val="clear" w:color="auto" w:fill="auto"/>
            <w:noWrap/>
            <w:vAlign w:val="center"/>
            <w:hideMark/>
          </w:tcPr>
          <w:p w14:paraId="7EBD3642"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3BD78D4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57535D51"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3" w:type="dxa"/>
            <w:tcBorders>
              <w:top w:val="nil"/>
              <w:left w:val="nil"/>
              <w:bottom w:val="nil"/>
              <w:right w:val="nil"/>
            </w:tcBorders>
            <w:shd w:val="clear" w:color="auto" w:fill="auto"/>
            <w:noWrap/>
            <w:vAlign w:val="center"/>
            <w:hideMark/>
          </w:tcPr>
          <w:p w14:paraId="342FD0A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67" w:type="dxa"/>
            <w:tcBorders>
              <w:top w:val="nil"/>
              <w:left w:val="nil"/>
              <w:bottom w:val="nil"/>
              <w:right w:val="nil"/>
            </w:tcBorders>
            <w:shd w:val="clear" w:color="auto" w:fill="auto"/>
            <w:noWrap/>
            <w:vAlign w:val="center"/>
            <w:hideMark/>
          </w:tcPr>
          <w:p w14:paraId="29657E6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35AEEB11"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127CC71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0" w:type="dxa"/>
            <w:tcBorders>
              <w:top w:val="nil"/>
              <w:left w:val="nil"/>
              <w:bottom w:val="nil"/>
              <w:right w:val="nil"/>
            </w:tcBorders>
            <w:shd w:val="clear" w:color="auto" w:fill="auto"/>
            <w:noWrap/>
            <w:vAlign w:val="center"/>
            <w:hideMark/>
          </w:tcPr>
          <w:p w14:paraId="57EF7881"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nil"/>
              <w:right w:val="nil"/>
            </w:tcBorders>
            <w:shd w:val="clear" w:color="auto" w:fill="auto"/>
            <w:noWrap/>
            <w:vAlign w:val="center"/>
            <w:hideMark/>
          </w:tcPr>
          <w:p w14:paraId="18EEC5F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92" w:type="dxa"/>
            <w:tcBorders>
              <w:top w:val="nil"/>
              <w:left w:val="nil"/>
              <w:bottom w:val="nil"/>
              <w:right w:val="nil"/>
            </w:tcBorders>
            <w:shd w:val="clear" w:color="auto" w:fill="auto"/>
            <w:noWrap/>
            <w:vAlign w:val="center"/>
            <w:hideMark/>
          </w:tcPr>
          <w:p w14:paraId="1B2CFA5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09" w:type="dxa"/>
            <w:tcBorders>
              <w:top w:val="nil"/>
              <w:left w:val="nil"/>
              <w:bottom w:val="nil"/>
              <w:right w:val="nil"/>
            </w:tcBorders>
            <w:shd w:val="clear" w:color="auto" w:fill="auto"/>
            <w:noWrap/>
            <w:vAlign w:val="center"/>
            <w:hideMark/>
          </w:tcPr>
          <w:p w14:paraId="278D514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78" w:type="dxa"/>
            <w:tcBorders>
              <w:top w:val="nil"/>
              <w:left w:val="nil"/>
              <w:bottom w:val="nil"/>
              <w:right w:val="nil"/>
            </w:tcBorders>
            <w:shd w:val="clear" w:color="auto" w:fill="auto"/>
            <w:noWrap/>
            <w:vAlign w:val="center"/>
            <w:hideMark/>
          </w:tcPr>
          <w:p w14:paraId="73749B1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5B6E89F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7</w:t>
            </w:r>
          </w:p>
        </w:tc>
      </w:tr>
      <w:tr w:rsidR="00065984" w:rsidRPr="00323041" w14:paraId="03C2E95F" w14:textId="77777777" w:rsidTr="00065984">
        <w:trPr>
          <w:trHeight w:val="402"/>
        </w:trPr>
        <w:tc>
          <w:tcPr>
            <w:tcW w:w="2127" w:type="dxa"/>
            <w:tcBorders>
              <w:top w:val="nil"/>
              <w:left w:val="nil"/>
              <w:bottom w:val="nil"/>
              <w:right w:val="nil"/>
            </w:tcBorders>
            <w:shd w:val="clear" w:color="auto" w:fill="auto"/>
            <w:vAlign w:val="center"/>
            <w:hideMark/>
          </w:tcPr>
          <w:p w14:paraId="794E0E2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Au/MAPbBr</w:t>
            </w:r>
            <w:r w:rsidRPr="00F9372C">
              <w:rPr>
                <w:rFonts w:ascii="Times New Roman" w:eastAsia="等线" w:hAnsi="Times New Roman" w:cs="Times New Roman"/>
                <w:color w:val="000000"/>
                <w:kern w:val="0"/>
                <w:sz w:val="15"/>
                <w:szCs w:val="15"/>
                <w:vertAlign w:val="subscript"/>
              </w:rPr>
              <w:t>3</w:t>
            </w:r>
            <w:r w:rsidRPr="00F9372C">
              <w:rPr>
                <w:rFonts w:ascii="Times New Roman" w:eastAsia="等线" w:hAnsi="Times New Roman" w:cs="Times New Roman"/>
                <w:color w:val="000000"/>
                <w:kern w:val="0"/>
                <w:sz w:val="15"/>
                <w:szCs w:val="15"/>
              </w:rPr>
              <w:t xml:space="preserve"> SC/Au</w:t>
            </w:r>
          </w:p>
        </w:tc>
        <w:tc>
          <w:tcPr>
            <w:tcW w:w="708" w:type="dxa"/>
            <w:tcBorders>
              <w:top w:val="nil"/>
              <w:left w:val="nil"/>
              <w:bottom w:val="nil"/>
              <w:right w:val="nil"/>
            </w:tcBorders>
            <w:shd w:val="clear" w:color="auto" w:fill="auto"/>
            <w:noWrap/>
            <w:vAlign w:val="center"/>
            <w:hideMark/>
          </w:tcPr>
          <w:p w14:paraId="4281AED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1" w:type="dxa"/>
            <w:tcBorders>
              <w:top w:val="nil"/>
              <w:left w:val="nil"/>
              <w:bottom w:val="nil"/>
              <w:right w:val="nil"/>
            </w:tcBorders>
            <w:shd w:val="clear" w:color="auto" w:fill="auto"/>
            <w:noWrap/>
            <w:vAlign w:val="center"/>
            <w:hideMark/>
          </w:tcPr>
          <w:p w14:paraId="041CF1E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6579F50D"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12BAD967"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305</w:t>
            </w:r>
          </w:p>
        </w:tc>
        <w:tc>
          <w:tcPr>
            <w:tcW w:w="993" w:type="dxa"/>
            <w:tcBorders>
              <w:top w:val="nil"/>
              <w:left w:val="nil"/>
              <w:bottom w:val="nil"/>
              <w:right w:val="nil"/>
            </w:tcBorders>
            <w:shd w:val="clear" w:color="auto" w:fill="auto"/>
            <w:noWrap/>
            <w:vAlign w:val="center"/>
            <w:hideMark/>
          </w:tcPr>
          <w:p w14:paraId="25330A8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67" w:type="dxa"/>
            <w:tcBorders>
              <w:top w:val="nil"/>
              <w:left w:val="nil"/>
              <w:bottom w:val="nil"/>
              <w:right w:val="nil"/>
            </w:tcBorders>
            <w:shd w:val="clear" w:color="auto" w:fill="auto"/>
            <w:noWrap/>
            <w:vAlign w:val="center"/>
            <w:hideMark/>
          </w:tcPr>
          <w:p w14:paraId="32289DAA"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5B353F73"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24CFFD9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0" w:type="dxa"/>
            <w:tcBorders>
              <w:top w:val="nil"/>
              <w:left w:val="nil"/>
              <w:bottom w:val="nil"/>
              <w:right w:val="nil"/>
            </w:tcBorders>
            <w:shd w:val="clear" w:color="auto" w:fill="auto"/>
            <w:noWrap/>
            <w:vAlign w:val="center"/>
            <w:hideMark/>
          </w:tcPr>
          <w:p w14:paraId="5A3F4E89"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nil"/>
              <w:right w:val="nil"/>
            </w:tcBorders>
            <w:shd w:val="clear" w:color="auto" w:fill="auto"/>
            <w:noWrap/>
            <w:vAlign w:val="center"/>
            <w:hideMark/>
          </w:tcPr>
          <w:p w14:paraId="49B4B3B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592" w:type="dxa"/>
            <w:tcBorders>
              <w:top w:val="nil"/>
              <w:left w:val="nil"/>
              <w:bottom w:val="nil"/>
              <w:right w:val="nil"/>
            </w:tcBorders>
            <w:shd w:val="clear" w:color="auto" w:fill="auto"/>
            <w:noWrap/>
            <w:vAlign w:val="center"/>
            <w:hideMark/>
          </w:tcPr>
          <w:p w14:paraId="345F3412"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09" w:type="dxa"/>
            <w:tcBorders>
              <w:top w:val="nil"/>
              <w:left w:val="nil"/>
              <w:bottom w:val="nil"/>
              <w:right w:val="nil"/>
            </w:tcBorders>
            <w:shd w:val="clear" w:color="auto" w:fill="auto"/>
            <w:noWrap/>
            <w:vAlign w:val="center"/>
            <w:hideMark/>
          </w:tcPr>
          <w:p w14:paraId="435D600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78" w:type="dxa"/>
            <w:tcBorders>
              <w:top w:val="nil"/>
              <w:left w:val="nil"/>
              <w:bottom w:val="nil"/>
              <w:right w:val="nil"/>
            </w:tcBorders>
            <w:shd w:val="clear" w:color="auto" w:fill="auto"/>
            <w:noWrap/>
            <w:vAlign w:val="center"/>
            <w:hideMark/>
          </w:tcPr>
          <w:p w14:paraId="703A671A"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0B9239D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8</w:t>
            </w:r>
          </w:p>
        </w:tc>
      </w:tr>
      <w:tr w:rsidR="00065984" w:rsidRPr="00323041" w14:paraId="15BFE328" w14:textId="77777777" w:rsidTr="00065984">
        <w:trPr>
          <w:trHeight w:val="402"/>
        </w:trPr>
        <w:tc>
          <w:tcPr>
            <w:tcW w:w="2127" w:type="dxa"/>
            <w:tcBorders>
              <w:top w:val="nil"/>
              <w:left w:val="nil"/>
              <w:bottom w:val="nil"/>
              <w:right w:val="nil"/>
            </w:tcBorders>
            <w:shd w:val="clear" w:color="auto" w:fill="auto"/>
            <w:vAlign w:val="center"/>
            <w:hideMark/>
          </w:tcPr>
          <w:p w14:paraId="677F8E51"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Au/MAPbBr</w:t>
            </w:r>
            <w:r w:rsidRPr="00F9372C">
              <w:rPr>
                <w:rFonts w:ascii="Times New Roman" w:eastAsia="等线" w:hAnsi="Times New Roman" w:cs="Times New Roman"/>
                <w:color w:val="000000"/>
                <w:kern w:val="0"/>
                <w:sz w:val="15"/>
                <w:szCs w:val="15"/>
                <w:vertAlign w:val="subscript"/>
              </w:rPr>
              <w:t>3</w:t>
            </w:r>
            <w:r w:rsidRPr="00F9372C">
              <w:rPr>
                <w:rFonts w:ascii="Times New Roman" w:eastAsia="等线" w:hAnsi="Times New Roman" w:cs="Times New Roman"/>
                <w:color w:val="000000"/>
                <w:kern w:val="0"/>
                <w:sz w:val="15"/>
                <w:szCs w:val="15"/>
              </w:rPr>
              <w:t xml:space="preserve"> SCTPs/Au</w:t>
            </w:r>
          </w:p>
        </w:tc>
        <w:tc>
          <w:tcPr>
            <w:tcW w:w="708" w:type="dxa"/>
            <w:tcBorders>
              <w:top w:val="nil"/>
              <w:left w:val="nil"/>
              <w:bottom w:val="nil"/>
              <w:right w:val="nil"/>
            </w:tcBorders>
            <w:shd w:val="clear" w:color="auto" w:fill="auto"/>
            <w:noWrap/>
            <w:vAlign w:val="center"/>
            <w:hideMark/>
          </w:tcPr>
          <w:p w14:paraId="2383AB1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1" w:type="dxa"/>
            <w:tcBorders>
              <w:top w:val="nil"/>
              <w:left w:val="nil"/>
              <w:bottom w:val="nil"/>
              <w:right w:val="nil"/>
            </w:tcBorders>
            <w:shd w:val="clear" w:color="auto" w:fill="auto"/>
            <w:noWrap/>
            <w:vAlign w:val="center"/>
            <w:hideMark/>
          </w:tcPr>
          <w:p w14:paraId="0D478041"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0B0FEA8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7CA3DC6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186</w:t>
            </w:r>
          </w:p>
        </w:tc>
        <w:tc>
          <w:tcPr>
            <w:tcW w:w="993" w:type="dxa"/>
            <w:tcBorders>
              <w:top w:val="nil"/>
              <w:left w:val="nil"/>
              <w:bottom w:val="nil"/>
              <w:right w:val="nil"/>
            </w:tcBorders>
            <w:shd w:val="clear" w:color="auto" w:fill="auto"/>
            <w:noWrap/>
            <w:vAlign w:val="center"/>
            <w:hideMark/>
          </w:tcPr>
          <w:p w14:paraId="354B6C8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67" w:type="dxa"/>
            <w:tcBorders>
              <w:top w:val="nil"/>
              <w:left w:val="nil"/>
              <w:bottom w:val="nil"/>
              <w:right w:val="nil"/>
            </w:tcBorders>
            <w:shd w:val="clear" w:color="auto" w:fill="auto"/>
            <w:noWrap/>
            <w:vAlign w:val="center"/>
            <w:hideMark/>
          </w:tcPr>
          <w:p w14:paraId="2990574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21713AE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AH</w:t>
            </w:r>
          </w:p>
        </w:tc>
        <w:tc>
          <w:tcPr>
            <w:tcW w:w="1134" w:type="dxa"/>
            <w:tcBorders>
              <w:top w:val="nil"/>
              <w:left w:val="nil"/>
              <w:bottom w:val="nil"/>
              <w:right w:val="nil"/>
            </w:tcBorders>
            <w:shd w:val="clear" w:color="auto" w:fill="auto"/>
            <w:noWrap/>
            <w:vAlign w:val="center"/>
            <w:hideMark/>
          </w:tcPr>
          <w:p w14:paraId="0FEC756D"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0" w:type="dxa"/>
            <w:tcBorders>
              <w:top w:val="nil"/>
              <w:left w:val="nil"/>
              <w:bottom w:val="nil"/>
              <w:right w:val="nil"/>
            </w:tcBorders>
            <w:shd w:val="clear" w:color="auto" w:fill="auto"/>
            <w:noWrap/>
            <w:vAlign w:val="center"/>
            <w:hideMark/>
          </w:tcPr>
          <w:p w14:paraId="7D618619"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nil"/>
              <w:right w:val="nil"/>
            </w:tcBorders>
            <w:shd w:val="clear" w:color="auto" w:fill="auto"/>
            <w:noWrap/>
            <w:vAlign w:val="center"/>
            <w:hideMark/>
          </w:tcPr>
          <w:p w14:paraId="2162736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92" w:type="dxa"/>
            <w:tcBorders>
              <w:top w:val="nil"/>
              <w:left w:val="nil"/>
              <w:bottom w:val="nil"/>
              <w:right w:val="nil"/>
            </w:tcBorders>
            <w:shd w:val="clear" w:color="auto" w:fill="auto"/>
            <w:noWrap/>
            <w:vAlign w:val="center"/>
            <w:hideMark/>
          </w:tcPr>
          <w:p w14:paraId="58F310A9"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09" w:type="dxa"/>
            <w:tcBorders>
              <w:top w:val="nil"/>
              <w:left w:val="nil"/>
              <w:bottom w:val="nil"/>
              <w:right w:val="nil"/>
            </w:tcBorders>
            <w:shd w:val="clear" w:color="auto" w:fill="auto"/>
            <w:noWrap/>
            <w:vAlign w:val="center"/>
            <w:hideMark/>
          </w:tcPr>
          <w:p w14:paraId="7FD30B17"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78" w:type="dxa"/>
            <w:tcBorders>
              <w:top w:val="nil"/>
              <w:left w:val="nil"/>
              <w:bottom w:val="nil"/>
              <w:right w:val="nil"/>
            </w:tcBorders>
            <w:shd w:val="clear" w:color="auto" w:fill="auto"/>
            <w:noWrap/>
            <w:vAlign w:val="center"/>
            <w:hideMark/>
          </w:tcPr>
          <w:p w14:paraId="5E5D808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441932D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9</w:t>
            </w:r>
          </w:p>
        </w:tc>
      </w:tr>
      <w:tr w:rsidR="00065984" w:rsidRPr="00323041" w14:paraId="0090A688" w14:textId="77777777" w:rsidTr="00065984">
        <w:trPr>
          <w:trHeight w:val="402"/>
        </w:trPr>
        <w:tc>
          <w:tcPr>
            <w:tcW w:w="2127" w:type="dxa"/>
            <w:tcBorders>
              <w:top w:val="nil"/>
              <w:left w:val="nil"/>
              <w:bottom w:val="nil"/>
              <w:right w:val="nil"/>
            </w:tcBorders>
            <w:shd w:val="clear" w:color="auto" w:fill="auto"/>
            <w:vAlign w:val="center"/>
            <w:hideMark/>
          </w:tcPr>
          <w:p w14:paraId="7D7A3DD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ITO/MoO</w:t>
            </w:r>
            <w:r w:rsidRPr="00F9372C">
              <w:rPr>
                <w:rFonts w:ascii="Times New Roman" w:eastAsia="等线" w:hAnsi="Times New Roman" w:cs="Times New Roman"/>
                <w:color w:val="000000"/>
                <w:kern w:val="0"/>
                <w:sz w:val="15"/>
                <w:szCs w:val="15"/>
                <w:vertAlign w:val="subscript"/>
              </w:rPr>
              <w:t>3</w:t>
            </w:r>
            <w:r w:rsidRPr="00F9372C">
              <w:rPr>
                <w:rFonts w:ascii="Times New Roman" w:eastAsia="等线" w:hAnsi="Times New Roman" w:cs="Times New Roman"/>
                <w:color w:val="000000"/>
                <w:kern w:val="0"/>
                <w:sz w:val="15"/>
                <w:szCs w:val="15"/>
              </w:rPr>
              <w:t>/CsPbI2Br PC/MoO</w:t>
            </w:r>
            <w:r w:rsidRPr="00F9372C">
              <w:rPr>
                <w:rFonts w:ascii="Times New Roman" w:eastAsia="等线" w:hAnsi="Times New Roman" w:cs="Times New Roman"/>
                <w:color w:val="000000"/>
                <w:kern w:val="0"/>
                <w:sz w:val="15"/>
                <w:szCs w:val="15"/>
                <w:vertAlign w:val="subscript"/>
              </w:rPr>
              <w:t>3</w:t>
            </w:r>
            <w:r w:rsidRPr="00F9372C">
              <w:rPr>
                <w:rFonts w:ascii="Times New Roman" w:eastAsia="等线" w:hAnsi="Times New Roman" w:cs="Times New Roman"/>
                <w:color w:val="000000"/>
                <w:kern w:val="0"/>
                <w:sz w:val="15"/>
                <w:szCs w:val="15"/>
              </w:rPr>
              <w:t>/Ag</w:t>
            </w:r>
          </w:p>
        </w:tc>
        <w:tc>
          <w:tcPr>
            <w:tcW w:w="708" w:type="dxa"/>
            <w:tcBorders>
              <w:top w:val="nil"/>
              <w:left w:val="nil"/>
              <w:bottom w:val="nil"/>
              <w:right w:val="nil"/>
            </w:tcBorders>
            <w:shd w:val="clear" w:color="auto" w:fill="auto"/>
            <w:noWrap/>
            <w:vAlign w:val="center"/>
            <w:hideMark/>
          </w:tcPr>
          <w:p w14:paraId="55A31F72"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1" w:type="dxa"/>
            <w:tcBorders>
              <w:top w:val="nil"/>
              <w:left w:val="nil"/>
              <w:bottom w:val="nil"/>
              <w:right w:val="nil"/>
            </w:tcBorders>
            <w:shd w:val="clear" w:color="auto" w:fill="auto"/>
            <w:noWrap/>
            <w:vAlign w:val="center"/>
            <w:hideMark/>
          </w:tcPr>
          <w:p w14:paraId="6DFA370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331EB102"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3B79781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15</w:t>
            </w:r>
          </w:p>
        </w:tc>
        <w:tc>
          <w:tcPr>
            <w:tcW w:w="993" w:type="dxa"/>
            <w:tcBorders>
              <w:top w:val="nil"/>
              <w:left w:val="nil"/>
              <w:bottom w:val="nil"/>
              <w:right w:val="nil"/>
            </w:tcBorders>
            <w:shd w:val="clear" w:color="auto" w:fill="auto"/>
            <w:noWrap/>
            <w:vAlign w:val="center"/>
            <w:hideMark/>
          </w:tcPr>
          <w:p w14:paraId="3DFFCB97"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67" w:type="dxa"/>
            <w:tcBorders>
              <w:top w:val="nil"/>
              <w:left w:val="nil"/>
              <w:bottom w:val="nil"/>
              <w:right w:val="nil"/>
            </w:tcBorders>
            <w:shd w:val="clear" w:color="auto" w:fill="auto"/>
            <w:noWrap/>
            <w:vAlign w:val="center"/>
            <w:hideMark/>
          </w:tcPr>
          <w:p w14:paraId="1932282A"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343B9199"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6C4D7937"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0" w:type="dxa"/>
            <w:tcBorders>
              <w:top w:val="nil"/>
              <w:left w:val="nil"/>
              <w:bottom w:val="nil"/>
              <w:right w:val="nil"/>
            </w:tcBorders>
            <w:shd w:val="clear" w:color="auto" w:fill="auto"/>
            <w:noWrap/>
            <w:vAlign w:val="center"/>
            <w:hideMark/>
          </w:tcPr>
          <w:p w14:paraId="73301CA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nil"/>
              <w:right w:val="nil"/>
            </w:tcBorders>
            <w:shd w:val="clear" w:color="auto" w:fill="auto"/>
            <w:noWrap/>
            <w:vAlign w:val="center"/>
            <w:hideMark/>
          </w:tcPr>
          <w:p w14:paraId="17C72AD3"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92" w:type="dxa"/>
            <w:tcBorders>
              <w:top w:val="nil"/>
              <w:left w:val="nil"/>
              <w:bottom w:val="nil"/>
              <w:right w:val="nil"/>
            </w:tcBorders>
            <w:shd w:val="clear" w:color="auto" w:fill="auto"/>
            <w:noWrap/>
            <w:vAlign w:val="center"/>
            <w:hideMark/>
          </w:tcPr>
          <w:p w14:paraId="4EC2AE81"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09" w:type="dxa"/>
            <w:tcBorders>
              <w:top w:val="nil"/>
              <w:left w:val="nil"/>
              <w:bottom w:val="nil"/>
              <w:right w:val="nil"/>
            </w:tcBorders>
            <w:shd w:val="clear" w:color="auto" w:fill="auto"/>
            <w:noWrap/>
            <w:vAlign w:val="center"/>
            <w:hideMark/>
          </w:tcPr>
          <w:p w14:paraId="1DAD5A24"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78" w:type="dxa"/>
            <w:tcBorders>
              <w:top w:val="nil"/>
              <w:left w:val="nil"/>
              <w:bottom w:val="nil"/>
              <w:right w:val="nil"/>
            </w:tcBorders>
            <w:shd w:val="clear" w:color="auto" w:fill="auto"/>
            <w:noWrap/>
            <w:vAlign w:val="center"/>
            <w:hideMark/>
          </w:tcPr>
          <w:p w14:paraId="1E67D14D"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0FD52F9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10</w:t>
            </w:r>
          </w:p>
        </w:tc>
      </w:tr>
      <w:tr w:rsidR="00065984" w:rsidRPr="00323041" w14:paraId="72ABF83F" w14:textId="77777777" w:rsidTr="00065984">
        <w:trPr>
          <w:trHeight w:val="402"/>
        </w:trPr>
        <w:tc>
          <w:tcPr>
            <w:tcW w:w="2127" w:type="dxa"/>
            <w:tcBorders>
              <w:top w:val="nil"/>
              <w:left w:val="nil"/>
              <w:bottom w:val="nil"/>
              <w:right w:val="nil"/>
            </w:tcBorders>
            <w:shd w:val="clear" w:color="auto" w:fill="auto"/>
            <w:vAlign w:val="center"/>
            <w:hideMark/>
          </w:tcPr>
          <w:p w14:paraId="4851529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Au/PMMA/Cs</w:t>
            </w:r>
            <w:r w:rsidRPr="00F9372C">
              <w:rPr>
                <w:rFonts w:ascii="Times New Roman" w:eastAsia="等线" w:hAnsi="Times New Roman" w:cs="Times New Roman"/>
                <w:color w:val="000000"/>
                <w:kern w:val="0"/>
                <w:sz w:val="15"/>
                <w:szCs w:val="15"/>
                <w:vertAlign w:val="subscript"/>
              </w:rPr>
              <w:t>2</w:t>
            </w:r>
            <w:r w:rsidRPr="00F9372C">
              <w:rPr>
                <w:rFonts w:ascii="Times New Roman" w:eastAsia="等线" w:hAnsi="Times New Roman" w:cs="Times New Roman"/>
                <w:color w:val="000000"/>
                <w:kern w:val="0"/>
                <w:sz w:val="15"/>
                <w:szCs w:val="15"/>
              </w:rPr>
              <w:t>AgBiBr</w:t>
            </w:r>
            <w:r w:rsidRPr="00F9372C">
              <w:rPr>
                <w:rFonts w:ascii="Times New Roman" w:eastAsia="等线" w:hAnsi="Times New Roman" w:cs="Times New Roman"/>
                <w:color w:val="000000"/>
                <w:kern w:val="0"/>
                <w:sz w:val="15"/>
                <w:szCs w:val="15"/>
                <w:vertAlign w:val="subscript"/>
              </w:rPr>
              <w:t>6</w:t>
            </w:r>
            <w:r w:rsidRPr="00F9372C">
              <w:rPr>
                <w:rFonts w:ascii="Times New Roman" w:eastAsia="等线" w:hAnsi="Times New Roman" w:cs="Times New Roman"/>
                <w:color w:val="000000"/>
                <w:kern w:val="0"/>
                <w:sz w:val="15"/>
                <w:szCs w:val="15"/>
              </w:rPr>
              <w:t>/ITO</w:t>
            </w:r>
          </w:p>
        </w:tc>
        <w:tc>
          <w:tcPr>
            <w:tcW w:w="708" w:type="dxa"/>
            <w:tcBorders>
              <w:top w:val="nil"/>
              <w:left w:val="nil"/>
              <w:bottom w:val="nil"/>
              <w:right w:val="nil"/>
            </w:tcBorders>
            <w:shd w:val="clear" w:color="auto" w:fill="auto"/>
            <w:noWrap/>
            <w:vAlign w:val="center"/>
            <w:hideMark/>
          </w:tcPr>
          <w:p w14:paraId="72DB85D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1" w:type="dxa"/>
            <w:tcBorders>
              <w:top w:val="nil"/>
              <w:left w:val="nil"/>
              <w:bottom w:val="nil"/>
              <w:right w:val="nil"/>
            </w:tcBorders>
            <w:shd w:val="clear" w:color="auto" w:fill="auto"/>
            <w:noWrap/>
            <w:vAlign w:val="center"/>
            <w:hideMark/>
          </w:tcPr>
          <w:p w14:paraId="6AAA5382"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992" w:type="dxa"/>
            <w:tcBorders>
              <w:top w:val="nil"/>
              <w:left w:val="nil"/>
              <w:bottom w:val="nil"/>
              <w:right w:val="nil"/>
            </w:tcBorders>
            <w:shd w:val="clear" w:color="auto" w:fill="auto"/>
            <w:noWrap/>
            <w:vAlign w:val="center"/>
            <w:hideMark/>
          </w:tcPr>
          <w:p w14:paraId="23528A4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30909147"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7</w:t>
            </w:r>
          </w:p>
        </w:tc>
        <w:tc>
          <w:tcPr>
            <w:tcW w:w="993" w:type="dxa"/>
            <w:tcBorders>
              <w:top w:val="nil"/>
              <w:left w:val="nil"/>
              <w:bottom w:val="nil"/>
              <w:right w:val="nil"/>
            </w:tcBorders>
            <w:shd w:val="clear" w:color="auto" w:fill="auto"/>
            <w:noWrap/>
            <w:vAlign w:val="center"/>
            <w:hideMark/>
          </w:tcPr>
          <w:p w14:paraId="35221A73"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67" w:type="dxa"/>
            <w:tcBorders>
              <w:top w:val="nil"/>
              <w:left w:val="nil"/>
              <w:bottom w:val="nil"/>
              <w:right w:val="nil"/>
            </w:tcBorders>
            <w:shd w:val="clear" w:color="auto" w:fill="auto"/>
            <w:noWrap/>
            <w:vAlign w:val="center"/>
            <w:hideMark/>
          </w:tcPr>
          <w:p w14:paraId="785D7674"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349647B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AH/ASH</w:t>
            </w:r>
          </w:p>
        </w:tc>
        <w:tc>
          <w:tcPr>
            <w:tcW w:w="1134" w:type="dxa"/>
            <w:tcBorders>
              <w:top w:val="nil"/>
              <w:left w:val="nil"/>
              <w:bottom w:val="nil"/>
              <w:right w:val="nil"/>
            </w:tcBorders>
            <w:shd w:val="clear" w:color="auto" w:fill="auto"/>
            <w:noWrap/>
            <w:vAlign w:val="center"/>
            <w:hideMark/>
          </w:tcPr>
          <w:p w14:paraId="0448F50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0" w:type="dxa"/>
            <w:tcBorders>
              <w:top w:val="nil"/>
              <w:left w:val="nil"/>
              <w:bottom w:val="nil"/>
              <w:right w:val="nil"/>
            </w:tcBorders>
            <w:shd w:val="clear" w:color="auto" w:fill="auto"/>
            <w:noWrap/>
            <w:vAlign w:val="center"/>
            <w:hideMark/>
          </w:tcPr>
          <w:p w14:paraId="7DED731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nil"/>
              <w:right w:val="nil"/>
            </w:tcBorders>
            <w:shd w:val="clear" w:color="auto" w:fill="auto"/>
            <w:noWrap/>
            <w:vAlign w:val="center"/>
            <w:hideMark/>
          </w:tcPr>
          <w:p w14:paraId="19665B1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92" w:type="dxa"/>
            <w:tcBorders>
              <w:top w:val="nil"/>
              <w:left w:val="nil"/>
              <w:bottom w:val="nil"/>
              <w:right w:val="nil"/>
            </w:tcBorders>
            <w:shd w:val="clear" w:color="auto" w:fill="auto"/>
            <w:noWrap/>
            <w:vAlign w:val="center"/>
            <w:hideMark/>
          </w:tcPr>
          <w:p w14:paraId="06C100F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09" w:type="dxa"/>
            <w:tcBorders>
              <w:top w:val="nil"/>
              <w:left w:val="nil"/>
              <w:bottom w:val="nil"/>
              <w:right w:val="nil"/>
            </w:tcBorders>
            <w:shd w:val="clear" w:color="auto" w:fill="auto"/>
            <w:noWrap/>
            <w:vAlign w:val="center"/>
            <w:hideMark/>
          </w:tcPr>
          <w:p w14:paraId="354F7A8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78" w:type="dxa"/>
            <w:tcBorders>
              <w:top w:val="nil"/>
              <w:left w:val="nil"/>
              <w:bottom w:val="nil"/>
              <w:right w:val="nil"/>
            </w:tcBorders>
            <w:shd w:val="clear" w:color="auto" w:fill="auto"/>
            <w:noWrap/>
            <w:vAlign w:val="center"/>
            <w:hideMark/>
          </w:tcPr>
          <w:p w14:paraId="451D0CC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067FDF73"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11</w:t>
            </w:r>
          </w:p>
        </w:tc>
      </w:tr>
      <w:tr w:rsidR="00065984" w:rsidRPr="00323041" w14:paraId="6306BA5A" w14:textId="77777777" w:rsidTr="00065984">
        <w:trPr>
          <w:trHeight w:val="402"/>
        </w:trPr>
        <w:tc>
          <w:tcPr>
            <w:tcW w:w="2127" w:type="dxa"/>
            <w:tcBorders>
              <w:top w:val="nil"/>
              <w:left w:val="nil"/>
              <w:bottom w:val="nil"/>
              <w:right w:val="nil"/>
            </w:tcBorders>
            <w:shd w:val="clear" w:color="auto" w:fill="auto"/>
            <w:vAlign w:val="center"/>
            <w:hideMark/>
          </w:tcPr>
          <w:p w14:paraId="4A5F6EF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Al/POT</w:t>
            </w:r>
            <w:r w:rsidRPr="00F9372C">
              <w:rPr>
                <w:rFonts w:ascii="Times New Roman" w:eastAsia="等线" w:hAnsi="Times New Roman" w:cs="Times New Roman"/>
                <w:color w:val="000000"/>
                <w:kern w:val="0"/>
                <w:sz w:val="15"/>
                <w:szCs w:val="15"/>
                <w:vertAlign w:val="subscript"/>
              </w:rPr>
              <w:t>2</w:t>
            </w:r>
            <w:r w:rsidRPr="00F9372C">
              <w:rPr>
                <w:rFonts w:ascii="Times New Roman" w:eastAsia="等线" w:hAnsi="Times New Roman" w:cs="Times New Roman"/>
                <w:color w:val="000000"/>
                <w:kern w:val="0"/>
                <w:sz w:val="15"/>
                <w:szCs w:val="15"/>
              </w:rPr>
              <w:t>T/MAPbBr</w:t>
            </w:r>
            <w:r w:rsidRPr="00F9372C">
              <w:rPr>
                <w:rFonts w:ascii="Times New Roman" w:eastAsia="等线" w:hAnsi="Times New Roman" w:cs="Times New Roman"/>
                <w:color w:val="000000"/>
                <w:kern w:val="0"/>
                <w:sz w:val="15"/>
                <w:szCs w:val="15"/>
                <w:vertAlign w:val="subscript"/>
              </w:rPr>
              <w:t>3</w:t>
            </w:r>
            <w:r w:rsidRPr="00F9372C">
              <w:rPr>
                <w:rFonts w:ascii="Times New Roman" w:eastAsia="等线" w:hAnsi="Times New Roman" w:cs="Times New Roman"/>
                <w:color w:val="000000"/>
                <w:kern w:val="0"/>
                <w:sz w:val="15"/>
                <w:szCs w:val="15"/>
              </w:rPr>
              <w:t>/</w:t>
            </w:r>
            <w:proofErr w:type="spellStart"/>
            <w:r w:rsidRPr="00F9372C">
              <w:rPr>
                <w:rFonts w:ascii="Times New Roman" w:eastAsia="等线" w:hAnsi="Times New Roman" w:cs="Times New Roman"/>
                <w:color w:val="000000"/>
                <w:kern w:val="0"/>
                <w:sz w:val="15"/>
                <w:szCs w:val="15"/>
              </w:rPr>
              <w:t>NiOx</w:t>
            </w:r>
            <w:proofErr w:type="spellEnd"/>
            <w:r w:rsidRPr="00F9372C">
              <w:rPr>
                <w:rFonts w:ascii="Times New Roman" w:eastAsia="等线" w:hAnsi="Times New Roman" w:cs="Times New Roman"/>
                <w:color w:val="000000"/>
                <w:kern w:val="0"/>
                <w:sz w:val="15"/>
                <w:szCs w:val="15"/>
              </w:rPr>
              <w:t>/ITO</w:t>
            </w:r>
          </w:p>
        </w:tc>
        <w:tc>
          <w:tcPr>
            <w:tcW w:w="708" w:type="dxa"/>
            <w:tcBorders>
              <w:top w:val="nil"/>
              <w:left w:val="nil"/>
              <w:bottom w:val="nil"/>
              <w:right w:val="nil"/>
            </w:tcBorders>
            <w:shd w:val="clear" w:color="auto" w:fill="auto"/>
            <w:noWrap/>
            <w:vAlign w:val="center"/>
            <w:hideMark/>
          </w:tcPr>
          <w:p w14:paraId="4A2FD65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1" w:type="dxa"/>
            <w:tcBorders>
              <w:top w:val="nil"/>
              <w:left w:val="nil"/>
              <w:bottom w:val="nil"/>
              <w:right w:val="nil"/>
            </w:tcBorders>
            <w:shd w:val="clear" w:color="auto" w:fill="auto"/>
            <w:noWrap/>
            <w:vAlign w:val="center"/>
            <w:hideMark/>
          </w:tcPr>
          <w:p w14:paraId="283D8ED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992" w:type="dxa"/>
            <w:tcBorders>
              <w:top w:val="nil"/>
              <w:left w:val="nil"/>
              <w:bottom w:val="nil"/>
              <w:right w:val="nil"/>
            </w:tcBorders>
            <w:shd w:val="clear" w:color="auto" w:fill="auto"/>
            <w:noWrap/>
            <w:vAlign w:val="center"/>
            <w:hideMark/>
          </w:tcPr>
          <w:p w14:paraId="5C9D5E1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1C2E801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3" w:type="dxa"/>
            <w:tcBorders>
              <w:top w:val="nil"/>
              <w:left w:val="nil"/>
              <w:bottom w:val="nil"/>
              <w:right w:val="nil"/>
            </w:tcBorders>
            <w:shd w:val="clear" w:color="auto" w:fill="auto"/>
            <w:noWrap/>
            <w:vAlign w:val="center"/>
            <w:hideMark/>
          </w:tcPr>
          <w:p w14:paraId="3EF53BB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67" w:type="dxa"/>
            <w:tcBorders>
              <w:top w:val="nil"/>
              <w:left w:val="nil"/>
              <w:bottom w:val="nil"/>
              <w:right w:val="nil"/>
            </w:tcBorders>
            <w:shd w:val="clear" w:color="auto" w:fill="auto"/>
            <w:noWrap/>
            <w:vAlign w:val="center"/>
            <w:hideMark/>
          </w:tcPr>
          <w:p w14:paraId="60FFAB6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4B5F477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AAH</w:t>
            </w:r>
          </w:p>
        </w:tc>
        <w:tc>
          <w:tcPr>
            <w:tcW w:w="1134" w:type="dxa"/>
            <w:tcBorders>
              <w:top w:val="nil"/>
              <w:left w:val="nil"/>
              <w:bottom w:val="nil"/>
              <w:right w:val="nil"/>
            </w:tcBorders>
            <w:shd w:val="clear" w:color="auto" w:fill="auto"/>
            <w:noWrap/>
            <w:vAlign w:val="center"/>
            <w:hideMark/>
          </w:tcPr>
          <w:p w14:paraId="2144764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0" w:type="dxa"/>
            <w:tcBorders>
              <w:top w:val="nil"/>
              <w:left w:val="nil"/>
              <w:bottom w:val="nil"/>
              <w:right w:val="nil"/>
            </w:tcBorders>
            <w:shd w:val="clear" w:color="auto" w:fill="auto"/>
            <w:noWrap/>
            <w:vAlign w:val="center"/>
            <w:hideMark/>
          </w:tcPr>
          <w:p w14:paraId="5A7AF69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nil"/>
              <w:right w:val="nil"/>
            </w:tcBorders>
            <w:shd w:val="clear" w:color="auto" w:fill="auto"/>
            <w:noWrap/>
            <w:vAlign w:val="center"/>
            <w:hideMark/>
          </w:tcPr>
          <w:p w14:paraId="3A529C14"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92" w:type="dxa"/>
            <w:tcBorders>
              <w:top w:val="nil"/>
              <w:left w:val="nil"/>
              <w:bottom w:val="nil"/>
              <w:right w:val="nil"/>
            </w:tcBorders>
            <w:shd w:val="clear" w:color="auto" w:fill="auto"/>
            <w:noWrap/>
            <w:vAlign w:val="center"/>
            <w:hideMark/>
          </w:tcPr>
          <w:p w14:paraId="0E3A7EF7"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09" w:type="dxa"/>
            <w:tcBorders>
              <w:top w:val="nil"/>
              <w:left w:val="nil"/>
              <w:bottom w:val="nil"/>
              <w:right w:val="nil"/>
            </w:tcBorders>
            <w:shd w:val="clear" w:color="auto" w:fill="auto"/>
            <w:noWrap/>
            <w:vAlign w:val="center"/>
            <w:hideMark/>
          </w:tcPr>
          <w:p w14:paraId="7525791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78" w:type="dxa"/>
            <w:tcBorders>
              <w:top w:val="nil"/>
              <w:left w:val="nil"/>
              <w:bottom w:val="nil"/>
              <w:right w:val="nil"/>
            </w:tcBorders>
            <w:shd w:val="clear" w:color="auto" w:fill="auto"/>
            <w:noWrap/>
            <w:vAlign w:val="center"/>
            <w:hideMark/>
          </w:tcPr>
          <w:p w14:paraId="39A3130A"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401E3C93"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12</w:t>
            </w:r>
          </w:p>
        </w:tc>
      </w:tr>
      <w:tr w:rsidR="00065984" w:rsidRPr="00323041" w14:paraId="52952FCC" w14:textId="77777777" w:rsidTr="00065984">
        <w:trPr>
          <w:trHeight w:val="645"/>
        </w:trPr>
        <w:tc>
          <w:tcPr>
            <w:tcW w:w="2127" w:type="dxa"/>
            <w:tcBorders>
              <w:top w:val="nil"/>
              <w:left w:val="nil"/>
              <w:bottom w:val="nil"/>
              <w:right w:val="nil"/>
            </w:tcBorders>
            <w:shd w:val="clear" w:color="auto" w:fill="auto"/>
            <w:vAlign w:val="center"/>
            <w:hideMark/>
          </w:tcPr>
          <w:p w14:paraId="1427FE91"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ITO/</w:t>
            </w:r>
            <w:proofErr w:type="gramStart"/>
            <w:r w:rsidRPr="00F9372C">
              <w:rPr>
                <w:rFonts w:ascii="Times New Roman" w:eastAsia="等线" w:hAnsi="Times New Roman" w:cs="Times New Roman"/>
                <w:color w:val="000000"/>
                <w:kern w:val="0"/>
                <w:sz w:val="15"/>
                <w:szCs w:val="15"/>
              </w:rPr>
              <w:t>PEDOT:PSS</w:t>
            </w:r>
            <w:proofErr w:type="gramEnd"/>
            <w:r w:rsidRPr="00F9372C">
              <w:rPr>
                <w:rFonts w:ascii="Times New Roman" w:eastAsia="等线" w:hAnsi="Times New Roman" w:cs="Times New Roman"/>
                <w:color w:val="000000"/>
                <w:kern w:val="0"/>
                <w:sz w:val="15"/>
                <w:szCs w:val="15"/>
              </w:rPr>
              <w:t>/CsPbBr</w:t>
            </w:r>
            <w:r w:rsidRPr="00F9372C">
              <w:rPr>
                <w:rFonts w:ascii="Times New Roman" w:eastAsia="等线" w:hAnsi="Times New Roman" w:cs="Times New Roman"/>
                <w:color w:val="000000"/>
                <w:kern w:val="0"/>
                <w:sz w:val="15"/>
                <w:szCs w:val="15"/>
                <w:vertAlign w:val="subscript"/>
              </w:rPr>
              <w:t>3</w:t>
            </w:r>
            <w:r w:rsidRPr="00F9372C">
              <w:rPr>
                <w:rFonts w:ascii="Times New Roman" w:eastAsia="等线" w:hAnsi="Times New Roman" w:cs="Times New Roman"/>
                <w:color w:val="000000"/>
                <w:kern w:val="0"/>
                <w:sz w:val="15"/>
                <w:szCs w:val="15"/>
              </w:rPr>
              <w:t xml:space="preserve"> NCs/Au</w:t>
            </w:r>
          </w:p>
        </w:tc>
        <w:tc>
          <w:tcPr>
            <w:tcW w:w="708" w:type="dxa"/>
            <w:tcBorders>
              <w:top w:val="nil"/>
              <w:left w:val="nil"/>
              <w:bottom w:val="nil"/>
              <w:right w:val="nil"/>
            </w:tcBorders>
            <w:shd w:val="clear" w:color="auto" w:fill="auto"/>
            <w:noWrap/>
            <w:vAlign w:val="center"/>
            <w:hideMark/>
          </w:tcPr>
          <w:p w14:paraId="5D5DBB6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1" w:type="dxa"/>
            <w:tcBorders>
              <w:top w:val="nil"/>
              <w:left w:val="nil"/>
              <w:bottom w:val="nil"/>
              <w:right w:val="nil"/>
            </w:tcBorders>
            <w:shd w:val="clear" w:color="auto" w:fill="auto"/>
            <w:noWrap/>
            <w:vAlign w:val="center"/>
            <w:hideMark/>
          </w:tcPr>
          <w:p w14:paraId="6FEBE14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472EE9E4"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6DCF9C2D"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3" w:type="dxa"/>
            <w:tcBorders>
              <w:top w:val="nil"/>
              <w:left w:val="nil"/>
              <w:bottom w:val="nil"/>
              <w:right w:val="nil"/>
            </w:tcBorders>
            <w:shd w:val="clear" w:color="auto" w:fill="auto"/>
            <w:vAlign w:val="center"/>
            <w:hideMark/>
          </w:tcPr>
          <w:p w14:paraId="50A76E12"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 xml:space="preserve">~4.45 </w:t>
            </w:r>
            <w:proofErr w:type="spellStart"/>
            <w:r w:rsidRPr="00F9372C">
              <w:rPr>
                <w:rFonts w:ascii="Times New Roman" w:eastAsia="等线" w:hAnsi="Times New Roman" w:cs="Times New Roman"/>
                <w:color w:val="000000"/>
                <w:kern w:val="0"/>
                <w:sz w:val="15"/>
                <w:szCs w:val="15"/>
              </w:rPr>
              <w:t>nJ</w:t>
            </w:r>
            <w:proofErr w:type="spellEnd"/>
          </w:p>
        </w:tc>
        <w:tc>
          <w:tcPr>
            <w:tcW w:w="567" w:type="dxa"/>
            <w:tcBorders>
              <w:top w:val="nil"/>
              <w:left w:val="nil"/>
              <w:bottom w:val="nil"/>
              <w:right w:val="nil"/>
            </w:tcBorders>
            <w:shd w:val="clear" w:color="auto" w:fill="auto"/>
            <w:noWrap/>
            <w:vAlign w:val="center"/>
            <w:hideMark/>
          </w:tcPr>
          <w:p w14:paraId="42368EF7"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42177F2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AH/SH</w:t>
            </w:r>
          </w:p>
        </w:tc>
        <w:tc>
          <w:tcPr>
            <w:tcW w:w="1134" w:type="dxa"/>
            <w:tcBorders>
              <w:top w:val="nil"/>
              <w:left w:val="nil"/>
              <w:bottom w:val="nil"/>
              <w:right w:val="nil"/>
            </w:tcBorders>
            <w:shd w:val="clear" w:color="auto" w:fill="auto"/>
            <w:noWrap/>
            <w:vAlign w:val="center"/>
            <w:hideMark/>
          </w:tcPr>
          <w:p w14:paraId="1A7705A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0" w:type="dxa"/>
            <w:tcBorders>
              <w:top w:val="nil"/>
              <w:left w:val="nil"/>
              <w:bottom w:val="nil"/>
              <w:right w:val="nil"/>
            </w:tcBorders>
            <w:shd w:val="clear" w:color="auto" w:fill="auto"/>
            <w:noWrap/>
            <w:vAlign w:val="center"/>
            <w:hideMark/>
          </w:tcPr>
          <w:p w14:paraId="6321318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nil"/>
              <w:right w:val="nil"/>
            </w:tcBorders>
            <w:shd w:val="clear" w:color="auto" w:fill="auto"/>
            <w:noWrap/>
            <w:vAlign w:val="center"/>
            <w:hideMark/>
          </w:tcPr>
          <w:p w14:paraId="0B771CE2"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92" w:type="dxa"/>
            <w:tcBorders>
              <w:top w:val="nil"/>
              <w:left w:val="nil"/>
              <w:bottom w:val="nil"/>
              <w:right w:val="nil"/>
            </w:tcBorders>
            <w:shd w:val="clear" w:color="auto" w:fill="auto"/>
            <w:noWrap/>
            <w:vAlign w:val="center"/>
            <w:hideMark/>
          </w:tcPr>
          <w:p w14:paraId="739BCD1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09" w:type="dxa"/>
            <w:tcBorders>
              <w:top w:val="nil"/>
              <w:left w:val="nil"/>
              <w:bottom w:val="nil"/>
              <w:right w:val="nil"/>
            </w:tcBorders>
            <w:shd w:val="clear" w:color="auto" w:fill="auto"/>
            <w:noWrap/>
            <w:vAlign w:val="center"/>
            <w:hideMark/>
          </w:tcPr>
          <w:p w14:paraId="3B17ADA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78" w:type="dxa"/>
            <w:tcBorders>
              <w:top w:val="nil"/>
              <w:left w:val="nil"/>
              <w:bottom w:val="nil"/>
              <w:right w:val="nil"/>
            </w:tcBorders>
            <w:shd w:val="clear" w:color="auto" w:fill="auto"/>
            <w:noWrap/>
            <w:vAlign w:val="center"/>
            <w:hideMark/>
          </w:tcPr>
          <w:p w14:paraId="166E498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2007495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13</w:t>
            </w:r>
          </w:p>
        </w:tc>
      </w:tr>
      <w:tr w:rsidR="00065984" w:rsidRPr="00323041" w14:paraId="22B1ED31" w14:textId="77777777" w:rsidTr="00065984">
        <w:trPr>
          <w:trHeight w:val="402"/>
        </w:trPr>
        <w:tc>
          <w:tcPr>
            <w:tcW w:w="2127" w:type="dxa"/>
            <w:tcBorders>
              <w:top w:val="nil"/>
              <w:left w:val="nil"/>
              <w:bottom w:val="nil"/>
              <w:right w:val="nil"/>
            </w:tcBorders>
            <w:shd w:val="clear" w:color="auto" w:fill="auto"/>
            <w:vAlign w:val="center"/>
            <w:hideMark/>
          </w:tcPr>
          <w:p w14:paraId="405790D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FTO/CsFAPbI</w:t>
            </w:r>
            <w:r w:rsidRPr="00F9372C">
              <w:rPr>
                <w:rFonts w:ascii="Times New Roman" w:eastAsia="等线" w:hAnsi="Times New Roman" w:cs="Times New Roman"/>
                <w:color w:val="000000"/>
                <w:kern w:val="0"/>
                <w:sz w:val="15"/>
                <w:szCs w:val="15"/>
                <w:vertAlign w:val="subscript"/>
              </w:rPr>
              <w:t>3</w:t>
            </w:r>
            <w:r w:rsidRPr="00F9372C">
              <w:rPr>
                <w:rFonts w:ascii="Times New Roman" w:eastAsia="等线" w:hAnsi="Times New Roman" w:cs="Times New Roman"/>
                <w:color w:val="000000"/>
                <w:kern w:val="0"/>
                <w:sz w:val="15"/>
                <w:szCs w:val="15"/>
              </w:rPr>
              <w:t>/Ag</w:t>
            </w:r>
          </w:p>
        </w:tc>
        <w:tc>
          <w:tcPr>
            <w:tcW w:w="708" w:type="dxa"/>
            <w:tcBorders>
              <w:top w:val="nil"/>
              <w:left w:val="nil"/>
              <w:bottom w:val="nil"/>
              <w:right w:val="nil"/>
            </w:tcBorders>
            <w:shd w:val="clear" w:color="auto" w:fill="auto"/>
            <w:noWrap/>
            <w:vAlign w:val="center"/>
            <w:hideMark/>
          </w:tcPr>
          <w:p w14:paraId="7A5D0309"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1" w:type="dxa"/>
            <w:tcBorders>
              <w:top w:val="nil"/>
              <w:left w:val="nil"/>
              <w:bottom w:val="nil"/>
              <w:right w:val="nil"/>
            </w:tcBorders>
            <w:shd w:val="clear" w:color="auto" w:fill="auto"/>
            <w:noWrap/>
            <w:vAlign w:val="center"/>
            <w:hideMark/>
          </w:tcPr>
          <w:p w14:paraId="5D4A7C89"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0D986ED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2BDFC947"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3" w:type="dxa"/>
            <w:tcBorders>
              <w:top w:val="nil"/>
              <w:left w:val="nil"/>
              <w:bottom w:val="nil"/>
              <w:right w:val="nil"/>
            </w:tcBorders>
            <w:shd w:val="clear" w:color="auto" w:fill="auto"/>
            <w:noWrap/>
            <w:vAlign w:val="center"/>
            <w:hideMark/>
          </w:tcPr>
          <w:p w14:paraId="4339669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67" w:type="dxa"/>
            <w:tcBorders>
              <w:top w:val="nil"/>
              <w:left w:val="nil"/>
              <w:bottom w:val="nil"/>
              <w:right w:val="nil"/>
            </w:tcBorders>
            <w:shd w:val="clear" w:color="auto" w:fill="auto"/>
            <w:noWrap/>
            <w:vAlign w:val="center"/>
            <w:hideMark/>
          </w:tcPr>
          <w:p w14:paraId="0C2242E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196D04F7"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AH</w:t>
            </w:r>
          </w:p>
        </w:tc>
        <w:tc>
          <w:tcPr>
            <w:tcW w:w="1134" w:type="dxa"/>
            <w:tcBorders>
              <w:top w:val="nil"/>
              <w:left w:val="nil"/>
              <w:bottom w:val="nil"/>
              <w:right w:val="nil"/>
            </w:tcBorders>
            <w:shd w:val="clear" w:color="auto" w:fill="auto"/>
            <w:noWrap/>
            <w:vAlign w:val="center"/>
            <w:hideMark/>
          </w:tcPr>
          <w:p w14:paraId="06642CE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0" w:type="dxa"/>
            <w:tcBorders>
              <w:top w:val="nil"/>
              <w:left w:val="nil"/>
              <w:bottom w:val="nil"/>
              <w:right w:val="nil"/>
            </w:tcBorders>
            <w:shd w:val="clear" w:color="auto" w:fill="auto"/>
            <w:noWrap/>
            <w:vAlign w:val="center"/>
            <w:hideMark/>
          </w:tcPr>
          <w:p w14:paraId="4C1C7EF3"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nil"/>
              <w:right w:val="nil"/>
            </w:tcBorders>
            <w:shd w:val="clear" w:color="auto" w:fill="auto"/>
            <w:noWrap/>
            <w:vAlign w:val="center"/>
            <w:hideMark/>
          </w:tcPr>
          <w:p w14:paraId="7C3F1DF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92" w:type="dxa"/>
            <w:tcBorders>
              <w:top w:val="nil"/>
              <w:left w:val="nil"/>
              <w:bottom w:val="nil"/>
              <w:right w:val="nil"/>
            </w:tcBorders>
            <w:shd w:val="clear" w:color="auto" w:fill="auto"/>
            <w:noWrap/>
            <w:vAlign w:val="center"/>
            <w:hideMark/>
          </w:tcPr>
          <w:p w14:paraId="1C6DB04D"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09" w:type="dxa"/>
            <w:tcBorders>
              <w:top w:val="nil"/>
              <w:left w:val="nil"/>
              <w:bottom w:val="nil"/>
              <w:right w:val="nil"/>
            </w:tcBorders>
            <w:shd w:val="clear" w:color="auto" w:fill="auto"/>
            <w:noWrap/>
            <w:vAlign w:val="center"/>
            <w:hideMark/>
          </w:tcPr>
          <w:p w14:paraId="3711418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78" w:type="dxa"/>
            <w:tcBorders>
              <w:top w:val="nil"/>
              <w:left w:val="nil"/>
              <w:bottom w:val="nil"/>
              <w:right w:val="nil"/>
            </w:tcBorders>
            <w:shd w:val="clear" w:color="auto" w:fill="auto"/>
            <w:noWrap/>
            <w:vAlign w:val="center"/>
            <w:hideMark/>
          </w:tcPr>
          <w:p w14:paraId="2C0BC3C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5A62FDDD"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14</w:t>
            </w:r>
          </w:p>
        </w:tc>
      </w:tr>
      <w:tr w:rsidR="00065984" w:rsidRPr="00323041" w14:paraId="1F84FE0E" w14:textId="77777777" w:rsidTr="00065984">
        <w:trPr>
          <w:trHeight w:val="402"/>
        </w:trPr>
        <w:tc>
          <w:tcPr>
            <w:tcW w:w="2127" w:type="dxa"/>
            <w:tcBorders>
              <w:top w:val="nil"/>
              <w:left w:val="nil"/>
              <w:bottom w:val="nil"/>
              <w:right w:val="nil"/>
            </w:tcBorders>
            <w:shd w:val="clear" w:color="auto" w:fill="auto"/>
            <w:vAlign w:val="center"/>
            <w:hideMark/>
          </w:tcPr>
          <w:p w14:paraId="1EE5257A"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lang w:val="fr-RE"/>
              </w:rPr>
              <w:lastRenderedPageBreak/>
              <w:t>Au/IDTBT/CsPbBr</w:t>
            </w:r>
            <w:r w:rsidRPr="00F9372C">
              <w:rPr>
                <w:rFonts w:ascii="Times New Roman" w:eastAsia="等线" w:hAnsi="Times New Roman" w:cs="Times New Roman"/>
                <w:color w:val="000000"/>
                <w:kern w:val="0"/>
                <w:sz w:val="15"/>
                <w:szCs w:val="15"/>
                <w:vertAlign w:val="subscript"/>
                <w:lang w:val="fr-RE"/>
              </w:rPr>
              <w:t>3</w:t>
            </w:r>
            <w:r w:rsidRPr="00F9372C">
              <w:rPr>
                <w:rFonts w:ascii="Times New Roman" w:eastAsia="等线" w:hAnsi="Times New Roman" w:cs="Times New Roman"/>
                <w:color w:val="000000"/>
                <w:kern w:val="0"/>
                <w:sz w:val="15"/>
                <w:szCs w:val="15"/>
                <w:lang w:val="fr-RE"/>
              </w:rPr>
              <w:t>-TiO</w:t>
            </w:r>
            <w:r w:rsidRPr="007706B6">
              <w:rPr>
                <w:rFonts w:ascii="Times New Roman" w:eastAsia="等线" w:hAnsi="Times New Roman" w:cs="Times New Roman"/>
                <w:color w:val="000000"/>
                <w:kern w:val="0"/>
                <w:sz w:val="15"/>
                <w:szCs w:val="15"/>
                <w:vertAlign w:val="subscript"/>
                <w:lang w:val="fr-RE"/>
              </w:rPr>
              <w:t>2</w:t>
            </w:r>
            <w:r w:rsidRPr="00F9372C">
              <w:rPr>
                <w:rFonts w:ascii="Times New Roman" w:eastAsia="等线" w:hAnsi="Times New Roman" w:cs="Times New Roman"/>
                <w:color w:val="000000"/>
                <w:kern w:val="0"/>
                <w:sz w:val="15"/>
                <w:szCs w:val="15"/>
                <w:lang w:val="fr-RE"/>
              </w:rPr>
              <w:t xml:space="preserve"> NCs/Au</w:t>
            </w:r>
          </w:p>
        </w:tc>
        <w:tc>
          <w:tcPr>
            <w:tcW w:w="708" w:type="dxa"/>
            <w:tcBorders>
              <w:top w:val="nil"/>
              <w:left w:val="nil"/>
              <w:bottom w:val="nil"/>
              <w:right w:val="nil"/>
            </w:tcBorders>
            <w:shd w:val="clear" w:color="auto" w:fill="auto"/>
            <w:noWrap/>
            <w:vAlign w:val="center"/>
            <w:hideMark/>
          </w:tcPr>
          <w:p w14:paraId="57DB876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1" w:type="dxa"/>
            <w:tcBorders>
              <w:top w:val="nil"/>
              <w:left w:val="nil"/>
              <w:bottom w:val="nil"/>
              <w:right w:val="nil"/>
            </w:tcBorders>
            <w:shd w:val="clear" w:color="auto" w:fill="auto"/>
            <w:noWrap/>
            <w:vAlign w:val="center"/>
            <w:hideMark/>
          </w:tcPr>
          <w:p w14:paraId="1BE611E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64486C3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496CF391"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3" w:type="dxa"/>
            <w:tcBorders>
              <w:top w:val="nil"/>
              <w:left w:val="nil"/>
              <w:bottom w:val="nil"/>
              <w:right w:val="nil"/>
            </w:tcBorders>
            <w:shd w:val="clear" w:color="auto" w:fill="auto"/>
            <w:noWrap/>
            <w:vAlign w:val="center"/>
            <w:hideMark/>
          </w:tcPr>
          <w:p w14:paraId="73C8DD3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67" w:type="dxa"/>
            <w:tcBorders>
              <w:top w:val="nil"/>
              <w:left w:val="nil"/>
              <w:bottom w:val="nil"/>
              <w:right w:val="nil"/>
            </w:tcBorders>
            <w:shd w:val="clear" w:color="auto" w:fill="auto"/>
            <w:noWrap/>
            <w:vAlign w:val="center"/>
            <w:hideMark/>
          </w:tcPr>
          <w:p w14:paraId="7BDC45A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4C68DF13"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6E42B9C9"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0" w:type="dxa"/>
            <w:tcBorders>
              <w:top w:val="nil"/>
              <w:left w:val="nil"/>
              <w:bottom w:val="nil"/>
              <w:right w:val="nil"/>
            </w:tcBorders>
            <w:shd w:val="clear" w:color="auto" w:fill="auto"/>
            <w:noWrap/>
            <w:vAlign w:val="center"/>
            <w:hideMark/>
          </w:tcPr>
          <w:p w14:paraId="10DE44B7"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nil"/>
              <w:right w:val="nil"/>
            </w:tcBorders>
            <w:shd w:val="clear" w:color="auto" w:fill="auto"/>
            <w:noWrap/>
            <w:vAlign w:val="center"/>
            <w:hideMark/>
          </w:tcPr>
          <w:p w14:paraId="39FEDB2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92" w:type="dxa"/>
            <w:tcBorders>
              <w:top w:val="nil"/>
              <w:left w:val="nil"/>
              <w:bottom w:val="nil"/>
              <w:right w:val="nil"/>
            </w:tcBorders>
            <w:shd w:val="clear" w:color="auto" w:fill="auto"/>
            <w:noWrap/>
            <w:vAlign w:val="center"/>
            <w:hideMark/>
          </w:tcPr>
          <w:p w14:paraId="012A2344"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09" w:type="dxa"/>
            <w:tcBorders>
              <w:top w:val="nil"/>
              <w:left w:val="nil"/>
              <w:bottom w:val="nil"/>
              <w:right w:val="nil"/>
            </w:tcBorders>
            <w:shd w:val="clear" w:color="auto" w:fill="auto"/>
            <w:noWrap/>
            <w:vAlign w:val="center"/>
            <w:hideMark/>
          </w:tcPr>
          <w:p w14:paraId="48978EB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78" w:type="dxa"/>
            <w:tcBorders>
              <w:top w:val="nil"/>
              <w:left w:val="nil"/>
              <w:bottom w:val="nil"/>
              <w:right w:val="nil"/>
            </w:tcBorders>
            <w:shd w:val="clear" w:color="auto" w:fill="auto"/>
            <w:noWrap/>
            <w:vAlign w:val="center"/>
            <w:hideMark/>
          </w:tcPr>
          <w:p w14:paraId="794BDAD9"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6E17BB9A"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15</w:t>
            </w:r>
          </w:p>
        </w:tc>
      </w:tr>
      <w:tr w:rsidR="00065984" w:rsidRPr="00323041" w14:paraId="0F57F13A" w14:textId="77777777" w:rsidTr="00065984">
        <w:trPr>
          <w:trHeight w:val="402"/>
        </w:trPr>
        <w:tc>
          <w:tcPr>
            <w:tcW w:w="2127" w:type="dxa"/>
            <w:tcBorders>
              <w:top w:val="nil"/>
              <w:left w:val="nil"/>
              <w:bottom w:val="nil"/>
              <w:right w:val="nil"/>
            </w:tcBorders>
            <w:shd w:val="clear" w:color="auto" w:fill="auto"/>
            <w:vAlign w:val="center"/>
            <w:hideMark/>
          </w:tcPr>
          <w:p w14:paraId="4C13235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Au/MAPbBr</w:t>
            </w:r>
            <w:r w:rsidRPr="00F9372C">
              <w:rPr>
                <w:rFonts w:ascii="Times New Roman" w:eastAsia="等线" w:hAnsi="Times New Roman" w:cs="Times New Roman"/>
                <w:color w:val="000000"/>
                <w:kern w:val="0"/>
                <w:sz w:val="15"/>
                <w:szCs w:val="15"/>
                <w:vertAlign w:val="subscript"/>
              </w:rPr>
              <w:t>3</w:t>
            </w:r>
            <w:r w:rsidRPr="00F9372C">
              <w:rPr>
                <w:rFonts w:ascii="Times New Roman" w:eastAsia="等线" w:hAnsi="Times New Roman" w:cs="Times New Roman"/>
                <w:color w:val="000000"/>
                <w:kern w:val="0"/>
                <w:sz w:val="15"/>
                <w:szCs w:val="15"/>
              </w:rPr>
              <w:t xml:space="preserve"> SC/Au</w:t>
            </w:r>
          </w:p>
        </w:tc>
        <w:tc>
          <w:tcPr>
            <w:tcW w:w="708" w:type="dxa"/>
            <w:tcBorders>
              <w:top w:val="nil"/>
              <w:left w:val="nil"/>
              <w:bottom w:val="nil"/>
              <w:right w:val="nil"/>
            </w:tcBorders>
            <w:shd w:val="clear" w:color="auto" w:fill="auto"/>
            <w:noWrap/>
            <w:vAlign w:val="center"/>
            <w:hideMark/>
          </w:tcPr>
          <w:p w14:paraId="153FD30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1" w:type="dxa"/>
            <w:tcBorders>
              <w:top w:val="nil"/>
              <w:left w:val="nil"/>
              <w:bottom w:val="nil"/>
              <w:right w:val="nil"/>
            </w:tcBorders>
            <w:shd w:val="clear" w:color="auto" w:fill="auto"/>
            <w:noWrap/>
            <w:vAlign w:val="center"/>
            <w:hideMark/>
          </w:tcPr>
          <w:p w14:paraId="4C8F1772"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992" w:type="dxa"/>
            <w:tcBorders>
              <w:top w:val="nil"/>
              <w:left w:val="nil"/>
              <w:bottom w:val="nil"/>
              <w:right w:val="nil"/>
            </w:tcBorders>
            <w:shd w:val="clear" w:color="auto" w:fill="auto"/>
            <w:noWrap/>
            <w:vAlign w:val="center"/>
            <w:hideMark/>
          </w:tcPr>
          <w:p w14:paraId="288345D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4F1AD8EA"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2000</w:t>
            </w:r>
          </w:p>
        </w:tc>
        <w:tc>
          <w:tcPr>
            <w:tcW w:w="993" w:type="dxa"/>
            <w:tcBorders>
              <w:top w:val="nil"/>
              <w:left w:val="nil"/>
              <w:bottom w:val="nil"/>
              <w:right w:val="nil"/>
            </w:tcBorders>
            <w:shd w:val="clear" w:color="auto" w:fill="auto"/>
            <w:vAlign w:val="center"/>
            <w:hideMark/>
          </w:tcPr>
          <w:p w14:paraId="54006F5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 xml:space="preserve">26.9 </w:t>
            </w:r>
            <w:proofErr w:type="spellStart"/>
            <w:r w:rsidRPr="00F9372C">
              <w:rPr>
                <w:rFonts w:ascii="Times New Roman" w:eastAsia="等线" w:hAnsi="Times New Roman" w:cs="Times New Roman"/>
                <w:color w:val="000000"/>
                <w:kern w:val="0"/>
                <w:sz w:val="15"/>
                <w:szCs w:val="15"/>
              </w:rPr>
              <w:t>fJ</w:t>
            </w:r>
            <w:proofErr w:type="spellEnd"/>
          </w:p>
        </w:tc>
        <w:tc>
          <w:tcPr>
            <w:tcW w:w="567" w:type="dxa"/>
            <w:tcBorders>
              <w:top w:val="nil"/>
              <w:left w:val="nil"/>
              <w:bottom w:val="nil"/>
              <w:right w:val="nil"/>
            </w:tcBorders>
            <w:shd w:val="clear" w:color="auto" w:fill="auto"/>
            <w:noWrap/>
            <w:vAlign w:val="center"/>
            <w:hideMark/>
          </w:tcPr>
          <w:p w14:paraId="2FBCFAE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7FF271FD"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AH</w:t>
            </w:r>
          </w:p>
        </w:tc>
        <w:tc>
          <w:tcPr>
            <w:tcW w:w="1134" w:type="dxa"/>
            <w:tcBorders>
              <w:top w:val="nil"/>
              <w:left w:val="nil"/>
              <w:bottom w:val="nil"/>
              <w:right w:val="nil"/>
            </w:tcBorders>
            <w:shd w:val="clear" w:color="auto" w:fill="auto"/>
            <w:noWrap/>
            <w:vAlign w:val="center"/>
            <w:hideMark/>
          </w:tcPr>
          <w:p w14:paraId="130C03B4"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0" w:type="dxa"/>
            <w:tcBorders>
              <w:top w:val="nil"/>
              <w:left w:val="nil"/>
              <w:bottom w:val="nil"/>
              <w:right w:val="nil"/>
            </w:tcBorders>
            <w:shd w:val="clear" w:color="auto" w:fill="auto"/>
            <w:noWrap/>
            <w:vAlign w:val="center"/>
            <w:hideMark/>
          </w:tcPr>
          <w:p w14:paraId="4EF6CF8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nil"/>
              <w:right w:val="nil"/>
            </w:tcBorders>
            <w:shd w:val="clear" w:color="auto" w:fill="auto"/>
            <w:noWrap/>
            <w:vAlign w:val="center"/>
            <w:hideMark/>
          </w:tcPr>
          <w:p w14:paraId="6D85592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92" w:type="dxa"/>
            <w:tcBorders>
              <w:top w:val="nil"/>
              <w:left w:val="nil"/>
              <w:bottom w:val="nil"/>
              <w:right w:val="nil"/>
            </w:tcBorders>
            <w:shd w:val="clear" w:color="auto" w:fill="auto"/>
            <w:noWrap/>
            <w:vAlign w:val="center"/>
            <w:hideMark/>
          </w:tcPr>
          <w:p w14:paraId="2FB9C32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09" w:type="dxa"/>
            <w:tcBorders>
              <w:top w:val="nil"/>
              <w:left w:val="nil"/>
              <w:bottom w:val="nil"/>
              <w:right w:val="nil"/>
            </w:tcBorders>
            <w:shd w:val="clear" w:color="auto" w:fill="auto"/>
            <w:noWrap/>
            <w:vAlign w:val="center"/>
            <w:hideMark/>
          </w:tcPr>
          <w:p w14:paraId="047F5EA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78" w:type="dxa"/>
            <w:tcBorders>
              <w:top w:val="nil"/>
              <w:left w:val="nil"/>
              <w:bottom w:val="nil"/>
              <w:right w:val="nil"/>
            </w:tcBorders>
            <w:shd w:val="clear" w:color="auto" w:fill="auto"/>
            <w:noWrap/>
            <w:vAlign w:val="center"/>
            <w:hideMark/>
          </w:tcPr>
          <w:p w14:paraId="255EA66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3B2180D3"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16</w:t>
            </w:r>
          </w:p>
        </w:tc>
      </w:tr>
      <w:tr w:rsidR="00065984" w:rsidRPr="00323041" w14:paraId="4606F655" w14:textId="77777777" w:rsidTr="00065984">
        <w:trPr>
          <w:trHeight w:val="660"/>
        </w:trPr>
        <w:tc>
          <w:tcPr>
            <w:tcW w:w="2127" w:type="dxa"/>
            <w:tcBorders>
              <w:top w:val="nil"/>
              <w:left w:val="nil"/>
              <w:bottom w:val="nil"/>
              <w:right w:val="nil"/>
            </w:tcBorders>
            <w:shd w:val="clear" w:color="auto" w:fill="auto"/>
            <w:vAlign w:val="center"/>
            <w:hideMark/>
          </w:tcPr>
          <w:p w14:paraId="3BCDF7F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 xml:space="preserve"> Si/SiO</w:t>
            </w:r>
            <w:r w:rsidRPr="00F9372C">
              <w:rPr>
                <w:rFonts w:ascii="Times New Roman" w:eastAsia="等线" w:hAnsi="Times New Roman" w:cs="Times New Roman"/>
                <w:color w:val="000000"/>
                <w:kern w:val="0"/>
                <w:sz w:val="15"/>
                <w:szCs w:val="15"/>
                <w:vertAlign w:val="subscript"/>
              </w:rPr>
              <w:t>2</w:t>
            </w:r>
            <w:r w:rsidRPr="00F9372C">
              <w:rPr>
                <w:rFonts w:ascii="Times New Roman" w:eastAsia="等线" w:hAnsi="Times New Roman" w:cs="Times New Roman"/>
                <w:color w:val="000000"/>
                <w:kern w:val="0"/>
                <w:sz w:val="15"/>
                <w:szCs w:val="15"/>
              </w:rPr>
              <w:t>/CsPbBr</w:t>
            </w:r>
            <w:r w:rsidRPr="00F9372C">
              <w:rPr>
                <w:rFonts w:ascii="Times New Roman" w:eastAsia="等线" w:hAnsi="Times New Roman" w:cs="Times New Roman"/>
                <w:color w:val="000000"/>
                <w:kern w:val="0"/>
                <w:sz w:val="15"/>
                <w:szCs w:val="15"/>
                <w:vertAlign w:val="subscript"/>
              </w:rPr>
              <w:t>3</w:t>
            </w:r>
            <w:r w:rsidRPr="00F9372C">
              <w:rPr>
                <w:rFonts w:ascii="Times New Roman" w:eastAsia="等线" w:hAnsi="Times New Roman" w:cs="Times New Roman"/>
                <w:color w:val="000000"/>
                <w:kern w:val="0"/>
                <w:sz w:val="15"/>
                <w:szCs w:val="15"/>
              </w:rPr>
              <w:t xml:space="preserve"> QDs/PMMA/pentacene/Au </w:t>
            </w:r>
          </w:p>
        </w:tc>
        <w:tc>
          <w:tcPr>
            <w:tcW w:w="708" w:type="dxa"/>
            <w:tcBorders>
              <w:top w:val="nil"/>
              <w:left w:val="nil"/>
              <w:bottom w:val="nil"/>
              <w:right w:val="nil"/>
            </w:tcBorders>
            <w:shd w:val="clear" w:color="auto" w:fill="auto"/>
            <w:noWrap/>
            <w:vAlign w:val="center"/>
            <w:hideMark/>
          </w:tcPr>
          <w:p w14:paraId="67AF8E6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1" w:type="dxa"/>
            <w:tcBorders>
              <w:top w:val="nil"/>
              <w:left w:val="nil"/>
              <w:bottom w:val="nil"/>
              <w:right w:val="nil"/>
            </w:tcBorders>
            <w:shd w:val="clear" w:color="auto" w:fill="auto"/>
            <w:noWrap/>
            <w:vAlign w:val="center"/>
            <w:hideMark/>
          </w:tcPr>
          <w:p w14:paraId="54F72264"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992" w:type="dxa"/>
            <w:tcBorders>
              <w:top w:val="nil"/>
              <w:left w:val="nil"/>
              <w:bottom w:val="nil"/>
              <w:right w:val="nil"/>
            </w:tcBorders>
            <w:shd w:val="clear" w:color="auto" w:fill="auto"/>
            <w:noWrap/>
            <w:vAlign w:val="center"/>
            <w:hideMark/>
          </w:tcPr>
          <w:p w14:paraId="27EF44C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212E2FB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3" w:type="dxa"/>
            <w:tcBorders>
              <w:top w:val="nil"/>
              <w:left w:val="nil"/>
              <w:bottom w:val="nil"/>
              <w:right w:val="nil"/>
            </w:tcBorders>
            <w:shd w:val="clear" w:color="auto" w:fill="auto"/>
            <w:noWrap/>
            <w:vAlign w:val="center"/>
            <w:hideMark/>
          </w:tcPr>
          <w:p w14:paraId="03E9DD92"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67" w:type="dxa"/>
            <w:tcBorders>
              <w:top w:val="nil"/>
              <w:left w:val="nil"/>
              <w:bottom w:val="nil"/>
              <w:right w:val="nil"/>
            </w:tcBorders>
            <w:shd w:val="clear" w:color="auto" w:fill="auto"/>
            <w:noWrap/>
            <w:vAlign w:val="center"/>
            <w:hideMark/>
          </w:tcPr>
          <w:p w14:paraId="3DE5EC34"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38A34947"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6B3F001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0" w:type="dxa"/>
            <w:tcBorders>
              <w:top w:val="nil"/>
              <w:left w:val="nil"/>
              <w:bottom w:val="nil"/>
              <w:right w:val="nil"/>
            </w:tcBorders>
            <w:shd w:val="clear" w:color="auto" w:fill="auto"/>
            <w:noWrap/>
            <w:vAlign w:val="center"/>
            <w:hideMark/>
          </w:tcPr>
          <w:p w14:paraId="6AF316E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684" w:type="dxa"/>
            <w:tcBorders>
              <w:top w:val="nil"/>
              <w:left w:val="nil"/>
              <w:bottom w:val="nil"/>
              <w:right w:val="nil"/>
            </w:tcBorders>
            <w:shd w:val="clear" w:color="auto" w:fill="auto"/>
            <w:noWrap/>
            <w:vAlign w:val="center"/>
            <w:hideMark/>
          </w:tcPr>
          <w:p w14:paraId="0AC327CA"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592" w:type="dxa"/>
            <w:tcBorders>
              <w:top w:val="nil"/>
              <w:left w:val="nil"/>
              <w:bottom w:val="nil"/>
              <w:right w:val="nil"/>
            </w:tcBorders>
            <w:shd w:val="clear" w:color="auto" w:fill="auto"/>
            <w:noWrap/>
            <w:vAlign w:val="center"/>
            <w:hideMark/>
          </w:tcPr>
          <w:p w14:paraId="7BDA31F1"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09" w:type="dxa"/>
            <w:tcBorders>
              <w:top w:val="nil"/>
              <w:left w:val="nil"/>
              <w:bottom w:val="nil"/>
              <w:right w:val="nil"/>
            </w:tcBorders>
            <w:shd w:val="clear" w:color="auto" w:fill="auto"/>
            <w:noWrap/>
            <w:vAlign w:val="center"/>
            <w:hideMark/>
          </w:tcPr>
          <w:p w14:paraId="7CBAE847"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78" w:type="dxa"/>
            <w:tcBorders>
              <w:top w:val="nil"/>
              <w:left w:val="nil"/>
              <w:bottom w:val="nil"/>
              <w:right w:val="nil"/>
            </w:tcBorders>
            <w:shd w:val="clear" w:color="auto" w:fill="auto"/>
            <w:noWrap/>
            <w:vAlign w:val="center"/>
            <w:hideMark/>
          </w:tcPr>
          <w:p w14:paraId="296DE434"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77D874D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17</w:t>
            </w:r>
          </w:p>
        </w:tc>
      </w:tr>
      <w:tr w:rsidR="00065984" w:rsidRPr="00323041" w14:paraId="1CE672C7" w14:textId="77777777" w:rsidTr="00065984">
        <w:trPr>
          <w:trHeight w:val="675"/>
        </w:trPr>
        <w:tc>
          <w:tcPr>
            <w:tcW w:w="2127" w:type="dxa"/>
            <w:tcBorders>
              <w:top w:val="nil"/>
              <w:left w:val="nil"/>
              <w:bottom w:val="nil"/>
              <w:right w:val="nil"/>
            </w:tcBorders>
            <w:shd w:val="clear" w:color="auto" w:fill="auto"/>
            <w:vAlign w:val="center"/>
            <w:hideMark/>
          </w:tcPr>
          <w:p w14:paraId="1424E489"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ITO/SnO</w:t>
            </w:r>
            <w:r w:rsidRPr="00F9372C">
              <w:rPr>
                <w:rFonts w:ascii="Times New Roman" w:eastAsia="等线" w:hAnsi="Times New Roman" w:cs="Times New Roman"/>
                <w:color w:val="000000"/>
                <w:kern w:val="0"/>
                <w:sz w:val="15"/>
                <w:szCs w:val="15"/>
                <w:vertAlign w:val="subscript"/>
              </w:rPr>
              <w:t>2</w:t>
            </w:r>
            <w:r w:rsidRPr="00F9372C">
              <w:rPr>
                <w:rFonts w:ascii="Times New Roman" w:eastAsia="等线" w:hAnsi="Times New Roman" w:cs="Times New Roman"/>
                <w:color w:val="000000"/>
                <w:kern w:val="0"/>
                <w:sz w:val="15"/>
                <w:szCs w:val="15"/>
              </w:rPr>
              <w:t xml:space="preserve"> +PCBA/MAPI/P3HT/MoO</w:t>
            </w:r>
            <w:r w:rsidRPr="00F9372C">
              <w:rPr>
                <w:rFonts w:ascii="Times New Roman" w:eastAsia="等线" w:hAnsi="Times New Roman" w:cs="Times New Roman"/>
                <w:color w:val="000000"/>
                <w:kern w:val="0"/>
                <w:sz w:val="15"/>
                <w:szCs w:val="15"/>
                <w:vertAlign w:val="subscript"/>
              </w:rPr>
              <w:t>3</w:t>
            </w:r>
            <w:r w:rsidRPr="00F9372C">
              <w:rPr>
                <w:rFonts w:ascii="Times New Roman" w:eastAsia="等线" w:hAnsi="Times New Roman" w:cs="Times New Roman"/>
                <w:color w:val="000000"/>
                <w:kern w:val="0"/>
                <w:sz w:val="15"/>
                <w:szCs w:val="15"/>
              </w:rPr>
              <w:t xml:space="preserve">/Ag </w:t>
            </w:r>
          </w:p>
        </w:tc>
        <w:tc>
          <w:tcPr>
            <w:tcW w:w="708" w:type="dxa"/>
            <w:tcBorders>
              <w:top w:val="nil"/>
              <w:left w:val="nil"/>
              <w:bottom w:val="nil"/>
              <w:right w:val="nil"/>
            </w:tcBorders>
            <w:shd w:val="clear" w:color="auto" w:fill="auto"/>
            <w:noWrap/>
            <w:vAlign w:val="center"/>
            <w:hideMark/>
          </w:tcPr>
          <w:p w14:paraId="66602473"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1" w:type="dxa"/>
            <w:tcBorders>
              <w:top w:val="nil"/>
              <w:left w:val="nil"/>
              <w:bottom w:val="nil"/>
              <w:right w:val="nil"/>
            </w:tcBorders>
            <w:shd w:val="clear" w:color="auto" w:fill="auto"/>
            <w:noWrap/>
            <w:vAlign w:val="center"/>
            <w:hideMark/>
          </w:tcPr>
          <w:p w14:paraId="116330F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992" w:type="dxa"/>
            <w:tcBorders>
              <w:top w:val="nil"/>
              <w:left w:val="nil"/>
              <w:bottom w:val="nil"/>
              <w:right w:val="nil"/>
            </w:tcBorders>
            <w:shd w:val="clear" w:color="auto" w:fill="auto"/>
            <w:noWrap/>
            <w:vAlign w:val="center"/>
            <w:hideMark/>
          </w:tcPr>
          <w:p w14:paraId="255A176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0C40693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3" w:type="dxa"/>
            <w:tcBorders>
              <w:top w:val="nil"/>
              <w:left w:val="nil"/>
              <w:bottom w:val="nil"/>
              <w:right w:val="nil"/>
            </w:tcBorders>
            <w:shd w:val="clear" w:color="auto" w:fill="auto"/>
            <w:noWrap/>
            <w:vAlign w:val="center"/>
            <w:hideMark/>
          </w:tcPr>
          <w:p w14:paraId="1E112F8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67" w:type="dxa"/>
            <w:tcBorders>
              <w:top w:val="nil"/>
              <w:left w:val="nil"/>
              <w:bottom w:val="nil"/>
              <w:right w:val="nil"/>
            </w:tcBorders>
            <w:shd w:val="clear" w:color="auto" w:fill="auto"/>
            <w:noWrap/>
            <w:vAlign w:val="center"/>
            <w:hideMark/>
          </w:tcPr>
          <w:p w14:paraId="145A4CD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6743211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AAH</w:t>
            </w:r>
          </w:p>
        </w:tc>
        <w:tc>
          <w:tcPr>
            <w:tcW w:w="1134" w:type="dxa"/>
            <w:tcBorders>
              <w:top w:val="nil"/>
              <w:left w:val="nil"/>
              <w:bottom w:val="nil"/>
              <w:right w:val="nil"/>
            </w:tcBorders>
            <w:shd w:val="clear" w:color="auto" w:fill="auto"/>
            <w:noWrap/>
            <w:vAlign w:val="center"/>
            <w:hideMark/>
          </w:tcPr>
          <w:p w14:paraId="155A07D1"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850" w:type="dxa"/>
            <w:tcBorders>
              <w:top w:val="nil"/>
              <w:left w:val="nil"/>
              <w:bottom w:val="nil"/>
              <w:right w:val="nil"/>
            </w:tcBorders>
            <w:shd w:val="clear" w:color="auto" w:fill="auto"/>
            <w:noWrap/>
            <w:vAlign w:val="center"/>
            <w:hideMark/>
          </w:tcPr>
          <w:p w14:paraId="39EA8BD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nil"/>
              <w:right w:val="nil"/>
            </w:tcBorders>
            <w:shd w:val="clear" w:color="auto" w:fill="auto"/>
            <w:noWrap/>
            <w:vAlign w:val="center"/>
            <w:hideMark/>
          </w:tcPr>
          <w:p w14:paraId="760338FA"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92" w:type="dxa"/>
            <w:tcBorders>
              <w:top w:val="nil"/>
              <w:left w:val="nil"/>
              <w:bottom w:val="nil"/>
              <w:right w:val="nil"/>
            </w:tcBorders>
            <w:shd w:val="clear" w:color="auto" w:fill="auto"/>
            <w:noWrap/>
            <w:vAlign w:val="center"/>
            <w:hideMark/>
          </w:tcPr>
          <w:p w14:paraId="74ADBD69"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09" w:type="dxa"/>
            <w:tcBorders>
              <w:top w:val="nil"/>
              <w:left w:val="nil"/>
              <w:bottom w:val="nil"/>
              <w:right w:val="nil"/>
            </w:tcBorders>
            <w:shd w:val="clear" w:color="auto" w:fill="auto"/>
            <w:noWrap/>
            <w:vAlign w:val="center"/>
            <w:hideMark/>
          </w:tcPr>
          <w:p w14:paraId="4848693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878" w:type="dxa"/>
            <w:tcBorders>
              <w:top w:val="nil"/>
              <w:left w:val="nil"/>
              <w:bottom w:val="nil"/>
              <w:right w:val="nil"/>
            </w:tcBorders>
            <w:shd w:val="clear" w:color="auto" w:fill="auto"/>
            <w:noWrap/>
            <w:vAlign w:val="center"/>
            <w:hideMark/>
          </w:tcPr>
          <w:p w14:paraId="1CFA525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4A3636F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18</w:t>
            </w:r>
          </w:p>
        </w:tc>
      </w:tr>
      <w:tr w:rsidR="00065984" w:rsidRPr="00323041" w14:paraId="3DD50CEB" w14:textId="77777777" w:rsidTr="00065984">
        <w:trPr>
          <w:trHeight w:val="600"/>
        </w:trPr>
        <w:tc>
          <w:tcPr>
            <w:tcW w:w="2127" w:type="dxa"/>
            <w:tcBorders>
              <w:top w:val="nil"/>
              <w:left w:val="nil"/>
              <w:bottom w:val="nil"/>
              <w:right w:val="nil"/>
            </w:tcBorders>
            <w:shd w:val="clear" w:color="auto" w:fill="auto"/>
            <w:vAlign w:val="center"/>
            <w:hideMark/>
          </w:tcPr>
          <w:p w14:paraId="4FCDEAB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ITO/</w:t>
            </w:r>
            <w:proofErr w:type="gramStart"/>
            <w:r w:rsidRPr="00F9372C">
              <w:rPr>
                <w:rFonts w:ascii="Times New Roman" w:eastAsia="等线" w:hAnsi="Times New Roman" w:cs="Times New Roman"/>
                <w:color w:val="000000"/>
                <w:kern w:val="0"/>
                <w:sz w:val="15"/>
                <w:szCs w:val="15"/>
              </w:rPr>
              <w:t>PEDOT:PSS</w:t>
            </w:r>
            <w:proofErr w:type="gramEnd"/>
            <w:r w:rsidRPr="00F9372C">
              <w:rPr>
                <w:rFonts w:ascii="Times New Roman" w:eastAsia="等线" w:hAnsi="Times New Roman" w:cs="Times New Roman"/>
                <w:color w:val="000000"/>
                <w:kern w:val="0"/>
                <w:sz w:val="15"/>
                <w:szCs w:val="15"/>
              </w:rPr>
              <w:t>/perovskite/C60/BCP/Au (PEDOT:PSS)/perovskite/C60/bathocuproine (BCP)/Au</w:t>
            </w:r>
          </w:p>
        </w:tc>
        <w:tc>
          <w:tcPr>
            <w:tcW w:w="708" w:type="dxa"/>
            <w:tcBorders>
              <w:top w:val="nil"/>
              <w:left w:val="nil"/>
              <w:bottom w:val="nil"/>
              <w:right w:val="nil"/>
            </w:tcBorders>
            <w:shd w:val="clear" w:color="auto" w:fill="auto"/>
            <w:noWrap/>
            <w:vAlign w:val="center"/>
            <w:hideMark/>
          </w:tcPr>
          <w:p w14:paraId="29B392E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851" w:type="dxa"/>
            <w:tcBorders>
              <w:top w:val="nil"/>
              <w:left w:val="nil"/>
              <w:bottom w:val="nil"/>
              <w:right w:val="nil"/>
            </w:tcBorders>
            <w:shd w:val="clear" w:color="auto" w:fill="auto"/>
            <w:noWrap/>
            <w:vAlign w:val="center"/>
            <w:hideMark/>
          </w:tcPr>
          <w:p w14:paraId="691788D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46EAD4DD"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992" w:type="dxa"/>
            <w:tcBorders>
              <w:top w:val="nil"/>
              <w:left w:val="nil"/>
              <w:bottom w:val="nil"/>
              <w:right w:val="nil"/>
            </w:tcBorders>
            <w:shd w:val="clear" w:color="auto" w:fill="auto"/>
            <w:noWrap/>
            <w:vAlign w:val="center"/>
            <w:hideMark/>
          </w:tcPr>
          <w:p w14:paraId="39F4F3C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3" w:type="dxa"/>
            <w:tcBorders>
              <w:top w:val="nil"/>
              <w:left w:val="nil"/>
              <w:bottom w:val="nil"/>
              <w:right w:val="nil"/>
            </w:tcBorders>
            <w:shd w:val="clear" w:color="auto" w:fill="auto"/>
            <w:noWrap/>
            <w:vAlign w:val="center"/>
            <w:hideMark/>
          </w:tcPr>
          <w:p w14:paraId="053A17A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67" w:type="dxa"/>
            <w:tcBorders>
              <w:top w:val="nil"/>
              <w:left w:val="nil"/>
              <w:bottom w:val="nil"/>
              <w:right w:val="nil"/>
            </w:tcBorders>
            <w:shd w:val="clear" w:color="auto" w:fill="auto"/>
            <w:noWrap/>
            <w:vAlign w:val="center"/>
            <w:hideMark/>
          </w:tcPr>
          <w:p w14:paraId="20AA3823"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1134" w:type="dxa"/>
            <w:tcBorders>
              <w:top w:val="nil"/>
              <w:left w:val="nil"/>
              <w:bottom w:val="nil"/>
              <w:right w:val="nil"/>
            </w:tcBorders>
            <w:shd w:val="clear" w:color="auto" w:fill="auto"/>
            <w:noWrap/>
            <w:vAlign w:val="center"/>
            <w:hideMark/>
          </w:tcPr>
          <w:p w14:paraId="3D3861B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1134" w:type="dxa"/>
            <w:tcBorders>
              <w:top w:val="nil"/>
              <w:left w:val="nil"/>
              <w:bottom w:val="nil"/>
              <w:right w:val="nil"/>
            </w:tcBorders>
            <w:shd w:val="clear" w:color="auto" w:fill="auto"/>
            <w:noWrap/>
            <w:vAlign w:val="center"/>
            <w:hideMark/>
          </w:tcPr>
          <w:p w14:paraId="3709A2DD"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0" w:type="dxa"/>
            <w:tcBorders>
              <w:top w:val="nil"/>
              <w:left w:val="nil"/>
              <w:bottom w:val="nil"/>
              <w:right w:val="nil"/>
            </w:tcBorders>
            <w:shd w:val="clear" w:color="auto" w:fill="auto"/>
            <w:noWrap/>
            <w:vAlign w:val="center"/>
            <w:hideMark/>
          </w:tcPr>
          <w:p w14:paraId="07B9DC0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nil"/>
              <w:right w:val="nil"/>
            </w:tcBorders>
            <w:shd w:val="clear" w:color="auto" w:fill="auto"/>
            <w:noWrap/>
            <w:vAlign w:val="center"/>
            <w:hideMark/>
          </w:tcPr>
          <w:p w14:paraId="003A563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592" w:type="dxa"/>
            <w:tcBorders>
              <w:top w:val="nil"/>
              <w:left w:val="nil"/>
              <w:bottom w:val="nil"/>
              <w:right w:val="nil"/>
            </w:tcBorders>
            <w:shd w:val="clear" w:color="auto" w:fill="auto"/>
            <w:noWrap/>
            <w:vAlign w:val="center"/>
            <w:hideMark/>
          </w:tcPr>
          <w:p w14:paraId="590AC191"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709" w:type="dxa"/>
            <w:tcBorders>
              <w:top w:val="nil"/>
              <w:left w:val="nil"/>
              <w:bottom w:val="nil"/>
              <w:right w:val="nil"/>
            </w:tcBorders>
            <w:shd w:val="clear" w:color="auto" w:fill="auto"/>
            <w:noWrap/>
            <w:vAlign w:val="center"/>
            <w:hideMark/>
          </w:tcPr>
          <w:p w14:paraId="0CB0B0F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878" w:type="dxa"/>
            <w:tcBorders>
              <w:top w:val="nil"/>
              <w:left w:val="nil"/>
              <w:bottom w:val="nil"/>
              <w:right w:val="nil"/>
            </w:tcBorders>
            <w:shd w:val="clear" w:color="auto" w:fill="auto"/>
            <w:noWrap/>
            <w:vAlign w:val="center"/>
            <w:hideMark/>
          </w:tcPr>
          <w:p w14:paraId="7182D5EA"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43556373"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19</w:t>
            </w:r>
          </w:p>
        </w:tc>
      </w:tr>
      <w:tr w:rsidR="00065984" w:rsidRPr="00323041" w14:paraId="60BE9FDB" w14:textId="77777777" w:rsidTr="00065984">
        <w:trPr>
          <w:trHeight w:val="600"/>
        </w:trPr>
        <w:tc>
          <w:tcPr>
            <w:tcW w:w="2127" w:type="dxa"/>
            <w:tcBorders>
              <w:top w:val="nil"/>
              <w:left w:val="nil"/>
              <w:bottom w:val="nil"/>
              <w:right w:val="nil"/>
            </w:tcBorders>
            <w:shd w:val="clear" w:color="auto" w:fill="auto"/>
            <w:vAlign w:val="center"/>
            <w:hideMark/>
          </w:tcPr>
          <w:p w14:paraId="315D5A8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Au/PMMA/2D perovskites/Au</w:t>
            </w:r>
          </w:p>
        </w:tc>
        <w:tc>
          <w:tcPr>
            <w:tcW w:w="708" w:type="dxa"/>
            <w:tcBorders>
              <w:top w:val="nil"/>
              <w:left w:val="nil"/>
              <w:bottom w:val="nil"/>
              <w:right w:val="nil"/>
            </w:tcBorders>
            <w:shd w:val="clear" w:color="auto" w:fill="auto"/>
            <w:noWrap/>
            <w:vAlign w:val="center"/>
            <w:hideMark/>
          </w:tcPr>
          <w:p w14:paraId="6567C27D"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851" w:type="dxa"/>
            <w:tcBorders>
              <w:top w:val="nil"/>
              <w:left w:val="nil"/>
              <w:bottom w:val="nil"/>
              <w:right w:val="nil"/>
            </w:tcBorders>
            <w:shd w:val="clear" w:color="auto" w:fill="auto"/>
            <w:noWrap/>
            <w:vAlign w:val="center"/>
            <w:hideMark/>
          </w:tcPr>
          <w:p w14:paraId="589D2B7F"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992" w:type="dxa"/>
            <w:tcBorders>
              <w:top w:val="nil"/>
              <w:left w:val="nil"/>
              <w:bottom w:val="nil"/>
              <w:right w:val="nil"/>
            </w:tcBorders>
            <w:shd w:val="clear" w:color="auto" w:fill="auto"/>
            <w:noWrap/>
            <w:vAlign w:val="center"/>
            <w:hideMark/>
          </w:tcPr>
          <w:p w14:paraId="209A8B2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992" w:type="dxa"/>
            <w:tcBorders>
              <w:top w:val="nil"/>
              <w:left w:val="nil"/>
              <w:bottom w:val="nil"/>
              <w:right w:val="nil"/>
            </w:tcBorders>
            <w:shd w:val="clear" w:color="auto" w:fill="auto"/>
            <w:noWrap/>
            <w:vAlign w:val="center"/>
            <w:hideMark/>
          </w:tcPr>
          <w:p w14:paraId="63D9B6E7"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50</w:t>
            </w:r>
          </w:p>
        </w:tc>
        <w:tc>
          <w:tcPr>
            <w:tcW w:w="993" w:type="dxa"/>
            <w:tcBorders>
              <w:top w:val="nil"/>
              <w:left w:val="nil"/>
              <w:bottom w:val="nil"/>
              <w:right w:val="nil"/>
            </w:tcBorders>
            <w:shd w:val="clear" w:color="auto" w:fill="auto"/>
            <w:noWrap/>
            <w:vAlign w:val="center"/>
            <w:hideMark/>
          </w:tcPr>
          <w:p w14:paraId="324AA44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67" w:type="dxa"/>
            <w:tcBorders>
              <w:top w:val="nil"/>
              <w:left w:val="nil"/>
              <w:bottom w:val="nil"/>
              <w:right w:val="nil"/>
            </w:tcBorders>
            <w:shd w:val="clear" w:color="auto" w:fill="auto"/>
            <w:noWrap/>
            <w:vAlign w:val="center"/>
            <w:hideMark/>
          </w:tcPr>
          <w:p w14:paraId="748DAC0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1134" w:type="dxa"/>
            <w:tcBorders>
              <w:top w:val="nil"/>
              <w:left w:val="nil"/>
              <w:bottom w:val="nil"/>
              <w:right w:val="nil"/>
            </w:tcBorders>
            <w:shd w:val="clear" w:color="auto" w:fill="auto"/>
            <w:noWrap/>
            <w:vAlign w:val="center"/>
            <w:hideMark/>
          </w:tcPr>
          <w:p w14:paraId="7A0E9AF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AH</w:t>
            </w:r>
          </w:p>
        </w:tc>
        <w:tc>
          <w:tcPr>
            <w:tcW w:w="1134" w:type="dxa"/>
            <w:tcBorders>
              <w:top w:val="nil"/>
              <w:left w:val="nil"/>
              <w:bottom w:val="nil"/>
              <w:right w:val="nil"/>
            </w:tcBorders>
            <w:shd w:val="clear" w:color="auto" w:fill="auto"/>
            <w:noWrap/>
            <w:vAlign w:val="center"/>
            <w:hideMark/>
          </w:tcPr>
          <w:p w14:paraId="1D5C7FC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50" w:type="dxa"/>
            <w:tcBorders>
              <w:top w:val="nil"/>
              <w:left w:val="nil"/>
              <w:bottom w:val="nil"/>
              <w:right w:val="nil"/>
            </w:tcBorders>
            <w:shd w:val="clear" w:color="auto" w:fill="auto"/>
            <w:noWrap/>
            <w:vAlign w:val="center"/>
            <w:hideMark/>
          </w:tcPr>
          <w:p w14:paraId="009FB59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nil"/>
              <w:right w:val="nil"/>
            </w:tcBorders>
            <w:shd w:val="clear" w:color="auto" w:fill="auto"/>
            <w:noWrap/>
            <w:vAlign w:val="center"/>
            <w:hideMark/>
          </w:tcPr>
          <w:p w14:paraId="0A070F38"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592" w:type="dxa"/>
            <w:tcBorders>
              <w:top w:val="nil"/>
              <w:left w:val="nil"/>
              <w:bottom w:val="nil"/>
              <w:right w:val="nil"/>
            </w:tcBorders>
            <w:shd w:val="clear" w:color="auto" w:fill="auto"/>
            <w:noWrap/>
            <w:vAlign w:val="center"/>
            <w:hideMark/>
          </w:tcPr>
          <w:p w14:paraId="4BDFA040"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09" w:type="dxa"/>
            <w:tcBorders>
              <w:top w:val="nil"/>
              <w:left w:val="nil"/>
              <w:bottom w:val="nil"/>
              <w:right w:val="nil"/>
            </w:tcBorders>
            <w:shd w:val="clear" w:color="auto" w:fill="auto"/>
            <w:noWrap/>
            <w:vAlign w:val="center"/>
            <w:hideMark/>
          </w:tcPr>
          <w:p w14:paraId="5D139279"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878" w:type="dxa"/>
            <w:tcBorders>
              <w:top w:val="nil"/>
              <w:left w:val="nil"/>
              <w:bottom w:val="nil"/>
              <w:right w:val="nil"/>
            </w:tcBorders>
            <w:shd w:val="clear" w:color="auto" w:fill="auto"/>
            <w:noWrap/>
            <w:vAlign w:val="center"/>
            <w:hideMark/>
          </w:tcPr>
          <w:p w14:paraId="52E71E99"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w:t>
            </w:r>
          </w:p>
        </w:tc>
        <w:tc>
          <w:tcPr>
            <w:tcW w:w="747" w:type="dxa"/>
            <w:tcBorders>
              <w:top w:val="nil"/>
              <w:left w:val="nil"/>
              <w:bottom w:val="nil"/>
              <w:right w:val="nil"/>
            </w:tcBorders>
            <w:shd w:val="clear" w:color="auto" w:fill="auto"/>
            <w:noWrap/>
            <w:vAlign w:val="center"/>
            <w:hideMark/>
          </w:tcPr>
          <w:p w14:paraId="078DA9FA"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20</w:t>
            </w:r>
          </w:p>
        </w:tc>
      </w:tr>
      <w:tr w:rsidR="00065984" w:rsidRPr="00323041" w14:paraId="76AF4D60" w14:textId="77777777" w:rsidTr="00065984">
        <w:trPr>
          <w:trHeight w:val="402"/>
        </w:trPr>
        <w:tc>
          <w:tcPr>
            <w:tcW w:w="2127" w:type="dxa"/>
            <w:tcBorders>
              <w:top w:val="nil"/>
              <w:left w:val="nil"/>
              <w:bottom w:val="single" w:sz="4" w:space="0" w:color="auto"/>
              <w:right w:val="nil"/>
            </w:tcBorders>
            <w:shd w:val="clear" w:color="auto" w:fill="auto"/>
            <w:vAlign w:val="center"/>
            <w:hideMark/>
          </w:tcPr>
          <w:p w14:paraId="0C076BB4"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Au/MAPbBr</w:t>
            </w:r>
            <w:r w:rsidRPr="00F9372C">
              <w:rPr>
                <w:rFonts w:ascii="Times New Roman" w:eastAsia="等线" w:hAnsi="Times New Roman" w:cs="Times New Roman"/>
                <w:color w:val="000000"/>
                <w:kern w:val="0"/>
                <w:sz w:val="15"/>
                <w:szCs w:val="15"/>
                <w:vertAlign w:val="subscript"/>
              </w:rPr>
              <w:t>3</w:t>
            </w:r>
            <w:r w:rsidRPr="00F9372C">
              <w:rPr>
                <w:rFonts w:ascii="Times New Roman" w:eastAsia="等线" w:hAnsi="Times New Roman" w:cs="Times New Roman"/>
                <w:color w:val="000000"/>
                <w:kern w:val="0"/>
                <w:sz w:val="15"/>
                <w:szCs w:val="15"/>
              </w:rPr>
              <w:t xml:space="preserve"> PPW/Au</w:t>
            </w:r>
          </w:p>
        </w:tc>
        <w:tc>
          <w:tcPr>
            <w:tcW w:w="708" w:type="dxa"/>
            <w:tcBorders>
              <w:top w:val="nil"/>
              <w:left w:val="nil"/>
              <w:bottom w:val="single" w:sz="4" w:space="0" w:color="auto"/>
              <w:right w:val="nil"/>
            </w:tcBorders>
            <w:shd w:val="clear" w:color="auto" w:fill="auto"/>
            <w:noWrap/>
            <w:vAlign w:val="center"/>
            <w:hideMark/>
          </w:tcPr>
          <w:p w14:paraId="13BB9563"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851" w:type="dxa"/>
            <w:tcBorders>
              <w:top w:val="nil"/>
              <w:left w:val="nil"/>
              <w:bottom w:val="single" w:sz="4" w:space="0" w:color="auto"/>
              <w:right w:val="nil"/>
            </w:tcBorders>
            <w:shd w:val="clear" w:color="auto" w:fill="auto"/>
            <w:noWrap/>
            <w:vAlign w:val="center"/>
            <w:hideMark/>
          </w:tcPr>
          <w:p w14:paraId="1E5EA4E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992" w:type="dxa"/>
            <w:tcBorders>
              <w:top w:val="nil"/>
              <w:left w:val="nil"/>
              <w:bottom w:val="single" w:sz="4" w:space="0" w:color="auto"/>
              <w:right w:val="nil"/>
            </w:tcBorders>
            <w:shd w:val="clear" w:color="auto" w:fill="auto"/>
            <w:noWrap/>
            <w:vAlign w:val="center"/>
            <w:hideMark/>
          </w:tcPr>
          <w:p w14:paraId="2FE8CC4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992" w:type="dxa"/>
            <w:tcBorders>
              <w:top w:val="nil"/>
              <w:left w:val="nil"/>
              <w:bottom w:val="single" w:sz="4" w:space="0" w:color="auto"/>
              <w:right w:val="nil"/>
            </w:tcBorders>
            <w:shd w:val="clear" w:color="auto" w:fill="auto"/>
            <w:noWrap/>
            <w:vAlign w:val="center"/>
            <w:hideMark/>
          </w:tcPr>
          <w:p w14:paraId="10F230B1"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2000</w:t>
            </w:r>
          </w:p>
        </w:tc>
        <w:tc>
          <w:tcPr>
            <w:tcW w:w="993" w:type="dxa"/>
            <w:tcBorders>
              <w:top w:val="nil"/>
              <w:left w:val="nil"/>
              <w:bottom w:val="single" w:sz="4" w:space="0" w:color="auto"/>
              <w:right w:val="nil"/>
            </w:tcBorders>
            <w:shd w:val="clear" w:color="auto" w:fill="auto"/>
            <w:vAlign w:val="center"/>
            <w:hideMark/>
          </w:tcPr>
          <w:p w14:paraId="3642A8C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 xml:space="preserve">26.7 </w:t>
            </w:r>
            <w:proofErr w:type="spellStart"/>
            <w:r w:rsidRPr="00F9372C">
              <w:rPr>
                <w:rFonts w:ascii="Times New Roman" w:eastAsia="等线" w:hAnsi="Times New Roman" w:cs="Times New Roman"/>
                <w:color w:val="000000"/>
                <w:kern w:val="0"/>
                <w:sz w:val="15"/>
                <w:szCs w:val="15"/>
              </w:rPr>
              <w:t>fJ</w:t>
            </w:r>
            <w:proofErr w:type="spellEnd"/>
          </w:p>
        </w:tc>
        <w:tc>
          <w:tcPr>
            <w:tcW w:w="567" w:type="dxa"/>
            <w:tcBorders>
              <w:top w:val="nil"/>
              <w:left w:val="nil"/>
              <w:bottom w:val="single" w:sz="4" w:space="0" w:color="auto"/>
              <w:right w:val="nil"/>
            </w:tcBorders>
            <w:shd w:val="clear" w:color="auto" w:fill="auto"/>
            <w:noWrap/>
            <w:vAlign w:val="center"/>
            <w:hideMark/>
          </w:tcPr>
          <w:p w14:paraId="3652AAA6"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1134" w:type="dxa"/>
            <w:tcBorders>
              <w:top w:val="nil"/>
              <w:left w:val="nil"/>
              <w:bottom w:val="single" w:sz="4" w:space="0" w:color="auto"/>
              <w:right w:val="nil"/>
            </w:tcBorders>
            <w:shd w:val="clear" w:color="auto" w:fill="auto"/>
            <w:noWrap/>
            <w:vAlign w:val="center"/>
            <w:hideMark/>
          </w:tcPr>
          <w:p w14:paraId="1C69648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AH/SH/AAH/SAH</w:t>
            </w:r>
          </w:p>
        </w:tc>
        <w:tc>
          <w:tcPr>
            <w:tcW w:w="1134" w:type="dxa"/>
            <w:tcBorders>
              <w:top w:val="nil"/>
              <w:left w:val="nil"/>
              <w:bottom w:val="single" w:sz="4" w:space="0" w:color="auto"/>
              <w:right w:val="nil"/>
            </w:tcBorders>
            <w:shd w:val="clear" w:color="auto" w:fill="auto"/>
            <w:noWrap/>
            <w:vAlign w:val="center"/>
            <w:hideMark/>
          </w:tcPr>
          <w:p w14:paraId="1242F1D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850" w:type="dxa"/>
            <w:tcBorders>
              <w:top w:val="nil"/>
              <w:left w:val="nil"/>
              <w:bottom w:val="single" w:sz="4" w:space="0" w:color="auto"/>
              <w:right w:val="nil"/>
            </w:tcBorders>
            <w:shd w:val="clear" w:color="auto" w:fill="auto"/>
            <w:noWrap/>
            <w:vAlign w:val="center"/>
            <w:hideMark/>
          </w:tcPr>
          <w:p w14:paraId="2D450B5E"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684" w:type="dxa"/>
            <w:tcBorders>
              <w:top w:val="nil"/>
              <w:left w:val="nil"/>
              <w:bottom w:val="single" w:sz="4" w:space="0" w:color="auto"/>
              <w:right w:val="nil"/>
            </w:tcBorders>
            <w:shd w:val="clear" w:color="auto" w:fill="auto"/>
            <w:noWrap/>
            <w:vAlign w:val="center"/>
            <w:hideMark/>
          </w:tcPr>
          <w:p w14:paraId="4CD1E073"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592" w:type="dxa"/>
            <w:tcBorders>
              <w:top w:val="nil"/>
              <w:left w:val="nil"/>
              <w:bottom w:val="single" w:sz="4" w:space="0" w:color="auto"/>
              <w:right w:val="nil"/>
            </w:tcBorders>
            <w:shd w:val="clear" w:color="auto" w:fill="auto"/>
            <w:noWrap/>
            <w:vAlign w:val="center"/>
            <w:hideMark/>
          </w:tcPr>
          <w:p w14:paraId="2A9C8AAC"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709" w:type="dxa"/>
            <w:tcBorders>
              <w:top w:val="nil"/>
              <w:left w:val="nil"/>
              <w:bottom w:val="single" w:sz="4" w:space="0" w:color="auto"/>
              <w:right w:val="nil"/>
            </w:tcBorders>
            <w:shd w:val="clear" w:color="auto" w:fill="auto"/>
            <w:noWrap/>
            <w:vAlign w:val="center"/>
            <w:hideMark/>
          </w:tcPr>
          <w:p w14:paraId="5280BBBB"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878" w:type="dxa"/>
            <w:tcBorders>
              <w:top w:val="nil"/>
              <w:left w:val="nil"/>
              <w:bottom w:val="single" w:sz="4" w:space="0" w:color="auto"/>
              <w:right w:val="nil"/>
            </w:tcBorders>
            <w:shd w:val="clear" w:color="auto" w:fill="auto"/>
            <w:noWrap/>
            <w:vAlign w:val="center"/>
            <w:hideMark/>
          </w:tcPr>
          <w:p w14:paraId="2FAEC735"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Y</w:t>
            </w:r>
          </w:p>
        </w:tc>
        <w:tc>
          <w:tcPr>
            <w:tcW w:w="747" w:type="dxa"/>
            <w:tcBorders>
              <w:top w:val="nil"/>
              <w:left w:val="nil"/>
              <w:bottom w:val="single" w:sz="4" w:space="0" w:color="auto"/>
              <w:right w:val="nil"/>
            </w:tcBorders>
            <w:shd w:val="clear" w:color="auto" w:fill="auto"/>
            <w:noWrap/>
            <w:vAlign w:val="center"/>
            <w:hideMark/>
          </w:tcPr>
          <w:p w14:paraId="5F1D00A9" w14:textId="77777777" w:rsidR="00F9372C" w:rsidRPr="00F9372C" w:rsidRDefault="00F9372C" w:rsidP="00323041">
            <w:pPr>
              <w:widowControl/>
              <w:spacing w:after="312" w:afterAutospacing="1"/>
              <w:jc w:val="center"/>
              <w:rPr>
                <w:rFonts w:ascii="Times New Roman" w:eastAsia="等线" w:hAnsi="Times New Roman" w:cs="Times New Roman"/>
                <w:color w:val="000000"/>
                <w:kern w:val="0"/>
                <w:sz w:val="15"/>
                <w:szCs w:val="15"/>
              </w:rPr>
            </w:pPr>
            <w:r w:rsidRPr="00F9372C">
              <w:rPr>
                <w:rFonts w:ascii="Times New Roman" w:eastAsia="等线" w:hAnsi="Times New Roman" w:cs="Times New Roman"/>
                <w:color w:val="000000"/>
                <w:kern w:val="0"/>
                <w:sz w:val="15"/>
                <w:szCs w:val="15"/>
              </w:rPr>
              <w:t>This work</w:t>
            </w:r>
          </w:p>
        </w:tc>
      </w:tr>
    </w:tbl>
    <w:p w14:paraId="16875E27" w14:textId="77777777" w:rsidR="00A3609C" w:rsidRDefault="00FA434D" w:rsidP="00A3609C">
      <w:pPr>
        <w:spacing w:afterLines="100" w:after="312" w:line="360" w:lineRule="auto"/>
        <w:jc w:val="left"/>
        <w:rPr>
          <w:rFonts w:ascii="Times New Roman" w:hAnsi="Times New Roman" w:cs="Times New Roman"/>
          <w:sz w:val="18"/>
          <w:szCs w:val="18"/>
        </w:rPr>
      </w:pPr>
      <w:r>
        <w:rPr>
          <w:rFonts w:ascii="Times New Roman" w:hAnsi="Times New Roman" w:cs="Times New Roman" w:hint="eastAsia"/>
          <w:sz w:val="18"/>
          <w:szCs w:val="18"/>
        </w:rPr>
        <w:t>All the data are measured at room temperatu</w:t>
      </w:r>
      <w:r w:rsidR="00323041">
        <w:rPr>
          <w:rFonts w:ascii="Times New Roman" w:hAnsi="Times New Roman" w:cs="Times New Roman"/>
          <w:sz w:val="18"/>
          <w:szCs w:val="18"/>
        </w:rPr>
        <w:t>re.</w:t>
      </w:r>
    </w:p>
    <w:p w14:paraId="73F0BB96" w14:textId="77777777" w:rsidR="00323041" w:rsidRDefault="00323041" w:rsidP="00A3609C">
      <w:pPr>
        <w:spacing w:afterLines="100" w:after="312" w:line="360" w:lineRule="auto"/>
        <w:jc w:val="left"/>
        <w:rPr>
          <w:rFonts w:ascii="Times New Roman" w:hAnsi="Times New Roman" w:cs="Times New Roman"/>
          <w:sz w:val="18"/>
          <w:szCs w:val="18"/>
        </w:rPr>
      </w:pPr>
    </w:p>
    <w:p w14:paraId="75B35BF7" w14:textId="6233AFEB" w:rsidR="00323041" w:rsidRPr="00323041" w:rsidRDefault="00323041" w:rsidP="00A3609C">
      <w:pPr>
        <w:spacing w:afterLines="100" w:after="312" w:line="360" w:lineRule="auto"/>
        <w:jc w:val="left"/>
        <w:rPr>
          <w:rFonts w:ascii="Times New Roman" w:hAnsi="Times New Roman" w:cs="Times New Roman"/>
          <w:sz w:val="18"/>
          <w:szCs w:val="18"/>
        </w:rPr>
        <w:sectPr w:rsidR="00323041" w:rsidRPr="00323041" w:rsidSect="00A3609C">
          <w:pgSz w:w="16838" w:h="11906" w:orient="landscape" w:code="9"/>
          <w:pgMar w:top="1361" w:right="1440" w:bottom="1361" w:left="1440" w:header="851" w:footer="992" w:gutter="0"/>
          <w:cols w:space="425"/>
          <w:docGrid w:type="linesAndChars" w:linePitch="312"/>
        </w:sectPr>
      </w:pPr>
    </w:p>
    <w:p w14:paraId="57B676A8" w14:textId="77777777" w:rsidR="00EA0796" w:rsidRDefault="00EA0796" w:rsidP="00EA0796">
      <w:pPr>
        <w:spacing w:afterLines="100" w:after="312" w:line="360" w:lineRule="auto"/>
        <w:rPr>
          <w:rFonts w:ascii="Times New Roman" w:hAnsi="Times New Roman" w:cs="Times New Roman"/>
          <w:bCs/>
          <w:szCs w:val="21"/>
          <w:lang w:val="de-DE"/>
        </w:rPr>
      </w:pPr>
      <w:r w:rsidRPr="005E0590">
        <w:rPr>
          <w:rFonts w:ascii="Times New Roman" w:hAnsi="Times New Roman" w:cs="Times New Roman"/>
          <w:b/>
          <w:bCs/>
          <w:szCs w:val="21"/>
          <w:lang w:val="de-DE"/>
        </w:rPr>
        <w:lastRenderedPageBreak/>
        <w:t>Table S</w:t>
      </w:r>
      <w:r>
        <w:rPr>
          <w:rFonts w:ascii="Times New Roman" w:hAnsi="Times New Roman" w:cs="Times New Roman"/>
          <w:b/>
          <w:bCs/>
          <w:szCs w:val="21"/>
          <w:lang w:val="de-DE"/>
        </w:rPr>
        <w:t>2</w:t>
      </w:r>
      <w:r w:rsidRPr="005E0590">
        <w:rPr>
          <w:rFonts w:ascii="Times New Roman" w:hAnsi="Times New Roman" w:cs="Times New Roman"/>
          <w:bCs/>
          <w:szCs w:val="21"/>
          <w:lang w:val="de-DE"/>
        </w:rPr>
        <w:t>. Comparison of properties between PPW and solution-grown single crystal.</w:t>
      </w:r>
    </w:p>
    <w:tbl>
      <w:tblPr>
        <w:tblW w:w="9120" w:type="dxa"/>
        <w:tblLook w:val="04A0" w:firstRow="1" w:lastRow="0" w:firstColumn="1" w:lastColumn="0" w:noHBand="0" w:noVBand="1"/>
      </w:tblPr>
      <w:tblGrid>
        <w:gridCol w:w="2560"/>
        <w:gridCol w:w="1360"/>
        <w:gridCol w:w="2100"/>
        <w:gridCol w:w="1420"/>
        <w:gridCol w:w="1680"/>
      </w:tblGrid>
      <w:tr w:rsidR="00EA0796" w:rsidRPr="000E0E07" w14:paraId="676803DA" w14:textId="77777777" w:rsidTr="00F0001F">
        <w:trPr>
          <w:trHeight w:val="900"/>
        </w:trPr>
        <w:tc>
          <w:tcPr>
            <w:tcW w:w="2560" w:type="dxa"/>
            <w:tcBorders>
              <w:top w:val="single" w:sz="4" w:space="0" w:color="auto"/>
              <w:left w:val="nil"/>
              <w:bottom w:val="single" w:sz="4" w:space="0" w:color="auto"/>
              <w:right w:val="nil"/>
            </w:tcBorders>
            <w:shd w:val="clear" w:color="auto" w:fill="auto"/>
            <w:noWrap/>
            <w:vAlign w:val="center"/>
            <w:hideMark/>
          </w:tcPr>
          <w:p w14:paraId="0DF2EE2A" w14:textId="77777777" w:rsidR="00EA0796" w:rsidRPr="000E0E07" w:rsidRDefault="00EA0796" w:rsidP="00F0001F">
            <w:pPr>
              <w:widowControl/>
              <w:jc w:val="center"/>
              <w:rPr>
                <w:rFonts w:ascii="Times New Roman" w:eastAsiaTheme="majorHAnsi" w:hAnsi="Times New Roman" w:cs="Times New Roman"/>
                <w:color w:val="000000"/>
                <w:kern w:val="0"/>
                <w:sz w:val="20"/>
                <w:szCs w:val="20"/>
              </w:rPr>
            </w:pPr>
            <w:r w:rsidRPr="000E0E07">
              <w:rPr>
                <w:rFonts w:ascii="Times New Roman" w:eastAsiaTheme="majorHAnsi" w:hAnsi="Times New Roman" w:cs="Times New Roman"/>
                <w:color w:val="000000"/>
                <w:kern w:val="0"/>
                <w:sz w:val="20"/>
                <w:szCs w:val="20"/>
                <w:lang w:val="de-DE"/>
              </w:rPr>
              <w:t xml:space="preserve">　</w:t>
            </w:r>
          </w:p>
        </w:tc>
        <w:tc>
          <w:tcPr>
            <w:tcW w:w="1360" w:type="dxa"/>
            <w:tcBorders>
              <w:top w:val="single" w:sz="4" w:space="0" w:color="auto"/>
              <w:left w:val="nil"/>
              <w:bottom w:val="single" w:sz="4" w:space="0" w:color="auto"/>
              <w:right w:val="nil"/>
            </w:tcBorders>
            <w:shd w:val="clear" w:color="auto" w:fill="auto"/>
            <w:vAlign w:val="center"/>
            <w:hideMark/>
          </w:tcPr>
          <w:p w14:paraId="3BA780A6" w14:textId="77777777" w:rsidR="00EA0796" w:rsidRPr="000E0E07" w:rsidRDefault="00EA0796" w:rsidP="00F0001F">
            <w:pPr>
              <w:widowControl/>
              <w:jc w:val="center"/>
              <w:rPr>
                <w:rFonts w:ascii="Times New Roman" w:eastAsiaTheme="majorHAnsi" w:hAnsi="Times New Roman" w:cs="Times New Roman"/>
                <w:b/>
                <w:bCs/>
                <w:color w:val="000000"/>
                <w:kern w:val="0"/>
                <w:sz w:val="20"/>
                <w:szCs w:val="20"/>
              </w:rPr>
            </w:pPr>
            <w:r w:rsidRPr="000E0E07">
              <w:rPr>
                <w:rFonts w:ascii="Times New Roman" w:eastAsiaTheme="majorHAnsi" w:hAnsi="Times New Roman" w:cs="Times New Roman"/>
                <w:b/>
                <w:bCs/>
                <w:color w:val="000000"/>
                <w:kern w:val="0"/>
                <w:sz w:val="20"/>
                <w:szCs w:val="20"/>
                <w:lang w:val="de-DE"/>
              </w:rPr>
              <w:t xml:space="preserve">Density </w:t>
            </w:r>
            <w:r w:rsidRPr="000E0E07">
              <w:rPr>
                <w:rFonts w:ascii="Times New Roman" w:eastAsiaTheme="majorHAnsi" w:hAnsi="Times New Roman" w:cs="Times New Roman"/>
                <w:b/>
                <w:bCs/>
                <w:color w:val="000000"/>
                <w:kern w:val="0"/>
                <w:sz w:val="20"/>
                <w:szCs w:val="20"/>
                <w:lang w:val="de-DE"/>
              </w:rPr>
              <w:br/>
              <w:t>(g cm</w:t>
            </w:r>
            <w:r w:rsidRPr="000E0E07">
              <w:rPr>
                <w:rFonts w:ascii="Times New Roman" w:eastAsiaTheme="majorHAnsi" w:hAnsi="Times New Roman" w:cs="Times New Roman"/>
                <w:b/>
                <w:bCs/>
                <w:color w:val="000000"/>
                <w:kern w:val="0"/>
                <w:sz w:val="20"/>
                <w:szCs w:val="20"/>
                <w:vertAlign w:val="superscript"/>
                <w:lang w:val="de-DE"/>
              </w:rPr>
              <w:t>–3</w:t>
            </w:r>
            <w:r w:rsidRPr="000E0E07">
              <w:rPr>
                <w:rFonts w:ascii="Times New Roman" w:eastAsiaTheme="majorHAnsi" w:hAnsi="Times New Roman" w:cs="Times New Roman"/>
                <w:b/>
                <w:bCs/>
                <w:color w:val="000000"/>
                <w:kern w:val="0"/>
                <w:sz w:val="20"/>
                <w:szCs w:val="20"/>
                <w:lang w:val="de-DE"/>
              </w:rPr>
              <w:t>)</w:t>
            </w:r>
          </w:p>
        </w:tc>
        <w:tc>
          <w:tcPr>
            <w:tcW w:w="2100" w:type="dxa"/>
            <w:tcBorders>
              <w:top w:val="single" w:sz="4" w:space="0" w:color="auto"/>
              <w:left w:val="nil"/>
              <w:bottom w:val="single" w:sz="4" w:space="0" w:color="auto"/>
              <w:right w:val="nil"/>
            </w:tcBorders>
            <w:shd w:val="clear" w:color="auto" w:fill="auto"/>
            <w:vAlign w:val="center"/>
            <w:hideMark/>
          </w:tcPr>
          <w:p w14:paraId="23FF2D68" w14:textId="77777777" w:rsidR="00EA0796" w:rsidRPr="000E0E07" w:rsidRDefault="00EA0796" w:rsidP="00F0001F">
            <w:pPr>
              <w:widowControl/>
              <w:jc w:val="center"/>
              <w:rPr>
                <w:rFonts w:ascii="Times New Roman" w:eastAsiaTheme="majorHAnsi" w:hAnsi="Times New Roman" w:cs="Times New Roman"/>
                <w:b/>
                <w:bCs/>
                <w:color w:val="000000"/>
                <w:kern w:val="0"/>
                <w:sz w:val="20"/>
                <w:szCs w:val="20"/>
              </w:rPr>
            </w:pPr>
            <w:r w:rsidRPr="000E0E07">
              <w:rPr>
                <w:rFonts w:ascii="Times New Roman" w:eastAsiaTheme="majorHAnsi" w:hAnsi="Times New Roman" w:cs="Times New Roman"/>
                <w:b/>
                <w:bCs/>
                <w:color w:val="000000"/>
                <w:kern w:val="0"/>
                <w:sz w:val="20"/>
                <w:szCs w:val="20"/>
                <w:lang w:val="de-DE"/>
              </w:rPr>
              <w:t xml:space="preserve">Optical bandgap </w:t>
            </w:r>
            <w:r w:rsidRPr="000E0E07">
              <w:rPr>
                <w:rFonts w:ascii="Times New Roman" w:eastAsiaTheme="majorHAnsi" w:hAnsi="Times New Roman" w:cs="Times New Roman"/>
                <w:b/>
                <w:bCs/>
                <w:color w:val="000000"/>
                <w:kern w:val="0"/>
                <w:sz w:val="20"/>
                <w:szCs w:val="20"/>
                <w:lang w:val="de-DE"/>
              </w:rPr>
              <w:br/>
              <w:t>(eV)</w:t>
            </w:r>
          </w:p>
        </w:tc>
        <w:tc>
          <w:tcPr>
            <w:tcW w:w="1420" w:type="dxa"/>
            <w:tcBorders>
              <w:top w:val="single" w:sz="4" w:space="0" w:color="auto"/>
              <w:left w:val="nil"/>
              <w:bottom w:val="single" w:sz="4" w:space="0" w:color="auto"/>
              <w:right w:val="nil"/>
            </w:tcBorders>
            <w:shd w:val="clear" w:color="auto" w:fill="auto"/>
            <w:vAlign w:val="center"/>
            <w:hideMark/>
          </w:tcPr>
          <w:p w14:paraId="0F7DC51A" w14:textId="77777777" w:rsidR="00EA0796" w:rsidRPr="000E0E07" w:rsidRDefault="00EA0796" w:rsidP="00F0001F">
            <w:pPr>
              <w:widowControl/>
              <w:jc w:val="center"/>
              <w:rPr>
                <w:rFonts w:ascii="Times New Roman" w:eastAsiaTheme="majorHAnsi" w:hAnsi="Times New Roman" w:cs="Times New Roman"/>
                <w:b/>
                <w:bCs/>
                <w:color w:val="000000"/>
                <w:kern w:val="0"/>
                <w:sz w:val="20"/>
                <w:szCs w:val="20"/>
              </w:rPr>
            </w:pPr>
            <w:r w:rsidRPr="000E0E07">
              <w:rPr>
                <w:rFonts w:ascii="Times New Roman" w:eastAsiaTheme="majorHAnsi" w:hAnsi="Times New Roman" w:cs="Times New Roman"/>
                <w:b/>
                <w:bCs/>
                <w:color w:val="000000"/>
                <w:kern w:val="0"/>
                <w:sz w:val="20"/>
                <w:szCs w:val="20"/>
                <w:lang w:val="de-DE"/>
              </w:rPr>
              <w:t xml:space="preserve">Diffusivity </w:t>
            </w:r>
            <w:r w:rsidRPr="000E0E07">
              <w:rPr>
                <w:rFonts w:ascii="Times New Roman" w:eastAsiaTheme="majorHAnsi" w:hAnsi="Times New Roman" w:cs="Times New Roman"/>
                <w:b/>
                <w:bCs/>
                <w:color w:val="000000"/>
                <w:kern w:val="0"/>
                <w:sz w:val="20"/>
                <w:szCs w:val="20"/>
                <w:lang w:val="de-DE"/>
              </w:rPr>
              <w:br/>
              <w:t>(-)</w:t>
            </w:r>
          </w:p>
        </w:tc>
        <w:tc>
          <w:tcPr>
            <w:tcW w:w="1680" w:type="dxa"/>
            <w:tcBorders>
              <w:top w:val="single" w:sz="4" w:space="0" w:color="auto"/>
              <w:left w:val="nil"/>
              <w:bottom w:val="single" w:sz="4" w:space="0" w:color="auto"/>
              <w:right w:val="nil"/>
            </w:tcBorders>
            <w:shd w:val="clear" w:color="auto" w:fill="auto"/>
            <w:vAlign w:val="center"/>
            <w:hideMark/>
          </w:tcPr>
          <w:p w14:paraId="66FF3383" w14:textId="77777777" w:rsidR="00EA0796" w:rsidRPr="000E0E07" w:rsidRDefault="00EA0796" w:rsidP="00F0001F">
            <w:pPr>
              <w:widowControl/>
              <w:jc w:val="center"/>
              <w:rPr>
                <w:rFonts w:ascii="Times New Roman" w:eastAsiaTheme="majorHAnsi" w:hAnsi="Times New Roman" w:cs="Times New Roman"/>
                <w:b/>
                <w:bCs/>
                <w:color w:val="000000"/>
                <w:kern w:val="0"/>
                <w:sz w:val="20"/>
                <w:szCs w:val="20"/>
              </w:rPr>
            </w:pPr>
            <w:r w:rsidRPr="000E0E07">
              <w:rPr>
                <w:rFonts w:ascii="Times New Roman" w:eastAsiaTheme="majorHAnsi" w:hAnsi="Times New Roman" w:cs="Times New Roman"/>
                <w:b/>
                <w:bCs/>
                <w:color w:val="000000"/>
                <w:kern w:val="0"/>
                <w:sz w:val="20"/>
                <w:szCs w:val="20"/>
                <w:lang w:val="de-DE"/>
              </w:rPr>
              <w:t xml:space="preserve">Trap desnity </w:t>
            </w:r>
            <w:r w:rsidRPr="000E0E07">
              <w:rPr>
                <w:rFonts w:ascii="Times New Roman" w:eastAsiaTheme="majorHAnsi" w:hAnsi="Times New Roman" w:cs="Times New Roman"/>
                <w:b/>
                <w:bCs/>
                <w:color w:val="000000"/>
                <w:kern w:val="0"/>
                <w:sz w:val="20"/>
                <w:szCs w:val="20"/>
                <w:lang w:val="de-DE"/>
              </w:rPr>
              <w:br/>
              <w:t>(cm</w:t>
            </w:r>
            <w:r w:rsidRPr="000E0E07">
              <w:rPr>
                <w:rFonts w:ascii="Times New Roman" w:eastAsiaTheme="majorHAnsi" w:hAnsi="Times New Roman" w:cs="Times New Roman"/>
                <w:b/>
                <w:bCs/>
                <w:color w:val="000000"/>
                <w:kern w:val="0"/>
                <w:sz w:val="20"/>
                <w:szCs w:val="20"/>
                <w:vertAlign w:val="superscript"/>
                <w:lang w:val="de-DE"/>
              </w:rPr>
              <w:t>-3</w:t>
            </w:r>
            <w:r w:rsidRPr="000E0E07">
              <w:rPr>
                <w:rFonts w:ascii="Times New Roman" w:eastAsiaTheme="majorHAnsi" w:hAnsi="Times New Roman" w:cs="Times New Roman"/>
                <w:b/>
                <w:bCs/>
                <w:color w:val="000000"/>
                <w:kern w:val="0"/>
                <w:sz w:val="20"/>
                <w:szCs w:val="20"/>
                <w:lang w:val="de-DE"/>
              </w:rPr>
              <w:t>)</w:t>
            </w:r>
          </w:p>
        </w:tc>
      </w:tr>
      <w:tr w:rsidR="00EA0796" w:rsidRPr="000E0E07" w14:paraId="42EB51D0" w14:textId="77777777" w:rsidTr="00F0001F">
        <w:trPr>
          <w:trHeight w:val="702"/>
        </w:trPr>
        <w:tc>
          <w:tcPr>
            <w:tcW w:w="2560" w:type="dxa"/>
            <w:tcBorders>
              <w:top w:val="nil"/>
              <w:left w:val="nil"/>
              <w:bottom w:val="nil"/>
              <w:right w:val="nil"/>
            </w:tcBorders>
            <w:shd w:val="clear" w:color="auto" w:fill="auto"/>
            <w:noWrap/>
            <w:vAlign w:val="center"/>
            <w:hideMark/>
          </w:tcPr>
          <w:p w14:paraId="1C68A52E" w14:textId="77777777" w:rsidR="00EA0796" w:rsidRPr="000E0E07" w:rsidRDefault="00EA0796" w:rsidP="00F0001F">
            <w:pPr>
              <w:widowControl/>
              <w:jc w:val="center"/>
              <w:rPr>
                <w:rFonts w:ascii="Times New Roman" w:eastAsiaTheme="majorHAnsi" w:hAnsi="Times New Roman" w:cs="Times New Roman"/>
                <w:b/>
                <w:bCs/>
                <w:color w:val="000000"/>
                <w:kern w:val="0"/>
                <w:sz w:val="20"/>
                <w:szCs w:val="20"/>
              </w:rPr>
            </w:pPr>
            <w:r w:rsidRPr="000E0E07">
              <w:rPr>
                <w:rFonts w:ascii="Times New Roman" w:eastAsiaTheme="majorHAnsi" w:hAnsi="Times New Roman" w:cs="Times New Roman"/>
                <w:b/>
                <w:bCs/>
                <w:color w:val="000000"/>
                <w:kern w:val="0"/>
                <w:sz w:val="20"/>
                <w:szCs w:val="20"/>
                <w:lang w:val="de-DE"/>
              </w:rPr>
              <w:t>MAPbBr</w:t>
            </w:r>
            <w:r w:rsidRPr="000E0E07">
              <w:rPr>
                <w:rFonts w:ascii="Times New Roman" w:eastAsiaTheme="majorHAnsi" w:hAnsi="Times New Roman" w:cs="Times New Roman"/>
                <w:b/>
                <w:bCs/>
                <w:color w:val="000000"/>
                <w:kern w:val="0"/>
                <w:sz w:val="20"/>
                <w:szCs w:val="20"/>
                <w:vertAlign w:val="subscript"/>
                <w:lang w:val="de-DE"/>
              </w:rPr>
              <w:t>3</w:t>
            </w:r>
            <w:r w:rsidRPr="000E0E07">
              <w:rPr>
                <w:rFonts w:ascii="Times New Roman" w:eastAsiaTheme="majorHAnsi" w:hAnsi="Times New Roman" w:cs="Times New Roman"/>
                <w:b/>
                <w:bCs/>
                <w:color w:val="000000"/>
                <w:kern w:val="0"/>
                <w:sz w:val="20"/>
                <w:szCs w:val="20"/>
                <w:lang w:val="de-DE"/>
              </w:rPr>
              <w:t xml:space="preserve"> PPW</w:t>
            </w:r>
          </w:p>
        </w:tc>
        <w:tc>
          <w:tcPr>
            <w:tcW w:w="1360" w:type="dxa"/>
            <w:tcBorders>
              <w:top w:val="nil"/>
              <w:left w:val="nil"/>
              <w:bottom w:val="nil"/>
              <w:right w:val="nil"/>
            </w:tcBorders>
            <w:shd w:val="clear" w:color="auto" w:fill="auto"/>
            <w:noWrap/>
            <w:vAlign w:val="center"/>
            <w:hideMark/>
          </w:tcPr>
          <w:p w14:paraId="75958729" w14:textId="77777777" w:rsidR="00EA0796" w:rsidRPr="000E0E07" w:rsidRDefault="00EA0796" w:rsidP="00F0001F">
            <w:pPr>
              <w:widowControl/>
              <w:jc w:val="center"/>
              <w:rPr>
                <w:rFonts w:ascii="Times New Roman" w:eastAsiaTheme="majorHAnsi" w:hAnsi="Times New Roman" w:cs="Times New Roman"/>
                <w:color w:val="000000"/>
                <w:kern w:val="0"/>
                <w:sz w:val="20"/>
                <w:szCs w:val="20"/>
              </w:rPr>
            </w:pPr>
            <w:r w:rsidRPr="000E0E07">
              <w:rPr>
                <w:rFonts w:ascii="Times New Roman" w:eastAsiaTheme="majorHAnsi" w:hAnsi="Times New Roman" w:cs="Times New Roman"/>
                <w:color w:val="000000"/>
                <w:kern w:val="0"/>
                <w:sz w:val="20"/>
                <w:szCs w:val="20"/>
                <w:lang w:val="de-DE"/>
              </w:rPr>
              <w:t>3.70</w:t>
            </w:r>
          </w:p>
        </w:tc>
        <w:tc>
          <w:tcPr>
            <w:tcW w:w="2100" w:type="dxa"/>
            <w:tcBorders>
              <w:top w:val="nil"/>
              <w:left w:val="nil"/>
              <w:bottom w:val="nil"/>
              <w:right w:val="nil"/>
            </w:tcBorders>
            <w:shd w:val="clear" w:color="auto" w:fill="auto"/>
            <w:noWrap/>
            <w:vAlign w:val="center"/>
            <w:hideMark/>
          </w:tcPr>
          <w:p w14:paraId="046F2B9B" w14:textId="77777777" w:rsidR="00EA0796" w:rsidRPr="000E0E07" w:rsidRDefault="00EA0796" w:rsidP="00F0001F">
            <w:pPr>
              <w:widowControl/>
              <w:jc w:val="center"/>
              <w:rPr>
                <w:rFonts w:ascii="Times New Roman" w:eastAsiaTheme="majorHAnsi" w:hAnsi="Times New Roman" w:cs="Times New Roman"/>
                <w:color w:val="000000"/>
                <w:kern w:val="0"/>
                <w:sz w:val="20"/>
                <w:szCs w:val="20"/>
              </w:rPr>
            </w:pPr>
            <w:r w:rsidRPr="000E0E07">
              <w:rPr>
                <w:rFonts w:ascii="Times New Roman" w:eastAsiaTheme="majorHAnsi" w:hAnsi="Times New Roman" w:cs="Times New Roman"/>
                <w:color w:val="000000"/>
                <w:kern w:val="0"/>
                <w:sz w:val="20"/>
                <w:szCs w:val="20"/>
                <w:lang w:val="de-DE"/>
              </w:rPr>
              <w:t>2.18</w:t>
            </w:r>
          </w:p>
        </w:tc>
        <w:tc>
          <w:tcPr>
            <w:tcW w:w="1420" w:type="dxa"/>
            <w:tcBorders>
              <w:top w:val="nil"/>
              <w:left w:val="nil"/>
              <w:bottom w:val="nil"/>
              <w:right w:val="nil"/>
            </w:tcBorders>
            <w:shd w:val="clear" w:color="auto" w:fill="auto"/>
            <w:noWrap/>
            <w:vAlign w:val="center"/>
            <w:hideMark/>
          </w:tcPr>
          <w:p w14:paraId="37E88897" w14:textId="77777777" w:rsidR="00EA0796" w:rsidRPr="000E0E07" w:rsidRDefault="00EA0796" w:rsidP="00F0001F">
            <w:pPr>
              <w:widowControl/>
              <w:jc w:val="center"/>
              <w:rPr>
                <w:rFonts w:ascii="Times New Roman" w:eastAsiaTheme="majorHAnsi" w:hAnsi="Times New Roman" w:cs="Times New Roman"/>
                <w:color w:val="000000"/>
                <w:kern w:val="0"/>
                <w:sz w:val="20"/>
                <w:szCs w:val="20"/>
              </w:rPr>
            </w:pPr>
            <w:r w:rsidRPr="000E0E07">
              <w:rPr>
                <w:rFonts w:ascii="Times New Roman" w:eastAsiaTheme="majorHAnsi" w:hAnsi="Times New Roman" w:cs="Times New Roman"/>
                <w:color w:val="000000"/>
                <w:kern w:val="0"/>
                <w:sz w:val="20"/>
                <w:szCs w:val="20"/>
                <w:lang w:val="de-DE"/>
              </w:rPr>
              <w:t>0.50</w:t>
            </w:r>
          </w:p>
        </w:tc>
        <w:tc>
          <w:tcPr>
            <w:tcW w:w="1680" w:type="dxa"/>
            <w:tcBorders>
              <w:top w:val="nil"/>
              <w:left w:val="nil"/>
              <w:bottom w:val="nil"/>
              <w:right w:val="nil"/>
            </w:tcBorders>
            <w:shd w:val="clear" w:color="auto" w:fill="auto"/>
            <w:noWrap/>
            <w:vAlign w:val="center"/>
            <w:hideMark/>
          </w:tcPr>
          <w:p w14:paraId="6ECCD3EE" w14:textId="77777777" w:rsidR="00EA0796" w:rsidRPr="000E0E07" w:rsidRDefault="00EA0796" w:rsidP="00F0001F">
            <w:pPr>
              <w:widowControl/>
              <w:jc w:val="center"/>
              <w:rPr>
                <w:rFonts w:ascii="Times New Roman" w:eastAsiaTheme="majorHAnsi" w:hAnsi="Times New Roman" w:cs="Times New Roman"/>
                <w:color w:val="000000"/>
                <w:kern w:val="0"/>
                <w:sz w:val="20"/>
                <w:szCs w:val="20"/>
              </w:rPr>
            </w:pPr>
            <w:r w:rsidRPr="000E0E07">
              <w:rPr>
                <w:rFonts w:ascii="Times New Roman" w:eastAsiaTheme="majorHAnsi" w:hAnsi="Times New Roman" w:cs="Times New Roman"/>
                <w:color w:val="000000"/>
                <w:kern w:val="0"/>
                <w:sz w:val="20"/>
                <w:szCs w:val="20"/>
                <w:lang w:val="de-DE"/>
              </w:rPr>
              <w:t>3.27×10</w:t>
            </w:r>
            <w:r w:rsidRPr="000E0E07">
              <w:rPr>
                <w:rFonts w:ascii="Times New Roman" w:eastAsiaTheme="majorHAnsi" w:hAnsi="Times New Roman" w:cs="Times New Roman"/>
                <w:color w:val="000000"/>
                <w:kern w:val="0"/>
                <w:sz w:val="20"/>
                <w:szCs w:val="20"/>
                <w:vertAlign w:val="superscript"/>
                <w:lang w:val="de-DE"/>
              </w:rPr>
              <w:t xml:space="preserve">11 </w:t>
            </w:r>
          </w:p>
        </w:tc>
      </w:tr>
      <w:tr w:rsidR="00EA0796" w:rsidRPr="000E0E07" w14:paraId="0B09E524" w14:textId="77777777" w:rsidTr="00F0001F">
        <w:trPr>
          <w:trHeight w:val="702"/>
        </w:trPr>
        <w:tc>
          <w:tcPr>
            <w:tcW w:w="2560" w:type="dxa"/>
            <w:tcBorders>
              <w:top w:val="nil"/>
              <w:left w:val="nil"/>
              <w:bottom w:val="single" w:sz="4" w:space="0" w:color="auto"/>
              <w:right w:val="nil"/>
            </w:tcBorders>
            <w:shd w:val="clear" w:color="auto" w:fill="auto"/>
            <w:noWrap/>
            <w:vAlign w:val="center"/>
            <w:hideMark/>
          </w:tcPr>
          <w:p w14:paraId="58AE783F" w14:textId="77777777" w:rsidR="00EA0796" w:rsidRPr="000E0E07" w:rsidRDefault="00EA0796" w:rsidP="00F0001F">
            <w:pPr>
              <w:widowControl/>
              <w:jc w:val="center"/>
              <w:rPr>
                <w:rFonts w:ascii="Times New Roman" w:eastAsiaTheme="majorHAnsi" w:hAnsi="Times New Roman" w:cs="Times New Roman"/>
                <w:b/>
                <w:bCs/>
                <w:color w:val="000000"/>
                <w:kern w:val="0"/>
                <w:sz w:val="20"/>
                <w:szCs w:val="20"/>
              </w:rPr>
            </w:pPr>
            <w:r w:rsidRPr="000E0E07">
              <w:rPr>
                <w:rFonts w:ascii="Times New Roman" w:eastAsiaTheme="majorHAnsi" w:hAnsi="Times New Roman" w:cs="Times New Roman"/>
                <w:b/>
                <w:bCs/>
                <w:color w:val="000000"/>
                <w:kern w:val="0"/>
                <w:sz w:val="20"/>
                <w:szCs w:val="20"/>
                <w:lang w:val="de-DE"/>
              </w:rPr>
              <w:t>MAPbBr</w:t>
            </w:r>
            <w:r w:rsidRPr="000E0E07">
              <w:rPr>
                <w:rFonts w:ascii="Times New Roman" w:eastAsiaTheme="majorHAnsi" w:hAnsi="Times New Roman" w:cs="Times New Roman"/>
                <w:b/>
                <w:bCs/>
                <w:color w:val="000000"/>
                <w:kern w:val="0"/>
                <w:sz w:val="20"/>
                <w:szCs w:val="20"/>
                <w:vertAlign w:val="subscript"/>
                <w:lang w:val="de-DE"/>
              </w:rPr>
              <w:t>3</w:t>
            </w:r>
            <w:r w:rsidRPr="000E0E07">
              <w:rPr>
                <w:rFonts w:ascii="Times New Roman" w:eastAsiaTheme="majorHAnsi" w:hAnsi="Times New Roman" w:cs="Times New Roman"/>
                <w:b/>
                <w:bCs/>
                <w:color w:val="000000"/>
                <w:kern w:val="0"/>
                <w:sz w:val="20"/>
                <w:szCs w:val="20"/>
                <w:lang w:val="de-DE"/>
              </w:rPr>
              <w:t xml:space="preserve"> Single crystal</w:t>
            </w:r>
          </w:p>
        </w:tc>
        <w:tc>
          <w:tcPr>
            <w:tcW w:w="1360" w:type="dxa"/>
            <w:tcBorders>
              <w:top w:val="nil"/>
              <w:left w:val="nil"/>
              <w:bottom w:val="single" w:sz="4" w:space="0" w:color="auto"/>
              <w:right w:val="nil"/>
            </w:tcBorders>
            <w:shd w:val="clear" w:color="auto" w:fill="auto"/>
            <w:noWrap/>
            <w:vAlign w:val="center"/>
            <w:hideMark/>
          </w:tcPr>
          <w:p w14:paraId="3847E101" w14:textId="77777777" w:rsidR="00EA0796" w:rsidRPr="000E0E07" w:rsidRDefault="00EA0796" w:rsidP="00F0001F">
            <w:pPr>
              <w:widowControl/>
              <w:jc w:val="center"/>
              <w:rPr>
                <w:rFonts w:ascii="Times New Roman" w:eastAsiaTheme="majorHAnsi" w:hAnsi="Times New Roman" w:cs="Times New Roman"/>
                <w:color w:val="000000"/>
                <w:kern w:val="0"/>
                <w:sz w:val="20"/>
                <w:szCs w:val="20"/>
              </w:rPr>
            </w:pPr>
            <w:r w:rsidRPr="000E0E07">
              <w:rPr>
                <w:rFonts w:ascii="Times New Roman" w:eastAsiaTheme="majorHAnsi" w:hAnsi="Times New Roman" w:cs="Times New Roman"/>
                <w:color w:val="000000"/>
                <w:kern w:val="0"/>
                <w:sz w:val="20"/>
                <w:szCs w:val="20"/>
                <w:lang w:val="de-DE"/>
              </w:rPr>
              <w:t>3.83</w:t>
            </w:r>
          </w:p>
        </w:tc>
        <w:tc>
          <w:tcPr>
            <w:tcW w:w="2100" w:type="dxa"/>
            <w:tcBorders>
              <w:top w:val="nil"/>
              <w:left w:val="nil"/>
              <w:bottom w:val="single" w:sz="4" w:space="0" w:color="auto"/>
              <w:right w:val="nil"/>
            </w:tcBorders>
            <w:shd w:val="clear" w:color="auto" w:fill="auto"/>
            <w:noWrap/>
            <w:vAlign w:val="center"/>
            <w:hideMark/>
          </w:tcPr>
          <w:p w14:paraId="388FAE38" w14:textId="77777777" w:rsidR="00EA0796" w:rsidRPr="000E0E07" w:rsidRDefault="00EA0796" w:rsidP="00F0001F">
            <w:pPr>
              <w:widowControl/>
              <w:jc w:val="center"/>
              <w:rPr>
                <w:rFonts w:ascii="Times New Roman" w:eastAsiaTheme="majorHAnsi" w:hAnsi="Times New Roman" w:cs="Times New Roman"/>
                <w:color w:val="000000"/>
                <w:kern w:val="0"/>
                <w:sz w:val="20"/>
                <w:szCs w:val="20"/>
              </w:rPr>
            </w:pPr>
            <w:r w:rsidRPr="000E0E07">
              <w:rPr>
                <w:rFonts w:ascii="Times New Roman" w:eastAsiaTheme="majorHAnsi" w:hAnsi="Times New Roman" w:cs="Times New Roman"/>
                <w:color w:val="000000"/>
                <w:kern w:val="0"/>
                <w:sz w:val="20"/>
                <w:szCs w:val="20"/>
                <w:lang w:val="de-DE"/>
              </w:rPr>
              <w:t>2.21</w:t>
            </w:r>
          </w:p>
        </w:tc>
        <w:tc>
          <w:tcPr>
            <w:tcW w:w="1420" w:type="dxa"/>
            <w:tcBorders>
              <w:top w:val="nil"/>
              <w:left w:val="nil"/>
              <w:bottom w:val="single" w:sz="4" w:space="0" w:color="auto"/>
              <w:right w:val="nil"/>
            </w:tcBorders>
            <w:shd w:val="clear" w:color="auto" w:fill="auto"/>
            <w:noWrap/>
            <w:vAlign w:val="center"/>
            <w:hideMark/>
          </w:tcPr>
          <w:p w14:paraId="7B1B5F6D" w14:textId="77777777" w:rsidR="00EA0796" w:rsidRPr="000E0E07" w:rsidRDefault="00EA0796" w:rsidP="00F0001F">
            <w:pPr>
              <w:widowControl/>
              <w:jc w:val="center"/>
              <w:rPr>
                <w:rFonts w:ascii="Times New Roman" w:eastAsiaTheme="majorHAnsi" w:hAnsi="Times New Roman" w:cs="Times New Roman"/>
                <w:color w:val="000000"/>
                <w:kern w:val="0"/>
                <w:sz w:val="20"/>
                <w:szCs w:val="20"/>
              </w:rPr>
            </w:pPr>
            <w:r w:rsidRPr="000E0E07">
              <w:rPr>
                <w:rFonts w:ascii="Times New Roman" w:eastAsiaTheme="majorHAnsi" w:hAnsi="Times New Roman" w:cs="Times New Roman"/>
                <w:color w:val="000000"/>
                <w:kern w:val="0"/>
                <w:sz w:val="20"/>
                <w:szCs w:val="20"/>
                <w:lang w:val="de-DE"/>
              </w:rPr>
              <w:t>0.56</w:t>
            </w:r>
          </w:p>
        </w:tc>
        <w:tc>
          <w:tcPr>
            <w:tcW w:w="1680" w:type="dxa"/>
            <w:tcBorders>
              <w:top w:val="nil"/>
              <w:left w:val="nil"/>
              <w:bottom w:val="single" w:sz="4" w:space="0" w:color="auto"/>
              <w:right w:val="nil"/>
            </w:tcBorders>
            <w:shd w:val="clear" w:color="auto" w:fill="auto"/>
            <w:noWrap/>
            <w:vAlign w:val="center"/>
            <w:hideMark/>
          </w:tcPr>
          <w:p w14:paraId="6428C491" w14:textId="77777777" w:rsidR="00EA0796" w:rsidRPr="000E0E07" w:rsidRDefault="00EA0796" w:rsidP="00F0001F">
            <w:pPr>
              <w:widowControl/>
              <w:jc w:val="center"/>
              <w:rPr>
                <w:rFonts w:ascii="Times New Roman" w:eastAsiaTheme="majorHAnsi" w:hAnsi="Times New Roman" w:cs="Times New Roman"/>
                <w:color w:val="000000"/>
                <w:kern w:val="0"/>
                <w:sz w:val="20"/>
                <w:szCs w:val="20"/>
              </w:rPr>
            </w:pPr>
            <w:r w:rsidRPr="000E0E07">
              <w:rPr>
                <w:rFonts w:ascii="Times New Roman" w:eastAsiaTheme="majorHAnsi" w:hAnsi="Times New Roman" w:cs="Times New Roman"/>
                <w:color w:val="000000"/>
                <w:kern w:val="0"/>
                <w:sz w:val="20"/>
                <w:szCs w:val="20"/>
                <w:lang w:val="de-DE"/>
              </w:rPr>
              <w:t>1.10×10</w:t>
            </w:r>
            <w:r w:rsidRPr="000E0E07">
              <w:rPr>
                <w:rFonts w:ascii="Times New Roman" w:eastAsiaTheme="majorHAnsi" w:hAnsi="Times New Roman" w:cs="Times New Roman"/>
                <w:color w:val="000000"/>
                <w:kern w:val="0"/>
                <w:sz w:val="20"/>
                <w:szCs w:val="20"/>
                <w:vertAlign w:val="superscript"/>
                <w:lang w:val="de-DE"/>
              </w:rPr>
              <w:t>11</w:t>
            </w:r>
          </w:p>
        </w:tc>
      </w:tr>
    </w:tbl>
    <w:p w14:paraId="15A8503A" w14:textId="77777777" w:rsidR="00EA0796" w:rsidRDefault="00EA0796" w:rsidP="00EA0796">
      <w:pPr>
        <w:spacing w:afterLines="100" w:after="312" w:line="360" w:lineRule="auto"/>
        <w:rPr>
          <w:rFonts w:ascii="Times New Roman" w:hAnsi="Times New Roman" w:cs="Times New Roman"/>
          <w:bCs/>
          <w:szCs w:val="21"/>
          <w:lang w:val="de-DE"/>
        </w:rPr>
      </w:pPr>
    </w:p>
    <w:p w14:paraId="751A72BF" w14:textId="77777777" w:rsidR="00EA0796" w:rsidRDefault="00EA0796" w:rsidP="00EA0796">
      <w:pPr>
        <w:spacing w:afterLines="100" w:after="312" w:line="360" w:lineRule="auto"/>
        <w:rPr>
          <w:rFonts w:ascii="Times New Roman" w:hAnsi="Times New Roman" w:cs="Times New Roman"/>
          <w:bCs/>
          <w:szCs w:val="21"/>
          <w:lang w:val="de-DE"/>
        </w:rPr>
      </w:pPr>
    </w:p>
    <w:p w14:paraId="4EF2F540" w14:textId="77777777" w:rsidR="00EA0796" w:rsidRDefault="00EA0796" w:rsidP="00A76674">
      <w:pPr>
        <w:spacing w:afterLines="100" w:after="312" w:line="480" w:lineRule="auto"/>
        <w:jc w:val="center"/>
        <w:rPr>
          <w:rFonts w:ascii="Times New Roman" w:hAnsi="Times New Roman" w:cs="Times New Roman"/>
          <w:bCs/>
          <w:szCs w:val="21"/>
          <w:lang w:val="de-DE"/>
        </w:rPr>
      </w:pPr>
    </w:p>
    <w:p w14:paraId="6F66D997" w14:textId="77777777" w:rsidR="00EA0796" w:rsidRDefault="00EA0796" w:rsidP="00A76674">
      <w:pPr>
        <w:spacing w:afterLines="100" w:after="312" w:line="480" w:lineRule="auto"/>
        <w:jc w:val="center"/>
        <w:rPr>
          <w:rFonts w:ascii="Times New Roman" w:hAnsi="Times New Roman" w:cs="Times New Roman"/>
          <w:bCs/>
          <w:szCs w:val="21"/>
          <w:lang w:val="de-DE"/>
        </w:rPr>
      </w:pPr>
    </w:p>
    <w:p w14:paraId="7E2850A3" w14:textId="59B77DED" w:rsidR="00A76674" w:rsidRDefault="00A76674" w:rsidP="00A76674">
      <w:pPr>
        <w:spacing w:afterLines="100" w:after="312" w:line="480" w:lineRule="auto"/>
        <w:jc w:val="center"/>
        <w:rPr>
          <w:rFonts w:ascii="Times New Roman" w:hAnsi="Times New Roman" w:cs="Times New Roman"/>
          <w:bCs/>
          <w:szCs w:val="21"/>
          <w:lang w:val="de-DE"/>
        </w:rPr>
      </w:pPr>
      <w:r>
        <w:rPr>
          <w:rFonts w:ascii="Times New Roman" w:hAnsi="Times New Roman" w:cs="Times New Roman" w:hint="eastAsia"/>
          <w:bCs/>
          <w:noProof/>
          <w:szCs w:val="21"/>
        </w:rPr>
        <w:lastRenderedPageBreak/>
        <w:drawing>
          <wp:inline distT="0" distB="0" distL="0" distR="0" wp14:anchorId="1FE32C0B" wp14:editId="691D5EE9">
            <wp:extent cx="3926637" cy="5999480"/>
            <wp:effectExtent l="0" t="0" r="0" b="12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rotWithShape="1">
                    <a:blip r:embed="rId7">
                      <a:extLst>
                        <a:ext uri="{28A0092B-C50C-407E-A947-70E740481C1C}">
                          <a14:useLocalDpi xmlns:a14="http://schemas.microsoft.com/office/drawing/2010/main" val="0"/>
                        </a:ext>
                      </a:extLst>
                    </a:blip>
                    <a:srcRect l="4747" r="24680" b="1151"/>
                    <a:stretch/>
                  </pic:blipFill>
                  <pic:spPr bwMode="auto">
                    <a:xfrm>
                      <a:off x="0" y="0"/>
                      <a:ext cx="3929519" cy="6003884"/>
                    </a:xfrm>
                    <a:prstGeom prst="rect">
                      <a:avLst/>
                    </a:prstGeom>
                    <a:ln>
                      <a:noFill/>
                    </a:ln>
                    <a:extLst>
                      <a:ext uri="{53640926-AAD7-44D8-BBD7-CCE9431645EC}">
                        <a14:shadowObscured xmlns:a14="http://schemas.microsoft.com/office/drawing/2010/main"/>
                      </a:ext>
                    </a:extLst>
                  </pic:spPr>
                </pic:pic>
              </a:graphicData>
            </a:graphic>
          </wp:inline>
        </w:drawing>
      </w:r>
    </w:p>
    <w:p w14:paraId="6BAA6BBB" w14:textId="77777777" w:rsidR="00A76674" w:rsidRDefault="00A76674" w:rsidP="00A21D63">
      <w:pPr>
        <w:spacing w:afterLines="100" w:after="312" w:line="480" w:lineRule="auto"/>
        <w:rPr>
          <w:rFonts w:ascii="Times New Roman" w:hAnsi="Times New Roman" w:cs="Times New Roman"/>
          <w:bCs/>
          <w:szCs w:val="21"/>
          <w:lang w:val="de-DE"/>
        </w:rPr>
      </w:pPr>
      <w:r>
        <w:rPr>
          <w:rFonts w:ascii="Times New Roman" w:hAnsi="Times New Roman" w:cs="Times New Roman"/>
          <w:b/>
          <w:bCs/>
          <w:szCs w:val="21"/>
          <w:lang w:val="de-DE"/>
        </w:rPr>
        <w:t>Figure S1</w:t>
      </w:r>
      <w:r>
        <w:rPr>
          <w:rFonts w:ascii="Times New Roman" w:hAnsi="Times New Roman" w:cs="Times New Roman"/>
          <w:bCs/>
          <w:szCs w:val="21"/>
          <w:lang w:val="de-DE"/>
        </w:rPr>
        <w:t xml:space="preserve">. </w:t>
      </w:r>
      <w:r w:rsidRPr="00A367C9">
        <w:rPr>
          <w:rFonts w:ascii="Times New Roman" w:hAnsi="Times New Roman" w:cs="Times New Roman"/>
          <w:bCs/>
          <w:szCs w:val="21"/>
          <w:lang w:val="de-DE"/>
        </w:rPr>
        <w:t>SEM images of MAPbBr</w:t>
      </w:r>
      <w:r w:rsidRPr="00A367C9">
        <w:rPr>
          <w:rFonts w:ascii="Times New Roman" w:hAnsi="Times New Roman" w:cs="Times New Roman"/>
          <w:bCs/>
          <w:szCs w:val="21"/>
          <w:vertAlign w:val="subscript"/>
          <w:lang w:val="de-DE"/>
        </w:rPr>
        <w:t>3</w:t>
      </w:r>
      <w:r w:rsidRPr="00A367C9">
        <w:rPr>
          <w:rFonts w:ascii="Times New Roman" w:hAnsi="Times New Roman" w:cs="Times New Roman"/>
          <w:bCs/>
          <w:szCs w:val="21"/>
          <w:lang w:val="de-DE"/>
        </w:rPr>
        <w:t xml:space="preserve"> wafer</w:t>
      </w:r>
      <w:r>
        <w:rPr>
          <w:rFonts w:ascii="Times New Roman" w:hAnsi="Times New Roman" w:cs="Times New Roman"/>
          <w:bCs/>
          <w:szCs w:val="21"/>
          <w:lang w:val="de-DE"/>
        </w:rPr>
        <w:t xml:space="preserve"> directly </w:t>
      </w:r>
      <w:r>
        <w:rPr>
          <w:rFonts w:ascii="Times New Roman" w:hAnsi="Times New Roman" w:cs="Times New Roman" w:hint="eastAsia"/>
          <w:bCs/>
          <w:szCs w:val="21"/>
          <w:lang w:val="de-DE"/>
        </w:rPr>
        <w:t>synthesized</w:t>
      </w:r>
      <w:r>
        <w:rPr>
          <w:rFonts w:ascii="Times New Roman" w:hAnsi="Times New Roman" w:cs="Times New Roman"/>
          <w:bCs/>
          <w:szCs w:val="21"/>
          <w:lang w:val="de-DE"/>
        </w:rPr>
        <w:t xml:space="preserve"> from recycled </w:t>
      </w:r>
      <w:r w:rsidRPr="00A367C9">
        <w:rPr>
          <w:rFonts w:ascii="Times New Roman" w:hAnsi="Times New Roman" w:cs="Times New Roman"/>
          <w:bCs/>
          <w:szCs w:val="21"/>
          <w:lang w:val="de-DE"/>
        </w:rPr>
        <w:t>MAPbBr</w:t>
      </w:r>
      <w:r w:rsidRPr="00A367C9">
        <w:rPr>
          <w:rFonts w:ascii="Times New Roman" w:hAnsi="Times New Roman" w:cs="Times New Roman"/>
          <w:bCs/>
          <w:szCs w:val="21"/>
          <w:vertAlign w:val="subscript"/>
          <w:lang w:val="de-DE"/>
        </w:rPr>
        <w:t>3</w:t>
      </w:r>
      <w:r>
        <w:rPr>
          <w:rFonts w:ascii="Times New Roman" w:hAnsi="Times New Roman" w:cs="Times New Roman"/>
          <w:bCs/>
          <w:szCs w:val="21"/>
          <w:lang w:val="de-DE"/>
        </w:rPr>
        <w:t xml:space="preserve"> powder.</w:t>
      </w:r>
      <w:r w:rsidRPr="007357E0">
        <w:rPr>
          <w:rFonts w:ascii="Times New Roman" w:hAnsi="Times New Roman" w:cs="Times New Roman"/>
          <w:bCs/>
          <w:szCs w:val="21"/>
          <w:lang w:val="de-DE"/>
        </w:rPr>
        <w:t xml:space="preserve"> (</w:t>
      </w:r>
      <w:r>
        <w:rPr>
          <w:rFonts w:ascii="Times New Roman" w:hAnsi="Times New Roman" w:cs="Times New Roman"/>
          <w:bCs/>
          <w:szCs w:val="21"/>
          <w:lang w:val="de-DE"/>
        </w:rPr>
        <w:t>a</w:t>
      </w:r>
      <w:r w:rsidRPr="007357E0">
        <w:rPr>
          <w:rFonts w:ascii="Times New Roman" w:hAnsi="Times New Roman" w:cs="Times New Roman"/>
          <w:bCs/>
          <w:szCs w:val="21"/>
          <w:lang w:val="de-DE"/>
        </w:rPr>
        <w:t>-</w:t>
      </w:r>
      <w:r>
        <w:rPr>
          <w:rFonts w:ascii="Times New Roman" w:hAnsi="Times New Roman" w:cs="Times New Roman"/>
          <w:bCs/>
          <w:szCs w:val="21"/>
          <w:lang w:val="de-DE"/>
        </w:rPr>
        <w:t>b</w:t>
      </w:r>
      <w:r w:rsidRPr="007357E0">
        <w:rPr>
          <w:rFonts w:ascii="Times New Roman" w:hAnsi="Times New Roman" w:cs="Times New Roman"/>
          <w:bCs/>
          <w:szCs w:val="21"/>
          <w:lang w:val="de-DE"/>
        </w:rPr>
        <w:t xml:space="preserve">) </w:t>
      </w:r>
      <w:r>
        <w:rPr>
          <w:rFonts w:ascii="Times New Roman" w:hAnsi="Times New Roman" w:cs="Times New Roman"/>
          <w:bCs/>
          <w:szCs w:val="21"/>
          <w:lang w:val="de-DE"/>
        </w:rPr>
        <w:t xml:space="preserve">w/o solvent, 90 </w:t>
      </w:r>
      <w:r w:rsidRPr="0041473E">
        <w:rPr>
          <w:rFonts w:ascii="Times New Roman" w:hAnsi="Times New Roman" w:cs="Times New Roman"/>
          <w:bCs/>
          <w:szCs w:val="21"/>
          <w:vertAlign w:val="superscript"/>
          <w:lang w:val="de-DE"/>
        </w:rPr>
        <w:t>o</w:t>
      </w:r>
      <w:r>
        <w:rPr>
          <w:rFonts w:ascii="Times New Roman" w:hAnsi="Times New Roman" w:cs="Times New Roman"/>
          <w:bCs/>
          <w:szCs w:val="21"/>
          <w:lang w:val="de-DE"/>
        </w:rPr>
        <w:t>C</w:t>
      </w:r>
      <w:r w:rsidRPr="007357E0">
        <w:rPr>
          <w:rFonts w:ascii="Times New Roman" w:hAnsi="Times New Roman" w:cs="Times New Roman"/>
          <w:bCs/>
          <w:szCs w:val="21"/>
          <w:lang w:val="de-DE"/>
        </w:rPr>
        <w:t>. (</w:t>
      </w:r>
      <w:r>
        <w:rPr>
          <w:rFonts w:ascii="Times New Roman" w:hAnsi="Times New Roman" w:cs="Times New Roman"/>
          <w:bCs/>
          <w:szCs w:val="21"/>
          <w:lang w:val="de-DE"/>
        </w:rPr>
        <w:t>c</w:t>
      </w:r>
      <w:r w:rsidRPr="007357E0">
        <w:rPr>
          <w:rFonts w:ascii="Times New Roman" w:hAnsi="Times New Roman" w:cs="Times New Roman"/>
          <w:bCs/>
          <w:szCs w:val="21"/>
          <w:lang w:val="de-DE"/>
        </w:rPr>
        <w:t>-</w:t>
      </w:r>
      <w:r>
        <w:rPr>
          <w:rFonts w:ascii="Times New Roman" w:hAnsi="Times New Roman" w:cs="Times New Roman"/>
          <w:bCs/>
          <w:szCs w:val="21"/>
          <w:lang w:val="de-DE"/>
        </w:rPr>
        <w:t>d</w:t>
      </w:r>
      <w:r w:rsidRPr="007357E0">
        <w:rPr>
          <w:rFonts w:ascii="Times New Roman" w:hAnsi="Times New Roman" w:cs="Times New Roman"/>
          <w:bCs/>
          <w:szCs w:val="21"/>
          <w:lang w:val="de-DE"/>
        </w:rPr>
        <w:t xml:space="preserve">) </w:t>
      </w:r>
      <w:r>
        <w:rPr>
          <w:rFonts w:ascii="Times New Roman" w:hAnsi="Times New Roman" w:cs="Times New Roman"/>
          <w:bCs/>
          <w:szCs w:val="21"/>
          <w:lang w:val="de-DE"/>
        </w:rPr>
        <w:t xml:space="preserve">DMSO, 90 </w:t>
      </w:r>
      <w:r w:rsidRPr="0041473E">
        <w:rPr>
          <w:rFonts w:ascii="Times New Roman" w:hAnsi="Times New Roman" w:cs="Times New Roman"/>
          <w:bCs/>
          <w:szCs w:val="21"/>
          <w:vertAlign w:val="superscript"/>
          <w:lang w:val="de-DE"/>
        </w:rPr>
        <w:t>o</w:t>
      </w:r>
      <w:r>
        <w:rPr>
          <w:rFonts w:ascii="Times New Roman" w:hAnsi="Times New Roman" w:cs="Times New Roman"/>
          <w:bCs/>
          <w:szCs w:val="21"/>
          <w:lang w:val="de-DE"/>
        </w:rPr>
        <w:t>C</w:t>
      </w:r>
      <w:r w:rsidRPr="007357E0">
        <w:rPr>
          <w:rFonts w:ascii="Times New Roman" w:hAnsi="Times New Roman" w:cs="Times New Roman"/>
          <w:bCs/>
          <w:szCs w:val="21"/>
          <w:lang w:val="de-DE"/>
        </w:rPr>
        <w:t>. (</w:t>
      </w:r>
      <w:r>
        <w:rPr>
          <w:rFonts w:ascii="Times New Roman" w:hAnsi="Times New Roman" w:cs="Times New Roman"/>
          <w:bCs/>
          <w:szCs w:val="21"/>
          <w:lang w:val="de-DE"/>
        </w:rPr>
        <w:t>e</w:t>
      </w:r>
      <w:r w:rsidRPr="007357E0">
        <w:rPr>
          <w:rFonts w:ascii="Times New Roman" w:hAnsi="Times New Roman" w:cs="Times New Roman"/>
          <w:bCs/>
          <w:szCs w:val="21"/>
          <w:lang w:val="de-DE"/>
        </w:rPr>
        <w:t>-</w:t>
      </w:r>
      <w:r>
        <w:rPr>
          <w:rFonts w:ascii="Times New Roman" w:hAnsi="Times New Roman" w:cs="Times New Roman"/>
          <w:bCs/>
          <w:szCs w:val="21"/>
          <w:lang w:val="de-DE"/>
        </w:rPr>
        <w:t>f</w:t>
      </w:r>
      <w:r w:rsidRPr="007357E0">
        <w:rPr>
          <w:rFonts w:ascii="Times New Roman" w:hAnsi="Times New Roman" w:cs="Times New Roman"/>
          <w:bCs/>
          <w:szCs w:val="21"/>
          <w:lang w:val="de-DE"/>
        </w:rPr>
        <w:t xml:space="preserve">) </w:t>
      </w:r>
      <w:r>
        <w:rPr>
          <w:rFonts w:ascii="Times New Roman" w:hAnsi="Times New Roman" w:cs="Times New Roman"/>
          <w:bCs/>
          <w:szCs w:val="21"/>
          <w:lang w:val="de-DE"/>
        </w:rPr>
        <w:t xml:space="preserve">DMSO:DMF=1:4, 90 </w:t>
      </w:r>
      <w:r w:rsidRPr="0041473E">
        <w:rPr>
          <w:rFonts w:ascii="Times New Roman" w:hAnsi="Times New Roman" w:cs="Times New Roman"/>
          <w:bCs/>
          <w:szCs w:val="21"/>
          <w:vertAlign w:val="superscript"/>
          <w:lang w:val="de-DE"/>
        </w:rPr>
        <w:t>o</w:t>
      </w:r>
      <w:r>
        <w:rPr>
          <w:rFonts w:ascii="Times New Roman" w:hAnsi="Times New Roman" w:cs="Times New Roman"/>
          <w:bCs/>
          <w:szCs w:val="21"/>
          <w:lang w:val="de-DE"/>
        </w:rPr>
        <w:t>C</w:t>
      </w:r>
      <w:r w:rsidRPr="007357E0">
        <w:rPr>
          <w:rFonts w:ascii="Times New Roman" w:hAnsi="Times New Roman" w:cs="Times New Roman"/>
          <w:bCs/>
          <w:szCs w:val="21"/>
          <w:lang w:val="de-DE"/>
        </w:rPr>
        <w:t>. (</w:t>
      </w:r>
      <w:r>
        <w:rPr>
          <w:rFonts w:ascii="Times New Roman" w:hAnsi="Times New Roman" w:cs="Times New Roman"/>
          <w:bCs/>
          <w:szCs w:val="21"/>
          <w:lang w:val="de-DE"/>
        </w:rPr>
        <w:t>g</w:t>
      </w:r>
      <w:r w:rsidRPr="007357E0">
        <w:rPr>
          <w:rFonts w:ascii="Times New Roman" w:hAnsi="Times New Roman" w:cs="Times New Roman"/>
          <w:bCs/>
          <w:szCs w:val="21"/>
          <w:lang w:val="de-DE"/>
        </w:rPr>
        <w:t>-</w:t>
      </w:r>
      <w:r>
        <w:rPr>
          <w:rFonts w:ascii="Times New Roman" w:hAnsi="Times New Roman" w:cs="Times New Roman"/>
          <w:bCs/>
          <w:szCs w:val="21"/>
          <w:lang w:val="de-DE"/>
        </w:rPr>
        <w:t>h</w:t>
      </w:r>
      <w:r w:rsidRPr="007357E0">
        <w:rPr>
          <w:rFonts w:ascii="Times New Roman" w:hAnsi="Times New Roman" w:cs="Times New Roman"/>
          <w:bCs/>
          <w:szCs w:val="21"/>
          <w:lang w:val="de-DE"/>
        </w:rPr>
        <w:t xml:space="preserve">) </w:t>
      </w:r>
      <w:r>
        <w:rPr>
          <w:rFonts w:ascii="Times New Roman" w:hAnsi="Times New Roman" w:cs="Times New Roman"/>
          <w:bCs/>
          <w:szCs w:val="21"/>
          <w:lang w:val="de-DE"/>
        </w:rPr>
        <w:t xml:space="preserve">DMF, 90 </w:t>
      </w:r>
      <w:r w:rsidRPr="0041473E">
        <w:rPr>
          <w:rFonts w:ascii="Times New Roman" w:hAnsi="Times New Roman" w:cs="Times New Roman"/>
          <w:bCs/>
          <w:szCs w:val="21"/>
          <w:vertAlign w:val="superscript"/>
          <w:lang w:val="de-DE"/>
        </w:rPr>
        <w:t>o</w:t>
      </w:r>
      <w:r>
        <w:rPr>
          <w:rFonts w:ascii="Times New Roman" w:hAnsi="Times New Roman" w:cs="Times New Roman"/>
          <w:bCs/>
          <w:szCs w:val="21"/>
          <w:lang w:val="de-DE"/>
        </w:rPr>
        <w:t>C</w:t>
      </w:r>
      <w:r w:rsidRPr="007357E0">
        <w:rPr>
          <w:rFonts w:ascii="Times New Roman" w:hAnsi="Times New Roman" w:cs="Times New Roman"/>
          <w:bCs/>
          <w:szCs w:val="21"/>
          <w:lang w:val="de-DE"/>
        </w:rPr>
        <w:t>. (</w:t>
      </w:r>
      <w:r>
        <w:rPr>
          <w:rFonts w:ascii="Times New Roman" w:hAnsi="Times New Roman" w:cs="Times New Roman"/>
          <w:bCs/>
          <w:szCs w:val="21"/>
          <w:lang w:val="de-DE"/>
        </w:rPr>
        <w:t>i</w:t>
      </w:r>
      <w:r w:rsidRPr="007357E0">
        <w:rPr>
          <w:rFonts w:ascii="Times New Roman" w:hAnsi="Times New Roman" w:cs="Times New Roman"/>
          <w:bCs/>
          <w:szCs w:val="21"/>
          <w:lang w:val="de-DE"/>
        </w:rPr>
        <w:t>-</w:t>
      </w:r>
      <w:r>
        <w:rPr>
          <w:rFonts w:ascii="Times New Roman" w:hAnsi="Times New Roman" w:cs="Times New Roman"/>
          <w:bCs/>
          <w:szCs w:val="21"/>
          <w:lang w:val="de-DE"/>
        </w:rPr>
        <w:t>j</w:t>
      </w:r>
      <w:r w:rsidRPr="007357E0">
        <w:rPr>
          <w:rFonts w:ascii="Times New Roman" w:hAnsi="Times New Roman" w:cs="Times New Roman"/>
          <w:bCs/>
          <w:szCs w:val="21"/>
          <w:lang w:val="de-DE"/>
        </w:rPr>
        <w:t xml:space="preserve">) </w:t>
      </w:r>
      <w:r>
        <w:rPr>
          <w:rFonts w:ascii="Times New Roman" w:hAnsi="Times New Roman" w:cs="Times New Roman"/>
          <w:bCs/>
          <w:szCs w:val="21"/>
          <w:lang w:val="de-DE"/>
        </w:rPr>
        <w:t xml:space="preserve">DMF, 200 </w:t>
      </w:r>
      <w:r w:rsidRPr="0041473E">
        <w:rPr>
          <w:rFonts w:ascii="Times New Roman" w:hAnsi="Times New Roman" w:cs="Times New Roman"/>
          <w:bCs/>
          <w:szCs w:val="21"/>
          <w:vertAlign w:val="superscript"/>
          <w:lang w:val="de-DE"/>
        </w:rPr>
        <w:t>o</w:t>
      </w:r>
      <w:r>
        <w:rPr>
          <w:rFonts w:ascii="Times New Roman" w:hAnsi="Times New Roman" w:cs="Times New Roman"/>
          <w:bCs/>
          <w:szCs w:val="21"/>
          <w:lang w:val="de-DE"/>
        </w:rPr>
        <w:t>C</w:t>
      </w:r>
      <w:r w:rsidRPr="007357E0">
        <w:rPr>
          <w:rFonts w:ascii="Times New Roman" w:hAnsi="Times New Roman" w:cs="Times New Roman"/>
          <w:bCs/>
          <w:szCs w:val="21"/>
          <w:lang w:val="de-DE"/>
        </w:rPr>
        <w:t xml:space="preserve">. </w:t>
      </w:r>
    </w:p>
    <w:p w14:paraId="03F3E225" w14:textId="77777777" w:rsidR="00A76674" w:rsidRDefault="00A76674" w:rsidP="00A76674">
      <w:pPr>
        <w:spacing w:afterLines="100" w:after="312" w:line="480" w:lineRule="auto"/>
        <w:jc w:val="center"/>
        <w:rPr>
          <w:rFonts w:ascii="Times New Roman" w:hAnsi="Times New Roman" w:cs="Times New Roman"/>
          <w:bCs/>
          <w:szCs w:val="21"/>
          <w:lang w:val="de-DE"/>
        </w:rPr>
      </w:pPr>
    </w:p>
    <w:p w14:paraId="3E3746A3" w14:textId="77777777" w:rsidR="00A76674" w:rsidRDefault="00A76674" w:rsidP="00A76674">
      <w:pPr>
        <w:spacing w:afterLines="100" w:after="312" w:line="480" w:lineRule="auto"/>
        <w:jc w:val="center"/>
        <w:rPr>
          <w:rFonts w:ascii="Times New Roman" w:hAnsi="Times New Roman" w:cs="Times New Roman"/>
          <w:bCs/>
          <w:szCs w:val="21"/>
          <w:lang w:val="de-DE"/>
        </w:rPr>
      </w:pPr>
      <w:r>
        <w:rPr>
          <w:rFonts w:ascii="Times New Roman" w:hAnsi="Times New Roman" w:cs="Times New Roman" w:hint="eastAsia"/>
          <w:bCs/>
          <w:noProof/>
          <w:szCs w:val="21"/>
          <w:lang w:val="de-DE"/>
        </w:rPr>
        <w:lastRenderedPageBreak/>
        <w:drawing>
          <wp:inline distT="0" distB="0" distL="0" distR="0" wp14:anchorId="26CF0456" wp14:editId="6EE61C19">
            <wp:extent cx="5786369" cy="2067560"/>
            <wp:effectExtent l="0" t="0" r="5080" b="889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01885" cy="2073104"/>
                    </a:xfrm>
                    <a:prstGeom prst="rect">
                      <a:avLst/>
                    </a:prstGeom>
                  </pic:spPr>
                </pic:pic>
              </a:graphicData>
            </a:graphic>
          </wp:inline>
        </w:drawing>
      </w:r>
    </w:p>
    <w:p w14:paraId="699DA099" w14:textId="77777777" w:rsidR="00A76674" w:rsidRDefault="00A76674" w:rsidP="00A21D63">
      <w:pPr>
        <w:spacing w:afterLines="100" w:after="312" w:line="480" w:lineRule="auto"/>
        <w:rPr>
          <w:rFonts w:ascii="Times New Roman" w:hAnsi="Times New Roman" w:cs="Times New Roman"/>
          <w:bCs/>
          <w:szCs w:val="21"/>
          <w:lang w:val="de-DE"/>
        </w:rPr>
      </w:pPr>
      <w:r>
        <w:rPr>
          <w:rFonts w:ascii="Times New Roman" w:hAnsi="Times New Roman" w:cs="Times New Roman"/>
          <w:b/>
          <w:bCs/>
          <w:szCs w:val="21"/>
          <w:lang w:val="de-DE"/>
        </w:rPr>
        <w:t>Figure S2</w:t>
      </w:r>
      <w:r>
        <w:rPr>
          <w:rFonts w:ascii="Times New Roman" w:hAnsi="Times New Roman" w:cs="Times New Roman"/>
          <w:bCs/>
          <w:szCs w:val="21"/>
          <w:lang w:val="de-DE"/>
        </w:rPr>
        <w:t xml:space="preserve">. </w:t>
      </w:r>
      <w:r w:rsidRPr="007357E0">
        <w:rPr>
          <w:rFonts w:ascii="Times New Roman" w:hAnsi="Times New Roman" w:cs="Times New Roman"/>
          <w:bCs/>
          <w:szCs w:val="21"/>
          <w:lang w:val="de-DE"/>
        </w:rPr>
        <w:t>Cross-section</w:t>
      </w:r>
      <w:r>
        <w:rPr>
          <w:rFonts w:ascii="Times New Roman" w:hAnsi="Times New Roman" w:cs="Times New Roman"/>
          <w:bCs/>
          <w:szCs w:val="21"/>
          <w:lang w:val="de-DE"/>
        </w:rPr>
        <w:t>al</w:t>
      </w:r>
      <w:r w:rsidRPr="007357E0">
        <w:rPr>
          <w:rFonts w:ascii="Times New Roman" w:hAnsi="Times New Roman" w:cs="Times New Roman"/>
          <w:bCs/>
          <w:szCs w:val="21"/>
          <w:lang w:val="de-DE"/>
        </w:rPr>
        <w:t xml:space="preserve"> SEM images</w:t>
      </w:r>
      <w:r>
        <w:rPr>
          <w:rFonts w:ascii="Times New Roman" w:hAnsi="Times New Roman" w:cs="Times New Roman"/>
          <w:bCs/>
          <w:szCs w:val="21"/>
          <w:lang w:val="de-DE"/>
        </w:rPr>
        <w:t xml:space="preserve"> of MAPbBr</w:t>
      </w:r>
      <w:r w:rsidRPr="00A367C9">
        <w:rPr>
          <w:rFonts w:ascii="Times New Roman" w:hAnsi="Times New Roman" w:cs="Times New Roman"/>
          <w:bCs/>
          <w:szCs w:val="21"/>
          <w:vertAlign w:val="subscript"/>
          <w:lang w:val="de-DE"/>
        </w:rPr>
        <w:t>3</w:t>
      </w:r>
      <w:r>
        <w:rPr>
          <w:rFonts w:ascii="Times New Roman" w:hAnsi="Times New Roman" w:cs="Times New Roman"/>
          <w:bCs/>
          <w:szCs w:val="21"/>
          <w:lang w:val="de-DE"/>
        </w:rPr>
        <w:t xml:space="preserve"> wafer</w:t>
      </w:r>
      <w:r w:rsidRPr="007357E0">
        <w:rPr>
          <w:rFonts w:ascii="Times New Roman" w:hAnsi="Times New Roman" w:cs="Times New Roman"/>
          <w:bCs/>
          <w:szCs w:val="21"/>
          <w:lang w:val="de-DE"/>
        </w:rPr>
        <w:t>. (</w:t>
      </w:r>
      <w:r>
        <w:rPr>
          <w:rFonts w:ascii="Times New Roman" w:hAnsi="Times New Roman" w:cs="Times New Roman"/>
          <w:bCs/>
          <w:szCs w:val="21"/>
          <w:lang w:val="de-DE"/>
        </w:rPr>
        <w:t>a</w:t>
      </w:r>
      <w:r w:rsidRPr="007357E0">
        <w:rPr>
          <w:rFonts w:ascii="Times New Roman" w:hAnsi="Times New Roman" w:cs="Times New Roman"/>
          <w:bCs/>
          <w:szCs w:val="21"/>
          <w:lang w:val="de-DE"/>
        </w:rPr>
        <w:t>-</w:t>
      </w:r>
      <w:r>
        <w:rPr>
          <w:rFonts w:ascii="Times New Roman" w:hAnsi="Times New Roman" w:cs="Times New Roman"/>
          <w:bCs/>
          <w:szCs w:val="21"/>
          <w:lang w:val="de-DE"/>
        </w:rPr>
        <w:t>c</w:t>
      </w:r>
      <w:r w:rsidRPr="007357E0">
        <w:rPr>
          <w:rFonts w:ascii="Times New Roman" w:hAnsi="Times New Roman" w:cs="Times New Roman"/>
          <w:bCs/>
          <w:szCs w:val="21"/>
          <w:lang w:val="de-DE"/>
        </w:rPr>
        <w:t xml:space="preserve">) </w:t>
      </w:r>
      <w:r w:rsidRPr="00A367C9">
        <w:rPr>
          <w:rFonts w:ascii="Times New Roman" w:hAnsi="Times New Roman" w:cs="Times New Roman"/>
          <w:bCs/>
          <w:szCs w:val="21"/>
          <w:lang w:val="de-DE"/>
        </w:rPr>
        <w:t>Transverse section view</w:t>
      </w:r>
      <w:r>
        <w:rPr>
          <w:rFonts w:ascii="Times New Roman" w:hAnsi="Times New Roman" w:cs="Times New Roman"/>
          <w:bCs/>
          <w:szCs w:val="21"/>
          <w:lang w:val="de-DE"/>
        </w:rPr>
        <w:t xml:space="preserve">, </w:t>
      </w:r>
      <w:r w:rsidRPr="007357E0">
        <w:rPr>
          <w:rFonts w:ascii="Times New Roman" w:hAnsi="Times New Roman" w:cs="Times New Roman"/>
          <w:bCs/>
          <w:szCs w:val="21"/>
          <w:lang w:val="de-DE"/>
        </w:rPr>
        <w:t>(</w:t>
      </w:r>
      <w:r>
        <w:rPr>
          <w:rFonts w:ascii="Times New Roman" w:hAnsi="Times New Roman" w:cs="Times New Roman"/>
          <w:bCs/>
          <w:szCs w:val="21"/>
          <w:lang w:val="de-DE"/>
        </w:rPr>
        <w:t>d</w:t>
      </w:r>
      <w:r w:rsidRPr="007357E0">
        <w:rPr>
          <w:rFonts w:ascii="Times New Roman" w:hAnsi="Times New Roman" w:cs="Times New Roman"/>
          <w:bCs/>
          <w:szCs w:val="21"/>
          <w:lang w:val="de-DE"/>
        </w:rPr>
        <w:t>-</w:t>
      </w:r>
      <w:r>
        <w:rPr>
          <w:rFonts w:ascii="Times New Roman" w:hAnsi="Times New Roman" w:cs="Times New Roman"/>
          <w:bCs/>
          <w:szCs w:val="21"/>
          <w:lang w:val="de-DE"/>
        </w:rPr>
        <w:t>f</w:t>
      </w:r>
      <w:r w:rsidRPr="007357E0">
        <w:rPr>
          <w:rFonts w:ascii="Times New Roman" w:hAnsi="Times New Roman" w:cs="Times New Roman"/>
          <w:bCs/>
          <w:szCs w:val="21"/>
          <w:lang w:val="de-DE"/>
        </w:rPr>
        <w:t>)</w:t>
      </w:r>
      <w:r w:rsidRPr="00A367C9">
        <w:rPr>
          <w:rFonts w:ascii="Times New Roman" w:hAnsi="Times New Roman" w:cs="Times New Roman"/>
          <w:bCs/>
          <w:szCs w:val="21"/>
          <w:lang w:val="de-DE"/>
        </w:rPr>
        <w:t xml:space="preserve"> Longitudinal</w:t>
      </w:r>
      <w:r>
        <w:rPr>
          <w:rFonts w:ascii="Times New Roman" w:hAnsi="Times New Roman" w:cs="Times New Roman"/>
          <w:bCs/>
          <w:szCs w:val="21"/>
          <w:lang w:val="de-DE"/>
        </w:rPr>
        <w:t xml:space="preserve"> </w:t>
      </w:r>
      <w:r w:rsidRPr="00A367C9">
        <w:rPr>
          <w:rFonts w:ascii="Times New Roman" w:hAnsi="Times New Roman" w:cs="Times New Roman"/>
          <w:bCs/>
          <w:szCs w:val="21"/>
          <w:lang w:val="de-DE"/>
        </w:rPr>
        <w:t>section view</w:t>
      </w:r>
      <w:r>
        <w:rPr>
          <w:rFonts w:ascii="Times New Roman" w:hAnsi="Times New Roman" w:cs="Times New Roman" w:hint="eastAsia"/>
          <w:bCs/>
          <w:szCs w:val="21"/>
          <w:lang w:val="de-DE"/>
        </w:rPr>
        <w:t>.</w:t>
      </w:r>
      <w:r w:rsidRPr="007357E0">
        <w:rPr>
          <w:rFonts w:ascii="Times New Roman" w:hAnsi="Times New Roman" w:cs="Times New Roman"/>
          <w:bCs/>
          <w:szCs w:val="21"/>
          <w:lang w:val="de-DE"/>
        </w:rPr>
        <w:t xml:space="preserve"> The red arrow </w:t>
      </w:r>
      <w:r>
        <w:rPr>
          <w:rFonts w:ascii="Times New Roman" w:hAnsi="Times New Roman" w:cs="Times New Roman"/>
          <w:bCs/>
          <w:szCs w:val="21"/>
          <w:lang w:val="de-DE"/>
        </w:rPr>
        <w:t xml:space="preserve">in e </w:t>
      </w:r>
      <w:r w:rsidRPr="007357E0">
        <w:rPr>
          <w:rFonts w:ascii="Times New Roman" w:hAnsi="Times New Roman" w:cs="Times New Roman"/>
          <w:bCs/>
          <w:szCs w:val="21"/>
          <w:lang w:val="de-DE"/>
        </w:rPr>
        <w:t>indicates vertical stripes which is also the direction of applied presure in the sintering process.</w:t>
      </w:r>
    </w:p>
    <w:p w14:paraId="5F26EF10" w14:textId="77777777" w:rsidR="00A76674" w:rsidRDefault="00A76674" w:rsidP="00A76674">
      <w:pPr>
        <w:widowControl/>
        <w:jc w:val="left"/>
        <w:rPr>
          <w:rFonts w:ascii="Times New Roman" w:hAnsi="Times New Roman" w:cs="Times New Roman"/>
          <w:bCs/>
          <w:szCs w:val="21"/>
        </w:rPr>
      </w:pPr>
    </w:p>
    <w:p w14:paraId="73AE1EB6" w14:textId="77777777" w:rsidR="00A76674" w:rsidRDefault="00A76674" w:rsidP="00A76674">
      <w:pPr>
        <w:widowControl/>
        <w:jc w:val="center"/>
        <w:rPr>
          <w:rFonts w:ascii="Times New Roman" w:hAnsi="Times New Roman" w:cs="Times New Roman"/>
          <w:bCs/>
          <w:szCs w:val="21"/>
          <w:lang w:val="de-DE"/>
        </w:rPr>
      </w:pPr>
      <w:r>
        <w:rPr>
          <w:rFonts w:ascii="Times New Roman" w:hAnsi="Times New Roman" w:cs="Times New Roman"/>
          <w:bCs/>
          <w:szCs w:val="21"/>
          <w:lang w:val="de-DE"/>
        </w:rPr>
        <w:br w:type="page"/>
      </w:r>
      <w:r>
        <w:rPr>
          <w:rFonts w:ascii="Times New Roman" w:hAnsi="Times New Roman" w:cs="Times New Roman"/>
          <w:bCs/>
          <w:noProof/>
          <w:szCs w:val="21"/>
        </w:rPr>
        <w:lastRenderedPageBreak/>
        <w:drawing>
          <wp:inline distT="0" distB="0" distL="0" distR="0" wp14:anchorId="0CD0E884" wp14:editId="4574C620">
            <wp:extent cx="2891790" cy="3157855"/>
            <wp:effectExtent l="0" t="0" r="381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9"/>
                    <a:stretch>
                      <a:fillRect/>
                    </a:stretch>
                  </pic:blipFill>
                  <pic:spPr>
                    <a:xfrm>
                      <a:off x="0" y="0"/>
                      <a:ext cx="2905729" cy="3172922"/>
                    </a:xfrm>
                    <a:prstGeom prst="rect">
                      <a:avLst/>
                    </a:prstGeom>
                  </pic:spPr>
                </pic:pic>
              </a:graphicData>
            </a:graphic>
          </wp:inline>
        </w:drawing>
      </w:r>
    </w:p>
    <w:p w14:paraId="79DD2D84" w14:textId="77777777" w:rsidR="00A76674" w:rsidRDefault="00A76674" w:rsidP="00A21D63">
      <w:pPr>
        <w:spacing w:afterLines="50" w:after="156" w:line="480" w:lineRule="auto"/>
        <w:rPr>
          <w:rFonts w:ascii="Times New Roman" w:hAnsi="Times New Roman" w:cs="Times New Roman"/>
          <w:bCs/>
          <w:szCs w:val="21"/>
        </w:rPr>
      </w:pPr>
      <w:r>
        <w:rPr>
          <w:rFonts w:ascii="Times New Roman" w:hAnsi="Times New Roman" w:cs="Times New Roman"/>
          <w:b/>
          <w:szCs w:val="21"/>
        </w:rPr>
        <w:t>Figure S3</w:t>
      </w:r>
      <w:r>
        <w:rPr>
          <w:rFonts w:ascii="Times New Roman" w:hAnsi="Times New Roman" w:cs="Times New Roman"/>
          <w:bCs/>
          <w:szCs w:val="21"/>
        </w:rPr>
        <w:t>. XRD patterns of MAPbBr</w:t>
      </w:r>
      <w:r>
        <w:rPr>
          <w:rFonts w:ascii="Times New Roman" w:hAnsi="Times New Roman" w:cs="Times New Roman"/>
          <w:bCs/>
          <w:szCs w:val="21"/>
          <w:vertAlign w:val="subscript"/>
        </w:rPr>
        <w:t>3</w:t>
      </w:r>
      <w:r>
        <w:rPr>
          <w:rFonts w:ascii="Times New Roman" w:hAnsi="Times New Roman" w:cs="Times New Roman"/>
          <w:bCs/>
          <w:szCs w:val="21"/>
        </w:rPr>
        <w:t xml:space="preserve"> single crystal, MAPbBr</w:t>
      </w:r>
      <w:r>
        <w:rPr>
          <w:rFonts w:ascii="Times New Roman" w:hAnsi="Times New Roman" w:cs="Times New Roman"/>
          <w:bCs/>
          <w:szCs w:val="21"/>
          <w:vertAlign w:val="subscript"/>
        </w:rPr>
        <w:t>3</w:t>
      </w:r>
      <w:r>
        <w:rPr>
          <w:rFonts w:ascii="Times New Roman" w:hAnsi="Times New Roman" w:cs="Times New Roman"/>
          <w:bCs/>
          <w:szCs w:val="21"/>
        </w:rPr>
        <w:t xml:space="preserve"> wafer and the same wafer after exposure to air for 1 month.</w:t>
      </w:r>
      <w:r>
        <w:rPr>
          <w:rFonts w:ascii="Times New Roman" w:hAnsi="Times New Roman" w:cs="Times New Roman" w:hint="eastAsia"/>
          <w:bCs/>
          <w:szCs w:val="21"/>
        </w:rPr>
        <w:t xml:space="preserve"> </w:t>
      </w:r>
    </w:p>
    <w:p w14:paraId="35281578" w14:textId="77777777" w:rsidR="00A76674" w:rsidRDefault="00A76674" w:rsidP="00A76674">
      <w:pPr>
        <w:spacing w:afterLines="150" w:after="468" w:line="480" w:lineRule="auto"/>
        <w:ind w:firstLineChars="200" w:firstLine="420"/>
        <w:rPr>
          <w:rFonts w:ascii="Times New Roman" w:hAnsi="Times New Roman" w:cs="Times New Roman"/>
          <w:bCs/>
          <w:szCs w:val="21"/>
        </w:rPr>
      </w:pPr>
      <w:r>
        <w:rPr>
          <w:rFonts w:ascii="Times New Roman" w:hAnsi="Times New Roman" w:cs="Times New Roman"/>
          <w:bCs/>
          <w:szCs w:val="21"/>
        </w:rPr>
        <w:t>Figure S3 shows XRD pattern of the MAPbBr</w:t>
      </w:r>
      <w:r>
        <w:rPr>
          <w:rFonts w:ascii="Times New Roman" w:hAnsi="Times New Roman" w:cs="Times New Roman"/>
          <w:bCs/>
          <w:szCs w:val="21"/>
          <w:vertAlign w:val="subscript"/>
        </w:rPr>
        <w:t>3</w:t>
      </w:r>
      <w:r>
        <w:rPr>
          <w:rFonts w:ascii="Times New Roman" w:hAnsi="Times New Roman" w:cs="Times New Roman"/>
          <w:bCs/>
          <w:szCs w:val="21"/>
        </w:rPr>
        <w:t xml:space="preserve"> wafer after exposure to air for one month (relative humidity RH= 40%). The diffraction pattern matches well with the initial XRD pattern and maintains strong crystallinity. No new diffraction peaks can be observed, indicating that the perovskite wafers are rather stable in ambient air.</w:t>
      </w:r>
    </w:p>
    <w:p w14:paraId="5DCC6174" w14:textId="77777777" w:rsidR="00A76674" w:rsidRPr="00E24576" w:rsidRDefault="00A76674" w:rsidP="00A76674">
      <w:pPr>
        <w:widowControl/>
        <w:jc w:val="left"/>
        <w:rPr>
          <w:rFonts w:ascii="Times New Roman" w:hAnsi="Times New Roman" w:cs="Times New Roman"/>
          <w:bCs/>
          <w:szCs w:val="21"/>
        </w:rPr>
      </w:pPr>
    </w:p>
    <w:p w14:paraId="04C37636" w14:textId="77777777" w:rsidR="00A76674" w:rsidRDefault="00A76674" w:rsidP="00A76674">
      <w:pPr>
        <w:spacing w:afterLines="100" w:after="312" w:line="480" w:lineRule="auto"/>
        <w:jc w:val="center"/>
        <w:rPr>
          <w:rFonts w:ascii="Times New Roman" w:hAnsi="Times New Roman" w:cs="Times New Roman"/>
          <w:bCs/>
          <w:szCs w:val="21"/>
          <w:lang w:val="de-DE"/>
        </w:rPr>
      </w:pPr>
    </w:p>
    <w:p w14:paraId="599AABA4" w14:textId="77777777" w:rsidR="00A76674" w:rsidRDefault="00A76674" w:rsidP="00A76674">
      <w:pPr>
        <w:spacing w:afterLines="100" w:after="312" w:line="480" w:lineRule="auto"/>
        <w:jc w:val="center"/>
        <w:rPr>
          <w:rFonts w:ascii="Times New Roman" w:hAnsi="Times New Roman" w:cs="Times New Roman"/>
          <w:bCs/>
          <w:szCs w:val="21"/>
          <w:lang w:val="de-DE"/>
        </w:rPr>
      </w:pPr>
      <w:r>
        <w:rPr>
          <w:rFonts w:ascii="Times New Roman" w:hAnsi="Times New Roman" w:cs="Times New Roman"/>
          <w:bCs/>
          <w:noProof/>
          <w:szCs w:val="21"/>
        </w:rPr>
        <w:lastRenderedPageBreak/>
        <w:drawing>
          <wp:inline distT="0" distB="0" distL="0" distR="0" wp14:anchorId="2BE19FFB" wp14:editId="09C3184F">
            <wp:extent cx="5831840" cy="294132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31840" cy="2941320"/>
                    </a:xfrm>
                    <a:prstGeom prst="rect">
                      <a:avLst/>
                    </a:prstGeom>
                  </pic:spPr>
                </pic:pic>
              </a:graphicData>
            </a:graphic>
          </wp:inline>
        </w:drawing>
      </w:r>
    </w:p>
    <w:p w14:paraId="0993D7FF" w14:textId="71B103E1" w:rsidR="00A76674" w:rsidRPr="00A76674" w:rsidRDefault="00A76674" w:rsidP="00700180">
      <w:pPr>
        <w:spacing w:afterLines="100" w:after="312" w:line="480" w:lineRule="auto"/>
        <w:rPr>
          <w:rFonts w:ascii="Times New Roman" w:hAnsi="Times New Roman" w:cs="Times New Roman"/>
          <w:bCs/>
          <w:szCs w:val="21"/>
          <w:lang w:val="de-DE"/>
        </w:rPr>
      </w:pPr>
      <w:r>
        <w:rPr>
          <w:rFonts w:ascii="Times New Roman" w:hAnsi="Times New Roman" w:cs="Times New Roman"/>
          <w:b/>
          <w:bCs/>
          <w:szCs w:val="21"/>
          <w:lang w:val="de-DE"/>
        </w:rPr>
        <w:t>Figure S4</w:t>
      </w:r>
      <w:r>
        <w:rPr>
          <w:rFonts w:ascii="Times New Roman" w:hAnsi="Times New Roman" w:cs="Times New Roman"/>
          <w:bCs/>
          <w:szCs w:val="21"/>
          <w:lang w:val="de-DE"/>
        </w:rPr>
        <w:t>. Images for PL mapping of perovskite wafer surface and the diffusivity measured for dark and bright regions.</w:t>
      </w:r>
      <w:r w:rsidRPr="00A76674">
        <w:rPr>
          <w:rFonts w:ascii="Times New Roman" w:hAnsi="Times New Roman" w:cs="Times New Roman"/>
          <w:bCs/>
          <w:szCs w:val="21"/>
          <w:lang w:val="de-DE"/>
        </w:rPr>
        <w:t xml:space="preserve"> A 2D Gaussian model that</w:t>
      </w:r>
      <w:r w:rsidRPr="00A76674">
        <w:rPr>
          <w:rFonts w:ascii="Times New Roman" w:hAnsi="Times New Roman" w:cs="Times New Roman" w:hint="eastAsia"/>
          <w:bCs/>
          <w:szCs w:val="21"/>
          <w:lang w:val="de-DE"/>
        </w:rPr>
        <w:t xml:space="preserve"> </w:t>
      </w:r>
      <w:r w:rsidRPr="00A76674">
        <w:rPr>
          <w:rFonts w:ascii="Times New Roman" w:hAnsi="Times New Roman" w:cs="Times New Roman"/>
          <w:bCs/>
          <w:szCs w:val="21"/>
          <w:lang w:val="de-DE"/>
        </w:rPr>
        <w:t>describes carrier distribution is used to fit</w:t>
      </w:r>
      <w:r w:rsidRPr="00A76674">
        <w:rPr>
          <w:rFonts w:ascii="Times New Roman" w:hAnsi="Times New Roman" w:cs="Times New Roman" w:hint="eastAsia"/>
          <w:bCs/>
          <w:szCs w:val="21"/>
          <w:lang w:val="de-DE"/>
        </w:rPr>
        <w:t xml:space="preserve"> the </w:t>
      </w:r>
      <w:r w:rsidRPr="00A76674">
        <w:rPr>
          <w:rFonts w:ascii="Times New Roman" w:hAnsi="Times New Roman" w:cs="Times New Roman"/>
          <w:bCs/>
          <w:szCs w:val="21"/>
          <w:lang w:val="de-DE"/>
        </w:rPr>
        <w:t>carriers</w:t>
      </w:r>
      <w:r w:rsidRPr="00A76674">
        <w:rPr>
          <w:rFonts w:ascii="Times New Roman" w:hAnsi="Times New Roman" w:cs="Times New Roman" w:hint="eastAsia"/>
          <w:bCs/>
          <w:szCs w:val="21"/>
          <w:lang w:val="de-DE"/>
        </w:rPr>
        <w:t xml:space="preserve"> profile and extract the Full Width at Half Maximum (FWHM) of the fitting curve</w:t>
      </w:r>
      <w:r w:rsidRPr="00A76674">
        <w:rPr>
          <w:rFonts w:ascii="Times New Roman" w:hAnsi="Times New Roman" w:cs="Times New Roman"/>
          <w:bCs/>
          <w:szCs w:val="21"/>
          <w:lang w:val="de-DE"/>
        </w:rPr>
        <w:t xml:space="preserve"> </w:t>
      </w:r>
      <w:r w:rsidRPr="00A76674">
        <w:rPr>
          <w:rFonts w:ascii="Times New Roman" w:hAnsi="Times New Roman" w:cs="Times New Roman" w:hint="eastAsia"/>
          <w:bCs/>
          <w:szCs w:val="21"/>
          <w:lang w:val="de-DE"/>
        </w:rPr>
        <w:t>(</w:t>
      </w:r>
      <w:r w:rsidRPr="00A76674">
        <w:rPr>
          <w:rFonts w:ascii="Times New Roman" w:hAnsi="Times New Roman" w:cs="Times New Roman"/>
          <w:bCs/>
          <w:szCs w:val="21"/>
          <w:lang w:val="de-DE"/>
        </w:rPr>
        <w:t>σ(t)</w:t>
      </w:r>
      <w:r w:rsidRPr="00A76674">
        <w:rPr>
          <w:rFonts w:ascii="Times New Roman" w:hAnsi="Times New Roman" w:cs="Times New Roman" w:hint="eastAsia"/>
          <w:bCs/>
          <w:szCs w:val="21"/>
          <w:lang w:val="de-DE"/>
        </w:rPr>
        <w:t xml:space="preserve">). The square of </w:t>
      </w:r>
      <w:r w:rsidRPr="00A76674">
        <w:rPr>
          <w:rFonts w:ascii="Times New Roman" w:hAnsi="Times New Roman" w:cs="Times New Roman"/>
          <w:bCs/>
          <w:szCs w:val="21"/>
          <w:lang w:val="de-DE"/>
        </w:rPr>
        <w:t>σ</w:t>
      </w:r>
      <w:r w:rsidRPr="00A76674">
        <w:rPr>
          <w:rFonts w:ascii="Times New Roman" w:hAnsi="Times New Roman" w:cs="Times New Roman" w:hint="eastAsia"/>
          <w:bCs/>
          <w:szCs w:val="21"/>
          <w:vertAlign w:val="subscript"/>
          <w:lang w:val="de-DE"/>
        </w:rPr>
        <w:t xml:space="preserve">t </w:t>
      </w:r>
      <w:r w:rsidRPr="00A76674">
        <w:rPr>
          <w:rFonts w:ascii="Times New Roman" w:hAnsi="Times New Roman" w:cs="Times New Roman"/>
          <w:bCs/>
          <w:szCs w:val="21"/>
          <w:lang w:val="de-DE"/>
        </w:rPr>
        <w:t>evoluton</w:t>
      </w:r>
      <w:r w:rsidRPr="00A76674">
        <w:rPr>
          <w:rFonts w:ascii="Times New Roman" w:hAnsi="Times New Roman" w:cs="Times New Roman" w:hint="eastAsia"/>
          <w:bCs/>
          <w:szCs w:val="21"/>
          <w:lang w:val="de-DE"/>
        </w:rPr>
        <w:t xml:space="preserve"> has a l</w:t>
      </w:r>
      <w:r w:rsidRPr="00A76674">
        <w:rPr>
          <w:rFonts w:ascii="Times New Roman" w:hAnsi="Times New Roman" w:cs="Times New Roman"/>
          <w:bCs/>
          <w:szCs w:val="21"/>
          <w:lang w:val="de-DE"/>
        </w:rPr>
        <w:t>inear relationship with time</w:t>
      </w:r>
      <w:r w:rsidRPr="00A76674">
        <w:rPr>
          <w:rFonts w:ascii="Times New Roman" w:hAnsi="Times New Roman" w:cs="Times New Roman" w:hint="eastAsia"/>
          <w:bCs/>
          <w:szCs w:val="21"/>
          <w:lang w:val="de-DE"/>
        </w:rPr>
        <w:t xml:space="preserve"> </w:t>
      </w:r>
      <w:r w:rsidRPr="00A76674">
        <w:rPr>
          <w:rFonts w:ascii="Times New Roman" w:hAnsi="Times New Roman" w:cs="Times New Roman"/>
          <w:bCs/>
          <w:szCs w:val="21"/>
          <w:lang w:val="de-DE"/>
        </w:rPr>
        <w:t>(</w:t>
      </w:r>
      <w:r w:rsidRPr="00A76674">
        <w:rPr>
          <w:rFonts w:ascii="Times New Roman" w:hAnsi="Times New Roman" w:cs="Times New Roman"/>
          <w:bCs/>
          <w:i/>
          <w:iCs/>
          <w:szCs w:val="21"/>
          <w:lang w:val="de-DE"/>
        </w:rPr>
        <w:t>t</w:t>
      </w:r>
      <w:r w:rsidRPr="00A76674">
        <w:rPr>
          <w:rFonts w:ascii="Times New Roman" w:hAnsi="Times New Roman" w:cs="Times New Roman"/>
          <w:bCs/>
          <w:szCs w:val="21"/>
          <w:lang w:val="de-DE"/>
        </w:rPr>
        <w:t xml:space="preserve">) </w:t>
      </w:r>
      <w:r w:rsidRPr="00A76674">
        <w:rPr>
          <w:rFonts w:ascii="Times New Roman" w:hAnsi="Times New Roman" w:cs="Times New Roman" w:hint="eastAsia"/>
          <w:bCs/>
          <w:szCs w:val="21"/>
          <w:lang w:val="de-DE"/>
        </w:rPr>
        <w:t>and can be</w:t>
      </w:r>
      <w:r w:rsidRPr="00A76674">
        <w:rPr>
          <w:rFonts w:ascii="Times New Roman" w:hAnsi="Times New Roman" w:cs="Times New Roman"/>
          <w:bCs/>
          <w:szCs w:val="21"/>
          <w:lang w:val="de-DE"/>
        </w:rPr>
        <w:t xml:space="preserve"> used to</w:t>
      </w:r>
      <w:r w:rsidRPr="00A76674">
        <w:rPr>
          <w:rFonts w:ascii="Times New Roman" w:hAnsi="Times New Roman" w:cs="Times New Roman" w:hint="eastAsia"/>
          <w:bCs/>
          <w:szCs w:val="21"/>
          <w:lang w:val="de-DE"/>
        </w:rPr>
        <w:t xml:space="preserve"> estimate the diffusivity </w:t>
      </w:r>
      <w:r w:rsidRPr="00A76674">
        <w:rPr>
          <w:rFonts w:ascii="Times New Roman" w:hAnsi="Times New Roman" w:cs="Times New Roman"/>
          <w:bCs/>
          <w:szCs w:val="21"/>
          <w:lang w:val="de-DE"/>
        </w:rPr>
        <w:t>(</w:t>
      </w:r>
      <w:r w:rsidRPr="00A76674">
        <w:rPr>
          <w:rFonts w:ascii="Times New Roman" w:hAnsi="Times New Roman" w:cs="Times New Roman"/>
          <w:bCs/>
          <w:i/>
          <w:iCs/>
          <w:szCs w:val="21"/>
          <w:lang w:val="de-DE"/>
        </w:rPr>
        <w:t>D</w:t>
      </w:r>
      <w:r w:rsidRPr="00A76674">
        <w:rPr>
          <w:rFonts w:ascii="Times New Roman" w:hAnsi="Times New Roman" w:cs="Times New Roman"/>
          <w:bCs/>
          <w:szCs w:val="21"/>
          <w:lang w:val="de-DE"/>
        </w:rPr>
        <w:t xml:space="preserve">) </w:t>
      </w:r>
      <w:r w:rsidRPr="00A76674">
        <w:rPr>
          <w:rFonts w:ascii="Times New Roman" w:hAnsi="Times New Roman" w:cs="Times New Roman" w:hint="eastAsia"/>
          <w:bCs/>
          <w:szCs w:val="21"/>
          <w:lang w:val="de-DE"/>
        </w:rPr>
        <w:t xml:space="preserve">of carriers through the equation: </w:t>
      </w:r>
      <m:oMath>
        <m:sSup>
          <m:sSupPr>
            <m:ctrlPr>
              <w:rPr>
                <w:rFonts w:ascii="Cambria Math" w:hAnsi="Cambria Math" w:cs="Times New Roman"/>
                <w:bCs/>
                <w:i/>
                <w:szCs w:val="21"/>
                <w:lang w:val="de-DE"/>
              </w:rPr>
            </m:ctrlPr>
          </m:sSupPr>
          <m:e>
            <m:r>
              <w:rPr>
                <w:rFonts w:ascii="Cambria Math" w:hAnsi="Cambria Math" w:cs="Times New Roman"/>
                <w:szCs w:val="21"/>
                <w:lang w:val="de-DE"/>
              </w:rPr>
              <m:t>σ(t)</m:t>
            </m:r>
          </m:e>
          <m:sup>
            <m:r>
              <w:rPr>
                <w:rFonts w:ascii="Cambria Math" w:hAnsi="Cambria Math" w:cs="Times New Roman"/>
                <w:szCs w:val="21"/>
                <w:lang w:val="de-DE"/>
              </w:rPr>
              <m:t>2</m:t>
            </m:r>
          </m:sup>
        </m:sSup>
        <m:r>
          <w:rPr>
            <w:rFonts w:ascii="Cambria Math" w:hAnsi="Cambria Math" w:cs="Times New Roman"/>
            <w:szCs w:val="21"/>
            <w:lang w:val="de-DE"/>
          </w:rPr>
          <m:t>=2D(</m:t>
        </m:r>
        <m:sSub>
          <m:sSubPr>
            <m:ctrlPr>
              <w:rPr>
                <w:rFonts w:ascii="Cambria Math" w:hAnsi="Cambria Math" w:cs="Times New Roman"/>
                <w:bCs/>
                <w:i/>
                <w:szCs w:val="21"/>
                <w:lang w:val="de-DE"/>
              </w:rPr>
            </m:ctrlPr>
          </m:sSubPr>
          <m:e>
            <m:r>
              <w:rPr>
                <w:rFonts w:ascii="Cambria Math" w:hAnsi="Cambria Math" w:cs="Times New Roman"/>
                <w:szCs w:val="21"/>
                <w:lang w:val="de-DE"/>
              </w:rPr>
              <m:t>t</m:t>
            </m:r>
          </m:e>
          <m:sub>
            <m:r>
              <w:rPr>
                <w:rFonts w:ascii="Cambria Math" w:hAnsi="Cambria Math" w:cs="Times New Roman"/>
                <w:szCs w:val="21"/>
                <w:lang w:val="de-DE"/>
              </w:rPr>
              <m:t>0</m:t>
            </m:r>
          </m:sub>
        </m:sSub>
        <m:r>
          <w:rPr>
            <w:rFonts w:ascii="Cambria Math" w:hAnsi="Cambria Math" w:cs="Times New Roman"/>
            <w:szCs w:val="21"/>
            <w:lang w:val="de-DE"/>
          </w:rPr>
          <m:t>+t)</m:t>
        </m:r>
      </m:oMath>
      <w:r w:rsidRPr="00A76674">
        <w:rPr>
          <w:rFonts w:ascii="Times New Roman" w:hAnsi="Times New Roman" w:cs="Times New Roman"/>
          <w:bCs/>
          <w:szCs w:val="21"/>
          <w:lang w:val="de-DE"/>
        </w:rPr>
        <w:t>.</w:t>
      </w:r>
    </w:p>
    <w:p w14:paraId="1DB78AFF" w14:textId="07D21899" w:rsidR="00A76674" w:rsidRPr="00A76674" w:rsidRDefault="00A76674" w:rsidP="00A76674">
      <w:pPr>
        <w:spacing w:afterLines="100" w:after="312" w:line="360" w:lineRule="auto"/>
        <w:rPr>
          <w:rFonts w:ascii="Times New Roman" w:hAnsi="Times New Roman" w:cs="Times New Roman"/>
          <w:bCs/>
          <w:szCs w:val="21"/>
          <w:lang w:val="de-DE"/>
        </w:rPr>
      </w:pPr>
    </w:p>
    <w:p w14:paraId="255C1901" w14:textId="77777777" w:rsidR="00A76674" w:rsidRDefault="00A76674" w:rsidP="00A76674">
      <w:pPr>
        <w:widowControl/>
        <w:jc w:val="left"/>
        <w:rPr>
          <w:rFonts w:ascii="Times New Roman" w:hAnsi="Times New Roman" w:cs="Times New Roman"/>
          <w:bCs/>
          <w:szCs w:val="21"/>
          <w:lang w:val="de-DE"/>
        </w:rPr>
      </w:pPr>
      <w:r>
        <w:rPr>
          <w:rFonts w:ascii="Times New Roman" w:hAnsi="Times New Roman" w:cs="Times New Roman"/>
          <w:bCs/>
          <w:szCs w:val="21"/>
          <w:lang w:val="de-DE"/>
        </w:rPr>
        <w:br w:type="page"/>
      </w:r>
    </w:p>
    <w:p w14:paraId="5937EFF6" w14:textId="77777777" w:rsidR="00A76674" w:rsidRDefault="00A76674" w:rsidP="00A76674">
      <w:pPr>
        <w:widowControl/>
        <w:jc w:val="center"/>
        <w:rPr>
          <w:rFonts w:ascii="Times New Roman" w:eastAsia="宋体" w:hAnsi="Times New Roman" w:cs="Times New Roman"/>
          <w:bCs/>
          <w:kern w:val="0"/>
          <w:szCs w:val="21"/>
        </w:rPr>
      </w:pPr>
      <w:r>
        <w:rPr>
          <w:rFonts w:ascii="Times New Roman" w:eastAsia="宋体" w:hAnsi="Times New Roman" w:cs="Times New Roman"/>
          <w:bCs/>
          <w:noProof/>
          <w:kern w:val="0"/>
          <w:szCs w:val="21"/>
        </w:rPr>
        <w:lastRenderedPageBreak/>
        <w:drawing>
          <wp:inline distT="0" distB="0" distL="0" distR="0" wp14:anchorId="1C88440D" wp14:editId="32A766CA">
            <wp:extent cx="5464810" cy="2299970"/>
            <wp:effectExtent l="0" t="0" r="2540" b="508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487224" cy="2309665"/>
                    </a:xfrm>
                    <a:prstGeom prst="rect">
                      <a:avLst/>
                    </a:prstGeom>
                    <a:noFill/>
                  </pic:spPr>
                </pic:pic>
              </a:graphicData>
            </a:graphic>
          </wp:inline>
        </w:drawing>
      </w:r>
    </w:p>
    <w:p w14:paraId="51FD9DD6" w14:textId="77777777" w:rsidR="00A76674" w:rsidRDefault="00A76674" w:rsidP="00700180">
      <w:pPr>
        <w:widowControl/>
        <w:spacing w:after="100" w:afterAutospacing="1" w:line="480" w:lineRule="auto"/>
        <w:rPr>
          <w:rFonts w:ascii="Times New Roman" w:eastAsia="宋体" w:hAnsi="Times New Roman" w:cs="Times New Roman"/>
          <w:kern w:val="0"/>
          <w:szCs w:val="21"/>
          <w:lang w:eastAsia="en-US"/>
        </w:rPr>
      </w:pPr>
      <w:r>
        <w:rPr>
          <w:rFonts w:ascii="Times New Roman" w:eastAsia="仿宋_GB2312" w:hAnsi="Times New Roman" w:cs="Times New Roman"/>
          <w:b/>
          <w:bCs/>
          <w:kern w:val="0"/>
          <w:szCs w:val="21"/>
          <w:lang w:val="de-DE"/>
        </w:rPr>
        <w:t>Figure S5.</w:t>
      </w:r>
      <w:r>
        <w:rPr>
          <w:rFonts w:ascii="Times New Roman" w:eastAsia="仿宋_GB2312" w:hAnsi="Times New Roman" w:cs="Times New Roman"/>
          <w:bCs/>
          <w:kern w:val="0"/>
          <w:szCs w:val="21"/>
          <w:lang w:val="de-DE"/>
        </w:rPr>
        <w:t xml:space="preserve"> </w:t>
      </w:r>
      <w:r>
        <w:rPr>
          <w:rFonts w:ascii="Times New Roman" w:eastAsia="宋体" w:hAnsi="Times New Roman" w:cs="Times New Roman"/>
          <w:kern w:val="0"/>
          <w:szCs w:val="21"/>
          <w:lang w:eastAsia="en-US"/>
        </w:rPr>
        <w:t xml:space="preserve">(a) On-state </w:t>
      </w:r>
      <w:r>
        <w:rPr>
          <w:rFonts w:ascii="Times New Roman" w:eastAsia="宋体" w:hAnsi="Times New Roman" w:cs="Times New Roman"/>
          <w:kern w:val="0"/>
          <w:szCs w:val="21"/>
        </w:rPr>
        <w:t>e</w:t>
      </w:r>
      <w:r>
        <w:rPr>
          <w:rFonts w:ascii="Times New Roman" w:eastAsia="宋体" w:hAnsi="Times New Roman" w:cs="Times New Roman"/>
          <w:kern w:val="0"/>
          <w:szCs w:val="21"/>
          <w:lang w:eastAsia="en-US"/>
        </w:rPr>
        <w:t xml:space="preserve">nergy consumption of a single synaptic event. (b) Energy consumption per spike as a function of pulse duration </w:t>
      </w:r>
      <w:r>
        <w:rPr>
          <w:rFonts w:ascii="Times New Roman" w:eastAsia="宋体" w:hAnsi="Times New Roman" w:cs="Times New Roman"/>
          <w:kern w:val="0"/>
          <w:szCs w:val="21"/>
        </w:rPr>
        <w:t>and</w:t>
      </w:r>
      <w:r>
        <w:rPr>
          <w:rFonts w:ascii="Times New Roman" w:eastAsia="宋体" w:hAnsi="Times New Roman" w:cs="Times New Roman"/>
          <w:kern w:val="0"/>
          <w:szCs w:val="21"/>
          <w:lang w:eastAsia="en-US"/>
        </w:rPr>
        <w:t xml:space="preserve"> pulse amplitude. </w:t>
      </w:r>
    </w:p>
    <w:p w14:paraId="099D030C" w14:textId="77777777" w:rsidR="00A76674" w:rsidRDefault="00A76674" w:rsidP="00A76674">
      <w:pPr>
        <w:spacing w:afterLines="100" w:after="312" w:line="360" w:lineRule="auto"/>
        <w:rPr>
          <w:rFonts w:ascii="Times New Roman" w:hAnsi="Times New Roman" w:cs="Times New Roman"/>
          <w:bCs/>
          <w:szCs w:val="21"/>
        </w:rPr>
      </w:pPr>
    </w:p>
    <w:p w14:paraId="678A90D7" w14:textId="77777777" w:rsidR="00A76674" w:rsidRDefault="00A76674" w:rsidP="00A76674">
      <w:pPr>
        <w:widowControl/>
        <w:jc w:val="center"/>
        <w:rPr>
          <w:rFonts w:ascii="Times New Roman" w:hAnsi="Times New Roman" w:cs="Times New Roman"/>
          <w:bCs/>
          <w:szCs w:val="21"/>
        </w:rPr>
      </w:pPr>
      <w:r>
        <w:rPr>
          <w:rFonts w:ascii="Times New Roman" w:hAnsi="Times New Roman" w:cs="Times New Roman"/>
          <w:bCs/>
          <w:szCs w:val="21"/>
          <w:lang w:val="de-DE"/>
        </w:rPr>
        <w:br w:type="page"/>
      </w:r>
    </w:p>
    <w:p w14:paraId="34A9E1A5" w14:textId="77777777" w:rsidR="00A76674" w:rsidRDefault="00A76674" w:rsidP="00A76674">
      <w:pPr>
        <w:widowControl/>
        <w:spacing w:afterLines="100" w:after="312"/>
        <w:jc w:val="center"/>
        <w:rPr>
          <w:rFonts w:ascii="Times New Roman" w:eastAsia="仿宋_GB2312" w:hAnsi="Times New Roman" w:cs="Times New Roman"/>
          <w:bCs/>
          <w:kern w:val="0"/>
          <w:szCs w:val="21"/>
          <w:lang w:val="de-DE"/>
        </w:rPr>
      </w:pPr>
      <w:r>
        <w:rPr>
          <w:rFonts w:ascii="Times New Roman" w:hAnsi="Times New Roman" w:cs="Times New Roman"/>
          <w:bCs/>
          <w:noProof/>
          <w:szCs w:val="21"/>
        </w:rPr>
        <w:lastRenderedPageBreak/>
        <w:drawing>
          <wp:inline distT="0" distB="0" distL="0" distR="0" wp14:anchorId="5B1F1279" wp14:editId="5214838C">
            <wp:extent cx="5831840" cy="1696720"/>
            <wp:effectExtent l="0" t="0" r="0" b="0"/>
            <wp:docPr id="23" name="图形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形 4"/>
                    <pic:cNvPicPr>
                      <a:picLocks noChangeAspect="1"/>
                    </pic:cNvPicPr>
                  </pic:nvPicPr>
                  <pic:blipFill>
                    <a:blip r:embed="rId12">
                      <a:extLst>
                        <a:ext uri="{96DAC541-7B7A-43D3-8B79-37D633B846F1}">
                          <asvg:svgBlip xmlns:asvg="http://schemas.microsoft.com/office/drawing/2016/SVG/main" r:embed="rId13"/>
                        </a:ext>
                      </a:extLst>
                    </a:blip>
                    <a:stretch>
                      <a:fillRect/>
                    </a:stretch>
                  </pic:blipFill>
                  <pic:spPr>
                    <a:xfrm>
                      <a:off x="0" y="0"/>
                      <a:ext cx="5831840" cy="1696720"/>
                    </a:xfrm>
                    <a:prstGeom prst="rect">
                      <a:avLst/>
                    </a:prstGeom>
                  </pic:spPr>
                </pic:pic>
              </a:graphicData>
            </a:graphic>
          </wp:inline>
        </w:drawing>
      </w:r>
    </w:p>
    <w:p w14:paraId="74424D8E" w14:textId="77777777" w:rsidR="00A76674" w:rsidRDefault="00A76674" w:rsidP="00A21D63">
      <w:pPr>
        <w:widowControl/>
        <w:spacing w:line="480" w:lineRule="auto"/>
        <w:rPr>
          <w:rFonts w:ascii="Times New Roman" w:eastAsia="仿宋_GB2312" w:hAnsi="Times New Roman" w:cs="Times New Roman"/>
          <w:bCs/>
          <w:kern w:val="0"/>
          <w:szCs w:val="21"/>
          <w:lang w:val="de-DE"/>
        </w:rPr>
      </w:pPr>
      <w:r>
        <w:rPr>
          <w:rFonts w:ascii="Times New Roman" w:eastAsia="仿宋_GB2312" w:hAnsi="Times New Roman" w:cs="Times New Roman"/>
          <w:b/>
          <w:bCs/>
          <w:kern w:val="0"/>
          <w:szCs w:val="21"/>
          <w:lang w:val="de-DE"/>
        </w:rPr>
        <w:t>Figure S6.</w:t>
      </w:r>
      <w:r>
        <w:rPr>
          <w:rFonts w:ascii="Times New Roman" w:eastAsia="仿宋_GB2312" w:hAnsi="Times New Roman" w:cs="Times New Roman"/>
          <w:bCs/>
          <w:kern w:val="0"/>
          <w:szCs w:val="21"/>
          <w:lang w:val="de-DE"/>
        </w:rPr>
        <w:t xml:space="preserve"> (</w:t>
      </w:r>
      <w:r>
        <w:rPr>
          <w:rFonts w:ascii="Times New Roman" w:eastAsia="仿宋_GB2312" w:hAnsi="Times New Roman" w:cs="Times New Roman"/>
          <w:bCs/>
          <w:kern w:val="0"/>
          <w:szCs w:val="21"/>
        </w:rPr>
        <w:t>a</w:t>
      </w:r>
      <w:r>
        <w:rPr>
          <w:rFonts w:ascii="Times New Roman" w:eastAsia="仿宋_GB2312" w:hAnsi="Times New Roman" w:cs="Times New Roman"/>
          <w:bCs/>
          <w:kern w:val="0"/>
          <w:szCs w:val="21"/>
          <w:lang w:val="de-DE"/>
        </w:rPr>
        <w:t>) I-V characteristics of the memristor measured under consective positive and negative sweeps. (</w:t>
      </w:r>
      <w:r>
        <w:rPr>
          <w:rFonts w:ascii="Times New Roman" w:eastAsia="仿宋_GB2312" w:hAnsi="Times New Roman" w:cs="Times New Roman"/>
          <w:bCs/>
          <w:kern w:val="0"/>
          <w:szCs w:val="21"/>
        </w:rPr>
        <w:t>b</w:t>
      </w:r>
      <w:r>
        <w:rPr>
          <w:rFonts w:ascii="Times New Roman" w:eastAsia="仿宋_GB2312" w:hAnsi="Times New Roman" w:cs="Times New Roman"/>
          <w:bCs/>
          <w:kern w:val="0"/>
          <w:szCs w:val="21"/>
          <w:lang w:val="de-DE"/>
        </w:rPr>
        <w:t>-</w:t>
      </w:r>
      <w:r>
        <w:rPr>
          <w:rFonts w:ascii="Times New Roman" w:eastAsia="仿宋_GB2312" w:hAnsi="Times New Roman" w:cs="Times New Roman"/>
          <w:bCs/>
          <w:kern w:val="0"/>
          <w:szCs w:val="21"/>
        </w:rPr>
        <w:t>c</w:t>
      </w:r>
      <w:r>
        <w:rPr>
          <w:rFonts w:ascii="Times New Roman" w:eastAsia="仿宋_GB2312" w:hAnsi="Times New Roman" w:cs="Times New Roman"/>
          <w:bCs/>
          <w:kern w:val="0"/>
          <w:szCs w:val="21"/>
          <w:lang w:val="de-DE"/>
        </w:rPr>
        <w:t>)</w:t>
      </w:r>
      <w:r>
        <w:rPr>
          <w:rFonts w:ascii="Times New Roman" w:eastAsia="仿宋_GB2312" w:hAnsi="Times New Roman" w:cs="Times New Roman"/>
          <w:bCs/>
          <w:kern w:val="0"/>
          <w:szCs w:val="21"/>
        </w:rPr>
        <w:t xml:space="preserve"> </w:t>
      </w:r>
      <w:r>
        <w:rPr>
          <w:rFonts w:ascii="Times New Roman" w:eastAsia="仿宋_GB2312" w:hAnsi="Times New Roman" w:cs="Times New Roman"/>
          <w:bCs/>
          <w:kern w:val="0"/>
          <w:szCs w:val="21"/>
          <w:lang w:val="de-DE"/>
        </w:rPr>
        <w:t>Gradual modulation of the memristor conductance via different number of DC stimuli at different positive and negative voltages.</w:t>
      </w:r>
    </w:p>
    <w:p w14:paraId="2EA63FE4" w14:textId="77777777" w:rsidR="00A76674" w:rsidRDefault="00A76674" w:rsidP="00A76674">
      <w:pPr>
        <w:widowControl/>
        <w:spacing w:after="312" w:line="480" w:lineRule="auto"/>
        <w:ind w:firstLineChars="200" w:firstLine="420"/>
        <w:rPr>
          <w:rFonts w:ascii="Times New Roman" w:eastAsia="仿宋_GB2312" w:hAnsi="Times New Roman" w:cs="Times New Roman"/>
          <w:bCs/>
          <w:kern w:val="0"/>
          <w:szCs w:val="21"/>
        </w:rPr>
      </w:pPr>
      <w:r>
        <w:rPr>
          <w:rFonts w:ascii="Times New Roman" w:eastAsia="仿宋_GB2312" w:hAnsi="Times New Roman" w:cs="Times New Roman"/>
          <w:bCs/>
          <w:kern w:val="0"/>
          <w:szCs w:val="21"/>
        </w:rPr>
        <w:t>Figure S6a shows typical cyclic current-voltage (I-V) characteristic of the synaptic device measured under continuous scanning of positive (0-10-0V) and negative (0-10-0V) voltages at a scanning rate of 5 V/s. Under positive and negative voltage bias, hysteresis loops are observed, due to the resistive characteristics of memristor devices. The conductance of the device increases monotonically under continuous positive and negative voltage scanning. Figure 6b-c shows the current values at different voltages (±5, ±6, ±7, ±8, ±10 V) extracted from the I-V curves, showing continuous and reliable conduction regulation, which is more conducive to the simulation of synaptic plasticity.</w:t>
      </w:r>
    </w:p>
    <w:p w14:paraId="3AEDD8AF" w14:textId="77777777" w:rsidR="00A76674" w:rsidRDefault="00A76674" w:rsidP="00A76674">
      <w:pPr>
        <w:widowControl/>
        <w:spacing w:after="312" w:line="480" w:lineRule="auto"/>
        <w:rPr>
          <w:rFonts w:ascii="Times New Roman" w:eastAsia="仿宋_GB2312" w:hAnsi="Times New Roman" w:cs="Times New Roman"/>
          <w:bCs/>
          <w:kern w:val="0"/>
          <w:szCs w:val="21"/>
        </w:rPr>
      </w:pPr>
    </w:p>
    <w:p w14:paraId="519E76A8" w14:textId="77777777" w:rsidR="00A76674" w:rsidRDefault="00A76674" w:rsidP="00A76674">
      <w:pPr>
        <w:widowControl/>
        <w:jc w:val="left"/>
        <w:rPr>
          <w:rFonts w:ascii="Times New Roman" w:eastAsia="仿宋_GB2312" w:hAnsi="Times New Roman" w:cs="Times New Roman"/>
          <w:bCs/>
          <w:kern w:val="0"/>
          <w:szCs w:val="21"/>
          <w:lang w:val="de-DE"/>
        </w:rPr>
      </w:pPr>
    </w:p>
    <w:p w14:paraId="473AF701" w14:textId="77777777" w:rsidR="00A76674" w:rsidRDefault="00A76674" w:rsidP="00A76674">
      <w:pPr>
        <w:widowControl/>
        <w:jc w:val="center"/>
        <w:rPr>
          <w:rFonts w:ascii="Times New Roman" w:eastAsia="宋体" w:hAnsi="Times New Roman" w:cs="Times New Roman"/>
          <w:kern w:val="0"/>
          <w:szCs w:val="21"/>
          <w:lang w:eastAsia="en-US"/>
        </w:rPr>
      </w:pPr>
      <w:r>
        <w:rPr>
          <w:rFonts w:ascii="Times New Roman" w:eastAsia="宋体" w:hAnsi="Times New Roman" w:cs="Times New Roman"/>
          <w:kern w:val="0"/>
          <w:szCs w:val="21"/>
          <w:lang w:eastAsia="en-US"/>
        </w:rPr>
        <w:br w:type="page"/>
      </w:r>
    </w:p>
    <w:p w14:paraId="3C22B163" w14:textId="77777777" w:rsidR="00A76674" w:rsidRDefault="00A76674" w:rsidP="00A76674">
      <w:pPr>
        <w:widowControl/>
        <w:spacing w:line="480" w:lineRule="auto"/>
        <w:jc w:val="center"/>
        <w:rPr>
          <w:rFonts w:ascii="Times New Roman" w:eastAsia="仿宋_GB2312" w:hAnsi="Times New Roman" w:cs="Times New Roman"/>
          <w:bCs/>
          <w:kern w:val="0"/>
          <w:szCs w:val="21"/>
          <w:lang w:val="de-DE"/>
        </w:rPr>
      </w:pPr>
      <w:r>
        <w:rPr>
          <w:rFonts w:ascii="Times New Roman" w:eastAsia="仿宋_GB2312" w:hAnsi="Times New Roman" w:cs="Times New Roman"/>
          <w:bCs/>
          <w:noProof/>
          <w:kern w:val="0"/>
          <w:szCs w:val="21"/>
        </w:rPr>
        <w:lastRenderedPageBreak/>
        <w:drawing>
          <wp:inline distT="0" distB="0" distL="0" distR="0" wp14:anchorId="780778A8" wp14:editId="08D4ECA4">
            <wp:extent cx="4582592" cy="2078736"/>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14" cstate="print">
                      <a:extLst>
                        <a:ext uri="{28A0092B-C50C-407E-A947-70E740481C1C}">
                          <a14:useLocalDpi xmlns:a14="http://schemas.microsoft.com/office/drawing/2010/main" val="0"/>
                        </a:ext>
                      </a:extLst>
                    </a:blip>
                    <a:srcRect r="31654"/>
                    <a:stretch>
                      <a:fillRect/>
                    </a:stretch>
                  </pic:blipFill>
                  <pic:spPr>
                    <a:xfrm>
                      <a:off x="0" y="0"/>
                      <a:ext cx="4614270" cy="2093106"/>
                    </a:xfrm>
                    <a:prstGeom prst="rect">
                      <a:avLst/>
                    </a:prstGeom>
                    <a:noFill/>
                    <a:ln>
                      <a:noFill/>
                    </a:ln>
                  </pic:spPr>
                </pic:pic>
              </a:graphicData>
            </a:graphic>
          </wp:inline>
        </w:drawing>
      </w:r>
    </w:p>
    <w:p w14:paraId="19FBFC82" w14:textId="77777777" w:rsidR="00A76674" w:rsidRDefault="00A76674" w:rsidP="00A76674">
      <w:pPr>
        <w:widowControl/>
        <w:spacing w:after="312" w:afterAutospacing="1" w:line="480" w:lineRule="auto"/>
        <w:rPr>
          <w:rFonts w:ascii="Times New Roman" w:eastAsia="仿宋_GB2312" w:hAnsi="Times New Roman" w:cs="Times New Roman"/>
          <w:bCs/>
          <w:kern w:val="0"/>
          <w:szCs w:val="21"/>
        </w:rPr>
      </w:pPr>
      <w:r>
        <w:rPr>
          <w:rFonts w:ascii="Times New Roman" w:eastAsia="仿宋_GB2312" w:hAnsi="Times New Roman" w:cs="Times New Roman"/>
          <w:b/>
          <w:bCs/>
          <w:kern w:val="0"/>
          <w:szCs w:val="21"/>
          <w:lang w:val="de-DE"/>
        </w:rPr>
        <w:t xml:space="preserve">Figure S7. </w:t>
      </w:r>
      <w:r>
        <w:rPr>
          <w:rFonts w:ascii="Times New Roman" w:eastAsia="仿宋_GB2312" w:hAnsi="Times New Roman" w:cs="Times New Roman"/>
          <w:bCs/>
          <w:kern w:val="0"/>
          <w:szCs w:val="21"/>
        </w:rPr>
        <w:t>Synaptic weight updating in the (a) potentiation and (b) depressing process. The pulse number in a and b are both 50.</w:t>
      </w:r>
    </w:p>
    <w:p w14:paraId="7312BD06" w14:textId="77777777" w:rsidR="00A76674" w:rsidRDefault="00A76674" w:rsidP="00A76674">
      <w:pPr>
        <w:widowControl/>
        <w:spacing w:line="480" w:lineRule="auto"/>
        <w:ind w:firstLineChars="200" w:firstLine="420"/>
        <w:rPr>
          <w:rFonts w:ascii="Times New Roman" w:eastAsia="仿宋_GB2312" w:hAnsi="Times New Roman" w:cs="Times New Roman"/>
          <w:bCs/>
          <w:kern w:val="0"/>
          <w:szCs w:val="21"/>
        </w:rPr>
      </w:pPr>
      <w:r>
        <w:rPr>
          <w:rFonts w:ascii="Times New Roman" w:eastAsia="仿宋_GB2312" w:hAnsi="Times New Roman" w:cs="Times New Roman"/>
          <w:bCs/>
          <w:kern w:val="0"/>
          <w:szCs w:val="21"/>
        </w:rPr>
        <w:t>The linearity of weight control process of synaptic device is an important factor that affects parameter matching and overall accuracy in brain-like computation. As a signal recognition and processing system, synaptic array recognizes the conductance value and transfers data to artificial neural network. During the transfer process, the weight value corresponds to the conductance value of the memristor in proportion to each other. The lower the nonlinearity of the device conductance regulation, the higher the degree of matching with the ideal synaptic weight regulation amplitude range. In this way, in the iterative process of the artificial neural network, the smaller the difference between the existing output value and the ideal calibration value, the higher the overall recognition accuracy, and the more stable data processing function is realized.</w:t>
      </w:r>
    </w:p>
    <w:p w14:paraId="30EA790E" w14:textId="77777777" w:rsidR="00A76674" w:rsidRDefault="00A76674" w:rsidP="00A76674">
      <w:pPr>
        <w:widowControl/>
        <w:jc w:val="left"/>
        <w:rPr>
          <w:rFonts w:ascii="Times New Roman" w:eastAsia="宋体" w:hAnsi="Times New Roman" w:cs="Times New Roman"/>
          <w:kern w:val="0"/>
          <w:szCs w:val="21"/>
          <w:lang w:eastAsia="en-US"/>
        </w:rPr>
      </w:pPr>
      <w:r>
        <w:rPr>
          <w:rFonts w:ascii="Times New Roman" w:eastAsia="宋体" w:hAnsi="Times New Roman" w:cs="Times New Roman"/>
          <w:kern w:val="0"/>
          <w:szCs w:val="21"/>
          <w:lang w:eastAsia="en-US"/>
        </w:rPr>
        <w:br w:type="page"/>
      </w:r>
    </w:p>
    <w:p w14:paraId="7E047FD9" w14:textId="77777777" w:rsidR="00A76674" w:rsidRDefault="00A76674" w:rsidP="00A76674">
      <w:pPr>
        <w:widowControl/>
        <w:spacing w:line="480" w:lineRule="auto"/>
        <w:jc w:val="center"/>
        <w:rPr>
          <w:rFonts w:ascii="Times New Roman" w:eastAsia="仿宋_GB2312" w:hAnsi="Times New Roman" w:cs="Times New Roman"/>
          <w:bCs/>
          <w:kern w:val="0"/>
          <w:szCs w:val="21"/>
          <w:lang w:val="de-DE"/>
        </w:rPr>
      </w:pPr>
      <w:r>
        <w:rPr>
          <w:rFonts w:ascii="Times New Roman" w:eastAsia="仿宋_GB2312" w:hAnsi="Times New Roman" w:cs="Times New Roman"/>
          <w:bCs/>
          <w:noProof/>
          <w:kern w:val="0"/>
          <w:szCs w:val="21"/>
        </w:rPr>
        <w:lastRenderedPageBreak/>
        <w:drawing>
          <wp:inline distT="0" distB="0" distL="0" distR="0" wp14:anchorId="1B9035B7" wp14:editId="48124D66">
            <wp:extent cx="4809744" cy="3973719"/>
            <wp:effectExtent l="0" t="0" r="0" b="825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4827556" cy="3988435"/>
                    </a:xfrm>
                    <a:prstGeom prst="rect">
                      <a:avLst/>
                    </a:prstGeom>
                    <a:noFill/>
                  </pic:spPr>
                </pic:pic>
              </a:graphicData>
            </a:graphic>
          </wp:inline>
        </w:drawing>
      </w:r>
    </w:p>
    <w:p w14:paraId="0DA9A797" w14:textId="0D402487" w:rsidR="00A76674" w:rsidRDefault="00A76674" w:rsidP="00A76674">
      <w:pPr>
        <w:widowControl/>
        <w:spacing w:after="312" w:afterAutospacing="1" w:line="480" w:lineRule="auto"/>
        <w:rPr>
          <w:rFonts w:ascii="Times New Roman" w:eastAsia="仿宋_GB2312" w:hAnsi="Times New Roman" w:cs="Times New Roman"/>
          <w:bCs/>
          <w:kern w:val="0"/>
          <w:szCs w:val="21"/>
        </w:rPr>
      </w:pPr>
      <w:r>
        <w:rPr>
          <w:rFonts w:ascii="Times New Roman" w:eastAsia="仿宋_GB2312" w:hAnsi="Times New Roman" w:cs="Times New Roman"/>
          <w:b/>
          <w:bCs/>
          <w:kern w:val="0"/>
          <w:szCs w:val="21"/>
          <w:lang w:val="de-DE"/>
        </w:rPr>
        <w:t>Figure S</w:t>
      </w:r>
      <w:r w:rsidR="005E0590">
        <w:rPr>
          <w:rFonts w:ascii="Times New Roman" w:eastAsia="仿宋_GB2312" w:hAnsi="Times New Roman" w:cs="Times New Roman"/>
          <w:b/>
          <w:bCs/>
          <w:kern w:val="0"/>
          <w:szCs w:val="21"/>
          <w:lang w:val="de-DE"/>
        </w:rPr>
        <w:t>8</w:t>
      </w:r>
      <w:r>
        <w:rPr>
          <w:rFonts w:ascii="Times New Roman" w:eastAsia="仿宋_GB2312" w:hAnsi="Times New Roman" w:cs="Times New Roman"/>
          <w:b/>
          <w:bCs/>
          <w:kern w:val="0"/>
          <w:szCs w:val="21"/>
          <w:lang w:val="de-DE"/>
        </w:rPr>
        <w:t xml:space="preserve">. </w:t>
      </w:r>
      <w:bookmarkStart w:id="2" w:name="_Hlk176872182"/>
      <w:bookmarkStart w:id="3" w:name="_Hlk176872559"/>
      <w:r>
        <w:rPr>
          <w:rFonts w:ascii="Times New Roman" w:eastAsia="仿宋_GB2312" w:hAnsi="Times New Roman" w:cs="Times New Roman"/>
          <w:bCs/>
          <w:kern w:val="0"/>
          <w:szCs w:val="21"/>
        </w:rPr>
        <w:t>Synaptic plasticity</w:t>
      </w:r>
      <w:bookmarkEnd w:id="2"/>
      <w:r>
        <w:rPr>
          <w:rFonts w:ascii="Times New Roman" w:eastAsia="仿宋_GB2312" w:hAnsi="Times New Roman" w:cs="Times New Roman"/>
          <w:bCs/>
          <w:kern w:val="0"/>
          <w:szCs w:val="21"/>
        </w:rPr>
        <w:t xml:space="preserve"> </w:t>
      </w:r>
      <w:bookmarkEnd w:id="3"/>
      <w:r>
        <w:rPr>
          <w:rFonts w:ascii="Times New Roman" w:eastAsia="仿宋_GB2312" w:hAnsi="Times New Roman" w:cs="Times New Roman"/>
          <w:bCs/>
          <w:kern w:val="0"/>
          <w:szCs w:val="21"/>
        </w:rPr>
        <w:t>of the device measured at low temperatures. (a) Dependence of the</w:t>
      </w:r>
      <w:r>
        <w:rPr>
          <w:rFonts w:ascii="Times New Roman" w:hAnsi="Times New Roman" w:cs="Times New Roman"/>
        </w:rPr>
        <w:t xml:space="preserve"> </w:t>
      </w:r>
      <w:r>
        <w:rPr>
          <w:rFonts w:ascii="Times New Roman" w:eastAsia="仿宋_GB2312" w:hAnsi="Times New Roman" w:cs="Times New Roman"/>
          <w:bCs/>
          <w:kern w:val="0"/>
          <w:szCs w:val="21"/>
        </w:rPr>
        <w:t>post-synaptic conductance on the pulse number. (b) Spike-number dependent plasticity (SNDP), (c) Spike-duration dependent plasticity (SDDP), and (d) Spike-voltage dependent plasticity (SVDP) measured at different temperatures.</w:t>
      </w:r>
    </w:p>
    <w:p w14:paraId="408EF3CB" w14:textId="77777777" w:rsidR="00A76674" w:rsidRDefault="00A76674" w:rsidP="00A76674">
      <w:pPr>
        <w:widowControl/>
        <w:jc w:val="left"/>
        <w:rPr>
          <w:rFonts w:ascii="Times New Roman" w:eastAsia="宋体" w:hAnsi="Times New Roman" w:cs="Times New Roman"/>
          <w:kern w:val="0"/>
          <w:szCs w:val="21"/>
          <w:lang w:eastAsia="en-US"/>
        </w:rPr>
      </w:pPr>
      <w:r>
        <w:rPr>
          <w:rFonts w:ascii="Times New Roman" w:eastAsia="宋体" w:hAnsi="Times New Roman" w:cs="Times New Roman"/>
          <w:kern w:val="0"/>
          <w:szCs w:val="21"/>
          <w:lang w:eastAsia="en-US"/>
        </w:rPr>
        <w:br w:type="page"/>
      </w:r>
    </w:p>
    <w:p w14:paraId="472B8578" w14:textId="77777777" w:rsidR="00A76674" w:rsidRDefault="00A76674" w:rsidP="00A76674">
      <w:pPr>
        <w:widowControl/>
        <w:spacing w:afterLines="50" w:after="156" w:line="480" w:lineRule="auto"/>
        <w:jc w:val="center"/>
        <w:rPr>
          <w:rFonts w:ascii="Times New Roman" w:eastAsia="仿宋_GB2312" w:hAnsi="Times New Roman" w:cs="Times New Roman"/>
          <w:bCs/>
          <w:kern w:val="0"/>
          <w:szCs w:val="21"/>
          <w:lang w:val="de-DE"/>
        </w:rPr>
      </w:pPr>
      <w:r>
        <w:rPr>
          <w:rFonts w:ascii="Times New Roman" w:eastAsia="仿宋_GB2312" w:hAnsi="Times New Roman" w:cs="Times New Roman"/>
          <w:bCs/>
          <w:noProof/>
          <w:kern w:val="0"/>
          <w:szCs w:val="21"/>
        </w:rPr>
        <w:lastRenderedPageBreak/>
        <w:drawing>
          <wp:inline distT="0" distB="0" distL="0" distR="0" wp14:anchorId="1440829A" wp14:editId="09DEFF1A">
            <wp:extent cx="5812790" cy="1652270"/>
            <wp:effectExtent l="0" t="0" r="0" b="50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875080" cy="1670127"/>
                    </a:xfrm>
                    <a:prstGeom prst="rect">
                      <a:avLst/>
                    </a:prstGeom>
                    <a:noFill/>
                  </pic:spPr>
                </pic:pic>
              </a:graphicData>
            </a:graphic>
          </wp:inline>
        </w:drawing>
      </w:r>
    </w:p>
    <w:p w14:paraId="6BAC1473" w14:textId="3A5B8987" w:rsidR="00A76674" w:rsidRDefault="00A76674" w:rsidP="00A76674">
      <w:pPr>
        <w:widowControl/>
        <w:spacing w:after="312" w:afterAutospacing="1" w:line="480" w:lineRule="auto"/>
        <w:rPr>
          <w:rFonts w:ascii="Times New Roman" w:eastAsia="仿宋_GB2312" w:hAnsi="Times New Roman" w:cs="Times New Roman"/>
          <w:bCs/>
          <w:kern w:val="0"/>
          <w:szCs w:val="21"/>
        </w:rPr>
      </w:pPr>
      <w:r>
        <w:rPr>
          <w:rFonts w:ascii="Times New Roman" w:eastAsia="仿宋_GB2312" w:hAnsi="Times New Roman" w:cs="Times New Roman"/>
          <w:b/>
          <w:bCs/>
          <w:kern w:val="0"/>
          <w:szCs w:val="21"/>
          <w:lang w:val="de-DE"/>
        </w:rPr>
        <w:t>Figure S</w:t>
      </w:r>
      <w:r w:rsidR="005E0590">
        <w:rPr>
          <w:rFonts w:ascii="Times New Roman" w:eastAsia="仿宋_GB2312" w:hAnsi="Times New Roman" w:cs="Times New Roman"/>
          <w:b/>
          <w:bCs/>
          <w:kern w:val="0"/>
          <w:szCs w:val="21"/>
          <w:lang w:val="de-DE"/>
        </w:rPr>
        <w:t>9</w:t>
      </w:r>
      <w:r>
        <w:rPr>
          <w:rFonts w:ascii="Times New Roman" w:eastAsia="仿宋_GB2312" w:hAnsi="Times New Roman" w:cs="Times New Roman"/>
          <w:b/>
          <w:bCs/>
          <w:kern w:val="0"/>
          <w:szCs w:val="21"/>
          <w:lang w:val="de-DE"/>
        </w:rPr>
        <w:t xml:space="preserve">. </w:t>
      </w:r>
      <w:bookmarkStart w:id="4" w:name="_Hlk184846243"/>
      <w:r>
        <w:rPr>
          <w:rFonts w:ascii="Times New Roman" w:eastAsia="仿宋_GB2312" w:hAnsi="Times New Roman" w:cs="Times New Roman"/>
          <w:bCs/>
          <w:kern w:val="0"/>
          <w:szCs w:val="21"/>
        </w:rPr>
        <w:t xml:space="preserve">Post-synaptic </w:t>
      </w:r>
      <w:bookmarkEnd w:id="4"/>
      <w:r>
        <w:rPr>
          <w:rFonts w:ascii="Times New Roman" w:eastAsia="仿宋_GB2312" w:hAnsi="Times New Roman" w:cs="Times New Roman"/>
          <w:bCs/>
          <w:kern w:val="0"/>
          <w:szCs w:val="21"/>
        </w:rPr>
        <w:t>weights in the artificial synapse as a function of the (a) amplitude, (b) duration and (c) number of the pre-synaptic electric spike. The read voltage is 0.1 V.</w:t>
      </w:r>
    </w:p>
    <w:p w14:paraId="64B7C580" w14:textId="77777777" w:rsidR="002B3DFF" w:rsidRDefault="002B3DFF" w:rsidP="00A76674">
      <w:pPr>
        <w:widowControl/>
        <w:spacing w:after="312" w:afterAutospacing="1" w:line="480" w:lineRule="auto"/>
        <w:rPr>
          <w:rFonts w:ascii="Times New Roman" w:eastAsia="仿宋_GB2312" w:hAnsi="Times New Roman" w:cs="Times New Roman"/>
          <w:bCs/>
          <w:kern w:val="0"/>
          <w:szCs w:val="21"/>
        </w:rPr>
      </w:pPr>
    </w:p>
    <w:p w14:paraId="3E3C14CE" w14:textId="77DFE571" w:rsidR="002B3DFF" w:rsidRDefault="002B3DFF" w:rsidP="002B3DFF">
      <w:pPr>
        <w:widowControl/>
        <w:spacing w:after="312" w:afterAutospacing="1" w:line="480" w:lineRule="auto"/>
        <w:jc w:val="center"/>
        <w:rPr>
          <w:rFonts w:ascii="Times New Roman" w:eastAsia="仿宋_GB2312" w:hAnsi="Times New Roman" w:cs="Times New Roman"/>
          <w:bCs/>
          <w:kern w:val="0"/>
          <w:szCs w:val="21"/>
        </w:rPr>
      </w:pPr>
      <w:r>
        <w:rPr>
          <w:rFonts w:ascii="Times New Roman" w:eastAsia="仿宋_GB2312" w:hAnsi="Times New Roman" w:cs="Times New Roman"/>
          <w:bCs/>
          <w:noProof/>
          <w:kern w:val="0"/>
          <w:szCs w:val="21"/>
        </w:rPr>
        <w:drawing>
          <wp:inline distT="0" distB="0" distL="0" distR="0" wp14:anchorId="74FAC1D7" wp14:editId="03DBF60E">
            <wp:extent cx="4829577" cy="2251259"/>
            <wp:effectExtent l="0" t="0" r="952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7">
                      <a:extLst>
                        <a:ext uri="{28A0092B-C50C-407E-A947-70E740481C1C}">
                          <a14:useLocalDpi xmlns:a14="http://schemas.microsoft.com/office/drawing/2010/main" val="0"/>
                        </a:ext>
                      </a:extLst>
                    </a:blip>
                    <a:stretch>
                      <a:fillRect/>
                    </a:stretch>
                  </pic:blipFill>
                  <pic:spPr>
                    <a:xfrm>
                      <a:off x="0" y="0"/>
                      <a:ext cx="4846850" cy="2259311"/>
                    </a:xfrm>
                    <a:prstGeom prst="rect">
                      <a:avLst/>
                    </a:prstGeom>
                  </pic:spPr>
                </pic:pic>
              </a:graphicData>
            </a:graphic>
          </wp:inline>
        </w:drawing>
      </w:r>
    </w:p>
    <w:p w14:paraId="69CF4647" w14:textId="73766DD0" w:rsidR="002B3DFF" w:rsidRDefault="002B3DFF" w:rsidP="002B3DFF">
      <w:pPr>
        <w:widowControl/>
        <w:spacing w:after="312" w:afterAutospacing="1" w:line="480" w:lineRule="auto"/>
        <w:rPr>
          <w:rFonts w:ascii="Times New Roman" w:eastAsia="仿宋_GB2312" w:hAnsi="Times New Roman" w:cs="Times New Roman"/>
          <w:bCs/>
          <w:kern w:val="0"/>
          <w:szCs w:val="21"/>
        </w:rPr>
      </w:pPr>
      <w:r>
        <w:rPr>
          <w:rFonts w:ascii="Times New Roman" w:eastAsia="仿宋_GB2312" w:hAnsi="Times New Roman" w:cs="Times New Roman"/>
          <w:b/>
          <w:bCs/>
          <w:kern w:val="0"/>
          <w:szCs w:val="21"/>
          <w:lang w:val="de-DE"/>
        </w:rPr>
        <w:t xml:space="preserve">Figure S10. </w:t>
      </w:r>
      <w:r w:rsidRPr="002B3DFF">
        <w:rPr>
          <w:rFonts w:ascii="Times New Roman" w:eastAsia="仿宋_GB2312" w:hAnsi="Times New Roman" w:cs="Times New Roman"/>
          <w:bCs/>
          <w:kern w:val="0"/>
          <w:szCs w:val="21"/>
        </w:rPr>
        <w:t>Training of the synapse. Increasing presynaptic pulse (</w:t>
      </w:r>
      <w:r>
        <w:rPr>
          <w:rFonts w:ascii="Times New Roman" w:eastAsia="仿宋_GB2312" w:hAnsi="Times New Roman" w:cs="Times New Roman" w:hint="eastAsia"/>
          <w:bCs/>
          <w:kern w:val="0"/>
          <w:szCs w:val="21"/>
        </w:rPr>
        <w:t>a</w:t>
      </w:r>
      <w:r w:rsidRPr="002B3DFF">
        <w:rPr>
          <w:rFonts w:ascii="Times New Roman" w:eastAsia="仿宋_GB2312" w:hAnsi="Times New Roman" w:cs="Times New Roman"/>
          <w:bCs/>
          <w:kern w:val="0"/>
          <w:szCs w:val="21"/>
        </w:rPr>
        <w:t>) number, (</w:t>
      </w:r>
      <w:r>
        <w:rPr>
          <w:rFonts w:ascii="Times New Roman" w:eastAsia="仿宋_GB2312" w:hAnsi="Times New Roman" w:cs="Times New Roman"/>
          <w:bCs/>
          <w:kern w:val="0"/>
          <w:szCs w:val="21"/>
        </w:rPr>
        <w:t>b</w:t>
      </w:r>
      <w:r w:rsidRPr="002B3DFF">
        <w:rPr>
          <w:rFonts w:ascii="Times New Roman" w:eastAsia="仿宋_GB2312" w:hAnsi="Times New Roman" w:cs="Times New Roman"/>
          <w:bCs/>
          <w:kern w:val="0"/>
          <w:szCs w:val="21"/>
        </w:rPr>
        <w:t>) amplitude and (</w:t>
      </w:r>
      <w:r>
        <w:rPr>
          <w:rFonts w:ascii="Times New Roman" w:eastAsia="仿宋_GB2312" w:hAnsi="Times New Roman" w:cs="Times New Roman"/>
          <w:bCs/>
          <w:kern w:val="0"/>
          <w:szCs w:val="21"/>
        </w:rPr>
        <w:t>c</w:t>
      </w:r>
      <w:r w:rsidRPr="002B3DFF">
        <w:rPr>
          <w:rFonts w:ascii="Times New Roman" w:eastAsia="仿宋_GB2312" w:hAnsi="Times New Roman" w:cs="Times New Roman"/>
          <w:bCs/>
          <w:kern w:val="0"/>
          <w:szCs w:val="21"/>
        </w:rPr>
        <w:t xml:space="preserve">) duration resulted in higher weight changes, higher </w:t>
      </w:r>
      <w:proofErr w:type="gramStart"/>
      <w:r w:rsidRPr="002B3DFF">
        <w:rPr>
          <w:rFonts w:ascii="Times New Roman" w:eastAsia="仿宋_GB2312" w:hAnsi="Times New Roman" w:cs="Times New Roman"/>
          <w:bCs/>
          <w:kern w:val="0"/>
          <w:szCs w:val="21"/>
        </w:rPr>
        <w:t>retention</w:t>
      </w:r>
      <w:proofErr w:type="gramEnd"/>
      <w:r w:rsidRPr="002B3DFF">
        <w:rPr>
          <w:rFonts w:ascii="Times New Roman" w:eastAsia="仿宋_GB2312" w:hAnsi="Times New Roman" w:cs="Times New Roman"/>
          <w:bCs/>
          <w:kern w:val="0"/>
          <w:szCs w:val="21"/>
        </w:rPr>
        <w:t xml:space="preserve"> and slower decay of the memory process.</w:t>
      </w:r>
    </w:p>
    <w:p w14:paraId="215FBF4C" w14:textId="713A8E77" w:rsidR="002B3DFF" w:rsidRDefault="002B3DFF">
      <w:pPr>
        <w:widowControl/>
        <w:jc w:val="left"/>
        <w:rPr>
          <w:rFonts w:ascii="Times New Roman" w:eastAsia="仿宋_GB2312" w:hAnsi="Times New Roman" w:cs="Times New Roman"/>
          <w:bCs/>
          <w:kern w:val="0"/>
          <w:szCs w:val="21"/>
        </w:rPr>
      </w:pPr>
      <w:r>
        <w:rPr>
          <w:rFonts w:ascii="Times New Roman" w:eastAsia="仿宋_GB2312" w:hAnsi="Times New Roman" w:cs="Times New Roman"/>
          <w:bCs/>
          <w:kern w:val="0"/>
          <w:szCs w:val="21"/>
        </w:rPr>
        <w:br w:type="page"/>
      </w:r>
    </w:p>
    <w:p w14:paraId="63721A2F" w14:textId="5D655CAD" w:rsidR="002B3DFF" w:rsidRDefault="002B3DFF" w:rsidP="002B3DFF">
      <w:pPr>
        <w:widowControl/>
        <w:spacing w:afterLines="50" w:after="156" w:line="480" w:lineRule="auto"/>
        <w:jc w:val="center"/>
        <w:rPr>
          <w:rFonts w:ascii="Times New Roman" w:eastAsia="仿宋_GB2312" w:hAnsi="Times New Roman" w:cs="Times New Roman"/>
          <w:bCs/>
          <w:kern w:val="0"/>
          <w:szCs w:val="21"/>
        </w:rPr>
      </w:pPr>
      <w:r w:rsidRPr="002B3DFF">
        <w:rPr>
          <w:rFonts w:ascii="Times New Roman" w:eastAsia="仿宋_GB2312" w:hAnsi="Times New Roman" w:cs="Times New Roman"/>
          <w:bCs/>
          <w:noProof/>
          <w:kern w:val="0"/>
          <w:szCs w:val="21"/>
        </w:rPr>
        <w:lastRenderedPageBreak/>
        <w:drawing>
          <wp:inline distT="0" distB="0" distL="0" distR="0" wp14:anchorId="47CEDA82" wp14:editId="506951DD">
            <wp:extent cx="5831840" cy="18923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31840" cy="1892300"/>
                    </a:xfrm>
                    <a:prstGeom prst="rect">
                      <a:avLst/>
                    </a:prstGeom>
                  </pic:spPr>
                </pic:pic>
              </a:graphicData>
            </a:graphic>
          </wp:inline>
        </w:drawing>
      </w:r>
    </w:p>
    <w:p w14:paraId="10585CBC" w14:textId="252C763D" w:rsidR="002B3DFF" w:rsidRDefault="002B3DFF" w:rsidP="002B3DFF">
      <w:pPr>
        <w:widowControl/>
        <w:spacing w:after="312" w:afterAutospacing="1" w:line="480" w:lineRule="auto"/>
        <w:rPr>
          <w:rFonts w:ascii="Times New Roman" w:eastAsia="仿宋_GB2312" w:hAnsi="Times New Roman" w:cs="Times New Roman"/>
          <w:bCs/>
          <w:kern w:val="0"/>
          <w:szCs w:val="21"/>
        </w:rPr>
      </w:pPr>
      <w:r>
        <w:rPr>
          <w:rFonts w:ascii="Times New Roman" w:eastAsia="仿宋_GB2312" w:hAnsi="Times New Roman" w:cs="Times New Roman"/>
          <w:b/>
          <w:bCs/>
          <w:kern w:val="0"/>
          <w:szCs w:val="21"/>
          <w:lang w:val="de-DE"/>
        </w:rPr>
        <w:t>Figure S1</w:t>
      </w:r>
      <w:r w:rsidR="00716B2F">
        <w:rPr>
          <w:rFonts w:ascii="Times New Roman" w:eastAsia="仿宋_GB2312" w:hAnsi="Times New Roman" w:cs="Times New Roman"/>
          <w:b/>
          <w:bCs/>
          <w:kern w:val="0"/>
          <w:szCs w:val="21"/>
          <w:lang w:val="de-DE"/>
        </w:rPr>
        <w:t>1</w:t>
      </w:r>
      <w:r>
        <w:rPr>
          <w:rFonts w:ascii="Times New Roman" w:eastAsia="仿宋_GB2312" w:hAnsi="Times New Roman" w:cs="Times New Roman"/>
          <w:b/>
          <w:bCs/>
          <w:kern w:val="0"/>
          <w:szCs w:val="21"/>
          <w:lang w:val="de-DE"/>
        </w:rPr>
        <w:t xml:space="preserve">. </w:t>
      </w:r>
      <w:r w:rsidR="008C606D" w:rsidRPr="008C606D">
        <w:rPr>
          <w:rFonts w:ascii="Times New Roman" w:eastAsia="仿宋_GB2312" w:hAnsi="Times New Roman" w:cs="Times New Roman"/>
          <w:bCs/>
          <w:kern w:val="0"/>
          <w:szCs w:val="21"/>
        </w:rPr>
        <w:t>Proposed phy</w:t>
      </w:r>
      <w:r w:rsidR="008C606D">
        <w:rPr>
          <w:rFonts w:ascii="Times New Roman" w:eastAsia="仿宋_GB2312" w:hAnsi="Times New Roman" w:cs="Times New Roman"/>
          <w:bCs/>
          <w:kern w:val="0"/>
          <w:szCs w:val="21"/>
        </w:rPr>
        <w:t>s</w:t>
      </w:r>
      <w:r w:rsidR="008C606D" w:rsidRPr="008C606D">
        <w:rPr>
          <w:rFonts w:ascii="Times New Roman" w:eastAsia="仿宋_GB2312" w:hAnsi="Times New Roman" w:cs="Times New Roman"/>
          <w:bCs/>
          <w:kern w:val="0"/>
          <w:szCs w:val="21"/>
        </w:rPr>
        <w:t xml:space="preserve">ical model for the light-wavelength-dependent plasticity in </w:t>
      </w:r>
      <w:r w:rsidR="008C606D">
        <w:rPr>
          <w:rFonts w:ascii="Times New Roman" w:eastAsia="仿宋_GB2312" w:hAnsi="Times New Roman" w:cs="Times New Roman"/>
          <w:bCs/>
          <w:kern w:val="0"/>
          <w:szCs w:val="21"/>
        </w:rPr>
        <w:t>PPW</w:t>
      </w:r>
      <w:r w:rsidR="008C606D" w:rsidRPr="008C606D">
        <w:rPr>
          <w:rFonts w:ascii="Times New Roman" w:eastAsia="仿宋_GB2312" w:hAnsi="Times New Roman" w:cs="Times New Roman"/>
          <w:bCs/>
          <w:kern w:val="0"/>
          <w:szCs w:val="21"/>
        </w:rPr>
        <w:t>-based synapse.</w:t>
      </w:r>
    </w:p>
    <w:p w14:paraId="14A14439" w14:textId="6E979DA9" w:rsidR="002B3DFF" w:rsidRPr="002B3DFF" w:rsidRDefault="008C606D" w:rsidP="008C606D">
      <w:pPr>
        <w:widowControl/>
        <w:spacing w:after="312" w:afterAutospacing="1" w:line="480" w:lineRule="auto"/>
        <w:ind w:firstLineChars="200" w:firstLine="420"/>
        <w:rPr>
          <w:rFonts w:ascii="Times New Roman" w:eastAsia="仿宋_GB2312" w:hAnsi="Times New Roman" w:cs="Times New Roman"/>
          <w:bCs/>
          <w:kern w:val="0"/>
          <w:szCs w:val="21"/>
        </w:rPr>
      </w:pPr>
      <w:r w:rsidRPr="008C606D">
        <w:rPr>
          <w:rFonts w:ascii="Times New Roman" w:eastAsia="仿宋_GB2312" w:hAnsi="Times New Roman" w:cs="Times New Roman"/>
          <w:bCs/>
          <w:kern w:val="0"/>
          <w:szCs w:val="21"/>
        </w:rPr>
        <w:t>When exposed to green and blue light (</w:t>
      </w:r>
      <w:proofErr w:type="spellStart"/>
      <w:r w:rsidRPr="00086FCF">
        <w:rPr>
          <w:rFonts w:ascii="Times New Roman" w:hAnsi="Times New Roman"/>
          <w:i/>
          <w:iCs/>
          <w:szCs w:val="24"/>
        </w:rPr>
        <w:t>hv</w:t>
      </w:r>
      <w:proofErr w:type="spellEnd"/>
      <w:r>
        <w:rPr>
          <w:rFonts w:ascii="Times New Roman" w:hAnsi="Times New Roman"/>
          <w:szCs w:val="24"/>
        </w:rPr>
        <w:t xml:space="preserve"> </w:t>
      </w:r>
      <w:r>
        <w:rPr>
          <w:rFonts w:ascii="Times New Roman" w:hAnsi="Times New Roman" w:cs="Times New Roman"/>
          <w:szCs w:val="24"/>
        </w:rPr>
        <w:t>≥</w:t>
      </w:r>
      <w:r>
        <w:rPr>
          <w:rFonts w:ascii="Times New Roman" w:hAnsi="Times New Roman"/>
          <w:szCs w:val="24"/>
        </w:rPr>
        <w:t xml:space="preserve"> </w:t>
      </w:r>
      <w:proofErr w:type="spellStart"/>
      <w:r w:rsidRPr="00086FCF">
        <w:rPr>
          <w:rFonts w:ascii="Times New Roman" w:hAnsi="Times New Roman"/>
          <w:i/>
          <w:iCs/>
          <w:szCs w:val="24"/>
        </w:rPr>
        <w:t>E</w:t>
      </w:r>
      <w:r w:rsidRPr="00086FCF">
        <w:rPr>
          <w:rFonts w:ascii="Times New Roman" w:hAnsi="Times New Roman"/>
          <w:szCs w:val="24"/>
          <w:vertAlign w:val="subscript"/>
        </w:rPr>
        <w:t>g</w:t>
      </w:r>
      <w:proofErr w:type="spellEnd"/>
      <w:r w:rsidRPr="008C606D">
        <w:rPr>
          <w:rFonts w:ascii="Times New Roman" w:eastAsia="仿宋_GB2312" w:hAnsi="Times New Roman" w:cs="Times New Roman"/>
          <w:bCs/>
          <w:kern w:val="0"/>
          <w:szCs w:val="21"/>
        </w:rPr>
        <w:t>), electrons in the perovskite’s valence band are excited to the conduction band, creating holes in the valence band. This process lowers the Schottky barrier (</w:t>
      </w:r>
      <w:r w:rsidRPr="008C606D">
        <w:rPr>
          <w:rFonts w:ascii="Times New Roman" w:eastAsia="仿宋_GB2312" w:hAnsi="Times New Roman" w:cs="Times New Roman"/>
          <w:bCs/>
          <w:i/>
          <w:iCs/>
          <w:kern w:val="0"/>
          <w:szCs w:val="21"/>
        </w:rPr>
        <w:t>Φ</w:t>
      </w:r>
      <w:r w:rsidRPr="008C606D">
        <w:rPr>
          <w:rFonts w:ascii="Times New Roman" w:eastAsia="仿宋_GB2312" w:hAnsi="Times New Roman" w:cs="Times New Roman"/>
          <w:bCs/>
          <w:kern w:val="0"/>
          <w:szCs w:val="21"/>
          <w:vertAlign w:val="subscript"/>
        </w:rPr>
        <w:t>B</w:t>
      </w:r>
      <w:r w:rsidRPr="008C606D">
        <w:rPr>
          <w:rFonts w:ascii="Times New Roman" w:eastAsia="仿宋_GB2312" w:hAnsi="Times New Roman" w:cs="Times New Roman"/>
          <w:bCs/>
          <w:kern w:val="0"/>
          <w:szCs w:val="21"/>
        </w:rPr>
        <w:t>) at the Au-perovskite interface, altering carrier injection characteristics and increasing device conductivity, which enhances memory retention. In contrast, under red-light stimulation (</w:t>
      </w:r>
      <w:proofErr w:type="spellStart"/>
      <w:r w:rsidRPr="00086FCF">
        <w:rPr>
          <w:rFonts w:ascii="Times New Roman" w:hAnsi="Times New Roman"/>
          <w:i/>
          <w:iCs/>
          <w:szCs w:val="24"/>
        </w:rPr>
        <w:t>hv</w:t>
      </w:r>
      <w:proofErr w:type="spellEnd"/>
      <w:r>
        <w:rPr>
          <w:rFonts w:ascii="Times New Roman" w:hAnsi="Times New Roman"/>
          <w:szCs w:val="24"/>
        </w:rPr>
        <w:t xml:space="preserve"> &lt; </w:t>
      </w:r>
      <w:proofErr w:type="spellStart"/>
      <w:r w:rsidRPr="00086FCF">
        <w:rPr>
          <w:rFonts w:ascii="Times New Roman" w:hAnsi="Times New Roman"/>
          <w:i/>
          <w:iCs/>
          <w:szCs w:val="24"/>
        </w:rPr>
        <w:t>E</w:t>
      </w:r>
      <w:r w:rsidRPr="00086FCF">
        <w:rPr>
          <w:rFonts w:ascii="Times New Roman" w:hAnsi="Times New Roman"/>
          <w:szCs w:val="24"/>
          <w:vertAlign w:val="subscript"/>
        </w:rPr>
        <w:t>g</w:t>
      </w:r>
      <w:proofErr w:type="spellEnd"/>
      <w:r w:rsidRPr="008C606D">
        <w:rPr>
          <w:rFonts w:ascii="Times New Roman" w:eastAsia="仿宋_GB2312" w:hAnsi="Times New Roman" w:cs="Times New Roman"/>
          <w:bCs/>
          <w:kern w:val="0"/>
          <w:szCs w:val="21"/>
        </w:rPr>
        <w:t>), the photon energy is insufficient to excite electrons to the conduction band. Instead, electrons are more likely to be excited into trap states in the mid-gap, where they are captured by defects, as confirmed by sub-bandgap absorption. In this light, holes will also be created in the valence band, producing positive photoconductivity. Sub-bandgap response has also been identified in perovskite solar cells, giving rise to enhanced photocurrent. However, once defect levels are filled, further pulse excitation no longer increases the current. This explains the observed decrease in photoconductivity and the extinction of memory.</w:t>
      </w:r>
    </w:p>
    <w:p w14:paraId="6E2C676A" w14:textId="5277D11E" w:rsidR="00A76674" w:rsidRDefault="00A76674" w:rsidP="005E0590">
      <w:pPr>
        <w:widowControl/>
        <w:spacing w:line="480" w:lineRule="auto"/>
        <w:jc w:val="center"/>
        <w:rPr>
          <w:rFonts w:ascii="Times New Roman" w:eastAsia="仿宋_GB2312" w:hAnsi="Times New Roman" w:cs="Times New Roman"/>
          <w:bCs/>
          <w:kern w:val="0"/>
          <w:szCs w:val="21"/>
        </w:rPr>
      </w:pPr>
      <w:r>
        <w:rPr>
          <w:rFonts w:ascii="Times New Roman" w:eastAsia="仿宋_GB2312" w:hAnsi="Times New Roman" w:cs="Times New Roman"/>
          <w:bCs/>
          <w:kern w:val="0"/>
          <w:szCs w:val="21"/>
        </w:rPr>
        <w:br w:type="page"/>
      </w:r>
    </w:p>
    <w:p w14:paraId="388842D9" w14:textId="3B22BEA9" w:rsidR="00A76674" w:rsidRDefault="00EF5053" w:rsidP="00EF5053">
      <w:pPr>
        <w:widowControl/>
        <w:jc w:val="center"/>
        <w:rPr>
          <w:rFonts w:ascii="Times New Roman" w:eastAsia="仿宋_GB2312" w:hAnsi="Times New Roman" w:cs="Times New Roman"/>
          <w:bCs/>
          <w:kern w:val="0"/>
          <w:szCs w:val="21"/>
        </w:rPr>
      </w:pPr>
      <w:r>
        <w:rPr>
          <w:rFonts w:ascii="Times New Roman" w:eastAsia="仿宋_GB2312" w:hAnsi="Times New Roman" w:cs="Times New Roman"/>
          <w:bCs/>
          <w:noProof/>
          <w:kern w:val="0"/>
          <w:szCs w:val="21"/>
        </w:rPr>
        <w:lastRenderedPageBreak/>
        <w:drawing>
          <wp:inline distT="0" distB="0" distL="0" distR="0" wp14:anchorId="2CB300E0" wp14:editId="6E67D89C">
            <wp:extent cx="5741624" cy="2334768"/>
            <wp:effectExtent l="0" t="0" r="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rotWithShape="1">
                    <a:blip r:embed="rId19" cstate="print">
                      <a:extLst>
                        <a:ext uri="{28A0092B-C50C-407E-A947-70E740481C1C}">
                          <a14:useLocalDpi xmlns:a14="http://schemas.microsoft.com/office/drawing/2010/main" val="0"/>
                        </a:ext>
                      </a:extLst>
                    </a:blip>
                    <a:srcRect l="1506" t="6118" r="2262" b="3965"/>
                    <a:stretch/>
                  </pic:blipFill>
                  <pic:spPr bwMode="auto">
                    <a:xfrm>
                      <a:off x="0" y="0"/>
                      <a:ext cx="5782746" cy="2351490"/>
                    </a:xfrm>
                    <a:prstGeom prst="rect">
                      <a:avLst/>
                    </a:prstGeom>
                    <a:ln>
                      <a:noFill/>
                    </a:ln>
                    <a:extLst>
                      <a:ext uri="{53640926-AAD7-44D8-BBD7-CCE9431645EC}">
                        <a14:shadowObscured xmlns:a14="http://schemas.microsoft.com/office/drawing/2010/main"/>
                      </a:ext>
                    </a:extLst>
                  </pic:spPr>
                </pic:pic>
              </a:graphicData>
            </a:graphic>
          </wp:inline>
        </w:drawing>
      </w:r>
    </w:p>
    <w:p w14:paraId="5C4781EB" w14:textId="4E9422F4" w:rsidR="00E57D4A" w:rsidRDefault="00EF5053" w:rsidP="00E57D4A">
      <w:pPr>
        <w:spacing w:afterLines="100" w:after="312" w:line="480" w:lineRule="auto"/>
        <w:rPr>
          <w:rFonts w:ascii="Times New Roman" w:hAnsi="Times New Roman" w:cs="Times New Roman"/>
          <w:bCs/>
          <w:szCs w:val="21"/>
        </w:rPr>
      </w:pPr>
      <w:r>
        <w:rPr>
          <w:rFonts w:ascii="Times New Roman" w:hAnsi="Times New Roman" w:cs="Times New Roman"/>
          <w:b/>
          <w:bCs/>
          <w:szCs w:val="21"/>
          <w:lang w:val="de-DE"/>
        </w:rPr>
        <w:t>Figure S1</w:t>
      </w:r>
      <w:r w:rsidR="00B93196">
        <w:rPr>
          <w:rFonts w:ascii="Times New Roman" w:hAnsi="Times New Roman" w:cs="Times New Roman"/>
          <w:b/>
          <w:bCs/>
          <w:szCs w:val="21"/>
          <w:lang w:val="de-DE"/>
        </w:rPr>
        <w:t>2</w:t>
      </w:r>
      <w:r>
        <w:rPr>
          <w:rFonts w:ascii="Times New Roman" w:hAnsi="Times New Roman" w:cs="Times New Roman"/>
          <w:bCs/>
          <w:szCs w:val="21"/>
          <w:lang w:val="de-DE"/>
        </w:rPr>
        <w:t xml:space="preserve">. </w:t>
      </w:r>
      <w:r w:rsidR="00E57D4A" w:rsidRPr="00E57D4A">
        <w:rPr>
          <w:rFonts w:ascii="Times New Roman" w:hAnsi="Times New Roman" w:cs="Times New Roman"/>
          <w:bCs/>
          <w:szCs w:val="21"/>
          <w:lang w:val="de-DE"/>
        </w:rPr>
        <w:t>(</w:t>
      </w:r>
      <w:r w:rsidR="00E57D4A">
        <w:rPr>
          <w:rFonts w:ascii="Times New Roman" w:hAnsi="Times New Roman" w:cs="Times New Roman"/>
          <w:bCs/>
          <w:szCs w:val="21"/>
          <w:lang w:val="de-DE"/>
        </w:rPr>
        <w:t>a</w:t>
      </w:r>
      <w:r w:rsidR="00E57D4A" w:rsidRPr="00E57D4A">
        <w:rPr>
          <w:rFonts w:ascii="Times New Roman" w:hAnsi="Times New Roman" w:cs="Times New Roman"/>
          <w:bCs/>
          <w:szCs w:val="21"/>
          <w:lang w:val="de-DE"/>
        </w:rPr>
        <w:t xml:space="preserve">) </w:t>
      </w:r>
      <w:r w:rsidR="00E57D4A">
        <w:rPr>
          <w:rFonts w:ascii="Times New Roman" w:hAnsi="Times New Roman" w:cs="Times New Roman"/>
          <w:bCs/>
          <w:szCs w:val="21"/>
          <w:lang w:val="de-DE"/>
        </w:rPr>
        <w:t>P</w:t>
      </w:r>
      <w:r w:rsidR="00E57D4A" w:rsidRPr="00E57D4A">
        <w:rPr>
          <w:rFonts w:ascii="Times New Roman" w:hAnsi="Times New Roman" w:cs="Times New Roman"/>
          <w:bCs/>
          <w:szCs w:val="21"/>
          <w:lang w:val="de-DE"/>
        </w:rPr>
        <w:t xml:space="preserve">hotocurrent response </w:t>
      </w:r>
      <w:r w:rsidR="00E57D4A">
        <w:rPr>
          <w:rFonts w:ascii="Times New Roman" w:hAnsi="Times New Roman" w:cs="Times New Roman"/>
          <w:bCs/>
          <w:szCs w:val="21"/>
          <w:lang w:val="de-DE"/>
        </w:rPr>
        <w:t>as a function of light intensity for</w:t>
      </w:r>
      <w:r w:rsidR="00E57D4A" w:rsidRPr="00E57D4A">
        <w:rPr>
          <w:rFonts w:ascii="Times New Roman" w:hAnsi="Times New Roman" w:cs="Times New Roman"/>
          <w:bCs/>
          <w:szCs w:val="21"/>
          <w:lang w:val="de-DE"/>
        </w:rPr>
        <w:t xml:space="preserve"> a </w:t>
      </w:r>
      <w:r w:rsidR="00E57D4A">
        <w:rPr>
          <w:rFonts w:ascii="Times New Roman" w:hAnsi="Times New Roman" w:cs="Times New Roman"/>
          <w:bCs/>
          <w:szCs w:val="21"/>
          <w:lang w:val="de-DE"/>
        </w:rPr>
        <w:t xml:space="preserve">PPW </w:t>
      </w:r>
      <w:r w:rsidR="00E57D4A" w:rsidRPr="00E57D4A">
        <w:rPr>
          <w:rFonts w:ascii="Times New Roman" w:hAnsi="Times New Roman" w:cs="Times New Roman"/>
          <w:bCs/>
          <w:szCs w:val="21"/>
          <w:lang w:val="de-DE"/>
        </w:rPr>
        <w:t xml:space="preserve">synaptic device under red (640 nm), green (520 nm), and blue (470 nm) illumination. </w:t>
      </w:r>
      <w:r w:rsidR="00E57D4A" w:rsidRPr="00E57D4A">
        <w:rPr>
          <w:rFonts w:ascii="Times New Roman" w:hAnsi="Times New Roman" w:cs="Times New Roman"/>
          <w:bCs/>
          <w:szCs w:val="21"/>
        </w:rPr>
        <w:t>(</w:t>
      </w:r>
      <w:r w:rsidR="00E57D4A">
        <w:rPr>
          <w:rFonts w:ascii="Times New Roman" w:hAnsi="Times New Roman" w:cs="Times New Roman"/>
          <w:bCs/>
          <w:szCs w:val="21"/>
        </w:rPr>
        <w:t>b</w:t>
      </w:r>
      <w:r w:rsidR="00E57D4A" w:rsidRPr="00E57D4A">
        <w:rPr>
          <w:rFonts w:ascii="Times New Roman" w:hAnsi="Times New Roman" w:cs="Times New Roman"/>
          <w:bCs/>
          <w:szCs w:val="21"/>
        </w:rPr>
        <w:t xml:space="preserve">) </w:t>
      </w:r>
      <w:r w:rsidR="00E57D4A">
        <w:rPr>
          <w:rFonts w:ascii="Times New Roman" w:hAnsi="Times New Roman" w:cs="Times New Roman"/>
          <w:bCs/>
          <w:szCs w:val="21"/>
        </w:rPr>
        <w:t>Optical pulse</w:t>
      </w:r>
      <w:r w:rsidR="00E57D4A" w:rsidRPr="00E57D4A">
        <w:rPr>
          <w:rFonts w:ascii="Times New Roman" w:hAnsi="Times New Roman" w:cs="Times New Roman"/>
          <w:bCs/>
          <w:szCs w:val="21"/>
        </w:rPr>
        <w:t xml:space="preserve"> response of </w:t>
      </w:r>
      <w:r w:rsidR="00E57D4A">
        <w:rPr>
          <w:rFonts w:ascii="Times New Roman" w:hAnsi="Times New Roman" w:cs="Times New Roman"/>
          <w:bCs/>
          <w:szCs w:val="21"/>
        </w:rPr>
        <w:t>the</w:t>
      </w:r>
      <w:r w:rsidR="00E57D4A" w:rsidRPr="00E57D4A">
        <w:rPr>
          <w:rFonts w:ascii="Times New Roman" w:hAnsi="Times New Roman" w:cs="Times New Roman"/>
          <w:bCs/>
          <w:szCs w:val="21"/>
        </w:rPr>
        <w:t xml:space="preserve"> </w:t>
      </w:r>
      <w:r w:rsidR="00E57D4A">
        <w:rPr>
          <w:rFonts w:ascii="Times New Roman" w:hAnsi="Times New Roman" w:cs="Times New Roman"/>
          <w:bCs/>
          <w:szCs w:val="21"/>
        </w:rPr>
        <w:t xml:space="preserve">PPW </w:t>
      </w:r>
      <w:r w:rsidR="00E57D4A" w:rsidRPr="00E57D4A">
        <w:rPr>
          <w:rFonts w:ascii="Times New Roman" w:hAnsi="Times New Roman" w:cs="Times New Roman"/>
          <w:bCs/>
          <w:szCs w:val="21"/>
        </w:rPr>
        <w:t>synaptic device under a single red (640 nm), green (520 nm), and blue (470 nm) light pulse. (</w:t>
      </w:r>
      <w:r w:rsidR="00E57D4A">
        <w:rPr>
          <w:rFonts w:ascii="Times New Roman" w:hAnsi="Times New Roman" w:cs="Times New Roman"/>
          <w:bCs/>
          <w:szCs w:val="21"/>
        </w:rPr>
        <w:t>c</w:t>
      </w:r>
      <w:r w:rsidR="00E57D4A" w:rsidRPr="00E57D4A">
        <w:rPr>
          <w:rFonts w:ascii="Times New Roman" w:hAnsi="Times New Roman" w:cs="Times New Roman"/>
          <w:bCs/>
          <w:szCs w:val="21"/>
        </w:rPr>
        <w:t xml:space="preserve">) Photocurrent response of the </w:t>
      </w:r>
      <w:r w:rsidR="00E57D4A">
        <w:rPr>
          <w:rFonts w:ascii="Times New Roman" w:hAnsi="Times New Roman" w:cs="Times New Roman"/>
          <w:bCs/>
          <w:szCs w:val="21"/>
        </w:rPr>
        <w:t xml:space="preserve">PPW </w:t>
      </w:r>
      <w:r w:rsidR="00E57D4A" w:rsidRPr="00E57D4A">
        <w:rPr>
          <w:rFonts w:ascii="Times New Roman" w:hAnsi="Times New Roman" w:cs="Times New Roman"/>
          <w:bCs/>
          <w:szCs w:val="21"/>
        </w:rPr>
        <w:t>synaptic device under a continuous train of green light pulses, showing time-dependent memory decay behavior.</w:t>
      </w:r>
    </w:p>
    <w:p w14:paraId="3C08D391" w14:textId="77777777" w:rsidR="00EF5053" w:rsidRDefault="00EF5053">
      <w:pPr>
        <w:widowControl/>
        <w:jc w:val="left"/>
        <w:rPr>
          <w:rFonts w:ascii="Times New Roman" w:hAnsi="Times New Roman" w:cs="Times New Roman"/>
          <w:bCs/>
          <w:szCs w:val="21"/>
        </w:rPr>
      </w:pPr>
      <w:r>
        <w:rPr>
          <w:rFonts w:ascii="Times New Roman" w:hAnsi="Times New Roman" w:cs="Times New Roman"/>
          <w:bCs/>
          <w:szCs w:val="21"/>
        </w:rPr>
        <w:br w:type="page"/>
      </w:r>
    </w:p>
    <w:p w14:paraId="599E43DD" w14:textId="04D7C244" w:rsidR="005E0590" w:rsidRDefault="005E0590" w:rsidP="005E0590">
      <w:pPr>
        <w:widowControl/>
        <w:spacing w:line="480" w:lineRule="auto"/>
        <w:jc w:val="center"/>
        <w:rPr>
          <w:rFonts w:ascii="Times New Roman" w:eastAsia="仿宋_GB2312" w:hAnsi="Times New Roman" w:cs="Times New Roman"/>
          <w:bCs/>
          <w:kern w:val="0"/>
          <w:szCs w:val="21"/>
          <w:lang w:val="de-DE"/>
        </w:rPr>
      </w:pPr>
      <w:r>
        <w:rPr>
          <w:rFonts w:ascii="Times New Roman" w:eastAsia="仿宋_GB2312" w:hAnsi="Times New Roman" w:cs="Times New Roman"/>
          <w:bCs/>
          <w:noProof/>
          <w:kern w:val="0"/>
          <w:szCs w:val="21"/>
        </w:rPr>
        <w:lastRenderedPageBreak/>
        <w:drawing>
          <wp:inline distT="0" distB="0" distL="0" distR="0" wp14:anchorId="41136B39" wp14:editId="48701B6E">
            <wp:extent cx="4326668" cy="1804416"/>
            <wp:effectExtent l="0" t="0" r="0" b="57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49543"/>
                    <a:stretch/>
                  </pic:blipFill>
                  <pic:spPr bwMode="auto">
                    <a:xfrm>
                      <a:off x="0" y="0"/>
                      <a:ext cx="4364194" cy="1820066"/>
                    </a:xfrm>
                    <a:prstGeom prst="rect">
                      <a:avLst/>
                    </a:prstGeom>
                    <a:noFill/>
                    <a:ln>
                      <a:noFill/>
                    </a:ln>
                    <a:extLst>
                      <a:ext uri="{53640926-AAD7-44D8-BBD7-CCE9431645EC}">
                        <a14:shadowObscured xmlns:a14="http://schemas.microsoft.com/office/drawing/2010/main"/>
                      </a:ext>
                    </a:extLst>
                  </pic:spPr>
                </pic:pic>
              </a:graphicData>
            </a:graphic>
          </wp:inline>
        </w:drawing>
      </w:r>
    </w:p>
    <w:p w14:paraId="279E5891" w14:textId="41C9B6BD" w:rsidR="005969F4" w:rsidRDefault="005E0590" w:rsidP="005E0590">
      <w:pPr>
        <w:widowControl/>
        <w:spacing w:after="312" w:afterAutospacing="1" w:line="480" w:lineRule="auto"/>
        <w:rPr>
          <w:rFonts w:ascii="Times New Roman" w:eastAsia="仿宋_GB2312" w:hAnsi="Times New Roman" w:cs="Times New Roman"/>
          <w:bCs/>
          <w:kern w:val="0"/>
          <w:szCs w:val="21"/>
        </w:rPr>
      </w:pPr>
      <w:r>
        <w:rPr>
          <w:rFonts w:ascii="Times New Roman" w:eastAsia="仿宋_GB2312" w:hAnsi="Times New Roman" w:cs="Times New Roman"/>
          <w:b/>
          <w:bCs/>
          <w:kern w:val="0"/>
          <w:szCs w:val="21"/>
          <w:lang w:val="de-DE"/>
        </w:rPr>
        <w:t>Figure S1</w:t>
      </w:r>
      <w:r w:rsidR="00B93196">
        <w:rPr>
          <w:rFonts w:ascii="Times New Roman" w:eastAsia="仿宋_GB2312" w:hAnsi="Times New Roman" w:cs="Times New Roman"/>
          <w:b/>
          <w:bCs/>
          <w:kern w:val="0"/>
          <w:szCs w:val="21"/>
          <w:lang w:val="de-DE"/>
        </w:rPr>
        <w:t>3</w:t>
      </w:r>
      <w:r>
        <w:rPr>
          <w:rFonts w:ascii="Times New Roman" w:eastAsia="仿宋_GB2312" w:hAnsi="Times New Roman" w:cs="Times New Roman"/>
          <w:b/>
          <w:bCs/>
          <w:kern w:val="0"/>
          <w:szCs w:val="21"/>
          <w:lang w:val="de-DE"/>
        </w:rPr>
        <w:t xml:space="preserve">. </w:t>
      </w:r>
      <w:r>
        <w:rPr>
          <w:rFonts w:ascii="Times New Roman" w:eastAsia="仿宋_GB2312" w:hAnsi="Times New Roman" w:cs="Times New Roman"/>
          <w:kern w:val="0"/>
          <w:szCs w:val="21"/>
          <w:lang w:val="de-DE"/>
        </w:rPr>
        <w:t>Synaptic function of the device triggered by blue light excitation (wavelength 470 nm).</w:t>
      </w:r>
      <w:r>
        <w:rPr>
          <w:rFonts w:ascii="Times New Roman" w:eastAsia="仿宋_GB2312" w:hAnsi="Times New Roman" w:cs="Times New Roman"/>
          <w:b/>
          <w:bCs/>
          <w:kern w:val="0"/>
          <w:szCs w:val="21"/>
          <w:lang w:val="de-DE"/>
        </w:rPr>
        <w:t xml:space="preserve"> </w:t>
      </w:r>
      <w:r>
        <w:rPr>
          <w:rFonts w:ascii="Times New Roman" w:eastAsia="仿宋_GB2312" w:hAnsi="Times New Roman" w:cs="Times New Roman"/>
          <w:bCs/>
          <w:kern w:val="0"/>
          <w:szCs w:val="21"/>
        </w:rPr>
        <w:t xml:space="preserve">(a) Relationship between the read voltage and the synaptic gain. (b) </w:t>
      </w:r>
      <w:bookmarkStart w:id="5" w:name="_Hlk180168903"/>
      <w:r>
        <w:rPr>
          <w:rFonts w:ascii="Times New Roman" w:eastAsia="仿宋_GB2312" w:hAnsi="Times New Roman" w:cs="Times New Roman"/>
          <w:bCs/>
          <w:kern w:val="0"/>
          <w:szCs w:val="21"/>
        </w:rPr>
        <w:t>Synaptic plasticity of the device</w:t>
      </w:r>
      <w:bookmarkEnd w:id="5"/>
      <w:r w:rsidR="005969F4">
        <w:rPr>
          <w:rFonts w:ascii="Times New Roman" w:eastAsia="仿宋_GB2312" w:hAnsi="Times New Roman" w:cs="Times New Roman"/>
          <w:bCs/>
          <w:kern w:val="0"/>
          <w:szCs w:val="21"/>
        </w:rPr>
        <w:t xml:space="preserve"> and m</w:t>
      </w:r>
      <w:r>
        <w:rPr>
          <w:rFonts w:ascii="Times New Roman" w:eastAsia="仿宋_GB2312" w:hAnsi="Times New Roman" w:cs="Times New Roman"/>
          <w:bCs/>
          <w:kern w:val="0"/>
          <w:szCs w:val="21"/>
        </w:rPr>
        <w:t xml:space="preserve">emory retention characteristics. </w:t>
      </w:r>
    </w:p>
    <w:p w14:paraId="741239F8" w14:textId="44AE7E63" w:rsidR="00A76674" w:rsidRDefault="005E0590" w:rsidP="009D6F40">
      <w:pPr>
        <w:widowControl/>
        <w:spacing w:afterLines="50" w:after="156" w:line="480" w:lineRule="auto"/>
        <w:jc w:val="center"/>
        <w:rPr>
          <w:rFonts w:ascii="Times New Roman" w:hAnsi="Times New Roman" w:cs="Times New Roman"/>
          <w:bCs/>
          <w:szCs w:val="21"/>
        </w:rPr>
      </w:pPr>
      <w:r>
        <w:rPr>
          <w:rFonts w:ascii="Times New Roman" w:hAnsi="Times New Roman" w:cs="Times New Roman"/>
          <w:bCs/>
          <w:noProof/>
          <w:szCs w:val="21"/>
        </w:rPr>
        <w:drawing>
          <wp:inline distT="0" distB="0" distL="0" distR="0" wp14:anchorId="427E9F1B" wp14:editId="43DC41D7">
            <wp:extent cx="4578423" cy="2676144"/>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rotWithShape="1">
                    <a:blip r:embed="rId21" cstate="print">
                      <a:extLst>
                        <a:ext uri="{28A0092B-C50C-407E-A947-70E740481C1C}">
                          <a14:useLocalDpi xmlns:a14="http://schemas.microsoft.com/office/drawing/2010/main" val="0"/>
                        </a:ext>
                      </a:extLst>
                    </a:blip>
                    <a:srcRect r="30065"/>
                    <a:stretch/>
                  </pic:blipFill>
                  <pic:spPr bwMode="auto">
                    <a:xfrm>
                      <a:off x="0" y="0"/>
                      <a:ext cx="4619391" cy="2700090"/>
                    </a:xfrm>
                    <a:prstGeom prst="rect">
                      <a:avLst/>
                    </a:prstGeom>
                    <a:ln>
                      <a:noFill/>
                    </a:ln>
                    <a:extLst>
                      <a:ext uri="{53640926-AAD7-44D8-BBD7-CCE9431645EC}">
                        <a14:shadowObscured xmlns:a14="http://schemas.microsoft.com/office/drawing/2010/main"/>
                      </a:ext>
                    </a:extLst>
                  </pic:spPr>
                </pic:pic>
              </a:graphicData>
            </a:graphic>
          </wp:inline>
        </w:drawing>
      </w:r>
    </w:p>
    <w:p w14:paraId="46117041" w14:textId="7496E86F" w:rsidR="005969F4" w:rsidRDefault="005969F4" w:rsidP="005969F4">
      <w:pPr>
        <w:widowControl/>
        <w:spacing w:after="312" w:afterAutospacing="1" w:line="480" w:lineRule="auto"/>
        <w:rPr>
          <w:rFonts w:ascii="Times New Roman" w:eastAsia="仿宋_GB2312" w:hAnsi="Times New Roman" w:cs="Times New Roman"/>
          <w:bCs/>
          <w:kern w:val="0"/>
          <w:szCs w:val="21"/>
        </w:rPr>
      </w:pPr>
      <w:r>
        <w:rPr>
          <w:rFonts w:ascii="Times New Roman" w:eastAsia="仿宋_GB2312" w:hAnsi="Times New Roman" w:cs="Times New Roman"/>
          <w:b/>
          <w:bCs/>
          <w:kern w:val="0"/>
          <w:szCs w:val="21"/>
          <w:lang w:val="de-DE"/>
        </w:rPr>
        <w:t>Figure S1</w:t>
      </w:r>
      <w:r w:rsidR="00B93196">
        <w:rPr>
          <w:rFonts w:ascii="Times New Roman" w:eastAsia="仿宋_GB2312" w:hAnsi="Times New Roman" w:cs="Times New Roman"/>
          <w:b/>
          <w:bCs/>
          <w:kern w:val="0"/>
          <w:szCs w:val="21"/>
          <w:lang w:val="de-DE"/>
        </w:rPr>
        <w:t>4</w:t>
      </w:r>
      <w:r>
        <w:rPr>
          <w:rFonts w:ascii="Times New Roman" w:eastAsia="仿宋_GB2312" w:hAnsi="Times New Roman" w:cs="Times New Roman"/>
          <w:b/>
          <w:bCs/>
          <w:kern w:val="0"/>
          <w:szCs w:val="21"/>
          <w:lang w:val="de-DE"/>
        </w:rPr>
        <w:t xml:space="preserve">. </w:t>
      </w:r>
      <w:r>
        <w:rPr>
          <w:rFonts w:ascii="Times New Roman" w:eastAsia="仿宋_GB2312" w:hAnsi="Times New Roman" w:cs="Times New Roman"/>
          <w:kern w:val="0"/>
          <w:szCs w:val="21"/>
          <w:lang w:val="de-DE"/>
        </w:rPr>
        <w:t>Synaptic function of the device triggered by blue light excitation (wavelength 470 nm).</w:t>
      </w:r>
      <w:r>
        <w:rPr>
          <w:rFonts w:ascii="Times New Roman" w:eastAsia="仿宋_GB2312" w:hAnsi="Times New Roman" w:cs="Times New Roman"/>
          <w:b/>
          <w:bCs/>
          <w:kern w:val="0"/>
          <w:szCs w:val="21"/>
          <w:lang w:val="de-DE"/>
        </w:rPr>
        <w:t xml:space="preserve"> </w:t>
      </w:r>
      <w:r>
        <w:rPr>
          <w:rFonts w:ascii="Times New Roman" w:eastAsia="仿宋_GB2312" w:hAnsi="Times New Roman" w:cs="Times New Roman"/>
          <w:bCs/>
          <w:kern w:val="0"/>
          <w:szCs w:val="21"/>
        </w:rPr>
        <w:t xml:space="preserve">(a) Relationship between the read voltage and the synaptic gain. (b) Synaptic plasticity of the device and memory retention characteristics. </w:t>
      </w:r>
    </w:p>
    <w:p w14:paraId="7A21A013" w14:textId="77777777" w:rsidR="009D6F40" w:rsidRDefault="009D6F40" w:rsidP="009D6F40">
      <w:pPr>
        <w:widowControl/>
        <w:spacing w:afterLines="50" w:after="156" w:line="480" w:lineRule="auto"/>
        <w:jc w:val="center"/>
        <w:rPr>
          <w:rFonts w:ascii="Times New Roman" w:eastAsia="仿宋_GB2312" w:hAnsi="Times New Roman" w:cs="Times New Roman"/>
          <w:bCs/>
          <w:kern w:val="0"/>
          <w:szCs w:val="21"/>
        </w:rPr>
      </w:pPr>
      <w:r>
        <w:rPr>
          <w:rFonts w:ascii="Times New Roman" w:eastAsia="仿宋_GB2312" w:hAnsi="Times New Roman" w:cs="Times New Roman"/>
          <w:bCs/>
          <w:noProof/>
          <w:kern w:val="0"/>
          <w:szCs w:val="21"/>
        </w:rPr>
        <w:lastRenderedPageBreak/>
        <w:drawing>
          <wp:inline distT="0" distB="0" distL="0" distR="0" wp14:anchorId="616FB3E7" wp14:editId="1555855B">
            <wp:extent cx="5813537" cy="2353056"/>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rotWithShape="1">
                    <a:blip r:embed="rId22" cstate="print">
                      <a:extLst>
                        <a:ext uri="{28A0092B-C50C-407E-A947-70E740481C1C}">
                          <a14:useLocalDpi xmlns:a14="http://schemas.microsoft.com/office/drawing/2010/main" val="0"/>
                        </a:ext>
                      </a:extLst>
                    </a:blip>
                    <a:srcRect l="1482" t="2345" r="1993" b="1508"/>
                    <a:stretch/>
                  </pic:blipFill>
                  <pic:spPr bwMode="auto">
                    <a:xfrm>
                      <a:off x="0" y="0"/>
                      <a:ext cx="5821936" cy="2356456"/>
                    </a:xfrm>
                    <a:prstGeom prst="rect">
                      <a:avLst/>
                    </a:prstGeom>
                    <a:ln>
                      <a:noFill/>
                    </a:ln>
                    <a:extLst>
                      <a:ext uri="{53640926-AAD7-44D8-BBD7-CCE9431645EC}">
                        <a14:shadowObscured xmlns:a14="http://schemas.microsoft.com/office/drawing/2010/main"/>
                      </a:ext>
                    </a:extLst>
                  </pic:spPr>
                </pic:pic>
              </a:graphicData>
            </a:graphic>
          </wp:inline>
        </w:drawing>
      </w:r>
    </w:p>
    <w:p w14:paraId="7706F847" w14:textId="5BB50BA7" w:rsidR="009D6F40" w:rsidRDefault="009D6F40" w:rsidP="009D6F40">
      <w:pPr>
        <w:widowControl/>
        <w:spacing w:after="312" w:afterAutospacing="1" w:line="480" w:lineRule="auto"/>
        <w:rPr>
          <w:rFonts w:ascii="Times New Roman" w:eastAsia="仿宋_GB2312" w:hAnsi="Times New Roman" w:cs="Times New Roman"/>
          <w:bCs/>
          <w:kern w:val="0"/>
          <w:szCs w:val="21"/>
        </w:rPr>
      </w:pPr>
      <w:r>
        <w:rPr>
          <w:rFonts w:ascii="Times New Roman" w:eastAsia="仿宋_GB2312" w:hAnsi="Times New Roman" w:cs="Times New Roman"/>
          <w:b/>
          <w:bCs/>
          <w:kern w:val="0"/>
          <w:szCs w:val="21"/>
          <w:lang w:val="de-DE"/>
        </w:rPr>
        <w:t>Figure S1</w:t>
      </w:r>
      <w:r w:rsidR="00B93196">
        <w:rPr>
          <w:rFonts w:ascii="Times New Roman" w:eastAsia="仿宋_GB2312" w:hAnsi="Times New Roman" w:cs="Times New Roman"/>
          <w:b/>
          <w:bCs/>
          <w:kern w:val="0"/>
          <w:szCs w:val="21"/>
          <w:lang w:val="de-DE"/>
        </w:rPr>
        <w:t>5</w:t>
      </w:r>
      <w:r>
        <w:rPr>
          <w:rFonts w:ascii="Times New Roman" w:eastAsia="仿宋_GB2312" w:hAnsi="Times New Roman" w:cs="Times New Roman"/>
          <w:b/>
          <w:bCs/>
          <w:kern w:val="0"/>
          <w:szCs w:val="21"/>
          <w:lang w:val="de-DE"/>
        </w:rPr>
        <w:t xml:space="preserve">. </w:t>
      </w:r>
      <w:r w:rsidRPr="00EF5053">
        <w:rPr>
          <w:rFonts w:ascii="Times New Roman" w:eastAsia="仿宋_GB2312" w:hAnsi="Times New Roman" w:cs="Times New Roman"/>
          <w:bCs/>
          <w:kern w:val="0"/>
          <w:szCs w:val="21"/>
        </w:rPr>
        <w:t>Wavelength-dependent modulation of synaptic weight under optical stimulation: (</w:t>
      </w:r>
      <w:proofErr w:type="spellStart"/>
      <w:r>
        <w:rPr>
          <w:rFonts w:ascii="Times New Roman" w:eastAsia="仿宋_GB2312" w:hAnsi="Times New Roman" w:cs="Times New Roman" w:hint="eastAsia"/>
          <w:bCs/>
          <w:kern w:val="0"/>
          <w:szCs w:val="21"/>
        </w:rPr>
        <w:t>a</w:t>
      </w:r>
      <w:r w:rsidRPr="00EF5053">
        <w:rPr>
          <w:rFonts w:ascii="Times New Roman" w:eastAsia="仿宋_GB2312" w:hAnsi="Times New Roman" w:cs="Times New Roman"/>
          <w:bCs/>
          <w:kern w:val="0"/>
          <w:szCs w:val="21"/>
        </w:rPr>
        <w:t>,</w:t>
      </w:r>
      <w:r>
        <w:rPr>
          <w:rFonts w:ascii="Times New Roman" w:eastAsia="仿宋_GB2312" w:hAnsi="Times New Roman" w:cs="Times New Roman"/>
          <w:bCs/>
          <w:kern w:val="0"/>
          <w:szCs w:val="21"/>
        </w:rPr>
        <w:t>b</w:t>
      </w:r>
      <w:proofErr w:type="spellEnd"/>
      <w:r w:rsidRPr="00EF5053">
        <w:rPr>
          <w:rFonts w:ascii="Times New Roman" w:eastAsia="仿宋_GB2312" w:hAnsi="Times New Roman" w:cs="Times New Roman"/>
          <w:bCs/>
          <w:kern w:val="0"/>
          <w:szCs w:val="21"/>
        </w:rPr>
        <w:t>) Red light (640 nm) induces memory extinction, (</w:t>
      </w:r>
      <w:proofErr w:type="spellStart"/>
      <w:r>
        <w:rPr>
          <w:rFonts w:ascii="Times New Roman" w:eastAsia="仿宋_GB2312" w:hAnsi="Times New Roman" w:cs="Times New Roman"/>
          <w:bCs/>
          <w:kern w:val="0"/>
          <w:szCs w:val="21"/>
        </w:rPr>
        <w:t>c</w:t>
      </w:r>
      <w:r w:rsidRPr="00EF5053">
        <w:rPr>
          <w:rFonts w:ascii="Times New Roman" w:eastAsia="仿宋_GB2312" w:hAnsi="Times New Roman" w:cs="Times New Roman"/>
          <w:bCs/>
          <w:kern w:val="0"/>
          <w:szCs w:val="21"/>
        </w:rPr>
        <w:t>,</w:t>
      </w:r>
      <w:r>
        <w:rPr>
          <w:rFonts w:ascii="Times New Roman" w:eastAsia="仿宋_GB2312" w:hAnsi="Times New Roman" w:cs="Times New Roman"/>
          <w:bCs/>
          <w:kern w:val="0"/>
          <w:szCs w:val="21"/>
        </w:rPr>
        <w:t>d</w:t>
      </w:r>
      <w:proofErr w:type="spellEnd"/>
      <w:r w:rsidRPr="00EF5053">
        <w:rPr>
          <w:rFonts w:ascii="Times New Roman" w:eastAsia="仿宋_GB2312" w:hAnsi="Times New Roman" w:cs="Times New Roman"/>
          <w:bCs/>
          <w:kern w:val="0"/>
          <w:szCs w:val="21"/>
        </w:rPr>
        <w:t>) Green light (520 nm) enables memory retention, and (</w:t>
      </w:r>
      <w:proofErr w:type="spellStart"/>
      <w:r>
        <w:rPr>
          <w:rFonts w:ascii="Times New Roman" w:eastAsia="仿宋_GB2312" w:hAnsi="Times New Roman" w:cs="Times New Roman"/>
          <w:bCs/>
          <w:kern w:val="0"/>
          <w:szCs w:val="21"/>
        </w:rPr>
        <w:t>e</w:t>
      </w:r>
      <w:r w:rsidRPr="00EF5053">
        <w:rPr>
          <w:rFonts w:ascii="Times New Roman" w:eastAsia="仿宋_GB2312" w:hAnsi="Times New Roman" w:cs="Times New Roman"/>
          <w:bCs/>
          <w:kern w:val="0"/>
          <w:szCs w:val="21"/>
        </w:rPr>
        <w:t>,</w:t>
      </w:r>
      <w:r>
        <w:rPr>
          <w:rFonts w:ascii="Times New Roman" w:eastAsia="仿宋_GB2312" w:hAnsi="Times New Roman" w:cs="Times New Roman"/>
          <w:bCs/>
          <w:kern w:val="0"/>
          <w:szCs w:val="21"/>
        </w:rPr>
        <w:t>f</w:t>
      </w:r>
      <w:proofErr w:type="spellEnd"/>
      <w:r w:rsidRPr="00EF5053">
        <w:rPr>
          <w:rFonts w:ascii="Times New Roman" w:eastAsia="仿宋_GB2312" w:hAnsi="Times New Roman" w:cs="Times New Roman"/>
          <w:bCs/>
          <w:kern w:val="0"/>
          <w:szCs w:val="21"/>
        </w:rPr>
        <w:t>) Blue light (470 nm) leads to enhanced memory reinforcement.</w:t>
      </w:r>
    </w:p>
    <w:p w14:paraId="66AF9CDC" w14:textId="77777777" w:rsidR="009D6F40" w:rsidRPr="009D6F40" w:rsidRDefault="009D6F40" w:rsidP="005969F4">
      <w:pPr>
        <w:widowControl/>
        <w:spacing w:after="312" w:afterAutospacing="1" w:line="480" w:lineRule="auto"/>
        <w:rPr>
          <w:rFonts w:ascii="Times New Roman" w:eastAsia="仿宋_GB2312" w:hAnsi="Times New Roman" w:cs="Times New Roman"/>
          <w:bCs/>
          <w:kern w:val="0"/>
          <w:szCs w:val="21"/>
        </w:rPr>
      </w:pPr>
    </w:p>
    <w:p w14:paraId="0C479F81" w14:textId="32BEDFB8" w:rsidR="005969F4" w:rsidRDefault="005969F4">
      <w:pPr>
        <w:widowControl/>
        <w:jc w:val="left"/>
        <w:rPr>
          <w:rFonts w:ascii="Times New Roman" w:eastAsia="仿宋_GB2312" w:hAnsi="Times New Roman" w:cs="Times New Roman"/>
          <w:bCs/>
          <w:kern w:val="0"/>
          <w:szCs w:val="21"/>
        </w:rPr>
      </w:pPr>
      <w:r>
        <w:rPr>
          <w:rFonts w:ascii="Times New Roman" w:eastAsia="仿宋_GB2312" w:hAnsi="Times New Roman" w:cs="Times New Roman"/>
          <w:bCs/>
          <w:kern w:val="0"/>
          <w:szCs w:val="21"/>
        </w:rPr>
        <w:br w:type="page"/>
      </w:r>
    </w:p>
    <w:p w14:paraId="7A46E74F" w14:textId="77777777" w:rsidR="00A76674" w:rsidRDefault="00A76674" w:rsidP="009D6F40">
      <w:pPr>
        <w:spacing w:line="480" w:lineRule="auto"/>
        <w:rPr>
          <w:rFonts w:ascii="Times New Roman" w:hAnsi="Times New Roman" w:cs="Times New Roman"/>
          <w:b/>
          <w:bCs/>
          <w:szCs w:val="21"/>
          <w:lang w:val="de-DE"/>
        </w:rPr>
      </w:pPr>
      <w:r>
        <w:rPr>
          <w:rFonts w:ascii="Times New Roman" w:hAnsi="Times New Roman" w:cs="Times New Roman" w:hint="eastAsia"/>
          <w:b/>
          <w:bCs/>
          <w:noProof/>
          <w:szCs w:val="21"/>
        </w:rPr>
        <w:lastRenderedPageBreak/>
        <w:drawing>
          <wp:inline distT="0" distB="0" distL="0" distR="0" wp14:anchorId="64E17BE3" wp14:editId="395AA701">
            <wp:extent cx="5803265" cy="1637030"/>
            <wp:effectExtent l="0" t="0" r="6985" b="127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3" cstate="print">
                      <a:extLst>
                        <a:ext uri="{28A0092B-C50C-407E-A947-70E740481C1C}">
                          <a14:useLocalDpi xmlns:a14="http://schemas.microsoft.com/office/drawing/2010/main" val="0"/>
                        </a:ext>
                      </a:extLst>
                    </a:blip>
                    <a:srcRect r="833"/>
                    <a:stretch>
                      <a:fillRect/>
                    </a:stretch>
                  </pic:blipFill>
                  <pic:spPr>
                    <a:xfrm>
                      <a:off x="0" y="0"/>
                      <a:ext cx="5833358" cy="1645939"/>
                    </a:xfrm>
                    <a:prstGeom prst="rect">
                      <a:avLst/>
                    </a:prstGeom>
                    <a:ln>
                      <a:noFill/>
                    </a:ln>
                  </pic:spPr>
                </pic:pic>
              </a:graphicData>
            </a:graphic>
          </wp:inline>
        </w:drawing>
      </w:r>
    </w:p>
    <w:p w14:paraId="0D24CA99" w14:textId="69E54B94" w:rsidR="00A76674" w:rsidRDefault="00A76674" w:rsidP="00A76674">
      <w:pPr>
        <w:spacing w:afterLines="100" w:after="312" w:line="480" w:lineRule="auto"/>
        <w:rPr>
          <w:rFonts w:ascii="Times New Roman" w:hAnsi="Times New Roman" w:cs="Times New Roman"/>
          <w:bCs/>
          <w:szCs w:val="21"/>
          <w:lang w:val="de-DE"/>
        </w:rPr>
      </w:pPr>
      <w:r>
        <w:rPr>
          <w:rFonts w:ascii="Times New Roman" w:hAnsi="Times New Roman" w:cs="Times New Roman"/>
          <w:b/>
          <w:szCs w:val="21"/>
        </w:rPr>
        <w:t>Figure S1</w:t>
      </w:r>
      <w:r w:rsidR="00B93196">
        <w:rPr>
          <w:rFonts w:ascii="Times New Roman" w:hAnsi="Times New Roman" w:cs="Times New Roman"/>
          <w:b/>
          <w:szCs w:val="21"/>
        </w:rPr>
        <w:t>6</w:t>
      </w:r>
      <w:r>
        <w:rPr>
          <w:rFonts w:ascii="Times New Roman" w:hAnsi="Times New Roman" w:cs="Times New Roman"/>
          <w:bCs/>
          <w:szCs w:val="21"/>
        </w:rPr>
        <w:t xml:space="preserve">. (a) Response of the excitatory postsynaptic currents to a group of spike trains with a frequency sequence (50 </w:t>
      </w:r>
      <w:r>
        <w:rPr>
          <w:rFonts w:ascii="Times New Roman" w:hAnsi="Times New Roman" w:cs="Times New Roman" w:hint="eastAsia"/>
          <w:bCs/>
          <w:szCs w:val="21"/>
        </w:rPr>
        <w:t>Hz</w:t>
      </w:r>
      <w:r>
        <w:rPr>
          <w:rFonts w:ascii="Times New Roman" w:hAnsi="Times New Roman" w:cs="Times New Roman" w:hint="eastAsia"/>
          <w:bCs/>
          <w:szCs w:val="21"/>
        </w:rPr>
        <w:t>→</w:t>
      </w:r>
      <w:r>
        <w:rPr>
          <w:rFonts w:ascii="Times New Roman" w:hAnsi="Times New Roman" w:cs="Times New Roman" w:hint="eastAsia"/>
          <w:bCs/>
          <w:szCs w:val="21"/>
        </w:rPr>
        <w:t>5</w:t>
      </w:r>
      <w:r>
        <w:rPr>
          <w:rFonts w:ascii="Times New Roman" w:hAnsi="Times New Roman" w:cs="Times New Roman"/>
          <w:bCs/>
          <w:szCs w:val="21"/>
        </w:rPr>
        <w:t xml:space="preserve"> </w:t>
      </w:r>
      <w:r>
        <w:rPr>
          <w:rFonts w:ascii="Times New Roman" w:hAnsi="Times New Roman" w:cs="Times New Roman" w:hint="eastAsia"/>
          <w:bCs/>
          <w:szCs w:val="21"/>
        </w:rPr>
        <w:t>Hz</w:t>
      </w:r>
      <w:r>
        <w:rPr>
          <w:rFonts w:ascii="Times New Roman" w:hAnsi="Times New Roman" w:cs="Times New Roman" w:hint="eastAsia"/>
          <w:bCs/>
          <w:szCs w:val="21"/>
        </w:rPr>
        <w:t>→</w:t>
      </w:r>
      <w:r>
        <w:rPr>
          <w:rFonts w:ascii="Times New Roman" w:hAnsi="Times New Roman" w:cs="Times New Roman" w:hint="eastAsia"/>
          <w:bCs/>
          <w:szCs w:val="21"/>
        </w:rPr>
        <w:t>1</w:t>
      </w:r>
      <w:r>
        <w:rPr>
          <w:rFonts w:ascii="Times New Roman" w:hAnsi="Times New Roman" w:cs="Times New Roman"/>
          <w:bCs/>
          <w:szCs w:val="21"/>
        </w:rPr>
        <w:t xml:space="preserve"> </w:t>
      </w:r>
      <w:r>
        <w:rPr>
          <w:rFonts w:ascii="Times New Roman" w:hAnsi="Times New Roman" w:cs="Times New Roman" w:hint="eastAsia"/>
          <w:bCs/>
          <w:szCs w:val="21"/>
        </w:rPr>
        <w:t>Hz</w:t>
      </w:r>
      <w:r>
        <w:rPr>
          <w:rFonts w:ascii="Times New Roman" w:hAnsi="Times New Roman" w:cs="Times New Roman" w:hint="eastAsia"/>
          <w:bCs/>
          <w:szCs w:val="21"/>
        </w:rPr>
        <w:t>→</w:t>
      </w:r>
      <w:r>
        <w:rPr>
          <w:rFonts w:ascii="Times New Roman" w:hAnsi="Times New Roman" w:cs="Times New Roman" w:hint="eastAsia"/>
          <w:bCs/>
          <w:szCs w:val="21"/>
        </w:rPr>
        <w:t>5</w:t>
      </w:r>
      <w:r>
        <w:rPr>
          <w:rFonts w:ascii="Times New Roman" w:hAnsi="Times New Roman" w:cs="Times New Roman"/>
          <w:bCs/>
          <w:szCs w:val="21"/>
        </w:rPr>
        <w:t xml:space="preserve"> </w:t>
      </w:r>
      <w:r>
        <w:rPr>
          <w:rFonts w:ascii="Times New Roman" w:hAnsi="Times New Roman" w:cs="Times New Roman" w:hint="eastAsia"/>
          <w:bCs/>
          <w:szCs w:val="21"/>
        </w:rPr>
        <w:t>Hz</w:t>
      </w:r>
      <w:r>
        <w:rPr>
          <w:rFonts w:ascii="Times New Roman" w:hAnsi="Times New Roman" w:cs="Times New Roman" w:hint="eastAsia"/>
          <w:bCs/>
          <w:szCs w:val="21"/>
        </w:rPr>
        <w:t>→</w:t>
      </w:r>
      <w:r>
        <w:rPr>
          <w:rFonts w:ascii="Times New Roman" w:hAnsi="Times New Roman" w:cs="Times New Roman" w:hint="eastAsia"/>
          <w:bCs/>
          <w:szCs w:val="21"/>
        </w:rPr>
        <w:t>2</w:t>
      </w:r>
      <w:r>
        <w:rPr>
          <w:rFonts w:ascii="Times New Roman" w:hAnsi="Times New Roman" w:cs="Times New Roman"/>
          <w:bCs/>
          <w:szCs w:val="21"/>
        </w:rPr>
        <w:t xml:space="preserve"> Hz). (b) The synaptic device responses to spike trains at different frequencies with a fixed voltage of 0.1 V. (c) Synapse weight changes as a function of spike frequency. Frequency thresholds of BCM curves can be adjusted by different initial conductance states.</w:t>
      </w:r>
    </w:p>
    <w:p w14:paraId="577CFDA9" w14:textId="77777777" w:rsidR="00A76674" w:rsidRDefault="00A76674" w:rsidP="00A76674">
      <w:pPr>
        <w:spacing w:afterLines="100" w:after="312" w:line="480" w:lineRule="auto"/>
        <w:rPr>
          <w:rFonts w:ascii="Times New Roman" w:hAnsi="Times New Roman" w:cs="Times New Roman"/>
          <w:bCs/>
          <w:szCs w:val="21"/>
          <w:lang w:val="de-DE"/>
        </w:rPr>
      </w:pPr>
    </w:p>
    <w:p w14:paraId="711C316E" w14:textId="77777777" w:rsidR="00A76674" w:rsidRDefault="00A76674" w:rsidP="00A76674">
      <w:pPr>
        <w:widowControl/>
        <w:jc w:val="left"/>
        <w:rPr>
          <w:rFonts w:ascii="Times New Roman" w:hAnsi="Times New Roman" w:cs="Times New Roman"/>
          <w:bCs/>
          <w:szCs w:val="21"/>
        </w:rPr>
      </w:pPr>
    </w:p>
    <w:p w14:paraId="61A13E86" w14:textId="77777777" w:rsidR="00A76674" w:rsidRDefault="00A76674" w:rsidP="00A76674">
      <w:pPr>
        <w:widowControl/>
        <w:jc w:val="left"/>
        <w:rPr>
          <w:rFonts w:ascii="Times New Roman" w:hAnsi="Times New Roman" w:cs="Times New Roman"/>
          <w:bCs/>
          <w:szCs w:val="21"/>
        </w:rPr>
      </w:pPr>
      <w:r>
        <w:rPr>
          <w:rFonts w:ascii="Times New Roman" w:hAnsi="Times New Roman" w:cs="Times New Roman"/>
          <w:bCs/>
          <w:szCs w:val="21"/>
        </w:rPr>
        <w:br w:type="page"/>
      </w:r>
    </w:p>
    <w:p w14:paraId="39C5E0CC" w14:textId="77777777" w:rsidR="00A76674" w:rsidRDefault="00A76674" w:rsidP="00A76674">
      <w:pPr>
        <w:widowControl/>
        <w:spacing w:afterLines="100" w:after="312" w:line="480" w:lineRule="auto"/>
        <w:jc w:val="center"/>
        <w:rPr>
          <w:rFonts w:ascii="Times New Roman" w:eastAsia="仿宋_GB2312" w:hAnsi="Times New Roman" w:cs="Times New Roman"/>
          <w:bCs/>
          <w:kern w:val="0"/>
          <w:szCs w:val="21"/>
          <w:lang w:val="de-DE"/>
        </w:rPr>
      </w:pPr>
      <w:r>
        <w:rPr>
          <w:noProof/>
        </w:rPr>
        <w:lastRenderedPageBreak/>
        <w:drawing>
          <wp:inline distT="0" distB="0" distL="114300" distR="114300" wp14:anchorId="3DE063AC" wp14:editId="645C9D04">
            <wp:extent cx="4921250" cy="217551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4"/>
                    <a:stretch>
                      <a:fillRect/>
                    </a:stretch>
                  </pic:blipFill>
                  <pic:spPr>
                    <a:xfrm>
                      <a:off x="0" y="0"/>
                      <a:ext cx="4939301" cy="2183601"/>
                    </a:xfrm>
                    <a:prstGeom prst="rect">
                      <a:avLst/>
                    </a:prstGeom>
                    <a:noFill/>
                    <a:ln>
                      <a:noFill/>
                    </a:ln>
                  </pic:spPr>
                </pic:pic>
              </a:graphicData>
            </a:graphic>
          </wp:inline>
        </w:drawing>
      </w:r>
    </w:p>
    <w:p w14:paraId="774DBBD6" w14:textId="019378BB" w:rsidR="00A76674" w:rsidRDefault="00A76674" w:rsidP="00A76674">
      <w:pPr>
        <w:widowControl/>
        <w:spacing w:afterLines="50" w:after="156" w:line="480" w:lineRule="auto"/>
        <w:rPr>
          <w:rFonts w:ascii="Times New Roman" w:eastAsia="仿宋_GB2312" w:hAnsi="Times New Roman" w:cs="Times New Roman"/>
          <w:bCs/>
          <w:kern w:val="0"/>
          <w:szCs w:val="21"/>
          <w:lang w:val="de-DE"/>
        </w:rPr>
      </w:pPr>
      <w:r>
        <w:rPr>
          <w:rFonts w:ascii="Times New Roman" w:eastAsia="仿宋_GB2312" w:hAnsi="Times New Roman" w:cs="Times New Roman"/>
          <w:b/>
          <w:bCs/>
          <w:kern w:val="0"/>
          <w:szCs w:val="21"/>
          <w:lang w:val="de-DE"/>
        </w:rPr>
        <w:t>Figure S1</w:t>
      </w:r>
      <w:r w:rsidR="00B93196">
        <w:rPr>
          <w:rFonts w:ascii="Times New Roman" w:eastAsia="仿宋_GB2312" w:hAnsi="Times New Roman" w:cs="Times New Roman"/>
          <w:b/>
          <w:bCs/>
          <w:kern w:val="0"/>
          <w:szCs w:val="21"/>
          <w:lang w:val="de-DE"/>
        </w:rPr>
        <w:t>7</w:t>
      </w:r>
      <w:r>
        <w:rPr>
          <w:rFonts w:ascii="Times New Roman" w:eastAsia="仿宋_GB2312" w:hAnsi="Times New Roman" w:cs="Times New Roman"/>
          <w:b/>
          <w:bCs/>
          <w:kern w:val="0"/>
          <w:szCs w:val="21"/>
          <w:lang w:val="de-DE"/>
        </w:rPr>
        <w:t>.</w:t>
      </w:r>
      <w:r>
        <w:rPr>
          <w:rFonts w:ascii="Times New Roman" w:eastAsia="仿宋_GB2312" w:hAnsi="Times New Roman" w:cs="Times New Roman"/>
          <w:bCs/>
          <w:kern w:val="0"/>
          <w:szCs w:val="21"/>
          <w:lang w:val="de-DE"/>
        </w:rPr>
        <w:t xml:space="preserve"> Schematic of image processing followed by SNN simulation. </w:t>
      </w:r>
    </w:p>
    <w:p w14:paraId="08DC1E59" w14:textId="3E3880E9" w:rsidR="005969F4" w:rsidRDefault="00A76674" w:rsidP="00A21D63">
      <w:pPr>
        <w:widowControl/>
        <w:spacing w:afterLines="100" w:after="312" w:line="480" w:lineRule="auto"/>
        <w:ind w:firstLineChars="200" w:firstLine="420"/>
        <w:rPr>
          <w:rFonts w:ascii="Times New Roman" w:eastAsia="仿宋_GB2312" w:hAnsi="Times New Roman" w:cs="Times New Roman"/>
          <w:bCs/>
          <w:kern w:val="0"/>
          <w:szCs w:val="21"/>
          <w:lang w:val="de-DE"/>
        </w:rPr>
      </w:pPr>
      <w:r>
        <w:rPr>
          <w:rFonts w:ascii="Times New Roman" w:eastAsia="仿宋_GB2312" w:hAnsi="Times New Roman" w:cs="Times New Roman"/>
          <w:bCs/>
          <w:kern w:val="0"/>
          <w:szCs w:val="21"/>
          <w:lang w:val="de-DE"/>
        </w:rPr>
        <w:t>In the processing of images, we first carried out the operation of removing background from images selected from the Compcars_database. Then, we converted the colored images into gray ones and resize them. For the SNN simulation, convolution is performed on the image to extract features firstly. The convolution kernel is [[-0.5, -0.125, 0.25, -0.125, -0.5], [-0.125, 0.25, 0.625, 0.25, -0.125], [0.25, 0.625, 1., 0.625, 0.25], [-0.125, 0.25, 0.625, 0.25, -0.125], [-0.5, -0.125, 0.25, -0.125, -0.5]]. The potential of each pixel in the image is integrated to simulate the process of neuron stimulation. When the potential exceeds the threshold, the pulse sequence outputs a high level. Otherwise, it outputs a low level. The similarity between the synaptic sequence and the pulse sequence is then calculated. When the similarity of a certain neuron first reaches the threshold (indictaed by N2-1 in Figure S1</w:t>
      </w:r>
      <w:r w:rsidR="00B93196">
        <w:rPr>
          <w:rFonts w:ascii="Times New Roman" w:eastAsia="仿宋_GB2312" w:hAnsi="Times New Roman" w:cs="Times New Roman"/>
          <w:bCs/>
          <w:kern w:val="0"/>
          <w:szCs w:val="21"/>
          <w:lang w:val="de-DE"/>
        </w:rPr>
        <w:t>7</w:t>
      </w:r>
      <w:r>
        <w:rPr>
          <w:rFonts w:ascii="Times New Roman" w:eastAsia="仿宋_GB2312" w:hAnsi="Times New Roman" w:cs="Times New Roman"/>
          <w:bCs/>
          <w:kern w:val="0"/>
          <w:szCs w:val="21"/>
          <w:lang w:val="de-DE"/>
        </w:rPr>
        <w:t>), the corresponding output neuron (indictaed by N3-2 in Figure S1</w:t>
      </w:r>
      <w:r w:rsidR="00B93196">
        <w:rPr>
          <w:rFonts w:ascii="Times New Roman" w:eastAsia="仿宋_GB2312" w:hAnsi="Times New Roman" w:cs="Times New Roman"/>
          <w:bCs/>
          <w:kern w:val="0"/>
          <w:szCs w:val="21"/>
          <w:lang w:val="de-DE"/>
        </w:rPr>
        <w:t>7</w:t>
      </w:r>
      <w:r>
        <w:rPr>
          <w:rFonts w:ascii="Times New Roman" w:eastAsia="仿宋_GB2312" w:hAnsi="Times New Roman" w:cs="Times New Roman"/>
          <w:bCs/>
          <w:kern w:val="0"/>
          <w:szCs w:val="21"/>
          <w:lang w:val="de-DE"/>
        </w:rPr>
        <w:t>) is triggered, while other output neurons are inhibited due to the winner-takes-all principle. Thus, one recognition is completed. After each recognition, the network updates the weights by using the spike-timing-dependent plasticity (STDP) rule. This rule uses the relationship between the time difference of the electrical pulse arriving at the device and the device current to simulate the relationship between the connection strength of the neurons before and after the stimulus arrives at the synapse and the two neurons. After each weight update, the next training will have a better recognition effect.</w:t>
      </w:r>
    </w:p>
    <w:p w14:paraId="3DA62740" w14:textId="77777777" w:rsidR="00A76674" w:rsidRDefault="00A76674" w:rsidP="00A21D63">
      <w:pPr>
        <w:widowControl/>
        <w:spacing w:line="480" w:lineRule="auto"/>
        <w:jc w:val="center"/>
        <w:rPr>
          <w:rFonts w:ascii="Times New Roman" w:eastAsia="仿宋_GB2312" w:hAnsi="Times New Roman" w:cs="Times New Roman"/>
          <w:bCs/>
          <w:kern w:val="0"/>
          <w:szCs w:val="21"/>
          <w:lang w:val="de-DE"/>
        </w:rPr>
      </w:pPr>
      <w:r>
        <w:rPr>
          <w:rFonts w:ascii="Times New Roman" w:eastAsia="仿宋_GB2312" w:hAnsi="Times New Roman" w:cs="Times New Roman"/>
          <w:bCs/>
          <w:noProof/>
          <w:kern w:val="0"/>
          <w:szCs w:val="21"/>
        </w:rPr>
        <w:lastRenderedPageBreak/>
        <w:drawing>
          <wp:inline distT="0" distB="0" distL="0" distR="0" wp14:anchorId="500092FF" wp14:editId="411413BC">
            <wp:extent cx="5831840" cy="164401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5"/>
                    <a:stretch>
                      <a:fillRect/>
                    </a:stretch>
                  </pic:blipFill>
                  <pic:spPr>
                    <a:xfrm>
                      <a:off x="0" y="0"/>
                      <a:ext cx="5831840" cy="1644015"/>
                    </a:xfrm>
                    <a:prstGeom prst="rect">
                      <a:avLst/>
                    </a:prstGeom>
                  </pic:spPr>
                </pic:pic>
              </a:graphicData>
            </a:graphic>
          </wp:inline>
        </w:drawing>
      </w:r>
    </w:p>
    <w:p w14:paraId="2A3C93B3" w14:textId="273DCC26" w:rsidR="00A76674" w:rsidRDefault="00A76674" w:rsidP="00A76674">
      <w:pPr>
        <w:widowControl/>
        <w:spacing w:after="312" w:line="480" w:lineRule="auto"/>
        <w:rPr>
          <w:rFonts w:ascii="Times New Roman" w:eastAsia="仿宋_GB2312" w:hAnsi="Times New Roman" w:cs="Times New Roman"/>
          <w:bCs/>
          <w:kern w:val="0"/>
          <w:szCs w:val="21"/>
          <w:lang w:val="de-DE"/>
        </w:rPr>
      </w:pPr>
      <w:r>
        <w:rPr>
          <w:rFonts w:ascii="Times New Roman" w:eastAsia="仿宋_GB2312" w:hAnsi="Times New Roman" w:cs="Times New Roman"/>
          <w:b/>
          <w:bCs/>
          <w:kern w:val="0"/>
          <w:szCs w:val="21"/>
          <w:lang w:val="de-DE"/>
        </w:rPr>
        <w:t>Figure S1</w:t>
      </w:r>
      <w:r w:rsidR="00B93196">
        <w:rPr>
          <w:rFonts w:ascii="Times New Roman" w:eastAsia="仿宋_GB2312" w:hAnsi="Times New Roman" w:cs="Times New Roman"/>
          <w:b/>
          <w:bCs/>
          <w:kern w:val="0"/>
          <w:szCs w:val="21"/>
          <w:lang w:val="de-DE"/>
        </w:rPr>
        <w:t>8</w:t>
      </w:r>
      <w:r>
        <w:rPr>
          <w:rFonts w:ascii="Times New Roman" w:eastAsia="仿宋_GB2312" w:hAnsi="Times New Roman" w:cs="Times New Roman"/>
          <w:b/>
          <w:bCs/>
          <w:kern w:val="0"/>
          <w:szCs w:val="21"/>
          <w:lang w:val="de-DE"/>
        </w:rPr>
        <w:t>.</w:t>
      </w:r>
      <w:r>
        <w:rPr>
          <w:rFonts w:ascii="Times New Roman" w:eastAsia="仿宋_GB2312" w:hAnsi="Times New Roman" w:cs="Times New Roman"/>
          <w:bCs/>
          <w:kern w:val="0"/>
          <w:szCs w:val="21"/>
          <w:lang w:val="de-DE"/>
        </w:rPr>
        <w:t xml:space="preserve"> Images used for the training and testing in shape recognition by using the 3 simulations proposed in this experiment.</w:t>
      </w:r>
    </w:p>
    <w:p w14:paraId="70FAFE82" w14:textId="77777777" w:rsidR="00A76674" w:rsidRDefault="00A76674" w:rsidP="00A76674">
      <w:pPr>
        <w:widowControl/>
        <w:spacing w:afterLines="100" w:after="312" w:line="480" w:lineRule="auto"/>
        <w:ind w:firstLineChars="200" w:firstLine="420"/>
        <w:rPr>
          <w:rFonts w:ascii="Times New Roman" w:eastAsia="仿宋_GB2312" w:hAnsi="Times New Roman" w:cs="Times New Roman"/>
          <w:bCs/>
          <w:kern w:val="0"/>
          <w:szCs w:val="21"/>
          <w:lang w:val="de-DE"/>
        </w:rPr>
      </w:pPr>
    </w:p>
    <w:p w14:paraId="6802C22D" w14:textId="77777777" w:rsidR="00A76674" w:rsidRDefault="00A76674" w:rsidP="00A76674">
      <w:pPr>
        <w:widowControl/>
        <w:spacing w:afterLines="100" w:after="312" w:line="480" w:lineRule="auto"/>
        <w:ind w:firstLineChars="200" w:firstLine="420"/>
        <w:rPr>
          <w:rFonts w:ascii="Times New Roman" w:eastAsia="仿宋_GB2312" w:hAnsi="Times New Roman" w:cs="Times New Roman"/>
          <w:bCs/>
          <w:kern w:val="0"/>
          <w:szCs w:val="21"/>
          <w:lang w:val="de-DE"/>
        </w:rPr>
      </w:pPr>
    </w:p>
    <w:p w14:paraId="4CE0296A" w14:textId="77777777" w:rsidR="00A76674" w:rsidRDefault="00A76674" w:rsidP="00A76674">
      <w:pPr>
        <w:widowControl/>
        <w:jc w:val="left"/>
        <w:rPr>
          <w:rFonts w:ascii="Times New Roman" w:eastAsia="仿宋_GB2312" w:hAnsi="Times New Roman" w:cs="Times New Roman"/>
          <w:bCs/>
          <w:kern w:val="0"/>
          <w:szCs w:val="21"/>
          <w:lang w:val="de-DE"/>
        </w:rPr>
      </w:pPr>
      <w:r>
        <w:rPr>
          <w:rFonts w:ascii="Times New Roman" w:eastAsia="仿宋_GB2312" w:hAnsi="Times New Roman" w:cs="Times New Roman"/>
          <w:bCs/>
          <w:kern w:val="0"/>
          <w:szCs w:val="21"/>
          <w:lang w:val="de-DE"/>
        </w:rPr>
        <w:br w:type="page"/>
      </w:r>
    </w:p>
    <w:p w14:paraId="7A8C7ED0" w14:textId="77777777" w:rsidR="00A76674" w:rsidRDefault="00A76674" w:rsidP="00A76674">
      <w:pPr>
        <w:widowControl/>
        <w:jc w:val="center"/>
      </w:pPr>
      <w:r>
        <w:rPr>
          <w:noProof/>
        </w:rPr>
        <w:lastRenderedPageBreak/>
        <w:drawing>
          <wp:inline distT="0" distB="0" distL="114300" distR="114300" wp14:anchorId="65628A5E" wp14:editId="10633043">
            <wp:extent cx="5104765" cy="2023110"/>
            <wp:effectExtent l="0" t="0" r="635" b="1524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26"/>
                    <a:stretch>
                      <a:fillRect/>
                    </a:stretch>
                  </pic:blipFill>
                  <pic:spPr>
                    <a:xfrm>
                      <a:off x="0" y="0"/>
                      <a:ext cx="5104765" cy="2023110"/>
                    </a:xfrm>
                    <a:prstGeom prst="rect">
                      <a:avLst/>
                    </a:prstGeom>
                    <a:noFill/>
                    <a:ln>
                      <a:noFill/>
                    </a:ln>
                  </pic:spPr>
                </pic:pic>
              </a:graphicData>
            </a:graphic>
          </wp:inline>
        </w:drawing>
      </w:r>
    </w:p>
    <w:p w14:paraId="7AE9E181" w14:textId="243D1169" w:rsidR="00A76674" w:rsidRDefault="00A76674" w:rsidP="00A76674">
      <w:pPr>
        <w:widowControl/>
        <w:spacing w:after="312" w:line="480" w:lineRule="auto"/>
        <w:rPr>
          <w:rFonts w:ascii="Times" w:eastAsia="仿宋_GB2312" w:hAnsi="Times" w:cs="Times New Roman"/>
          <w:bCs/>
          <w:kern w:val="0"/>
          <w:szCs w:val="21"/>
          <w:lang w:val="de-DE"/>
        </w:rPr>
      </w:pPr>
      <w:r>
        <w:rPr>
          <w:rFonts w:ascii="Times" w:eastAsia="仿宋_GB2312" w:hAnsi="Times" w:cs="Times New Roman"/>
          <w:b/>
          <w:bCs/>
          <w:kern w:val="0"/>
          <w:szCs w:val="21"/>
          <w:lang w:val="de-DE"/>
        </w:rPr>
        <w:t>F</w:t>
      </w:r>
      <w:r>
        <w:rPr>
          <w:rFonts w:ascii="Times" w:eastAsia="仿宋_GB2312" w:hAnsi="Times" w:cs="Times New Roman" w:hint="eastAsia"/>
          <w:b/>
          <w:bCs/>
          <w:kern w:val="0"/>
          <w:szCs w:val="21"/>
          <w:lang w:val="de-DE"/>
        </w:rPr>
        <w:t xml:space="preserve">igure </w:t>
      </w:r>
      <w:r>
        <w:rPr>
          <w:rFonts w:ascii="Times" w:eastAsia="仿宋_GB2312" w:hAnsi="Times" w:cs="Times New Roman"/>
          <w:b/>
          <w:bCs/>
          <w:kern w:val="0"/>
          <w:szCs w:val="21"/>
          <w:lang w:val="de-DE"/>
        </w:rPr>
        <w:t>S1</w:t>
      </w:r>
      <w:r w:rsidR="00B93196">
        <w:rPr>
          <w:rFonts w:ascii="Times" w:eastAsia="仿宋_GB2312" w:hAnsi="Times" w:cs="Times New Roman"/>
          <w:b/>
          <w:bCs/>
          <w:kern w:val="0"/>
          <w:szCs w:val="21"/>
          <w:lang w:val="de-DE"/>
        </w:rPr>
        <w:t>9</w:t>
      </w:r>
      <w:r>
        <w:rPr>
          <w:rFonts w:ascii="Times" w:eastAsia="仿宋_GB2312" w:hAnsi="Times" w:cs="Times New Roman"/>
          <w:b/>
          <w:bCs/>
          <w:kern w:val="0"/>
          <w:szCs w:val="21"/>
          <w:lang w:val="de-DE"/>
        </w:rPr>
        <w:t>.</w:t>
      </w:r>
      <w:r>
        <w:rPr>
          <w:rFonts w:ascii="Times" w:eastAsia="仿宋_GB2312" w:hAnsi="Times" w:cs="Times New Roman"/>
          <w:bCs/>
          <w:kern w:val="0"/>
          <w:szCs w:val="21"/>
          <w:lang w:val="de-DE"/>
        </w:rPr>
        <w:t xml:space="preserve"> </w:t>
      </w:r>
      <w:r>
        <w:rPr>
          <w:rFonts w:ascii="Times" w:eastAsia="仿宋_GB2312" w:hAnsi="Times" w:cs="Times New Roman" w:hint="eastAsia"/>
          <w:bCs/>
          <w:kern w:val="0"/>
          <w:szCs w:val="21"/>
          <w:lang w:val="de-DE"/>
        </w:rPr>
        <w:t>Statistical analysis of the recognition results for all numbers after the first and</w:t>
      </w:r>
      <w:r>
        <w:rPr>
          <w:rFonts w:ascii="Times" w:eastAsia="仿宋_GB2312" w:hAnsi="Times" w:cs="Times New Roman" w:hint="eastAsia"/>
          <w:bCs/>
          <w:kern w:val="0"/>
          <w:szCs w:val="21"/>
        </w:rPr>
        <w:t xml:space="preserve"> </w:t>
      </w:r>
      <w:r>
        <w:rPr>
          <w:rFonts w:ascii="Times" w:eastAsia="仿宋_GB2312" w:hAnsi="Times" w:cs="Times New Roman" w:hint="eastAsia"/>
          <w:bCs/>
          <w:kern w:val="0"/>
          <w:szCs w:val="21"/>
          <w:lang w:val="de-DE"/>
        </w:rPr>
        <w:t>last training epochs</w:t>
      </w:r>
      <w:r>
        <w:rPr>
          <w:rFonts w:ascii="Times" w:eastAsia="仿宋_GB2312" w:hAnsi="Times" w:cs="Times New Roman" w:hint="eastAsia"/>
          <w:bCs/>
          <w:kern w:val="0"/>
          <w:szCs w:val="21"/>
        </w:rPr>
        <w:t xml:space="preserve"> of S3</w:t>
      </w:r>
      <w:r>
        <w:rPr>
          <w:rFonts w:ascii="Times" w:eastAsia="仿宋_GB2312" w:hAnsi="Times" w:cs="Times New Roman" w:hint="eastAsia"/>
          <w:bCs/>
          <w:kern w:val="0"/>
          <w:szCs w:val="21"/>
          <w:lang w:val="de-DE"/>
        </w:rPr>
        <w:t>.</w:t>
      </w:r>
    </w:p>
    <w:p w14:paraId="797CFA16" w14:textId="77777777" w:rsidR="00A76674" w:rsidRDefault="00A76674" w:rsidP="00A76674">
      <w:pPr>
        <w:widowControl/>
        <w:spacing w:after="312" w:line="480" w:lineRule="auto"/>
        <w:rPr>
          <w:rFonts w:ascii="Times New Roman" w:eastAsia="仿宋_GB2312" w:hAnsi="Times New Roman" w:cs="Times New Roman"/>
          <w:bCs/>
          <w:kern w:val="0"/>
          <w:szCs w:val="21"/>
          <w:lang w:val="de-DE"/>
        </w:rPr>
      </w:pPr>
    </w:p>
    <w:p w14:paraId="4A93114E" w14:textId="77777777" w:rsidR="00A76674" w:rsidRDefault="00A76674" w:rsidP="00A76674">
      <w:pPr>
        <w:widowControl/>
        <w:jc w:val="left"/>
        <w:rPr>
          <w:rFonts w:ascii="Times New Roman" w:hAnsi="Times New Roman" w:cs="Times New Roman"/>
          <w:bCs/>
          <w:szCs w:val="21"/>
        </w:rPr>
      </w:pPr>
      <w:r>
        <w:rPr>
          <w:rFonts w:ascii="Times New Roman" w:hAnsi="Times New Roman" w:cs="Times New Roman"/>
          <w:bCs/>
          <w:szCs w:val="21"/>
        </w:rPr>
        <w:br w:type="page"/>
      </w:r>
    </w:p>
    <w:p w14:paraId="070BCC29" w14:textId="77777777" w:rsidR="00A76674" w:rsidRDefault="00A76674" w:rsidP="00A76674">
      <w:pPr>
        <w:spacing w:afterLines="50" w:after="156" w:line="480" w:lineRule="auto"/>
        <w:ind w:firstLineChars="200" w:firstLine="420"/>
        <w:jc w:val="center"/>
        <w:rPr>
          <w:rFonts w:ascii="Times New Roman" w:hAnsi="Times New Roman" w:cs="Times New Roman"/>
          <w:bCs/>
          <w:szCs w:val="21"/>
        </w:rPr>
      </w:pPr>
      <w:r>
        <w:rPr>
          <w:rFonts w:ascii="Times New Roman" w:hAnsi="Times New Roman" w:cs="Times New Roman"/>
          <w:bCs/>
          <w:noProof/>
          <w:szCs w:val="21"/>
        </w:rPr>
        <w:lastRenderedPageBreak/>
        <w:drawing>
          <wp:inline distT="0" distB="0" distL="0" distR="0" wp14:anchorId="483F41F9" wp14:editId="3DD2B9CF">
            <wp:extent cx="3173730" cy="1939925"/>
            <wp:effectExtent l="0" t="0" r="7620" b="317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3204426" cy="1958706"/>
                    </a:xfrm>
                    <a:prstGeom prst="rect">
                      <a:avLst/>
                    </a:prstGeom>
                    <a:noFill/>
                  </pic:spPr>
                </pic:pic>
              </a:graphicData>
            </a:graphic>
          </wp:inline>
        </w:drawing>
      </w:r>
    </w:p>
    <w:p w14:paraId="6AA3E6CE" w14:textId="4C40CB81" w:rsidR="00A76674" w:rsidRDefault="00A76674" w:rsidP="00A76674">
      <w:pPr>
        <w:snapToGrid w:val="0"/>
        <w:spacing w:line="480" w:lineRule="auto"/>
        <w:rPr>
          <w:rFonts w:ascii="Times New Roman" w:hAnsi="Times New Roman" w:cs="Times New Roman"/>
          <w:bCs/>
          <w:szCs w:val="21"/>
        </w:rPr>
      </w:pPr>
      <w:r>
        <w:rPr>
          <w:rFonts w:ascii="Times New Roman" w:hAnsi="Times New Roman" w:cs="Times New Roman"/>
          <w:b/>
          <w:szCs w:val="21"/>
        </w:rPr>
        <w:t>Figure S</w:t>
      </w:r>
      <w:r w:rsidR="00B93196">
        <w:rPr>
          <w:rFonts w:ascii="Times New Roman" w:hAnsi="Times New Roman" w:cs="Times New Roman"/>
          <w:b/>
          <w:szCs w:val="21"/>
        </w:rPr>
        <w:t>20</w:t>
      </w:r>
      <w:r>
        <w:rPr>
          <w:rFonts w:ascii="Times New Roman" w:hAnsi="Times New Roman" w:cs="Times New Roman"/>
          <w:bCs/>
          <w:szCs w:val="21"/>
        </w:rPr>
        <w:t xml:space="preserve">. </w:t>
      </w:r>
      <w:bookmarkStart w:id="6" w:name="_Hlk185261137"/>
      <w:r>
        <w:rPr>
          <w:rFonts w:ascii="Times New Roman" w:hAnsi="Times New Roman" w:cs="Times New Roman"/>
          <w:bCs/>
          <w:szCs w:val="21"/>
        </w:rPr>
        <w:t xml:space="preserve">Estimated overall cost </w:t>
      </w:r>
      <w:bookmarkEnd w:id="6"/>
      <w:r>
        <w:rPr>
          <w:rFonts w:ascii="Times New Roman" w:hAnsi="Times New Roman" w:cs="Times New Roman"/>
          <w:bCs/>
          <w:szCs w:val="21"/>
        </w:rPr>
        <w:t>for p</w:t>
      </w:r>
      <w:r>
        <w:rPr>
          <w:rFonts w:ascii="Times New Roman" w:hAnsi="Times New Roman" w:cs="Times New Roman" w:hint="eastAsia"/>
          <w:bCs/>
          <w:szCs w:val="21"/>
        </w:rPr>
        <w:t>erovskite</w:t>
      </w:r>
      <w:r>
        <w:rPr>
          <w:rFonts w:ascii="Times New Roman" w:hAnsi="Times New Roman" w:cs="Times New Roman"/>
          <w:bCs/>
          <w:szCs w:val="21"/>
        </w:rPr>
        <w:t xml:space="preserve"> device fabrication. </w:t>
      </w:r>
    </w:p>
    <w:p w14:paraId="2CDA6998" w14:textId="59A5374F" w:rsidR="00A76674" w:rsidRDefault="00A76674" w:rsidP="00A76674">
      <w:pPr>
        <w:snapToGrid w:val="0"/>
        <w:spacing w:line="480" w:lineRule="auto"/>
        <w:ind w:firstLineChars="200" w:firstLine="420"/>
        <w:rPr>
          <w:rFonts w:ascii="Times New Roman" w:hAnsi="Times New Roman" w:cs="Times New Roman"/>
          <w:bCs/>
          <w:szCs w:val="21"/>
        </w:rPr>
      </w:pPr>
      <w:r w:rsidRPr="00A76674">
        <w:rPr>
          <w:rFonts w:ascii="Times" w:eastAsia="仿宋_GB2312" w:hAnsi="Times" w:cs="Times New Roman"/>
          <w:bCs/>
          <w:kern w:val="0"/>
          <w:szCs w:val="21"/>
        </w:rPr>
        <w:t xml:space="preserve">To assess the economic viability of the proposed recycling approach for </w:t>
      </w:r>
      <w:r w:rsidR="00CA0E69">
        <w:rPr>
          <w:rFonts w:ascii="Times" w:eastAsia="仿宋_GB2312" w:hAnsi="Times" w:cs="Times New Roman"/>
          <w:bCs/>
          <w:kern w:val="0"/>
          <w:szCs w:val="21"/>
        </w:rPr>
        <w:t>PPW-</w:t>
      </w:r>
      <w:r w:rsidRPr="00A76674">
        <w:rPr>
          <w:rFonts w:ascii="Times" w:eastAsia="仿宋_GB2312" w:hAnsi="Times" w:cs="Times New Roman"/>
          <w:bCs/>
          <w:kern w:val="0"/>
          <w:szCs w:val="21"/>
        </w:rPr>
        <w:t xml:space="preserve">based neuromorphic hardware, we conducted a technoeconomic analysis. </w:t>
      </w:r>
      <w:r>
        <w:rPr>
          <w:rFonts w:ascii="Times New Roman" w:hAnsi="Times New Roman" w:cs="Times New Roman"/>
          <w:bCs/>
          <w:szCs w:val="21"/>
        </w:rPr>
        <w:t>The overall cost for a single device on a perovskite substrate can be estimated by summing up both direct and indirect costs. The overall cost accounts for four aspects: materials, solvents, labor, and equipment. The details below are the cost analysis for producing a perovskite single crystal and a sintered wafer with diameter (</w:t>
      </w:r>
      <w:r>
        <w:rPr>
          <w:rFonts w:ascii="Times New Roman" w:hAnsi="Times New Roman" w:cs="Times New Roman"/>
          <w:bCs/>
          <w:i/>
          <w:iCs/>
          <w:szCs w:val="21"/>
        </w:rPr>
        <w:t>d</w:t>
      </w:r>
      <w:r>
        <w:rPr>
          <w:rFonts w:ascii="Times New Roman" w:hAnsi="Times New Roman" w:cs="Times New Roman"/>
          <w:bCs/>
          <w:szCs w:val="21"/>
        </w:rPr>
        <w:t>) of 1 mm and thickness (</w:t>
      </w:r>
      <w:r>
        <w:rPr>
          <w:rFonts w:ascii="Times New Roman" w:hAnsi="Times New Roman" w:cs="Times New Roman"/>
          <w:bCs/>
          <w:i/>
          <w:iCs/>
          <w:szCs w:val="21"/>
        </w:rPr>
        <w:t>h</w:t>
      </w:r>
      <w:r>
        <w:rPr>
          <w:rFonts w:ascii="Times New Roman" w:hAnsi="Times New Roman" w:cs="Times New Roman"/>
          <w:bCs/>
          <w:szCs w:val="21"/>
        </w:rPr>
        <w:t xml:space="preserve">) of 0.2 mm. </w:t>
      </w:r>
    </w:p>
    <w:p w14:paraId="5211B041" w14:textId="77777777" w:rsidR="00A76674" w:rsidRDefault="00A76674" w:rsidP="00A76674">
      <w:pPr>
        <w:snapToGrid w:val="0"/>
        <w:spacing w:line="480" w:lineRule="auto"/>
        <w:ind w:firstLineChars="200" w:firstLine="420"/>
        <w:rPr>
          <w:rFonts w:ascii="Times New Roman" w:hAnsi="Times New Roman" w:cs="Times New Roman"/>
          <w:bCs/>
          <w:szCs w:val="21"/>
        </w:rPr>
      </w:pPr>
      <w:r>
        <w:rPr>
          <w:rFonts w:ascii="Times New Roman" w:hAnsi="Times New Roman" w:cs="Times New Roman"/>
          <w:bCs/>
          <w:szCs w:val="21"/>
        </w:rPr>
        <w:t xml:space="preserve">1) The shape is assumed to be spherical for both perovskite single crystal and wafer. </w:t>
      </w:r>
    </w:p>
    <w:p w14:paraId="0BA384C2" w14:textId="77777777" w:rsidR="00A76674" w:rsidRPr="00E85A42" w:rsidRDefault="00A76674" w:rsidP="00A76674">
      <w:pPr>
        <w:snapToGrid w:val="0"/>
        <w:spacing w:line="480" w:lineRule="auto"/>
        <w:ind w:firstLineChars="200" w:firstLine="420"/>
        <w:rPr>
          <w:rFonts w:ascii="Times New Roman" w:hAnsi="Times New Roman" w:cs="Times New Roman"/>
          <w:bCs/>
          <w:szCs w:val="21"/>
        </w:rPr>
      </w:pPr>
      <w:r>
        <w:rPr>
          <w:rFonts w:ascii="Times New Roman" w:hAnsi="Times New Roman" w:cs="Times New Roman"/>
          <w:bCs/>
          <w:szCs w:val="21"/>
        </w:rPr>
        <w:t>2) Density of bulk MAPbBr</w:t>
      </w:r>
      <w:r>
        <w:rPr>
          <w:rFonts w:ascii="Times New Roman" w:hAnsi="Times New Roman" w:cs="Times New Roman"/>
          <w:bCs/>
          <w:szCs w:val="21"/>
          <w:vertAlign w:val="subscript"/>
        </w:rPr>
        <w:t>3</w:t>
      </w:r>
      <w:r>
        <w:rPr>
          <w:rFonts w:ascii="Times New Roman" w:hAnsi="Times New Roman" w:cs="Times New Roman"/>
          <w:bCs/>
          <w:szCs w:val="21"/>
        </w:rPr>
        <w:t xml:space="preserve"> = 3.82 g/cm</w:t>
      </w:r>
      <w:r>
        <w:rPr>
          <w:rFonts w:ascii="Times New Roman" w:hAnsi="Times New Roman" w:cs="Times New Roman"/>
          <w:bCs/>
          <w:szCs w:val="21"/>
          <w:vertAlign w:val="superscript"/>
        </w:rPr>
        <w:t>3</w:t>
      </w:r>
      <w:r>
        <w:rPr>
          <w:rFonts w:ascii="Times New Roman" w:hAnsi="Times New Roman" w:cs="Times New Roman"/>
          <w:bCs/>
          <w:szCs w:val="21"/>
        </w:rPr>
        <w:t>.</w:t>
      </w:r>
    </w:p>
    <w:p w14:paraId="1B28C379" w14:textId="77777777" w:rsidR="00A76674" w:rsidRDefault="00A76674" w:rsidP="00A76674">
      <w:pPr>
        <w:snapToGrid w:val="0"/>
        <w:spacing w:line="480" w:lineRule="auto"/>
        <w:ind w:firstLineChars="200" w:firstLine="420"/>
        <w:rPr>
          <w:rFonts w:ascii="Times New Roman" w:hAnsi="Times New Roman" w:cs="Times New Roman"/>
          <w:bCs/>
          <w:szCs w:val="21"/>
        </w:rPr>
      </w:pPr>
      <w:r>
        <w:rPr>
          <w:rFonts w:ascii="Times New Roman" w:hAnsi="Times New Roman" w:cs="Times New Roman"/>
          <w:bCs/>
          <w:szCs w:val="21"/>
        </w:rPr>
        <w:t>3) Molecular weight of MAPbBr</w:t>
      </w:r>
      <w:r>
        <w:rPr>
          <w:rFonts w:ascii="Times New Roman" w:hAnsi="Times New Roman" w:cs="Times New Roman"/>
          <w:bCs/>
          <w:szCs w:val="21"/>
          <w:vertAlign w:val="subscript"/>
        </w:rPr>
        <w:t>3</w:t>
      </w:r>
      <w:r>
        <w:rPr>
          <w:rFonts w:ascii="Times New Roman" w:hAnsi="Times New Roman" w:cs="Times New Roman"/>
          <w:bCs/>
          <w:szCs w:val="21"/>
        </w:rPr>
        <w:t xml:space="preserve"> = 478.98 g/mol.</w:t>
      </w:r>
    </w:p>
    <w:p w14:paraId="05DFA6E4" w14:textId="77777777" w:rsidR="00A76674" w:rsidRDefault="00A76674" w:rsidP="00A76674">
      <w:pPr>
        <w:snapToGrid w:val="0"/>
        <w:spacing w:line="480" w:lineRule="auto"/>
        <w:ind w:firstLineChars="200" w:firstLine="420"/>
        <w:rPr>
          <w:rFonts w:ascii="Times New Roman" w:hAnsi="Times New Roman" w:cs="Times New Roman"/>
          <w:bCs/>
          <w:szCs w:val="21"/>
        </w:rPr>
      </w:pPr>
      <w:r>
        <w:rPr>
          <w:rFonts w:ascii="Times New Roman" w:hAnsi="Times New Roman" w:cs="Times New Roman"/>
          <w:bCs/>
          <w:szCs w:val="21"/>
        </w:rPr>
        <w:t>4) The mass of wafer (</w:t>
      </w:r>
      <w:r>
        <w:rPr>
          <w:rFonts w:ascii="Times New Roman" w:hAnsi="Times New Roman" w:cs="Times New Roman"/>
          <w:bCs/>
          <w:i/>
          <w:iCs/>
          <w:szCs w:val="21"/>
        </w:rPr>
        <w:t>d</w:t>
      </w:r>
      <w:r>
        <w:rPr>
          <w:rFonts w:ascii="Times New Roman" w:hAnsi="Times New Roman" w:cs="Times New Roman"/>
          <w:bCs/>
          <w:szCs w:val="21"/>
        </w:rPr>
        <w:t xml:space="preserve"> = 1 mm, </w:t>
      </w:r>
      <w:r>
        <w:rPr>
          <w:rFonts w:ascii="Times New Roman" w:hAnsi="Times New Roman" w:cs="Times New Roman"/>
          <w:bCs/>
          <w:i/>
          <w:iCs/>
          <w:szCs w:val="21"/>
        </w:rPr>
        <w:t xml:space="preserve">h </w:t>
      </w:r>
      <w:r>
        <w:rPr>
          <w:rFonts w:ascii="Times New Roman" w:hAnsi="Times New Roman" w:cs="Times New Roman"/>
          <w:bCs/>
          <w:szCs w:val="21"/>
        </w:rPr>
        <w:t>= 0.2 mm) = π</w:t>
      </w:r>
      <w:r>
        <w:rPr>
          <w:rFonts w:ascii="Times New Roman" w:hAnsi="Times New Roman" w:cs="Times New Roman" w:hint="eastAsia"/>
          <w:bCs/>
          <w:szCs w:val="21"/>
        </w:rPr>
        <w:t>*</w:t>
      </w:r>
      <w:r>
        <w:rPr>
          <w:rFonts w:ascii="Times New Roman" w:hAnsi="Times New Roman" w:cs="Times New Roman"/>
          <w:bCs/>
          <w:szCs w:val="21"/>
        </w:rPr>
        <w:t>(0.05)</w:t>
      </w:r>
      <w:r>
        <w:rPr>
          <w:rFonts w:ascii="Times New Roman" w:hAnsi="Times New Roman" w:cs="Times New Roman"/>
          <w:bCs/>
          <w:szCs w:val="21"/>
          <w:vertAlign w:val="superscript"/>
        </w:rPr>
        <w:t>2</w:t>
      </w:r>
      <w:r>
        <w:rPr>
          <w:rFonts w:ascii="Times New Roman" w:hAnsi="Times New Roman" w:cs="Times New Roman"/>
          <w:bCs/>
          <w:szCs w:val="21"/>
        </w:rPr>
        <w:t xml:space="preserve"> *0.02*3.83 = 0.06 g.</w:t>
      </w:r>
    </w:p>
    <w:p w14:paraId="70123990" w14:textId="77777777" w:rsidR="00A76674" w:rsidRDefault="00A76674" w:rsidP="00A76674">
      <w:pPr>
        <w:snapToGrid w:val="0"/>
        <w:spacing w:line="480" w:lineRule="auto"/>
        <w:ind w:firstLineChars="200" w:firstLine="420"/>
        <w:rPr>
          <w:rFonts w:ascii="Times New Roman" w:hAnsi="Times New Roman" w:cs="Times New Roman"/>
          <w:bCs/>
          <w:szCs w:val="21"/>
        </w:rPr>
      </w:pPr>
      <w:r>
        <w:rPr>
          <w:rFonts w:ascii="Times New Roman" w:hAnsi="Times New Roman" w:cs="Times New Roman"/>
          <w:bCs/>
          <w:szCs w:val="21"/>
        </w:rPr>
        <w:t xml:space="preserve">Table S3 summarizes the main steps involved in the cost analysis model. </w:t>
      </w:r>
    </w:p>
    <w:p w14:paraId="0637471F" w14:textId="77777777" w:rsidR="00A76674" w:rsidRDefault="00A76674" w:rsidP="00A76674">
      <w:pPr>
        <w:snapToGrid w:val="0"/>
        <w:spacing w:line="480" w:lineRule="auto"/>
        <w:ind w:firstLineChars="200" w:firstLine="420"/>
        <w:rPr>
          <w:rFonts w:ascii="Times New Roman" w:hAnsi="Times New Roman" w:cs="Times New Roman"/>
          <w:bCs/>
          <w:szCs w:val="21"/>
        </w:rPr>
      </w:pPr>
      <w:r>
        <w:rPr>
          <w:rFonts w:ascii="Times New Roman" w:hAnsi="Times New Roman" w:cs="Times New Roman"/>
          <w:bCs/>
          <w:szCs w:val="21"/>
        </w:rPr>
        <w:t>Table S4 shows the catalog of materials and solvents price.</w:t>
      </w:r>
      <w:r>
        <w:rPr>
          <w:rFonts w:ascii="Times New Roman" w:hAnsi="Times New Roman" w:cs="Times New Roman" w:hint="eastAsia"/>
          <w:bCs/>
          <w:szCs w:val="21"/>
        </w:rPr>
        <w:t xml:space="preserve"> </w:t>
      </w:r>
      <w:r>
        <w:rPr>
          <w:rFonts w:ascii="Times New Roman" w:hAnsi="Times New Roman" w:cs="Times New Roman"/>
          <w:bCs/>
          <w:szCs w:val="21"/>
        </w:rPr>
        <w:t>Solvents including dissolving precursor chemicals and cleaning crystals are DMSO and DMF, which are included in the cost statistics.</w:t>
      </w:r>
    </w:p>
    <w:p w14:paraId="11B022D7" w14:textId="77777777" w:rsidR="00A76674" w:rsidRDefault="00A76674" w:rsidP="00A76674">
      <w:pPr>
        <w:snapToGrid w:val="0"/>
        <w:spacing w:line="480" w:lineRule="auto"/>
        <w:ind w:firstLineChars="200" w:firstLine="420"/>
        <w:rPr>
          <w:rFonts w:ascii="Times New Roman" w:hAnsi="Times New Roman" w:cs="Times New Roman"/>
          <w:bCs/>
          <w:szCs w:val="21"/>
        </w:rPr>
      </w:pPr>
      <w:r>
        <w:rPr>
          <w:rFonts w:ascii="Times New Roman" w:hAnsi="Times New Roman" w:cs="Times New Roman"/>
          <w:bCs/>
          <w:szCs w:val="21"/>
        </w:rPr>
        <w:t xml:space="preserve">For single crystal, a synthesis yield of 20% is adopted. It is reasonable that the efficiency of crystal growth process, loss of material during cutting or polishing, and imperfections could greatly reduce the single crystal yield. The materials cost of single crystal = 0.059974/478.98*(367*0.869+112*12.85)/20% = 1.10 </w:t>
      </w:r>
      <w:r>
        <w:rPr>
          <w:rFonts w:ascii="Times New Roman" w:eastAsia="宋体" w:hAnsi="Times New Roman" w:cs="Times New Roman"/>
          <w:szCs w:val="24"/>
        </w:rPr>
        <w:t>$</w:t>
      </w:r>
    </w:p>
    <w:p w14:paraId="2D355CE3" w14:textId="77777777" w:rsidR="00A76674" w:rsidRDefault="00A76674" w:rsidP="00A76674">
      <w:pPr>
        <w:snapToGrid w:val="0"/>
        <w:spacing w:line="480" w:lineRule="auto"/>
        <w:ind w:firstLineChars="200" w:firstLine="420"/>
        <w:rPr>
          <w:rFonts w:ascii="Times New Roman" w:hAnsi="Times New Roman" w:cs="Times New Roman"/>
          <w:bCs/>
          <w:szCs w:val="21"/>
        </w:rPr>
      </w:pPr>
      <w:r>
        <w:rPr>
          <w:rFonts w:ascii="Times New Roman" w:hAnsi="Times New Roman" w:cs="Times New Roman"/>
          <w:bCs/>
          <w:szCs w:val="21"/>
        </w:rPr>
        <w:t xml:space="preserve">While the synthesis yield of powders for sintering wafer is much higher (95%), which lead a relatively low cost. The materials cost of powders = 0.23 </w:t>
      </w:r>
      <w:r>
        <w:rPr>
          <w:rFonts w:ascii="Times New Roman" w:eastAsia="宋体" w:hAnsi="Times New Roman" w:cs="Times New Roman"/>
          <w:szCs w:val="24"/>
        </w:rPr>
        <w:t>$</w:t>
      </w:r>
    </w:p>
    <w:p w14:paraId="73392E94" w14:textId="77777777" w:rsidR="00A76674" w:rsidRDefault="00A76674" w:rsidP="00A76674">
      <w:pPr>
        <w:snapToGrid w:val="0"/>
        <w:spacing w:line="480" w:lineRule="auto"/>
        <w:ind w:firstLineChars="200" w:firstLine="420"/>
        <w:rPr>
          <w:rFonts w:ascii="Times New Roman" w:hAnsi="Times New Roman" w:cs="Times New Roman"/>
          <w:bCs/>
          <w:szCs w:val="21"/>
        </w:rPr>
      </w:pPr>
      <w:r>
        <w:rPr>
          <w:rFonts w:ascii="Times New Roman" w:hAnsi="Times New Roman" w:cs="Times New Roman"/>
          <w:bCs/>
          <w:szCs w:val="21"/>
        </w:rPr>
        <w:t>Table S5 shows the equipment cost, which has been discounted to unit hour expenses. The cost of each part is amplified in different proportions for wafers of different sizes in Table S5 and S6.</w:t>
      </w:r>
    </w:p>
    <w:p w14:paraId="73BCD3DB" w14:textId="77777777" w:rsidR="00A76674" w:rsidRDefault="00A76674" w:rsidP="00A76674">
      <w:pPr>
        <w:snapToGrid w:val="0"/>
        <w:spacing w:line="480" w:lineRule="auto"/>
        <w:ind w:firstLine="435"/>
        <w:rPr>
          <w:rFonts w:ascii="Times New Roman" w:hAnsi="Times New Roman" w:cs="Times New Roman"/>
          <w:bCs/>
          <w:szCs w:val="21"/>
        </w:rPr>
      </w:pPr>
      <w:r>
        <w:rPr>
          <w:rFonts w:ascii="Times New Roman" w:hAnsi="Times New Roman" w:cs="Times New Roman"/>
          <w:bCs/>
          <w:szCs w:val="21"/>
        </w:rPr>
        <w:t xml:space="preserve">For labor cost, a standard China labor rates of $10/h for a skilled employee is used. </w:t>
      </w:r>
    </w:p>
    <w:p w14:paraId="7A56B42C" w14:textId="77777777" w:rsidR="00A76674" w:rsidRDefault="00A76674" w:rsidP="009D6F40">
      <w:pPr>
        <w:snapToGrid w:val="0"/>
        <w:spacing w:line="480" w:lineRule="auto"/>
        <w:rPr>
          <w:rFonts w:ascii="Times New Roman" w:hAnsi="Times New Roman" w:cs="Times New Roman"/>
          <w:bCs/>
          <w:szCs w:val="21"/>
        </w:rPr>
      </w:pPr>
    </w:p>
    <w:p w14:paraId="6B4AF3B8" w14:textId="77777777" w:rsidR="00A76674" w:rsidRPr="008550E2" w:rsidRDefault="00A76674" w:rsidP="00A76674">
      <w:pPr>
        <w:widowControl/>
        <w:jc w:val="left"/>
        <w:rPr>
          <w:rFonts w:ascii="Times New Roman" w:hAnsi="Times New Roman" w:cs="Times New Roman"/>
          <w:bCs/>
          <w:szCs w:val="21"/>
        </w:rPr>
      </w:pPr>
    </w:p>
    <w:p w14:paraId="3574BDE0" w14:textId="77777777" w:rsidR="00A76674" w:rsidRDefault="00A76674" w:rsidP="00A76674">
      <w:pPr>
        <w:spacing w:afterLines="50" w:after="156"/>
        <w:rPr>
          <w:rFonts w:ascii="Times New Roman" w:eastAsia="宋体" w:hAnsi="Times New Roman" w:cs="Times New Roman"/>
          <w:szCs w:val="24"/>
        </w:rPr>
      </w:pPr>
      <w:r>
        <w:rPr>
          <w:rFonts w:ascii="Times New Roman" w:eastAsia="宋体" w:hAnsi="Times New Roman" w:cs="Times New Roman"/>
          <w:b/>
          <w:bCs/>
          <w:szCs w:val="24"/>
        </w:rPr>
        <w:t xml:space="preserve">Table </w:t>
      </w:r>
      <w:r>
        <w:rPr>
          <w:rFonts w:ascii="Times New Roman" w:eastAsia="宋体" w:hAnsi="Times New Roman" w:cs="Times New Roman" w:hint="eastAsia"/>
          <w:b/>
          <w:bCs/>
          <w:szCs w:val="24"/>
        </w:rPr>
        <w:t>S</w:t>
      </w:r>
      <w:r>
        <w:rPr>
          <w:rFonts w:ascii="Times New Roman" w:eastAsia="宋体" w:hAnsi="Times New Roman" w:cs="Times New Roman"/>
          <w:b/>
          <w:bCs/>
          <w:szCs w:val="24"/>
        </w:rPr>
        <w:t>3</w:t>
      </w:r>
      <w:r>
        <w:rPr>
          <w:rFonts w:ascii="Times New Roman" w:eastAsia="宋体" w:hAnsi="Times New Roman" w:cs="Times New Roman"/>
          <w:szCs w:val="24"/>
        </w:rPr>
        <w:t xml:space="preserve">.  </w:t>
      </w:r>
      <w:bookmarkStart w:id="7" w:name="_Hlk186023238"/>
      <w:r>
        <w:rPr>
          <w:rFonts w:ascii="Times New Roman" w:eastAsia="宋体" w:hAnsi="Times New Roman" w:cs="Times New Roman"/>
          <w:color w:val="000000"/>
          <w:kern w:val="0"/>
          <w:sz w:val="20"/>
          <w:szCs w:val="20"/>
          <w:lang w:bidi="ar"/>
        </w:rPr>
        <w:t xml:space="preserve">Process flow </w:t>
      </w:r>
      <w:bookmarkStart w:id="8" w:name="_Hlk185262543"/>
      <w:bookmarkEnd w:id="7"/>
      <w:r>
        <w:rPr>
          <w:rFonts w:ascii="Times New Roman" w:eastAsia="宋体" w:hAnsi="Times New Roman" w:cs="Times New Roman"/>
          <w:color w:val="000000"/>
          <w:kern w:val="0"/>
          <w:sz w:val="20"/>
          <w:szCs w:val="20"/>
          <w:lang w:bidi="ar"/>
        </w:rPr>
        <w:t xml:space="preserve">for </w:t>
      </w:r>
      <w:r>
        <w:rPr>
          <w:rFonts w:ascii="Times New Roman" w:eastAsia="宋体" w:hAnsi="Times New Roman" w:cs="Times New Roman" w:hint="eastAsia"/>
          <w:color w:val="000000"/>
          <w:kern w:val="0"/>
          <w:sz w:val="20"/>
          <w:szCs w:val="20"/>
          <w:lang w:bidi="ar"/>
        </w:rPr>
        <w:t>wafer</w:t>
      </w:r>
      <w:r>
        <w:rPr>
          <w:rFonts w:ascii="Times New Roman" w:eastAsia="宋体" w:hAnsi="Times New Roman" w:cs="Times New Roman"/>
          <w:color w:val="000000"/>
          <w:kern w:val="0"/>
          <w:sz w:val="20"/>
          <w:szCs w:val="20"/>
          <w:lang w:bidi="ar"/>
        </w:rPr>
        <w:t xml:space="preserve"> fabrication.</w:t>
      </w:r>
    </w:p>
    <w:tbl>
      <w:tblPr>
        <w:tblStyle w:val="11"/>
        <w:tblW w:w="4997" w:type="pct"/>
        <w:tblLook w:val="04A0" w:firstRow="1" w:lastRow="0" w:firstColumn="1" w:lastColumn="0" w:noHBand="0" w:noVBand="1"/>
      </w:tblPr>
      <w:tblGrid>
        <w:gridCol w:w="3056"/>
        <w:gridCol w:w="3056"/>
        <w:gridCol w:w="3056"/>
      </w:tblGrid>
      <w:tr w:rsidR="00A76674" w14:paraId="770523F4" w14:textId="77777777" w:rsidTr="001A42F1">
        <w:tc>
          <w:tcPr>
            <w:tcW w:w="1666" w:type="pct"/>
          </w:tcPr>
          <w:bookmarkEnd w:id="8"/>
          <w:p w14:paraId="5AA500BB"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process</w:t>
            </w:r>
          </w:p>
        </w:tc>
        <w:tc>
          <w:tcPr>
            <w:tcW w:w="1666" w:type="pct"/>
          </w:tcPr>
          <w:p w14:paraId="0719F548"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materials</w:t>
            </w:r>
          </w:p>
        </w:tc>
        <w:tc>
          <w:tcPr>
            <w:tcW w:w="1666" w:type="pct"/>
          </w:tcPr>
          <w:p w14:paraId="09E37B7D"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equipment</w:t>
            </w:r>
          </w:p>
        </w:tc>
      </w:tr>
      <w:tr w:rsidR="00A76674" w14:paraId="2DFCCFDC" w14:textId="77777777" w:rsidTr="001A42F1">
        <w:tc>
          <w:tcPr>
            <w:tcW w:w="1666" w:type="pct"/>
          </w:tcPr>
          <w:p w14:paraId="1B4134AA"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Perovskite microcrystal</w:t>
            </w:r>
          </w:p>
          <w:p w14:paraId="2F8E1C53"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growth</w:t>
            </w:r>
          </w:p>
        </w:tc>
        <w:tc>
          <w:tcPr>
            <w:tcW w:w="1666" w:type="pct"/>
          </w:tcPr>
          <w:p w14:paraId="79E16953"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DMSO, PbBr</w:t>
            </w:r>
            <w:r>
              <w:rPr>
                <w:rFonts w:ascii="Times New Roman" w:eastAsia="宋体" w:hAnsi="Times New Roman" w:cs="Times New Roman"/>
                <w:szCs w:val="24"/>
                <w:vertAlign w:val="subscript"/>
              </w:rPr>
              <w:t>2</w:t>
            </w:r>
            <w:r>
              <w:rPr>
                <w:rFonts w:ascii="Times New Roman" w:eastAsia="宋体" w:hAnsi="Times New Roman" w:cs="Times New Roman"/>
                <w:szCs w:val="24"/>
              </w:rPr>
              <w:t xml:space="preserve">, </w:t>
            </w:r>
            <w:proofErr w:type="spellStart"/>
            <w:r>
              <w:rPr>
                <w:rFonts w:ascii="Times New Roman" w:eastAsia="宋体" w:hAnsi="Times New Roman" w:cs="Times New Roman"/>
                <w:szCs w:val="24"/>
              </w:rPr>
              <w:t>MABr</w:t>
            </w:r>
            <w:proofErr w:type="spellEnd"/>
          </w:p>
        </w:tc>
        <w:tc>
          <w:tcPr>
            <w:tcW w:w="1666" w:type="pct"/>
          </w:tcPr>
          <w:p w14:paraId="579298CD"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Heater</w:t>
            </w:r>
          </w:p>
        </w:tc>
      </w:tr>
      <w:tr w:rsidR="00A76674" w14:paraId="3D99EB77" w14:textId="77777777" w:rsidTr="001A42F1">
        <w:tc>
          <w:tcPr>
            <w:tcW w:w="1666" w:type="pct"/>
          </w:tcPr>
          <w:p w14:paraId="56BEE72A"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Powder grinding</w:t>
            </w:r>
          </w:p>
        </w:tc>
        <w:tc>
          <w:tcPr>
            <w:tcW w:w="1666" w:type="pct"/>
          </w:tcPr>
          <w:p w14:paraId="74B71198"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MAPbBr</w:t>
            </w:r>
            <w:r>
              <w:rPr>
                <w:rFonts w:ascii="Times New Roman" w:eastAsia="宋体" w:hAnsi="Times New Roman" w:cs="Times New Roman"/>
                <w:szCs w:val="24"/>
                <w:vertAlign w:val="subscript"/>
              </w:rPr>
              <w:t>3</w:t>
            </w:r>
            <w:r>
              <w:rPr>
                <w:rFonts w:ascii="Times New Roman" w:eastAsia="宋体" w:hAnsi="Times New Roman" w:cs="Times New Roman"/>
                <w:szCs w:val="24"/>
              </w:rPr>
              <w:t xml:space="preserve"> microcrystal</w:t>
            </w:r>
          </w:p>
        </w:tc>
        <w:tc>
          <w:tcPr>
            <w:tcW w:w="1666" w:type="pct"/>
          </w:tcPr>
          <w:p w14:paraId="2E2ADE2B"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Grinder</w:t>
            </w:r>
          </w:p>
        </w:tc>
      </w:tr>
      <w:tr w:rsidR="00A76674" w14:paraId="42A59C84" w14:textId="77777777" w:rsidTr="001A42F1">
        <w:tc>
          <w:tcPr>
            <w:tcW w:w="1666" w:type="pct"/>
          </w:tcPr>
          <w:p w14:paraId="54EB17E2"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Hot-pressed sintering</w:t>
            </w:r>
          </w:p>
        </w:tc>
        <w:tc>
          <w:tcPr>
            <w:tcW w:w="1666" w:type="pct"/>
          </w:tcPr>
          <w:p w14:paraId="5A002945"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MAPbBr</w:t>
            </w:r>
            <w:r>
              <w:rPr>
                <w:rFonts w:ascii="Times New Roman" w:eastAsia="宋体" w:hAnsi="Times New Roman" w:cs="Times New Roman"/>
                <w:szCs w:val="24"/>
                <w:vertAlign w:val="subscript"/>
              </w:rPr>
              <w:t>3</w:t>
            </w:r>
            <w:r>
              <w:rPr>
                <w:rFonts w:ascii="Times New Roman" w:eastAsia="宋体" w:hAnsi="Times New Roman" w:cs="Times New Roman"/>
                <w:szCs w:val="24"/>
              </w:rPr>
              <w:t xml:space="preserve"> powder</w:t>
            </w:r>
          </w:p>
        </w:tc>
        <w:tc>
          <w:tcPr>
            <w:tcW w:w="1666" w:type="pct"/>
          </w:tcPr>
          <w:p w14:paraId="533C12AF"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Hydraulic press</w:t>
            </w:r>
          </w:p>
        </w:tc>
      </w:tr>
      <w:tr w:rsidR="00A76674" w14:paraId="2E955FCF" w14:textId="77777777" w:rsidTr="001A42F1">
        <w:tc>
          <w:tcPr>
            <w:tcW w:w="1666" w:type="pct"/>
          </w:tcPr>
          <w:p w14:paraId="66723EBB"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Device fabrication</w:t>
            </w:r>
          </w:p>
        </w:tc>
        <w:tc>
          <w:tcPr>
            <w:tcW w:w="1666" w:type="pct"/>
          </w:tcPr>
          <w:p w14:paraId="47DD706A"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MAPbBr</w:t>
            </w:r>
            <w:r>
              <w:rPr>
                <w:rFonts w:ascii="Times New Roman" w:eastAsia="宋体" w:hAnsi="Times New Roman" w:cs="Times New Roman"/>
                <w:szCs w:val="24"/>
                <w:vertAlign w:val="subscript"/>
              </w:rPr>
              <w:t>3</w:t>
            </w:r>
            <w:r>
              <w:rPr>
                <w:rFonts w:ascii="Times New Roman" w:eastAsia="宋体" w:hAnsi="Times New Roman" w:cs="Times New Roman"/>
                <w:szCs w:val="24"/>
              </w:rPr>
              <w:t xml:space="preserve"> Wafer, Au</w:t>
            </w:r>
          </w:p>
        </w:tc>
        <w:tc>
          <w:tcPr>
            <w:tcW w:w="1666" w:type="pct"/>
          </w:tcPr>
          <w:p w14:paraId="152E5C3D"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Thermal evaporator</w:t>
            </w:r>
          </w:p>
        </w:tc>
      </w:tr>
    </w:tbl>
    <w:p w14:paraId="33896543" w14:textId="77777777" w:rsidR="00A76674" w:rsidRDefault="00A76674" w:rsidP="00A76674">
      <w:pPr>
        <w:spacing w:afterLines="50" w:after="156"/>
        <w:rPr>
          <w:rFonts w:ascii="Times New Roman" w:eastAsia="宋体" w:hAnsi="Times New Roman" w:cs="Times New Roman"/>
          <w:szCs w:val="24"/>
        </w:rPr>
      </w:pPr>
    </w:p>
    <w:p w14:paraId="38FE85BF" w14:textId="77777777" w:rsidR="00A76674" w:rsidRDefault="00A76674" w:rsidP="00A76674">
      <w:pPr>
        <w:spacing w:afterLines="50" w:after="156"/>
        <w:rPr>
          <w:rFonts w:ascii="Times New Roman" w:eastAsia="宋体" w:hAnsi="Times New Roman" w:cs="Times New Roman"/>
          <w:szCs w:val="24"/>
        </w:rPr>
      </w:pPr>
    </w:p>
    <w:p w14:paraId="175DB207" w14:textId="77777777" w:rsidR="00A76674" w:rsidRDefault="00A76674" w:rsidP="00A76674">
      <w:pPr>
        <w:spacing w:afterLines="50" w:after="156"/>
        <w:rPr>
          <w:rFonts w:ascii="Times New Roman" w:eastAsia="宋体" w:hAnsi="Times New Roman" w:cs="Times New Roman"/>
          <w:szCs w:val="24"/>
        </w:rPr>
      </w:pPr>
    </w:p>
    <w:p w14:paraId="00836E85" w14:textId="77777777" w:rsidR="00A76674" w:rsidRDefault="00A76674" w:rsidP="00A76674">
      <w:pPr>
        <w:spacing w:afterLines="50" w:after="156"/>
        <w:rPr>
          <w:rFonts w:ascii="Times New Roman" w:eastAsia="宋体" w:hAnsi="Times New Roman" w:cs="Times New Roman"/>
          <w:szCs w:val="24"/>
        </w:rPr>
      </w:pPr>
      <w:r>
        <w:rPr>
          <w:rFonts w:ascii="Times New Roman" w:eastAsia="宋体" w:hAnsi="Times New Roman" w:cs="Times New Roman"/>
          <w:b/>
          <w:bCs/>
          <w:szCs w:val="24"/>
        </w:rPr>
        <w:t>Table S4</w:t>
      </w:r>
      <w:r>
        <w:rPr>
          <w:rFonts w:ascii="Times New Roman" w:eastAsia="宋体" w:hAnsi="Times New Roman" w:cs="Times New Roman"/>
          <w:szCs w:val="24"/>
        </w:rPr>
        <w:t xml:space="preserve">.  Materials </w:t>
      </w:r>
      <w:r>
        <w:rPr>
          <w:rFonts w:ascii="Times New Roman" w:eastAsia="宋体" w:hAnsi="Times New Roman" w:cs="Times New Roman" w:hint="eastAsia"/>
          <w:szCs w:val="24"/>
        </w:rPr>
        <w:t xml:space="preserve">and solvents </w:t>
      </w:r>
      <w:r>
        <w:rPr>
          <w:rFonts w:ascii="Times New Roman" w:eastAsia="宋体" w:hAnsi="Times New Roman" w:cs="Times New Roman"/>
          <w:szCs w:val="24"/>
        </w:rPr>
        <w:t>price</w:t>
      </w:r>
      <w:bookmarkStart w:id="9" w:name="_Hlk185261397"/>
      <w:r>
        <w:rPr>
          <w:rFonts w:ascii="Times New Roman" w:eastAsia="宋体" w:hAnsi="Times New Roman" w:cs="Times New Roman"/>
          <w:szCs w:val="24"/>
        </w:rPr>
        <w:t xml:space="preserve"> </w:t>
      </w:r>
      <w:r>
        <w:rPr>
          <w:rFonts w:ascii="Times New Roman" w:eastAsia="宋体" w:hAnsi="Times New Roman" w:cs="Times New Roman"/>
          <w:color w:val="000000"/>
          <w:kern w:val="0"/>
          <w:sz w:val="20"/>
          <w:szCs w:val="20"/>
          <w:lang w:bidi="ar"/>
        </w:rPr>
        <w:t xml:space="preserve">for </w:t>
      </w:r>
      <w:r>
        <w:rPr>
          <w:rFonts w:ascii="Times New Roman" w:eastAsia="宋体" w:hAnsi="Times New Roman" w:cs="Times New Roman" w:hint="eastAsia"/>
          <w:color w:val="000000"/>
          <w:kern w:val="0"/>
          <w:sz w:val="20"/>
          <w:szCs w:val="20"/>
          <w:lang w:bidi="ar"/>
        </w:rPr>
        <w:t>wafer</w:t>
      </w:r>
      <w:r>
        <w:rPr>
          <w:rFonts w:ascii="Times New Roman" w:eastAsia="宋体" w:hAnsi="Times New Roman" w:cs="Times New Roman"/>
          <w:color w:val="000000"/>
          <w:kern w:val="0"/>
          <w:sz w:val="20"/>
          <w:szCs w:val="20"/>
          <w:lang w:bidi="ar"/>
        </w:rPr>
        <w:t xml:space="preserve"> fabrication.</w:t>
      </w:r>
      <w:bookmarkEnd w:id="9"/>
    </w:p>
    <w:tbl>
      <w:tblPr>
        <w:tblStyle w:val="11"/>
        <w:tblW w:w="4998" w:type="pct"/>
        <w:tblLook w:val="04A0" w:firstRow="1" w:lastRow="0" w:firstColumn="1" w:lastColumn="0" w:noHBand="0" w:noVBand="1"/>
      </w:tblPr>
      <w:tblGrid>
        <w:gridCol w:w="1661"/>
        <w:gridCol w:w="1594"/>
        <w:gridCol w:w="1594"/>
        <w:gridCol w:w="4321"/>
      </w:tblGrid>
      <w:tr w:rsidR="00A76674" w14:paraId="60DE6B06" w14:textId="77777777" w:rsidTr="001A42F1">
        <w:tc>
          <w:tcPr>
            <w:tcW w:w="905" w:type="pct"/>
          </w:tcPr>
          <w:p w14:paraId="4D338BBA"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Component</w:t>
            </w:r>
          </w:p>
        </w:tc>
        <w:tc>
          <w:tcPr>
            <w:tcW w:w="869" w:type="pct"/>
          </w:tcPr>
          <w:p w14:paraId="4D844D3D"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purity</w:t>
            </w:r>
          </w:p>
        </w:tc>
        <w:tc>
          <w:tcPr>
            <w:tcW w:w="869" w:type="pct"/>
          </w:tcPr>
          <w:p w14:paraId="67940D53"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Cost</w:t>
            </w:r>
          </w:p>
          <w:p w14:paraId="35D02622"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w:t>
            </w:r>
            <w:r>
              <w:rPr>
                <w:rFonts w:ascii="Times New Roman" w:eastAsia="宋体" w:hAnsi="Times New Roman" w:cs="Times New Roman" w:hint="eastAsia"/>
                <w:szCs w:val="24"/>
              </w:rPr>
              <w:t xml:space="preserve"> </w:t>
            </w:r>
            <w:r>
              <w:rPr>
                <w:rFonts w:ascii="Times New Roman" w:eastAsia="宋体" w:hAnsi="Times New Roman" w:cs="Times New Roman"/>
                <w:szCs w:val="24"/>
              </w:rPr>
              <w:t>g</w:t>
            </w:r>
            <w:r>
              <w:rPr>
                <w:rFonts w:ascii="Times New Roman" w:eastAsia="宋体" w:hAnsi="Times New Roman" w:cs="Times New Roman"/>
                <w:szCs w:val="24"/>
                <w:vertAlign w:val="superscript"/>
              </w:rPr>
              <w:t>-1</w:t>
            </w:r>
            <w:r>
              <w:rPr>
                <w:rFonts w:ascii="Times New Roman" w:eastAsia="宋体" w:hAnsi="Times New Roman" w:cs="Times New Roman"/>
                <w:szCs w:val="24"/>
              </w:rPr>
              <w:t>)</w:t>
            </w:r>
            <w:proofErr w:type="gramStart"/>
            <w:r>
              <w:rPr>
                <w:rFonts w:ascii="Times New Roman" w:eastAsia="宋体" w:hAnsi="Times New Roman" w:cs="Times New Roman"/>
                <w:szCs w:val="24"/>
              </w:rPr>
              <w:t>/</w:t>
            </w:r>
            <w:r>
              <w:rPr>
                <w:rFonts w:ascii="Times New Roman" w:eastAsia="宋体" w:hAnsi="Times New Roman" w:cs="Times New Roman" w:hint="eastAsia"/>
                <w:szCs w:val="24"/>
              </w:rPr>
              <w:t>(</w:t>
            </w:r>
            <w:proofErr w:type="gramEnd"/>
            <w:r>
              <w:rPr>
                <w:rFonts w:ascii="Times New Roman" w:eastAsia="宋体" w:hAnsi="Times New Roman" w:cs="Times New Roman"/>
                <w:szCs w:val="24"/>
              </w:rPr>
              <w:t>$ L</w:t>
            </w:r>
            <w:r>
              <w:rPr>
                <w:rFonts w:ascii="Times New Roman" w:eastAsia="宋体" w:hAnsi="Times New Roman" w:cs="Times New Roman"/>
                <w:szCs w:val="24"/>
                <w:vertAlign w:val="superscript"/>
              </w:rPr>
              <w:t>-1</w:t>
            </w:r>
            <w:r>
              <w:rPr>
                <w:rFonts w:ascii="Times New Roman" w:eastAsia="宋体" w:hAnsi="Times New Roman" w:cs="Times New Roman" w:hint="eastAsia"/>
                <w:szCs w:val="24"/>
              </w:rPr>
              <w:t>)</w:t>
            </w:r>
          </w:p>
        </w:tc>
        <w:tc>
          <w:tcPr>
            <w:tcW w:w="2356" w:type="pct"/>
          </w:tcPr>
          <w:p w14:paraId="0D53BF4B"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Source</w:t>
            </w:r>
          </w:p>
        </w:tc>
      </w:tr>
      <w:tr w:rsidR="00A76674" w14:paraId="25A49B2E" w14:textId="77777777" w:rsidTr="001A42F1">
        <w:tc>
          <w:tcPr>
            <w:tcW w:w="905" w:type="pct"/>
          </w:tcPr>
          <w:p w14:paraId="4FBCA9A8"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PbBr</w:t>
            </w:r>
            <w:r>
              <w:rPr>
                <w:rFonts w:ascii="Times New Roman" w:eastAsia="宋体" w:hAnsi="Times New Roman" w:cs="Times New Roman"/>
                <w:szCs w:val="24"/>
                <w:vertAlign w:val="subscript"/>
              </w:rPr>
              <w:t>2</w:t>
            </w:r>
          </w:p>
        </w:tc>
        <w:tc>
          <w:tcPr>
            <w:tcW w:w="869" w:type="pct"/>
          </w:tcPr>
          <w:p w14:paraId="13C58221"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99.9%</w:t>
            </w:r>
          </w:p>
        </w:tc>
        <w:tc>
          <w:tcPr>
            <w:tcW w:w="869" w:type="pct"/>
          </w:tcPr>
          <w:p w14:paraId="1B1DD547"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0.869</w:t>
            </w:r>
          </w:p>
        </w:tc>
        <w:tc>
          <w:tcPr>
            <w:tcW w:w="2356" w:type="pct"/>
          </w:tcPr>
          <w:p w14:paraId="628BBB7D"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https://www.macklin.cn/search/L871769-1kg</w:t>
            </w:r>
          </w:p>
        </w:tc>
      </w:tr>
      <w:tr w:rsidR="00A76674" w14:paraId="35855DA0" w14:textId="77777777" w:rsidTr="001A42F1">
        <w:tc>
          <w:tcPr>
            <w:tcW w:w="905" w:type="pct"/>
          </w:tcPr>
          <w:p w14:paraId="36E1F559" w14:textId="77777777" w:rsidR="00A76674" w:rsidRDefault="00A76674" w:rsidP="001A42F1">
            <w:pPr>
              <w:jc w:val="center"/>
              <w:rPr>
                <w:rFonts w:ascii="Times New Roman" w:eastAsia="宋体" w:hAnsi="Times New Roman" w:cs="Times New Roman"/>
                <w:szCs w:val="24"/>
              </w:rPr>
            </w:pPr>
            <w:proofErr w:type="spellStart"/>
            <w:r>
              <w:rPr>
                <w:rFonts w:ascii="Times New Roman" w:eastAsia="宋体" w:hAnsi="Times New Roman" w:cs="Times New Roman"/>
                <w:szCs w:val="24"/>
              </w:rPr>
              <w:t>MABr</w:t>
            </w:r>
            <w:proofErr w:type="spellEnd"/>
          </w:p>
        </w:tc>
        <w:tc>
          <w:tcPr>
            <w:tcW w:w="869" w:type="pct"/>
          </w:tcPr>
          <w:p w14:paraId="158E35AB"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99.5%</w:t>
            </w:r>
          </w:p>
        </w:tc>
        <w:tc>
          <w:tcPr>
            <w:tcW w:w="869" w:type="pct"/>
          </w:tcPr>
          <w:p w14:paraId="0BADAEE6"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12.85</w:t>
            </w:r>
          </w:p>
        </w:tc>
        <w:tc>
          <w:tcPr>
            <w:tcW w:w="2356" w:type="pct"/>
          </w:tcPr>
          <w:p w14:paraId="211B75DD"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https://www.macklin.cn/search/6876-37-5</w:t>
            </w:r>
          </w:p>
        </w:tc>
      </w:tr>
      <w:tr w:rsidR="00A76674" w14:paraId="1806ACF8" w14:textId="77777777" w:rsidTr="001A42F1">
        <w:tc>
          <w:tcPr>
            <w:tcW w:w="905" w:type="pct"/>
          </w:tcPr>
          <w:p w14:paraId="5865A1C2"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DMSO</w:t>
            </w:r>
          </w:p>
        </w:tc>
        <w:tc>
          <w:tcPr>
            <w:tcW w:w="869" w:type="pct"/>
          </w:tcPr>
          <w:p w14:paraId="4DFB7920"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99.7%</w:t>
            </w:r>
          </w:p>
        </w:tc>
        <w:tc>
          <w:tcPr>
            <w:tcW w:w="869" w:type="pct"/>
          </w:tcPr>
          <w:p w14:paraId="43629ECF"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78.58</w:t>
            </w:r>
          </w:p>
        </w:tc>
        <w:tc>
          <w:tcPr>
            <w:tcW w:w="2356" w:type="pct"/>
          </w:tcPr>
          <w:p w14:paraId="39735167"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https://www.macklin.cn/products/D821476</w:t>
            </w:r>
          </w:p>
        </w:tc>
      </w:tr>
      <w:tr w:rsidR="00A76674" w14:paraId="1ABED6B7" w14:textId="77777777" w:rsidTr="001A42F1">
        <w:trPr>
          <w:trHeight w:val="272"/>
        </w:trPr>
        <w:tc>
          <w:tcPr>
            <w:tcW w:w="905" w:type="pct"/>
          </w:tcPr>
          <w:p w14:paraId="532663AF"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DMF</w:t>
            </w:r>
          </w:p>
        </w:tc>
        <w:tc>
          <w:tcPr>
            <w:tcW w:w="869" w:type="pct"/>
          </w:tcPr>
          <w:p w14:paraId="02CB1642"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99.5%</w:t>
            </w:r>
          </w:p>
        </w:tc>
        <w:tc>
          <w:tcPr>
            <w:tcW w:w="869" w:type="pct"/>
          </w:tcPr>
          <w:p w14:paraId="442181BF"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15.71</w:t>
            </w:r>
          </w:p>
        </w:tc>
        <w:tc>
          <w:tcPr>
            <w:tcW w:w="2356" w:type="pct"/>
          </w:tcPr>
          <w:p w14:paraId="547B56D4"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https://www.macklin.cn/products/N807505</w:t>
            </w:r>
          </w:p>
        </w:tc>
      </w:tr>
      <w:tr w:rsidR="00A76674" w14:paraId="515D912A" w14:textId="77777777" w:rsidTr="001A42F1">
        <w:tc>
          <w:tcPr>
            <w:tcW w:w="905" w:type="pct"/>
          </w:tcPr>
          <w:p w14:paraId="263FD9D6"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C</w:t>
            </w:r>
            <w:r>
              <w:rPr>
                <w:rFonts w:ascii="Times New Roman" w:eastAsia="宋体" w:hAnsi="Times New Roman" w:cs="Times New Roman"/>
                <w:szCs w:val="24"/>
                <w:vertAlign w:val="subscript"/>
              </w:rPr>
              <w:t>2</w:t>
            </w:r>
            <w:r>
              <w:rPr>
                <w:rFonts w:ascii="Times New Roman" w:eastAsia="宋体" w:hAnsi="Times New Roman" w:cs="Times New Roman"/>
                <w:szCs w:val="24"/>
              </w:rPr>
              <w:t>H</w:t>
            </w:r>
            <w:r>
              <w:rPr>
                <w:rFonts w:ascii="Times New Roman" w:eastAsia="宋体" w:hAnsi="Times New Roman" w:cs="Times New Roman"/>
                <w:szCs w:val="24"/>
                <w:vertAlign w:val="subscript"/>
              </w:rPr>
              <w:t>5</w:t>
            </w:r>
            <w:r>
              <w:rPr>
                <w:rFonts w:ascii="Times New Roman" w:eastAsia="宋体" w:hAnsi="Times New Roman" w:cs="Times New Roman"/>
                <w:szCs w:val="24"/>
              </w:rPr>
              <w:t>OH</w:t>
            </w:r>
          </w:p>
        </w:tc>
        <w:tc>
          <w:tcPr>
            <w:tcW w:w="869" w:type="pct"/>
          </w:tcPr>
          <w:p w14:paraId="7A94B8C9"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99.7%</w:t>
            </w:r>
          </w:p>
        </w:tc>
        <w:tc>
          <w:tcPr>
            <w:tcW w:w="869" w:type="pct"/>
          </w:tcPr>
          <w:p w14:paraId="3681F340"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11.67</w:t>
            </w:r>
          </w:p>
        </w:tc>
        <w:tc>
          <w:tcPr>
            <w:tcW w:w="2356" w:type="pct"/>
          </w:tcPr>
          <w:p w14:paraId="325DBE62"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https://www.macklin.cn/products/E809061</w:t>
            </w:r>
          </w:p>
        </w:tc>
      </w:tr>
      <w:tr w:rsidR="00A76674" w14:paraId="17519F57" w14:textId="77777777" w:rsidTr="001A42F1">
        <w:tc>
          <w:tcPr>
            <w:tcW w:w="905" w:type="pct"/>
          </w:tcPr>
          <w:p w14:paraId="0D96D0C0"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Au</w:t>
            </w:r>
          </w:p>
        </w:tc>
        <w:tc>
          <w:tcPr>
            <w:tcW w:w="869" w:type="pct"/>
          </w:tcPr>
          <w:p w14:paraId="6DD31D14"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99.99%</w:t>
            </w:r>
          </w:p>
        </w:tc>
        <w:tc>
          <w:tcPr>
            <w:tcW w:w="869" w:type="pct"/>
          </w:tcPr>
          <w:p w14:paraId="570F8578"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84.48</w:t>
            </w:r>
          </w:p>
        </w:tc>
        <w:tc>
          <w:tcPr>
            <w:tcW w:w="2356" w:type="pct"/>
          </w:tcPr>
          <w:p w14:paraId="09803A84"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http://www.ultramet.com.cn/product/53.html</w:t>
            </w:r>
          </w:p>
        </w:tc>
      </w:tr>
    </w:tbl>
    <w:p w14:paraId="315A87BA" w14:textId="77777777" w:rsidR="00A76674" w:rsidRDefault="00A76674" w:rsidP="00A76674">
      <w:pPr>
        <w:rPr>
          <w:rFonts w:ascii="Times New Roman" w:eastAsia="宋体" w:hAnsi="Times New Roman" w:cs="Times New Roman"/>
          <w:szCs w:val="24"/>
        </w:rPr>
      </w:pPr>
    </w:p>
    <w:p w14:paraId="7915AA1B" w14:textId="77777777" w:rsidR="00A76674" w:rsidRDefault="00A76674" w:rsidP="00A76674">
      <w:pPr>
        <w:rPr>
          <w:rFonts w:ascii="Times New Roman" w:eastAsia="宋体" w:hAnsi="Times New Roman" w:cs="Times New Roman"/>
          <w:szCs w:val="24"/>
        </w:rPr>
      </w:pPr>
    </w:p>
    <w:p w14:paraId="4F2BCF36" w14:textId="77777777" w:rsidR="00A76674" w:rsidRDefault="00A76674" w:rsidP="00A76674">
      <w:pPr>
        <w:rPr>
          <w:rFonts w:ascii="Times New Roman" w:eastAsia="宋体" w:hAnsi="Times New Roman" w:cs="Times New Roman"/>
          <w:szCs w:val="24"/>
        </w:rPr>
      </w:pPr>
    </w:p>
    <w:p w14:paraId="5EB918C4" w14:textId="77777777" w:rsidR="00A76674" w:rsidRDefault="00A76674" w:rsidP="00A76674">
      <w:pPr>
        <w:rPr>
          <w:rFonts w:ascii="Times New Roman" w:eastAsia="宋体" w:hAnsi="Times New Roman" w:cs="Times New Roman"/>
          <w:szCs w:val="24"/>
        </w:rPr>
      </w:pPr>
    </w:p>
    <w:p w14:paraId="7DF80259" w14:textId="77777777" w:rsidR="00A76674" w:rsidRDefault="00A76674" w:rsidP="00A76674">
      <w:pPr>
        <w:spacing w:afterLines="50" w:after="156"/>
        <w:rPr>
          <w:rFonts w:ascii="Times New Roman" w:eastAsia="宋体" w:hAnsi="Times New Roman" w:cs="Times New Roman"/>
          <w:szCs w:val="24"/>
        </w:rPr>
      </w:pPr>
      <w:r>
        <w:rPr>
          <w:rFonts w:ascii="Times New Roman" w:eastAsia="宋体" w:hAnsi="Times New Roman" w:cs="Times New Roman"/>
          <w:b/>
          <w:bCs/>
          <w:szCs w:val="24"/>
        </w:rPr>
        <w:t>Table S5</w:t>
      </w:r>
      <w:r>
        <w:rPr>
          <w:rFonts w:ascii="Times New Roman" w:eastAsia="宋体" w:hAnsi="Times New Roman" w:cs="Times New Roman"/>
          <w:szCs w:val="24"/>
        </w:rPr>
        <w:t xml:space="preserve">.  Equipment price </w:t>
      </w:r>
      <w:r>
        <w:rPr>
          <w:rFonts w:ascii="Times New Roman" w:eastAsia="宋体" w:hAnsi="Times New Roman" w:cs="Times New Roman"/>
          <w:color w:val="000000"/>
          <w:kern w:val="0"/>
          <w:sz w:val="20"/>
          <w:szCs w:val="20"/>
          <w:lang w:bidi="ar"/>
        </w:rPr>
        <w:t>for device fabrication on the perovskite wafer.</w:t>
      </w:r>
    </w:p>
    <w:tbl>
      <w:tblPr>
        <w:tblStyle w:val="11"/>
        <w:tblW w:w="5000" w:type="pct"/>
        <w:tblLayout w:type="fixed"/>
        <w:tblLook w:val="04A0" w:firstRow="1" w:lastRow="0" w:firstColumn="1" w:lastColumn="0" w:noHBand="0" w:noVBand="1"/>
      </w:tblPr>
      <w:tblGrid>
        <w:gridCol w:w="1146"/>
        <w:gridCol w:w="922"/>
        <w:gridCol w:w="812"/>
        <w:gridCol w:w="1248"/>
        <w:gridCol w:w="1013"/>
        <w:gridCol w:w="829"/>
        <w:gridCol w:w="3204"/>
      </w:tblGrid>
      <w:tr w:rsidR="00A76674" w14:paraId="7315BFCB" w14:textId="77777777" w:rsidTr="001A42F1">
        <w:tc>
          <w:tcPr>
            <w:tcW w:w="624" w:type="pct"/>
          </w:tcPr>
          <w:p w14:paraId="2E7F06CC"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Equipment</w:t>
            </w:r>
          </w:p>
        </w:tc>
        <w:tc>
          <w:tcPr>
            <w:tcW w:w="502" w:type="pct"/>
          </w:tcPr>
          <w:p w14:paraId="5A347A54"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Number</w:t>
            </w:r>
          </w:p>
        </w:tc>
        <w:tc>
          <w:tcPr>
            <w:tcW w:w="442" w:type="pct"/>
          </w:tcPr>
          <w:p w14:paraId="2A45C787"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Cost ($)</w:t>
            </w:r>
          </w:p>
        </w:tc>
        <w:tc>
          <w:tcPr>
            <w:tcW w:w="680" w:type="pct"/>
          </w:tcPr>
          <w:p w14:paraId="520445CE"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Operating time (h/wafer)</w:t>
            </w:r>
          </w:p>
        </w:tc>
        <w:tc>
          <w:tcPr>
            <w:tcW w:w="552" w:type="pct"/>
          </w:tcPr>
          <w:p w14:paraId="08F6DFC8"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unit price ($ h</w:t>
            </w:r>
            <w:r>
              <w:rPr>
                <w:rFonts w:ascii="Times New Roman" w:eastAsia="宋体" w:hAnsi="Times New Roman" w:cs="Times New Roman"/>
                <w:szCs w:val="24"/>
                <w:vertAlign w:val="superscript"/>
              </w:rPr>
              <w:t>-1</w:t>
            </w:r>
            <w:r>
              <w:rPr>
                <w:rFonts w:ascii="Times New Roman" w:eastAsia="宋体" w:hAnsi="Times New Roman" w:cs="Times New Roman"/>
                <w:szCs w:val="24"/>
              </w:rPr>
              <w:t>)</w:t>
            </w:r>
          </w:p>
        </w:tc>
        <w:tc>
          <w:tcPr>
            <w:tcW w:w="452" w:type="pct"/>
          </w:tcPr>
          <w:p w14:paraId="01F3BD5F"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Power (kw)</w:t>
            </w:r>
          </w:p>
        </w:tc>
        <w:tc>
          <w:tcPr>
            <w:tcW w:w="1745" w:type="pct"/>
          </w:tcPr>
          <w:p w14:paraId="7EB4A473"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source</w:t>
            </w:r>
          </w:p>
        </w:tc>
      </w:tr>
      <w:tr w:rsidR="00A76674" w14:paraId="5A00947F" w14:textId="77777777" w:rsidTr="001A42F1">
        <w:tc>
          <w:tcPr>
            <w:tcW w:w="624" w:type="pct"/>
          </w:tcPr>
          <w:p w14:paraId="246BD4CB"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Heater</w:t>
            </w:r>
          </w:p>
        </w:tc>
        <w:tc>
          <w:tcPr>
            <w:tcW w:w="502" w:type="pct"/>
          </w:tcPr>
          <w:p w14:paraId="57CF47F0"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5</w:t>
            </w:r>
          </w:p>
        </w:tc>
        <w:tc>
          <w:tcPr>
            <w:tcW w:w="442" w:type="pct"/>
          </w:tcPr>
          <w:p w14:paraId="46079402"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72*5</w:t>
            </w:r>
          </w:p>
        </w:tc>
        <w:tc>
          <w:tcPr>
            <w:tcW w:w="680" w:type="pct"/>
          </w:tcPr>
          <w:p w14:paraId="2BC5F80E"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24</w:t>
            </w:r>
          </w:p>
        </w:tc>
        <w:tc>
          <w:tcPr>
            <w:tcW w:w="552" w:type="pct"/>
          </w:tcPr>
          <w:p w14:paraId="64C9F711"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0.02</w:t>
            </w:r>
          </w:p>
        </w:tc>
        <w:tc>
          <w:tcPr>
            <w:tcW w:w="452" w:type="pct"/>
          </w:tcPr>
          <w:p w14:paraId="33183A0B"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0.5</w:t>
            </w:r>
          </w:p>
        </w:tc>
        <w:tc>
          <w:tcPr>
            <w:tcW w:w="1745" w:type="pct"/>
          </w:tcPr>
          <w:p w14:paraId="43777CEE"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https://www.rjmart.cn/</w:t>
            </w:r>
          </w:p>
        </w:tc>
      </w:tr>
      <w:tr w:rsidR="00A76674" w14:paraId="543DC187" w14:textId="77777777" w:rsidTr="001A42F1">
        <w:tc>
          <w:tcPr>
            <w:tcW w:w="624" w:type="pct"/>
          </w:tcPr>
          <w:p w14:paraId="634DA467"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Grinder</w:t>
            </w:r>
          </w:p>
        </w:tc>
        <w:tc>
          <w:tcPr>
            <w:tcW w:w="502" w:type="pct"/>
          </w:tcPr>
          <w:p w14:paraId="34A8DC36"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3</w:t>
            </w:r>
          </w:p>
        </w:tc>
        <w:tc>
          <w:tcPr>
            <w:tcW w:w="442" w:type="pct"/>
          </w:tcPr>
          <w:p w14:paraId="4D14C075"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77*3</w:t>
            </w:r>
          </w:p>
        </w:tc>
        <w:tc>
          <w:tcPr>
            <w:tcW w:w="680" w:type="pct"/>
          </w:tcPr>
          <w:p w14:paraId="3028353A"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8</w:t>
            </w:r>
          </w:p>
        </w:tc>
        <w:tc>
          <w:tcPr>
            <w:tcW w:w="552" w:type="pct"/>
          </w:tcPr>
          <w:p w14:paraId="118EBB0E"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0.01</w:t>
            </w:r>
          </w:p>
        </w:tc>
        <w:tc>
          <w:tcPr>
            <w:tcW w:w="452" w:type="pct"/>
          </w:tcPr>
          <w:p w14:paraId="2BAAB86B"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0.75</w:t>
            </w:r>
          </w:p>
        </w:tc>
        <w:tc>
          <w:tcPr>
            <w:tcW w:w="1745" w:type="pct"/>
          </w:tcPr>
          <w:p w14:paraId="4F719A6A"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https://www.rjmart.cn/</w:t>
            </w:r>
          </w:p>
        </w:tc>
      </w:tr>
      <w:tr w:rsidR="00A76674" w14:paraId="34C74EA4" w14:textId="77777777" w:rsidTr="001A42F1">
        <w:tc>
          <w:tcPr>
            <w:tcW w:w="624" w:type="pct"/>
          </w:tcPr>
          <w:p w14:paraId="60363CE5"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Hydraulic press</w:t>
            </w:r>
          </w:p>
        </w:tc>
        <w:tc>
          <w:tcPr>
            <w:tcW w:w="502" w:type="pct"/>
          </w:tcPr>
          <w:p w14:paraId="1BCB09C4"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3</w:t>
            </w:r>
          </w:p>
        </w:tc>
        <w:tc>
          <w:tcPr>
            <w:tcW w:w="442" w:type="pct"/>
          </w:tcPr>
          <w:p w14:paraId="57425F3F"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1680*2</w:t>
            </w:r>
          </w:p>
        </w:tc>
        <w:tc>
          <w:tcPr>
            <w:tcW w:w="680" w:type="pct"/>
          </w:tcPr>
          <w:p w14:paraId="284CD2D3"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8</w:t>
            </w:r>
          </w:p>
        </w:tc>
        <w:tc>
          <w:tcPr>
            <w:tcW w:w="552" w:type="pct"/>
          </w:tcPr>
          <w:p w14:paraId="2640A173"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0.3</w:t>
            </w:r>
          </w:p>
        </w:tc>
        <w:tc>
          <w:tcPr>
            <w:tcW w:w="452" w:type="pct"/>
          </w:tcPr>
          <w:p w14:paraId="187E867B"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2.5</w:t>
            </w:r>
          </w:p>
        </w:tc>
        <w:tc>
          <w:tcPr>
            <w:tcW w:w="1745" w:type="pct"/>
          </w:tcPr>
          <w:p w14:paraId="48F9DE05"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https://www.szkejing.com/detail-1878.html</w:t>
            </w:r>
          </w:p>
        </w:tc>
      </w:tr>
      <w:tr w:rsidR="00A76674" w14:paraId="425764D9" w14:textId="77777777" w:rsidTr="001A42F1">
        <w:tc>
          <w:tcPr>
            <w:tcW w:w="624" w:type="pct"/>
          </w:tcPr>
          <w:p w14:paraId="5D20C7D6"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Thermal evaporator</w:t>
            </w:r>
          </w:p>
        </w:tc>
        <w:tc>
          <w:tcPr>
            <w:tcW w:w="502" w:type="pct"/>
          </w:tcPr>
          <w:p w14:paraId="4D9F49EA"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1</w:t>
            </w:r>
          </w:p>
        </w:tc>
        <w:tc>
          <w:tcPr>
            <w:tcW w:w="442" w:type="pct"/>
          </w:tcPr>
          <w:p w14:paraId="72E3626F"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14000</w:t>
            </w:r>
          </w:p>
        </w:tc>
        <w:tc>
          <w:tcPr>
            <w:tcW w:w="680" w:type="pct"/>
          </w:tcPr>
          <w:p w14:paraId="184420A8"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2</w:t>
            </w:r>
          </w:p>
        </w:tc>
        <w:tc>
          <w:tcPr>
            <w:tcW w:w="552" w:type="pct"/>
          </w:tcPr>
          <w:p w14:paraId="08A588E7"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5</w:t>
            </w:r>
          </w:p>
        </w:tc>
        <w:tc>
          <w:tcPr>
            <w:tcW w:w="452" w:type="pct"/>
          </w:tcPr>
          <w:p w14:paraId="5181BE6A"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5</w:t>
            </w:r>
          </w:p>
        </w:tc>
        <w:tc>
          <w:tcPr>
            <w:tcW w:w="1745" w:type="pct"/>
          </w:tcPr>
          <w:p w14:paraId="7972C0B2" w14:textId="77777777" w:rsidR="00A76674" w:rsidRDefault="00A76674" w:rsidP="001A42F1">
            <w:pPr>
              <w:jc w:val="center"/>
              <w:rPr>
                <w:rFonts w:ascii="Times New Roman" w:eastAsia="宋体" w:hAnsi="Times New Roman" w:cs="Times New Roman"/>
                <w:szCs w:val="24"/>
              </w:rPr>
            </w:pPr>
            <w:r>
              <w:rPr>
                <w:rFonts w:ascii="Times New Roman" w:eastAsia="宋体" w:hAnsi="Times New Roman" w:cs="Times New Roman"/>
                <w:szCs w:val="24"/>
              </w:rPr>
              <w:t>https://www.deproducts.com/cpxq/14.html</w:t>
            </w:r>
          </w:p>
        </w:tc>
      </w:tr>
    </w:tbl>
    <w:p w14:paraId="2DC4C029" w14:textId="77777777" w:rsidR="00A76674" w:rsidRDefault="00A76674" w:rsidP="00A76674">
      <w:pPr>
        <w:rPr>
          <w:rFonts w:ascii="Times New Roman" w:eastAsia="宋体" w:hAnsi="Times New Roman" w:cs="Times New Roman"/>
          <w:sz w:val="22"/>
          <w:szCs w:val="28"/>
        </w:rPr>
      </w:pPr>
    </w:p>
    <w:p w14:paraId="700CAAE0" w14:textId="77777777" w:rsidR="00A76674" w:rsidRDefault="00A76674" w:rsidP="00A76674">
      <w:pPr>
        <w:rPr>
          <w:rFonts w:ascii="Times New Roman" w:eastAsia="宋体" w:hAnsi="Times New Roman" w:cs="Times New Roman"/>
          <w:sz w:val="22"/>
          <w:szCs w:val="28"/>
        </w:rPr>
      </w:pPr>
    </w:p>
    <w:p w14:paraId="3104463E" w14:textId="77777777" w:rsidR="00A76674" w:rsidRDefault="00A76674" w:rsidP="00A76674">
      <w:pPr>
        <w:rPr>
          <w:rFonts w:ascii="Times New Roman" w:eastAsia="宋体" w:hAnsi="Times New Roman" w:cs="Times New Roman"/>
          <w:sz w:val="22"/>
          <w:szCs w:val="28"/>
        </w:rPr>
      </w:pPr>
    </w:p>
    <w:p w14:paraId="0C077D89" w14:textId="77777777" w:rsidR="00A76674" w:rsidRDefault="00A76674" w:rsidP="00A76674">
      <w:pPr>
        <w:rPr>
          <w:rFonts w:ascii="Times New Roman" w:eastAsia="宋体" w:hAnsi="Times New Roman" w:cs="Times New Roman"/>
          <w:sz w:val="22"/>
          <w:szCs w:val="28"/>
        </w:rPr>
      </w:pPr>
    </w:p>
    <w:p w14:paraId="1667AF6A" w14:textId="77777777" w:rsidR="00A76674" w:rsidRDefault="00A76674" w:rsidP="00A76674">
      <w:pPr>
        <w:rPr>
          <w:rFonts w:ascii="Times New Roman" w:eastAsia="宋体" w:hAnsi="Times New Roman" w:cs="Times New Roman"/>
          <w:sz w:val="22"/>
          <w:szCs w:val="28"/>
        </w:rPr>
      </w:pPr>
    </w:p>
    <w:p w14:paraId="22C1234B" w14:textId="77777777" w:rsidR="00A76674" w:rsidRDefault="00A76674" w:rsidP="00A76674">
      <w:pPr>
        <w:rPr>
          <w:rFonts w:ascii="Times New Roman" w:eastAsia="宋体" w:hAnsi="Times New Roman" w:cs="Times New Roman"/>
          <w:sz w:val="22"/>
          <w:szCs w:val="28"/>
        </w:rPr>
      </w:pPr>
    </w:p>
    <w:p w14:paraId="0904191E" w14:textId="77777777" w:rsidR="00A76674" w:rsidRDefault="00A76674" w:rsidP="00A76674">
      <w:pPr>
        <w:rPr>
          <w:rFonts w:ascii="Times New Roman" w:eastAsia="宋体" w:hAnsi="Times New Roman" w:cs="Times New Roman"/>
          <w:sz w:val="22"/>
          <w:szCs w:val="28"/>
        </w:rPr>
      </w:pPr>
    </w:p>
    <w:p w14:paraId="7D443863" w14:textId="77777777" w:rsidR="00A76674" w:rsidRDefault="00A76674" w:rsidP="00A76674">
      <w:pPr>
        <w:spacing w:afterLines="50" w:after="156"/>
        <w:rPr>
          <w:rFonts w:ascii="Times New Roman" w:eastAsia="宋体" w:hAnsi="Times New Roman" w:cs="Times New Roman"/>
          <w:sz w:val="22"/>
          <w:szCs w:val="28"/>
        </w:rPr>
      </w:pPr>
      <w:r>
        <w:rPr>
          <w:rFonts w:ascii="Times New Roman" w:eastAsia="宋体" w:hAnsi="Times New Roman" w:cs="Times New Roman"/>
          <w:b/>
          <w:bCs/>
          <w:sz w:val="22"/>
          <w:szCs w:val="28"/>
        </w:rPr>
        <w:lastRenderedPageBreak/>
        <w:t>Table S6</w:t>
      </w:r>
      <w:r>
        <w:rPr>
          <w:rFonts w:ascii="Times New Roman" w:eastAsia="宋体" w:hAnsi="Times New Roman" w:cs="Times New Roman"/>
          <w:sz w:val="22"/>
          <w:szCs w:val="28"/>
        </w:rPr>
        <w:t xml:space="preserve">. Total costs </w:t>
      </w:r>
      <w:r>
        <w:rPr>
          <w:rFonts w:ascii="Times New Roman" w:eastAsia="宋体" w:hAnsi="Times New Roman" w:cs="Times New Roman"/>
          <w:color w:val="000000"/>
          <w:kern w:val="0"/>
          <w:sz w:val="20"/>
          <w:szCs w:val="20"/>
          <w:lang w:bidi="ar"/>
        </w:rPr>
        <w:t>for the synthesis of perovskite single crystal</w:t>
      </w:r>
      <w:r>
        <w:rPr>
          <w:rFonts w:ascii="Times New Roman" w:eastAsia="宋体" w:hAnsi="Times New Roman" w:cs="Times New Roman" w:hint="eastAsia"/>
          <w:color w:val="000000"/>
          <w:kern w:val="0"/>
          <w:sz w:val="20"/>
          <w:szCs w:val="20"/>
          <w:lang w:bidi="ar"/>
        </w:rPr>
        <w:t xml:space="preserve"> with different size</w:t>
      </w:r>
      <w:r>
        <w:rPr>
          <w:rFonts w:ascii="Times New Roman" w:eastAsia="宋体" w:hAnsi="Times New Roman" w:cs="Times New Roman"/>
          <w:color w:val="000000"/>
          <w:kern w:val="0"/>
          <w:sz w:val="20"/>
          <w:szCs w:val="20"/>
          <w:lang w:bidi="ar"/>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233"/>
        <w:gridCol w:w="1134"/>
        <w:gridCol w:w="1134"/>
        <w:gridCol w:w="1134"/>
        <w:gridCol w:w="1134"/>
        <w:gridCol w:w="1142"/>
      </w:tblGrid>
      <w:tr w:rsidR="00A76674" w14:paraId="6E5DC950" w14:textId="77777777" w:rsidTr="001A42F1">
        <w:trPr>
          <w:trHeight w:val="280"/>
        </w:trPr>
        <w:tc>
          <w:tcPr>
            <w:tcW w:w="2263" w:type="dxa"/>
            <w:tcBorders>
              <w:tl2br w:val="single" w:sz="4" w:space="0" w:color="auto"/>
            </w:tcBorders>
            <w:shd w:val="clear" w:color="auto" w:fill="auto"/>
            <w:noWrap/>
            <w:vAlign w:val="center"/>
          </w:tcPr>
          <w:p w14:paraId="3D34196A" w14:textId="77777777" w:rsidR="00A76674" w:rsidRDefault="00A76674" w:rsidP="001A42F1">
            <w:pPr>
              <w:widowControl/>
              <w:ind w:firstLineChars="700" w:firstLine="1050"/>
              <w:jc w:val="left"/>
              <w:textAlignment w:val="center"/>
              <w:rPr>
                <w:rFonts w:ascii="Times New Roman" w:eastAsia="宋体" w:hAnsi="Times New Roman" w:cs="Times New Roman"/>
                <w:color w:val="000000"/>
                <w:sz w:val="15"/>
                <w:szCs w:val="15"/>
              </w:rPr>
            </w:pPr>
            <w:r>
              <w:rPr>
                <w:rFonts w:ascii="Times New Roman" w:eastAsia="宋体" w:hAnsi="Times New Roman" w:cs="Times New Roman"/>
                <w:color w:val="000000"/>
                <w:sz w:val="15"/>
                <w:szCs w:val="15"/>
              </w:rPr>
              <w:t>Thickness(mm)</w:t>
            </w:r>
          </w:p>
          <w:p w14:paraId="12BFBD45" w14:textId="77777777" w:rsidR="00A76674" w:rsidRDefault="00A76674" w:rsidP="001A42F1">
            <w:pPr>
              <w:widowControl/>
              <w:jc w:val="left"/>
              <w:textAlignment w:val="center"/>
              <w:rPr>
                <w:rFonts w:ascii="Times New Roman" w:eastAsia="宋体" w:hAnsi="Times New Roman" w:cs="Times New Roman"/>
                <w:color w:val="000000"/>
                <w:sz w:val="22"/>
              </w:rPr>
            </w:pPr>
            <w:r>
              <w:rPr>
                <w:rFonts w:ascii="Times New Roman" w:eastAsia="宋体" w:hAnsi="Times New Roman" w:cs="Times New Roman"/>
                <w:color w:val="000000"/>
                <w:sz w:val="15"/>
                <w:szCs w:val="15"/>
              </w:rPr>
              <w:t>Size (mm)</w:t>
            </w:r>
          </w:p>
        </w:tc>
        <w:tc>
          <w:tcPr>
            <w:tcW w:w="1233" w:type="dxa"/>
            <w:shd w:val="clear" w:color="auto" w:fill="auto"/>
            <w:noWrap/>
            <w:vAlign w:val="center"/>
          </w:tcPr>
          <w:p w14:paraId="60CCB7A9"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0.2</w:t>
            </w:r>
          </w:p>
        </w:tc>
        <w:tc>
          <w:tcPr>
            <w:tcW w:w="1134" w:type="dxa"/>
            <w:shd w:val="clear" w:color="auto" w:fill="auto"/>
            <w:noWrap/>
            <w:vAlign w:val="center"/>
          </w:tcPr>
          <w:p w14:paraId="28AEC60F"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0.4</w:t>
            </w:r>
          </w:p>
        </w:tc>
        <w:tc>
          <w:tcPr>
            <w:tcW w:w="1134" w:type="dxa"/>
            <w:shd w:val="clear" w:color="auto" w:fill="auto"/>
            <w:noWrap/>
            <w:vAlign w:val="center"/>
          </w:tcPr>
          <w:p w14:paraId="53F0E3FF"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0.6</w:t>
            </w:r>
          </w:p>
        </w:tc>
        <w:tc>
          <w:tcPr>
            <w:tcW w:w="1134" w:type="dxa"/>
            <w:shd w:val="clear" w:color="auto" w:fill="auto"/>
            <w:noWrap/>
            <w:vAlign w:val="center"/>
          </w:tcPr>
          <w:p w14:paraId="5B679077"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0.8</w:t>
            </w:r>
          </w:p>
        </w:tc>
        <w:tc>
          <w:tcPr>
            <w:tcW w:w="1134" w:type="dxa"/>
            <w:shd w:val="clear" w:color="auto" w:fill="auto"/>
            <w:noWrap/>
            <w:vAlign w:val="center"/>
          </w:tcPr>
          <w:p w14:paraId="2F1E1579"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w:t>
            </w:r>
          </w:p>
        </w:tc>
        <w:tc>
          <w:tcPr>
            <w:tcW w:w="1142" w:type="dxa"/>
            <w:shd w:val="clear" w:color="auto" w:fill="auto"/>
            <w:noWrap/>
            <w:vAlign w:val="center"/>
          </w:tcPr>
          <w:p w14:paraId="302AA08B"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2</w:t>
            </w:r>
          </w:p>
        </w:tc>
      </w:tr>
      <w:tr w:rsidR="00A76674" w14:paraId="356EE998" w14:textId="77777777" w:rsidTr="001A42F1">
        <w:trPr>
          <w:trHeight w:val="280"/>
        </w:trPr>
        <w:tc>
          <w:tcPr>
            <w:tcW w:w="2263" w:type="dxa"/>
            <w:shd w:val="clear" w:color="auto" w:fill="auto"/>
            <w:noWrap/>
            <w:vAlign w:val="center"/>
          </w:tcPr>
          <w:p w14:paraId="1F00F395"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5</w:t>
            </w:r>
          </w:p>
        </w:tc>
        <w:tc>
          <w:tcPr>
            <w:tcW w:w="1233" w:type="dxa"/>
            <w:shd w:val="clear" w:color="auto" w:fill="auto"/>
            <w:noWrap/>
            <w:vAlign w:val="center"/>
          </w:tcPr>
          <w:p w14:paraId="028D55CD"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7.96 </w:t>
            </w:r>
          </w:p>
        </w:tc>
        <w:tc>
          <w:tcPr>
            <w:tcW w:w="1134" w:type="dxa"/>
            <w:shd w:val="clear" w:color="auto" w:fill="auto"/>
            <w:noWrap/>
            <w:vAlign w:val="center"/>
          </w:tcPr>
          <w:p w14:paraId="03215592"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11.41 </w:t>
            </w:r>
          </w:p>
        </w:tc>
        <w:tc>
          <w:tcPr>
            <w:tcW w:w="1134" w:type="dxa"/>
            <w:shd w:val="clear" w:color="auto" w:fill="auto"/>
            <w:noWrap/>
            <w:vAlign w:val="center"/>
          </w:tcPr>
          <w:p w14:paraId="30DC6915"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14.13 </w:t>
            </w:r>
          </w:p>
        </w:tc>
        <w:tc>
          <w:tcPr>
            <w:tcW w:w="1134" w:type="dxa"/>
            <w:shd w:val="clear" w:color="auto" w:fill="auto"/>
            <w:noWrap/>
            <w:vAlign w:val="center"/>
          </w:tcPr>
          <w:p w14:paraId="12B80718"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16.47 </w:t>
            </w:r>
          </w:p>
        </w:tc>
        <w:tc>
          <w:tcPr>
            <w:tcW w:w="1134" w:type="dxa"/>
            <w:shd w:val="clear" w:color="auto" w:fill="auto"/>
            <w:noWrap/>
            <w:vAlign w:val="center"/>
          </w:tcPr>
          <w:p w14:paraId="38F4E5F5"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18.56 </w:t>
            </w:r>
          </w:p>
        </w:tc>
        <w:tc>
          <w:tcPr>
            <w:tcW w:w="1142" w:type="dxa"/>
            <w:shd w:val="clear" w:color="auto" w:fill="auto"/>
            <w:noWrap/>
            <w:vAlign w:val="center"/>
          </w:tcPr>
          <w:p w14:paraId="2626B15C"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27.06 </w:t>
            </w:r>
          </w:p>
        </w:tc>
      </w:tr>
      <w:tr w:rsidR="00A76674" w14:paraId="562B39CB" w14:textId="77777777" w:rsidTr="001A42F1">
        <w:trPr>
          <w:trHeight w:val="280"/>
        </w:trPr>
        <w:tc>
          <w:tcPr>
            <w:tcW w:w="2263" w:type="dxa"/>
            <w:shd w:val="clear" w:color="auto" w:fill="auto"/>
            <w:noWrap/>
            <w:vAlign w:val="center"/>
          </w:tcPr>
          <w:p w14:paraId="7B043785"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10</w:t>
            </w:r>
          </w:p>
        </w:tc>
        <w:tc>
          <w:tcPr>
            <w:tcW w:w="1233" w:type="dxa"/>
            <w:shd w:val="clear" w:color="auto" w:fill="auto"/>
            <w:noWrap/>
            <w:vAlign w:val="center"/>
          </w:tcPr>
          <w:p w14:paraId="6BD2D835"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16.47 </w:t>
            </w:r>
          </w:p>
        </w:tc>
        <w:tc>
          <w:tcPr>
            <w:tcW w:w="1134" w:type="dxa"/>
            <w:shd w:val="clear" w:color="auto" w:fill="auto"/>
            <w:noWrap/>
            <w:vAlign w:val="center"/>
          </w:tcPr>
          <w:p w14:paraId="12BD62DE"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23.94 </w:t>
            </w:r>
          </w:p>
        </w:tc>
        <w:tc>
          <w:tcPr>
            <w:tcW w:w="1134" w:type="dxa"/>
            <w:shd w:val="clear" w:color="auto" w:fill="auto"/>
            <w:noWrap/>
            <w:vAlign w:val="center"/>
          </w:tcPr>
          <w:p w14:paraId="06868AA3"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29.93 </w:t>
            </w:r>
          </w:p>
        </w:tc>
        <w:tc>
          <w:tcPr>
            <w:tcW w:w="1134" w:type="dxa"/>
            <w:shd w:val="clear" w:color="auto" w:fill="auto"/>
            <w:noWrap/>
            <w:vAlign w:val="center"/>
          </w:tcPr>
          <w:p w14:paraId="7281343A"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35.16 </w:t>
            </w:r>
          </w:p>
        </w:tc>
        <w:tc>
          <w:tcPr>
            <w:tcW w:w="1134" w:type="dxa"/>
            <w:shd w:val="clear" w:color="auto" w:fill="auto"/>
            <w:noWrap/>
            <w:vAlign w:val="center"/>
          </w:tcPr>
          <w:p w14:paraId="61BD8AEE"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39.89 </w:t>
            </w:r>
          </w:p>
        </w:tc>
        <w:tc>
          <w:tcPr>
            <w:tcW w:w="1142" w:type="dxa"/>
            <w:shd w:val="clear" w:color="auto" w:fill="auto"/>
            <w:noWrap/>
            <w:vAlign w:val="center"/>
          </w:tcPr>
          <w:p w14:paraId="3F87C206"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59.67 </w:t>
            </w:r>
          </w:p>
        </w:tc>
      </w:tr>
      <w:tr w:rsidR="00A76674" w14:paraId="1C759F8C" w14:textId="77777777" w:rsidTr="001A42F1">
        <w:trPr>
          <w:trHeight w:val="280"/>
        </w:trPr>
        <w:tc>
          <w:tcPr>
            <w:tcW w:w="2263" w:type="dxa"/>
            <w:shd w:val="clear" w:color="auto" w:fill="auto"/>
            <w:noWrap/>
            <w:vAlign w:val="center"/>
          </w:tcPr>
          <w:p w14:paraId="535503E0"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20</w:t>
            </w:r>
          </w:p>
        </w:tc>
        <w:tc>
          <w:tcPr>
            <w:tcW w:w="1233" w:type="dxa"/>
            <w:shd w:val="clear" w:color="auto" w:fill="auto"/>
            <w:noWrap/>
            <w:vAlign w:val="center"/>
          </w:tcPr>
          <w:p w14:paraId="7F828E20"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35.16 </w:t>
            </w:r>
          </w:p>
        </w:tc>
        <w:tc>
          <w:tcPr>
            <w:tcW w:w="1134" w:type="dxa"/>
            <w:shd w:val="clear" w:color="auto" w:fill="auto"/>
            <w:noWrap/>
            <w:vAlign w:val="center"/>
          </w:tcPr>
          <w:p w14:paraId="4E935517"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52.32 </w:t>
            </w:r>
          </w:p>
        </w:tc>
        <w:tc>
          <w:tcPr>
            <w:tcW w:w="1134" w:type="dxa"/>
            <w:shd w:val="clear" w:color="auto" w:fill="auto"/>
            <w:noWrap/>
            <w:vAlign w:val="center"/>
          </w:tcPr>
          <w:p w14:paraId="053429C0"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66.53 </w:t>
            </w:r>
          </w:p>
        </w:tc>
        <w:tc>
          <w:tcPr>
            <w:tcW w:w="1134" w:type="dxa"/>
            <w:shd w:val="clear" w:color="auto" w:fill="auto"/>
            <w:noWrap/>
            <w:vAlign w:val="center"/>
          </w:tcPr>
          <w:p w14:paraId="3D326EC9"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79.20 </w:t>
            </w:r>
          </w:p>
        </w:tc>
        <w:tc>
          <w:tcPr>
            <w:tcW w:w="1134" w:type="dxa"/>
            <w:shd w:val="clear" w:color="auto" w:fill="auto"/>
            <w:noWrap/>
            <w:vAlign w:val="center"/>
          </w:tcPr>
          <w:p w14:paraId="52D0EC29"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90.89 </w:t>
            </w:r>
          </w:p>
        </w:tc>
        <w:tc>
          <w:tcPr>
            <w:tcW w:w="1142" w:type="dxa"/>
            <w:shd w:val="clear" w:color="auto" w:fill="auto"/>
            <w:noWrap/>
            <w:vAlign w:val="center"/>
          </w:tcPr>
          <w:p w14:paraId="3400C440"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141.55 </w:t>
            </w:r>
          </w:p>
        </w:tc>
      </w:tr>
      <w:tr w:rsidR="00A76674" w14:paraId="3DC3E30E" w14:textId="77777777" w:rsidTr="001A42F1">
        <w:trPr>
          <w:trHeight w:val="280"/>
        </w:trPr>
        <w:tc>
          <w:tcPr>
            <w:tcW w:w="2263" w:type="dxa"/>
            <w:shd w:val="clear" w:color="auto" w:fill="auto"/>
            <w:noWrap/>
            <w:vAlign w:val="center"/>
          </w:tcPr>
          <w:p w14:paraId="67767E98"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30</w:t>
            </w:r>
          </w:p>
        </w:tc>
        <w:tc>
          <w:tcPr>
            <w:tcW w:w="1233" w:type="dxa"/>
            <w:shd w:val="clear" w:color="auto" w:fill="auto"/>
            <w:noWrap/>
            <w:vAlign w:val="center"/>
          </w:tcPr>
          <w:p w14:paraId="47E38B06"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56.07 </w:t>
            </w:r>
          </w:p>
        </w:tc>
        <w:tc>
          <w:tcPr>
            <w:tcW w:w="1134" w:type="dxa"/>
            <w:shd w:val="clear" w:color="auto" w:fill="auto"/>
            <w:noWrap/>
            <w:vAlign w:val="center"/>
          </w:tcPr>
          <w:p w14:paraId="7F593E0B"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85.14 </w:t>
            </w:r>
          </w:p>
        </w:tc>
        <w:tc>
          <w:tcPr>
            <w:tcW w:w="1134" w:type="dxa"/>
            <w:shd w:val="clear" w:color="auto" w:fill="auto"/>
            <w:noWrap/>
            <w:vAlign w:val="center"/>
          </w:tcPr>
          <w:p w14:paraId="1DAE162C"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109.78 </w:t>
            </w:r>
          </w:p>
        </w:tc>
        <w:tc>
          <w:tcPr>
            <w:tcW w:w="1134" w:type="dxa"/>
            <w:shd w:val="clear" w:color="auto" w:fill="auto"/>
            <w:noWrap/>
            <w:vAlign w:val="center"/>
          </w:tcPr>
          <w:p w14:paraId="3A95584C"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132.12 </w:t>
            </w:r>
          </w:p>
        </w:tc>
        <w:tc>
          <w:tcPr>
            <w:tcW w:w="1134" w:type="dxa"/>
            <w:shd w:val="clear" w:color="auto" w:fill="auto"/>
            <w:noWrap/>
            <w:vAlign w:val="center"/>
          </w:tcPr>
          <w:p w14:paraId="0E692BF0"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152.99 </w:t>
            </w:r>
          </w:p>
        </w:tc>
        <w:tc>
          <w:tcPr>
            <w:tcW w:w="1142" w:type="dxa"/>
            <w:shd w:val="clear" w:color="auto" w:fill="auto"/>
            <w:noWrap/>
            <w:vAlign w:val="center"/>
          </w:tcPr>
          <w:p w14:paraId="73C73EDF"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245.64 </w:t>
            </w:r>
          </w:p>
        </w:tc>
      </w:tr>
      <w:tr w:rsidR="00A76674" w14:paraId="26BDDBD5" w14:textId="77777777" w:rsidTr="001A42F1">
        <w:trPr>
          <w:trHeight w:val="280"/>
        </w:trPr>
        <w:tc>
          <w:tcPr>
            <w:tcW w:w="2263" w:type="dxa"/>
            <w:shd w:val="clear" w:color="auto" w:fill="auto"/>
            <w:noWrap/>
            <w:vAlign w:val="center"/>
          </w:tcPr>
          <w:p w14:paraId="1EEA553F"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40</w:t>
            </w:r>
          </w:p>
        </w:tc>
        <w:tc>
          <w:tcPr>
            <w:tcW w:w="1233" w:type="dxa"/>
            <w:shd w:val="clear" w:color="auto" w:fill="auto"/>
            <w:noWrap/>
            <w:vAlign w:val="center"/>
          </w:tcPr>
          <w:p w14:paraId="1ED51E77"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79.20 </w:t>
            </w:r>
          </w:p>
        </w:tc>
        <w:tc>
          <w:tcPr>
            <w:tcW w:w="1134" w:type="dxa"/>
            <w:shd w:val="clear" w:color="auto" w:fill="auto"/>
            <w:noWrap/>
            <w:vAlign w:val="center"/>
          </w:tcPr>
          <w:p w14:paraId="70FE8721"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122.41 </w:t>
            </w:r>
          </w:p>
        </w:tc>
        <w:tc>
          <w:tcPr>
            <w:tcW w:w="1134" w:type="dxa"/>
            <w:shd w:val="clear" w:color="auto" w:fill="auto"/>
            <w:noWrap/>
            <w:vAlign w:val="center"/>
          </w:tcPr>
          <w:p w14:paraId="6F92FD43"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159.70 </w:t>
            </w:r>
          </w:p>
        </w:tc>
        <w:tc>
          <w:tcPr>
            <w:tcW w:w="1134" w:type="dxa"/>
            <w:shd w:val="clear" w:color="auto" w:fill="auto"/>
            <w:noWrap/>
            <w:vAlign w:val="center"/>
          </w:tcPr>
          <w:p w14:paraId="750AF257"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193.93 </w:t>
            </w:r>
          </w:p>
        </w:tc>
        <w:tc>
          <w:tcPr>
            <w:tcW w:w="1134" w:type="dxa"/>
            <w:shd w:val="clear" w:color="auto" w:fill="auto"/>
            <w:noWrap/>
            <w:vAlign w:val="center"/>
          </w:tcPr>
          <w:p w14:paraId="3FFFEF50"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226.20 </w:t>
            </w:r>
          </w:p>
        </w:tc>
        <w:tc>
          <w:tcPr>
            <w:tcW w:w="1142" w:type="dxa"/>
            <w:shd w:val="clear" w:color="auto" w:fill="auto"/>
            <w:noWrap/>
            <w:vAlign w:val="center"/>
          </w:tcPr>
          <w:p w14:paraId="588CA5B4"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371.95 </w:t>
            </w:r>
          </w:p>
        </w:tc>
      </w:tr>
      <w:tr w:rsidR="00A76674" w14:paraId="2F0D21BD" w14:textId="77777777" w:rsidTr="001A42F1">
        <w:trPr>
          <w:trHeight w:val="280"/>
        </w:trPr>
        <w:tc>
          <w:tcPr>
            <w:tcW w:w="2263" w:type="dxa"/>
            <w:shd w:val="clear" w:color="auto" w:fill="auto"/>
            <w:noWrap/>
            <w:vAlign w:val="center"/>
          </w:tcPr>
          <w:p w14:paraId="5CA7545E"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50</w:t>
            </w:r>
          </w:p>
        </w:tc>
        <w:tc>
          <w:tcPr>
            <w:tcW w:w="1233" w:type="dxa"/>
            <w:shd w:val="clear" w:color="auto" w:fill="auto"/>
            <w:noWrap/>
            <w:vAlign w:val="center"/>
          </w:tcPr>
          <w:p w14:paraId="1A5C79C2"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104.55 </w:t>
            </w:r>
          </w:p>
        </w:tc>
        <w:tc>
          <w:tcPr>
            <w:tcW w:w="1134" w:type="dxa"/>
            <w:shd w:val="clear" w:color="auto" w:fill="auto"/>
            <w:noWrap/>
            <w:vAlign w:val="center"/>
          </w:tcPr>
          <w:p w14:paraId="68B7D89F"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164.12 </w:t>
            </w:r>
          </w:p>
        </w:tc>
        <w:tc>
          <w:tcPr>
            <w:tcW w:w="1134" w:type="dxa"/>
            <w:shd w:val="clear" w:color="auto" w:fill="auto"/>
            <w:noWrap/>
            <w:vAlign w:val="center"/>
          </w:tcPr>
          <w:p w14:paraId="6FFE4119"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216.29 </w:t>
            </w:r>
          </w:p>
        </w:tc>
        <w:tc>
          <w:tcPr>
            <w:tcW w:w="1134" w:type="dxa"/>
            <w:shd w:val="clear" w:color="auto" w:fill="auto"/>
            <w:noWrap/>
            <w:vAlign w:val="center"/>
          </w:tcPr>
          <w:p w14:paraId="08144729"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264.63 </w:t>
            </w:r>
          </w:p>
        </w:tc>
        <w:tc>
          <w:tcPr>
            <w:tcW w:w="1134" w:type="dxa"/>
            <w:shd w:val="clear" w:color="auto" w:fill="auto"/>
            <w:noWrap/>
            <w:vAlign w:val="center"/>
          </w:tcPr>
          <w:p w14:paraId="0CFA92BD"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310.52 </w:t>
            </w:r>
          </w:p>
        </w:tc>
        <w:tc>
          <w:tcPr>
            <w:tcW w:w="1142" w:type="dxa"/>
            <w:shd w:val="clear" w:color="auto" w:fill="auto"/>
            <w:noWrap/>
            <w:vAlign w:val="center"/>
          </w:tcPr>
          <w:p w14:paraId="03DC21E6"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520.46 </w:t>
            </w:r>
          </w:p>
        </w:tc>
      </w:tr>
      <w:tr w:rsidR="00A76674" w14:paraId="5FF11E38" w14:textId="77777777" w:rsidTr="001A42F1">
        <w:trPr>
          <w:trHeight w:val="280"/>
        </w:trPr>
        <w:tc>
          <w:tcPr>
            <w:tcW w:w="2263" w:type="dxa"/>
            <w:shd w:val="clear" w:color="auto" w:fill="auto"/>
            <w:noWrap/>
            <w:vAlign w:val="center"/>
          </w:tcPr>
          <w:p w14:paraId="25D41772"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60</w:t>
            </w:r>
          </w:p>
        </w:tc>
        <w:tc>
          <w:tcPr>
            <w:tcW w:w="1233" w:type="dxa"/>
            <w:shd w:val="clear" w:color="auto" w:fill="auto"/>
            <w:noWrap/>
            <w:vAlign w:val="center"/>
          </w:tcPr>
          <w:p w14:paraId="54942457"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132.12 </w:t>
            </w:r>
          </w:p>
        </w:tc>
        <w:tc>
          <w:tcPr>
            <w:tcW w:w="1134" w:type="dxa"/>
            <w:shd w:val="clear" w:color="auto" w:fill="auto"/>
            <w:noWrap/>
            <w:vAlign w:val="center"/>
          </w:tcPr>
          <w:p w14:paraId="5242F2B9"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210.27 </w:t>
            </w:r>
          </w:p>
        </w:tc>
        <w:tc>
          <w:tcPr>
            <w:tcW w:w="1134" w:type="dxa"/>
            <w:shd w:val="clear" w:color="auto" w:fill="auto"/>
            <w:noWrap/>
            <w:vAlign w:val="center"/>
          </w:tcPr>
          <w:p w14:paraId="6D668A3B"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279.54 </w:t>
            </w:r>
          </w:p>
        </w:tc>
        <w:tc>
          <w:tcPr>
            <w:tcW w:w="1134" w:type="dxa"/>
            <w:shd w:val="clear" w:color="auto" w:fill="auto"/>
            <w:noWrap/>
            <w:vAlign w:val="center"/>
          </w:tcPr>
          <w:p w14:paraId="11D1F046"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344.21 </w:t>
            </w:r>
          </w:p>
        </w:tc>
        <w:tc>
          <w:tcPr>
            <w:tcW w:w="1134" w:type="dxa"/>
            <w:shd w:val="clear" w:color="auto" w:fill="auto"/>
            <w:noWrap/>
            <w:vAlign w:val="center"/>
          </w:tcPr>
          <w:p w14:paraId="3DFB6434"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405.94 </w:t>
            </w:r>
          </w:p>
        </w:tc>
        <w:tc>
          <w:tcPr>
            <w:tcW w:w="1142" w:type="dxa"/>
            <w:shd w:val="clear" w:color="auto" w:fill="auto"/>
            <w:noWrap/>
            <w:vAlign w:val="center"/>
          </w:tcPr>
          <w:p w14:paraId="703FF043"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691.19 </w:t>
            </w:r>
          </w:p>
        </w:tc>
      </w:tr>
      <w:tr w:rsidR="00A76674" w14:paraId="55F5DB97" w14:textId="77777777" w:rsidTr="001A42F1">
        <w:trPr>
          <w:trHeight w:val="280"/>
        </w:trPr>
        <w:tc>
          <w:tcPr>
            <w:tcW w:w="2263" w:type="dxa"/>
            <w:shd w:val="clear" w:color="auto" w:fill="auto"/>
            <w:noWrap/>
            <w:vAlign w:val="center"/>
          </w:tcPr>
          <w:p w14:paraId="40212921"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70</w:t>
            </w:r>
          </w:p>
        </w:tc>
        <w:tc>
          <w:tcPr>
            <w:tcW w:w="1233" w:type="dxa"/>
            <w:shd w:val="clear" w:color="auto" w:fill="auto"/>
            <w:noWrap/>
            <w:vAlign w:val="center"/>
          </w:tcPr>
          <w:p w14:paraId="5333A836"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161.92 </w:t>
            </w:r>
          </w:p>
        </w:tc>
        <w:tc>
          <w:tcPr>
            <w:tcW w:w="1134" w:type="dxa"/>
            <w:shd w:val="clear" w:color="auto" w:fill="auto"/>
            <w:noWrap/>
            <w:vAlign w:val="center"/>
          </w:tcPr>
          <w:p w14:paraId="7FC8F58E"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260.86 </w:t>
            </w:r>
          </w:p>
        </w:tc>
        <w:tc>
          <w:tcPr>
            <w:tcW w:w="1134" w:type="dxa"/>
            <w:shd w:val="clear" w:color="auto" w:fill="auto"/>
            <w:noWrap/>
            <w:vAlign w:val="center"/>
          </w:tcPr>
          <w:p w14:paraId="5B8155E6"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349.45 </w:t>
            </w:r>
          </w:p>
        </w:tc>
        <w:tc>
          <w:tcPr>
            <w:tcW w:w="1134" w:type="dxa"/>
            <w:shd w:val="clear" w:color="auto" w:fill="auto"/>
            <w:noWrap/>
            <w:vAlign w:val="center"/>
          </w:tcPr>
          <w:p w14:paraId="0BC94893"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432.67 </w:t>
            </w:r>
          </w:p>
        </w:tc>
        <w:tc>
          <w:tcPr>
            <w:tcW w:w="1134" w:type="dxa"/>
            <w:shd w:val="clear" w:color="auto" w:fill="auto"/>
            <w:noWrap/>
            <w:vAlign w:val="center"/>
          </w:tcPr>
          <w:p w14:paraId="43F1F815"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512.47 </w:t>
            </w:r>
          </w:p>
        </w:tc>
        <w:tc>
          <w:tcPr>
            <w:tcW w:w="1142" w:type="dxa"/>
            <w:shd w:val="clear" w:color="auto" w:fill="auto"/>
            <w:noWrap/>
            <w:vAlign w:val="center"/>
          </w:tcPr>
          <w:p w14:paraId="34C71ED0"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884.14 </w:t>
            </w:r>
          </w:p>
        </w:tc>
      </w:tr>
      <w:tr w:rsidR="00A76674" w14:paraId="379050DC" w14:textId="77777777" w:rsidTr="001A42F1">
        <w:trPr>
          <w:trHeight w:val="280"/>
        </w:trPr>
        <w:tc>
          <w:tcPr>
            <w:tcW w:w="2263" w:type="dxa"/>
            <w:shd w:val="clear" w:color="auto" w:fill="auto"/>
            <w:noWrap/>
            <w:vAlign w:val="center"/>
          </w:tcPr>
          <w:p w14:paraId="53F61B60"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80</w:t>
            </w:r>
          </w:p>
        </w:tc>
        <w:tc>
          <w:tcPr>
            <w:tcW w:w="1233" w:type="dxa"/>
            <w:shd w:val="clear" w:color="auto" w:fill="auto"/>
            <w:noWrap/>
            <w:vAlign w:val="center"/>
          </w:tcPr>
          <w:p w14:paraId="238524D1"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193.93 </w:t>
            </w:r>
          </w:p>
        </w:tc>
        <w:tc>
          <w:tcPr>
            <w:tcW w:w="1134" w:type="dxa"/>
            <w:shd w:val="clear" w:color="auto" w:fill="auto"/>
            <w:noWrap/>
            <w:vAlign w:val="center"/>
          </w:tcPr>
          <w:p w14:paraId="45E231D4"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315.90 </w:t>
            </w:r>
          </w:p>
        </w:tc>
        <w:tc>
          <w:tcPr>
            <w:tcW w:w="1134" w:type="dxa"/>
            <w:shd w:val="clear" w:color="auto" w:fill="auto"/>
            <w:noWrap/>
            <w:vAlign w:val="center"/>
          </w:tcPr>
          <w:p w14:paraId="119E6BEF"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426.03 </w:t>
            </w:r>
          </w:p>
        </w:tc>
        <w:tc>
          <w:tcPr>
            <w:tcW w:w="1134" w:type="dxa"/>
            <w:shd w:val="clear" w:color="auto" w:fill="auto"/>
            <w:noWrap/>
            <w:vAlign w:val="center"/>
          </w:tcPr>
          <w:p w14:paraId="059F621B"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530.02 </w:t>
            </w:r>
          </w:p>
        </w:tc>
        <w:tc>
          <w:tcPr>
            <w:tcW w:w="1134" w:type="dxa"/>
            <w:shd w:val="clear" w:color="auto" w:fill="auto"/>
            <w:noWrap/>
            <w:vAlign w:val="center"/>
          </w:tcPr>
          <w:p w14:paraId="4E8354B7"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630.11 </w:t>
            </w:r>
          </w:p>
        </w:tc>
        <w:tc>
          <w:tcPr>
            <w:tcW w:w="1142" w:type="dxa"/>
            <w:shd w:val="clear" w:color="auto" w:fill="auto"/>
            <w:noWrap/>
            <w:vAlign w:val="center"/>
          </w:tcPr>
          <w:p w14:paraId="1F55BF15"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1099.29 </w:t>
            </w:r>
          </w:p>
        </w:tc>
      </w:tr>
      <w:tr w:rsidR="00A76674" w14:paraId="195EFF68" w14:textId="77777777" w:rsidTr="001A42F1">
        <w:trPr>
          <w:trHeight w:val="280"/>
        </w:trPr>
        <w:tc>
          <w:tcPr>
            <w:tcW w:w="2263" w:type="dxa"/>
            <w:shd w:val="clear" w:color="auto" w:fill="auto"/>
            <w:noWrap/>
            <w:vAlign w:val="center"/>
          </w:tcPr>
          <w:p w14:paraId="367AE5A8"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90</w:t>
            </w:r>
          </w:p>
        </w:tc>
        <w:tc>
          <w:tcPr>
            <w:tcW w:w="1233" w:type="dxa"/>
            <w:shd w:val="clear" w:color="auto" w:fill="auto"/>
            <w:noWrap/>
            <w:vAlign w:val="center"/>
          </w:tcPr>
          <w:p w14:paraId="23C940CA"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228.17 </w:t>
            </w:r>
          </w:p>
        </w:tc>
        <w:tc>
          <w:tcPr>
            <w:tcW w:w="1134" w:type="dxa"/>
            <w:shd w:val="clear" w:color="auto" w:fill="auto"/>
            <w:noWrap/>
            <w:vAlign w:val="center"/>
          </w:tcPr>
          <w:p w14:paraId="7AC7484A"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375.38 </w:t>
            </w:r>
          </w:p>
        </w:tc>
        <w:tc>
          <w:tcPr>
            <w:tcW w:w="1134" w:type="dxa"/>
            <w:shd w:val="clear" w:color="auto" w:fill="auto"/>
            <w:noWrap/>
            <w:vAlign w:val="center"/>
          </w:tcPr>
          <w:p w14:paraId="4A2D46F4"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509.27 </w:t>
            </w:r>
          </w:p>
        </w:tc>
        <w:tc>
          <w:tcPr>
            <w:tcW w:w="1134" w:type="dxa"/>
            <w:shd w:val="clear" w:color="auto" w:fill="auto"/>
            <w:noWrap/>
            <w:vAlign w:val="center"/>
          </w:tcPr>
          <w:p w14:paraId="4607D316"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636.26 </w:t>
            </w:r>
          </w:p>
        </w:tc>
        <w:tc>
          <w:tcPr>
            <w:tcW w:w="1134" w:type="dxa"/>
            <w:shd w:val="clear" w:color="auto" w:fill="auto"/>
            <w:noWrap/>
            <w:vAlign w:val="center"/>
          </w:tcPr>
          <w:p w14:paraId="3539C1AB"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758.85 </w:t>
            </w:r>
          </w:p>
        </w:tc>
        <w:tc>
          <w:tcPr>
            <w:tcW w:w="1142" w:type="dxa"/>
            <w:shd w:val="clear" w:color="auto" w:fill="auto"/>
            <w:noWrap/>
            <w:vAlign w:val="center"/>
          </w:tcPr>
          <w:p w14:paraId="03C78C53"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1336.65 </w:t>
            </w:r>
          </w:p>
        </w:tc>
      </w:tr>
      <w:tr w:rsidR="00A76674" w14:paraId="36C90C78" w14:textId="77777777" w:rsidTr="001A42F1">
        <w:trPr>
          <w:trHeight w:val="280"/>
        </w:trPr>
        <w:tc>
          <w:tcPr>
            <w:tcW w:w="2263" w:type="dxa"/>
            <w:shd w:val="clear" w:color="auto" w:fill="auto"/>
            <w:noWrap/>
            <w:vAlign w:val="center"/>
          </w:tcPr>
          <w:p w14:paraId="6C78F58C"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100</w:t>
            </w:r>
          </w:p>
        </w:tc>
        <w:tc>
          <w:tcPr>
            <w:tcW w:w="1233" w:type="dxa"/>
            <w:shd w:val="clear" w:color="auto" w:fill="auto"/>
            <w:noWrap/>
            <w:vAlign w:val="center"/>
          </w:tcPr>
          <w:p w14:paraId="7770E19C"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264.63 </w:t>
            </w:r>
          </w:p>
        </w:tc>
        <w:tc>
          <w:tcPr>
            <w:tcW w:w="1134" w:type="dxa"/>
            <w:shd w:val="clear" w:color="auto" w:fill="auto"/>
            <w:noWrap/>
            <w:vAlign w:val="center"/>
          </w:tcPr>
          <w:p w14:paraId="408C1149"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439.30 </w:t>
            </w:r>
          </w:p>
        </w:tc>
        <w:tc>
          <w:tcPr>
            <w:tcW w:w="1134" w:type="dxa"/>
            <w:shd w:val="clear" w:color="auto" w:fill="auto"/>
            <w:noWrap/>
            <w:vAlign w:val="center"/>
          </w:tcPr>
          <w:p w14:paraId="588001D9"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599.17 </w:t>
            </w:r>
          </w:p>
        </w:tc>
        <w:tc>
          <w:tcPr>
            <w:tcW w:w="1134" w:type="dxa"/>
            <w:shd w:val="clear" w:color="auto" w:fill="auto"/>
            <w:noWrap/>
            <w:vAlign w:val="center"/>
          </w:tcPr>
          <w:p w14:paraId="41D3C3FD"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751.38 </w:t>
            </w:r>
          </w:p>
        </w:tc>
        <w:tc>
          <w:tcPr>
            <w:tcW w:w="1134" w:type="dxa"/>
            <w:shd w:val="clear" w:color="auto" w:fill="auto"/>
            <w:noWrap/>
            <w:vAlign w:val="center"/>
          </w:tcPr>
          <w:p w14:paraId="741298CC"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898.69 </w:t>
            </w:r>
          </w:p>
        </w:tc>
        <w:tc>
          <w:tcPr>
            <w:tcW w:w="1142" w:type="dxa"/>
            <w:shd w:val="clear" w:color="auto" w:fill="auto"/>
            <w:noWrap/>
            <w:vAlign w:val="center"/>
          </w:tcPr>
          <w:p w14:paraId="087CCCCA"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1596.23 </w:t>
            </w:r>
          </w:p>
        </w:tc>
      </w:tr>
    </w:tbl>
    <w:p w14:paraId="59F01C14" w14:textId="77777777" w:rsidR="00A76674" w:rsidRDefault="00A76674" w:rsidP="00A76674">
      <w:pPr>
        <w:spacing w:afterLines="50" w:after="156"/>
        <w:rPr>
          <w:rFonts w:ascii="Times New Roman" w:eastAsia="宋体" w:hAnsi="Times New Roman" w:cs="Times New Roman"/>
          <w:b/>
          <w:bCs/>
          <w:sz w:val="22"/>
          <w:szCs w:val="28"/>
        </w:rPr>
      </w:pPr>
    </w:p>
    <w:p w14:paraId="6B7205DA" w14:textId="77777777" w:rsidR="00A76674" w:rsidRDefault="00A76674" w:rsidP="00A76674">
      <w:pPr>
        <w:spacing w:afterLines="50" w:after="156"/>
        <w:rPr>
          <w:rFonts w:ascii="Times New Roman" w:eastAsia="宋体" w:hAnsi="Times New Roman" w:cs="Times New Roman"/>
          <w:b/>
          <w:bCs/>
          <w:sz w:val="22"/>
          <w:szCs w:val="28"/>
        </w:rPr>
      </w:pPr>
    </w:p>
    <w:p w14:paraId="10576D31" w14:textId="77777777" w:rsidR="00A76674" w:rsidRDefault="00A76674" w:rsidP="00A76674">
      <w:pPr>
        <w:spacing w:afterLines="50" w:after="156"/>
        <w:rPr>
          <w:rFonts w:ascii="Times New Roman" w:eastAsia="宋体" w:hAnsi="Times New Roman" w:cs="Times New Roman"/>
          <w:b/>
          <w:bCs/>
          <w:sz w:val="22"/>
          <w:szCs w:val="28"/>
        </w:rPr>
      </w:pPr>
    </w:p>
    <w:p w14:paraId="0504A0FC" w14:textId="77777777" w:rsidR="00A76674" w:rsidRDefault="00A76674" w:rsidP="00A76674">
      <w:pPr>
        <w:spacing w:afterLines="50" w:after="156"/>
        <w:rPr>
          <w:rFonts w:ascii="Times New Roman" w:eastAsia="宋体" w:hAnsi="Times New Roman" w:cs="Times New Roman"/>
          <w:sz w:val="22"/>
          <w:szCs w:val="28"/>
        </w:rPr>
      </w:pPr>
      <w:r>
        <w:rPr>
          <w:rFonts w:ascii="Times New Roman" w:eastAsia="宋体" w:hAnsi="Times New Roman" w:cs="Times New Roman"/>
          <w:b/>
          <w:bCs/>
          <w:sz w:val="22"/>
          <w:szCs w:val="28"/>
        </w:rPr>
        <w:t>Table S7</w:t>
      </w:r>
      <w:r>
        <w:rPr>
          <w:rFonts w:ascii="Times New Roman" w:eastAsia="宋体" w:hAnsi="Times New Roman" w:cs="Times New Roman"/>
          <w:sz w:val="22"/>
          <w:szCs w:val="28"/>
        </w:rPr>
        <w:t xml:space="preserve">.   Total costs </w:t>
      </w:r>
      <w:r>
        <w:rPr>
          <w:rFonts w:ascii="Times New Roman" w:eastAsia="宋体" w:hAnsi="Times New Roman" w:cs="Times New Roman"/>
          <w:color w:val="000000"/>
          <w:kern w:val="0"/>
          <w:sz w:val="20"/>
          <w:szCs w:val="20"/>
          <w:lang w:bidi="ar"/>
        </w:rPr>
        <w:t>for</w:t>
      </w:r>
      <w:r>
        <w:rPr>
          <w:rFonts w:ascii="Times New Roman" w:eastAsia="宋体" w:hAnsi="Times New Roman" w:cs="Times New Roman" w:hint="eastAsia"/>
          <w:color w:val="000000"/>
          <w:kern w:val="0"/>
          <w:sz w:val="20"/>
          <w:szCs w:val="20"/>
          <w:lang w:bidi="ar"/>
        </w:rPr>
        <w:t xml:space="preserve"> the synthesis of </w:t>
      </w:r>
      <w:r>
        <w:rPr>
          <w:rFonts w:ascii="Times New Roman" w:eastAsia="宋体" w:hAnsi="Times New Roman" w:cs="Times New Roman"/>
          <w:color w:val="000000"/>
          <w:kern w:val="0"/>
          <w:sz w:val="20"/>
          <w:szCs w:val="20"/>
          <w:lang w:bidi="ar"/>
        </w:rPr>
        <w:t xml:space="preserve">perovskite </w:t>
      </w:r>
      <w:r>
        <w:rPr>
          <w:rFonts w:ascii="Times New Roman" w:eastAsia="宋体" w:hAnsi="Times New Roman" w:cs="Times New Roman" w:hint="eastAsia"/>
          <w:color w:val="000000"/>
          <w:kern w:val="0"/>
          <w:sz w:val="20"/>
          <w:szCs w:val="20"/>
          <w:lang w:bidi="ar"/>
        </w:rPr>
        <w:t>wafer with different size</w:t>
      </w:r>
      <w:r>
        <w:rPr>
          <w:rFonts w:ascii="Times New Roman" w:eastAsia="宋体" w:hAnsi="Times New Roman" w:cs="Times New Roman"/>
          <w:color w:val="000000"/>
          <w:kern w:val="0"/>
          <w:sz w:val="20"/>
          <w:szCs w:val="20"/>
          <w:lang w:bidi="ar"/>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204"/>
        <w:gridCol w:w="1198"/>
        <w:gridCol w:w="1198"/>
        <w:gridCol w:w="1198"/>
        <w:gridCol w:w="1198"/>
        <w:gridCol w:w="1198"/>
      </w:tblGrid>
      <w:tr w:rsidR="00A76674" w14:paraId="4C728E6D" w14:textId="77777777" w:rsidTr="001A42F1">
        <w:trPr>
          <w:trHeight w:val="280"/>
        </w:trPr>
        <w:tc>
          <w:tcPr>
            <w:tcW w:w="1980" w:type="dxa"/>
            <w:tcBorders>
              <w:tl2br w:val="single" w:sz="4" w:space="0" w:color="auto"/>
            </w:tcBorders>
            <w:shd w:val="clear" w:color="auto" w:fill="auto"/>
            <w:noWrap/>
            <w:vAlign w:val="center"/>
          </w:tcPr>
          <w:p w14:paraId="1DA08F28" w14:textId="77777777" w:rsidR="00A76674" w:rsidRDefault="00A76674" w:rsidP="001A42F1">
            <w:pPr>
              <w:widowControl/>
              <w:ind w:firstLineChars="500" w:firstLine="750"/>
              <w:jc w:val="left"/>
              <w:textAlignment w:val="center"/>
              <w:rPr>
                <w:rFonts w:ascii="Times New Roman" w:eastAsia="宋体" w:hAnsi="Times New Roman" w:cs="Times New Roman"/>
                <w:color w:val="000000"/>
                <w:sz w:val="15"/>
                <w:szCs w:val="15"/>
              </w:rPr>
            </w:pPr>
            <w:r>
              <w:rPr>
                <w:rFonts w:ascii="Times New Roman" w:eastAsia="宋体" w:hAnsi="Times New Roman" w:cs="Times New Roman"/>
                <w:color w:val="000000"/>
                <w:sz w:val="15"/>
                <w:szCs w:val="15"/>
              </w:rPr>
              <w:t>Thickness (mm)</w:t>
            </w:r>
          </w:p>
          <w:p w14:paraId="33A0C06F" w14:textId="77777777" w:rsidR="00A76674" w:rsidRDefault="00A76674" w:rsidP="001A42F1">
            <w:pPr>
              <w:widowControl/>
              <w:jc w:val="left"/>
              <w:textAlignment w:val="center"/>
              <w:rPr>
                <w:rFonts w:ascii="Times New Roman" w:eastAsia="宋体" w:hAnsi="Times New Roman" w:cs="Times New Roman"/>
                <w:color w:val="000000"/>
                <w:sz w:val="22"/>
              </w:rPr>
            </w:pPr>
            <w:r>
              <w:rPr>
                <w:rFonts w:ascii="Times New Roman" w:eastAsia="宋体" w:hAnsi="Times New Roman" w:cs="Times New Roman"/>
                <w:color w:val="000000"/>
                <w:sz w:val="15"/>
                <w:szCs w:val="15"/>
              </w:rPr>
              <w:t>Size (mm)</w:t>
            </w:r>
          </w:p>
        </w:tc>
        <w:tc>
          <w:tcPr>
            <w:tcW w:w="1204" w:type="dxa"/>
            <w:shd w:val="clear" w:color="auto" w:fill="auto"/>
            <w:noWrap/>
            <w:vAlign w:val="center"/>
          </w:tcPr>
          <w:p w14:paraId="39032011"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0.2</w:t>
            </w:r>
          </w:p>
        </w:tc>
        <w:tc>
          <w:tcPr>
            <w:tcW w:w="1198" w:type="dxa"/>
            <w:shd w:val="clear" w:color="auto" w:fill="auto"/>
            <w:noWrap/>
            <w:vAlign w:val="center"/>
          </w:tcPr>
          <w:p w14:paraId="47F1F96D"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0.4</w:t>
            </w:r>
          </w:p>
        </w:tc>
        <w:tc>
          <w:tcPr>
            <w:tcW w:w="1198" w:type="dxa"/>
            <w:shd w:val="clear" w:color="auto" w:fill="auto"/>
            <w:noWrap/>
            <w:vAlign w:val="center"/>
          </w:tcPr>
          <w:p w14:paraId="28FAAEDA"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0.6</w:t>
            </w:r>
          </w:p>
        </w:tc>
        <w:tc>
          <w:tcPr>
            <w:tcW w:w="1198" w:type="dxa"/>
            <w:shd w:val="clear" w:color="auto" w:fill="auto"/>
            <w:noWrap/>
            <w:vAlign w:val="center"/>
          </w:tcPr>
          <w:p w14:paraId="3412BC62"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0.8</w:t>
            </w:r>
          </w:p>
        </w:tc>
        <w:tc>
          <w:tcPr>
            <w:tcW w:w="1198" w:type="dxa"/>
            <w:shd w:val="clear" w:color="auto" w:fill="auto"/>
            <w:noWrap/>
            <w:vAlign w:val="center"/>
          </w:tcPr>
          <w:p w14:paraId="4DD1D79D"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w:t>
            </w:r>
          </w:p>
        </w:tc>
        <w:tc>
          <w:tcPr>
            <w:tcW w:w="1198" w:type="dxa"/>
            <w:shd w:val="clear" w:color="auto" w:fill="auto"/>
            <w:noWrap/>
            <w:vAlign w:val="center"/>
          </w:tcPr>
          <w:p w14:paraId="06497DFA"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2</w:t>
            </w:r>
          </w:p>
        </w:tc>
      </w:tr>
      <w:tr w:rsidR="00A76674" w14:paraId="6ECFCEC4" w14:textId="77777777" w:rsidTr="001A42F1">
        <w:trPr>
          <w:trHeight w:val="280"/>
        </w:trPr>
        <w:tc>
          <w:tcPr>
            <w:tcW w:w="1980" w:type="dxa"/>
            <w:shd w:val="clear" w:color="auto" w:fill="auto"/>
            <w:noWrap/>
            <w:vAlign w:val="center"/>
          </w:tcPr>
          <w:p w14:paraId="61CEC4B0"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5</w:t>
            </w:r>
          </w:p>
        </w:tc>
        <w:tc>
          <w:tcPr>
            <w:tcW w:w="1204" w:type="dxa"/>
            <w:shd w:val="clear" w:color="auto" w:fill="auto"/>
            <w:noWrap/>
            <w:vAlign w:val="center"/>
          </w:tcPr>
          <w:p w14:paraId="545C6CA7"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2.69 </w:t>
            </w:r>
          </w:p>
        </w:tc>
        <w:tc>
          <w:tcPr>
            <w:tcW w:w="1198" w:type="dxa"/>
            <w:shd w:val="clear" w:color="auto" w:fill="auto"/>
            <w:noWrap/>
            <w:vAlign w:val="center"/>
          </w:tcPr>
          <w:p w14:paraId="78C11EE7"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3.37 </w:t>
            </w:r>
          </w:p>
        </w:tc>
        <w:tc>
          <w:tcPr>
            <w:tcW w:w="1198" w:type="dxa"/>
            <w:shd w:val="clear" w:color="auto" w:fill="auto"/>
            <w:noWrap/>
            <w:vAlign w:val="center"/>
          </w:tcPr>
          <w:p w14:paraId="23CB74C3"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3.87 </w:t>
            </w:r>
          </w:p>
        </w:tc>
        <w:tc>
          <w:tcPr>
            <w:tcW w:w="1198" w:type="dxa"/>
            <w:shd w:val="clear" w:color="auto" w:fill="auto"/>
            <w:noWrap/>
            <w:vAlign w:val="center"/>
          </w:tcPr>
          <w:p w14:paraId="4F4B2598"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4.27 </w:t>
            </w:r>
          </w:p>
        </w:tc>
        <w:tc>
          <w:tcPr>
            <w:tcW w:w="1198" w:type="dxa"/>
            <w:shd w:val="clear" w:color="auto" w:fill="auto"/>
            <w:noWrap/>
            <w:vAlign w:val="center"/>
          </w:tcPr>
          <w:p w14:paraId="10EE205F"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4.62 </w:t>
            </w:r>
          </w:p>
        </w:tc>
        <w:tc>
          <w:tcPr>
            <w:tcW w:w="1198" w:type="dxa"/>
            <w:shd w:val="clear" w:color="auto" w:fill="auto"/>
            <w:noWrap/>
            <w:vAlign w:val="center"/>
          </w:tcPr>
          <w:p w14:paraId="1A5CA26C"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5.95 </w:t>
            </w:r>
          </w:p>
        </w:tc>
      </w:tr>
      <w:tr w:rsidR="00A76674" w14:paraId="79056884" w14:textId="77777777" w:rsidTr="001A42F1">
        <w:trPr>
          <w:trHeight w:val="280"/>
        </w:trPr>
        <w:tc>
          <w:tcPr>
            <w:tcW w:w="1980" w:type="dxa"/>
            <w:shd w:val="clear" w:color="auto" w:fill="auto"/>
            <w:noWrap/>
            <w:vAlign w:val="center"/>
          </w:tcPr>
          <w:p w14:paraId="353C249F"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10</w:t>
            </w:r>
          </w:p>
        </w:tc>
        <w:tc>
          <w:tcPr>
            <w:tcW w:w="1204" w:type="dxa"/>
            <w:shd w:val="clear" w:color="auto" w:fill="auto"/>
            <w:noWrap/>
            <w:vAlign w:val="center"/>
          </w:tcPr>
          <w:p w14:paraId="5F55C57F"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4.27 </w:t>
            </w:r>
          </w:p>
        </w:tc>
        <w:tc>
          <w:tcPr>
            <w:tcW w:w="1198" w:type="dxa"/>
            <w:shd w:val="clear" w:color="auto" w:fill="auto"/>
            <w:noWrap/>
            <w:vAlign w:val="center"/>
          </w:tcPr>
          <w:p w14:paraId="78867BE4"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5.48 </w:t>
            </w:r>
          </w:p>
        </w:tc>
        <w:tc>
          <w:tcPr>
            <w:tcW w:w="1198" w:type="dxa"/>
            <w:shd w:val="clear" w:color="auto" w:fill="auto"/>
            <w:noWrap/>
            <w:vAlign w:val="center"/>
          </w:tcPr>
          <w:p w14:paraId="5A4BC31A"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6.39 </w:t>
            </w:r>
          </w:p>
        </w:tc>
        <w:tc>
          <w:tcPr>
            <w:tcW w:w="1198" w:type="dxa"/>
            <w:shd w:val="clear" w:color="auto" w:fill="auto"/>
            <w:noWrap/>
            <w:vAlign w:val="center"/>
          </w:tcPr>
          <w:p w14:paraId="27889E3B"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7.16 </w:t>
            </w:r>
          </w:p>
        </w:tc>
        <w:tc>
          <w:tcPr>
            <w:tcW w:w="1198" w:type="dxa"/>
            <w:shd w:val="clear" w:color="auto" w:fill="auto"/>
            <w:noWrap/>
            <w:vAlign w:val="center"/>
          </w:tcPr>
          <w:p w14:paraId="3F2AF27C"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7.84 </w:t>
            </w:r>
          </w:p>
        </w:tc>
        <w:tc>
          <w:tcPr>
            <w:tcW w:w="1198" w:type="dxa"/>
            <w:shd w:val="clear" w:color="auto" w:fill="auto"/>
            <w:noWrap/>
            <w:vAlign w:val="center"/>
          </w:tcPr>
          <w:p w14:paraId="6DA54999"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10.65 </w:t>
            </w:r>
          </w:p>
        </w:tc>
      </w:tr>
      <w:tr w:rsidR="00A76674" w14:paraId="76F15B44" w14:textId="77777777" w:rsidTr="001A42F1">
        <w:trPr>
          <w:trHeight w:val="280"/>
        </w:trPr>
        <w:tc>
          <w:tcPr>
            <w:tcW w:w="1980" w:type="dxa"/>
            <w:shd w:val="clear" w:color="auto" w:fill="auto"/>
            <w:noWrap/>
            <w:vAlign w:val="center"/>
          </w:tcPr>
          <w:p w14:paraId="5F878C8F"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20</w:t>
            </w:r>
          </w:p>
        </w:tc>
        <w:tc>
          <w:tcPr>
            <w:tcW w:w="1204" w:type="dxa"/>
            <w:shd w:val="clear" w:color="auto" w:fill="auto"/>
            <w:noWrap/>
            <w:vAlign w:val="center"/>
          </w:tcPr>
          <w:p w14:paraId="6E28267C"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7.16 </w:t>
            </w:r>
          </w:p>
        </w:tc>
        <w:tc>
          <w:tcPr>
            <w:tcW w:w="1198" w:type="dxa"/>
            <w:shd w:val="clear" w:color="auto" w:fill="auto"/>
            <w:noWrap/>
            <w:vAlign w:val="center"/>
          </w:tcPr>
          <w:p w14:paraId="15594967"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9.62 </w:t>
            </w:r>
          </w:p>
        </w:tc>
        <w:tc>
          <w:tcPr>
            <w:tcW w:w="1198" w:type="dxa"/>
            <w:shd w:val="clear" w:color="auto" w:fill="auto"/>
            <w:noWrap/>
            <w:vAlign w:val="center"/>
          </w:tcPr>
          <w:p w14:paraId="1D61ACB1"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11.62 </w:t>
            </w:r>
          </w:p>
        </w:tc>
        <w:tc>
          <w:tcPr>
            <w:tcW w:w="1198" w:type="dxa"/>
            <w:shd w:val="clear" w:color="auto" w:fill="auto"/>
            <w:noWrap/>
            <w:vAlign w:val="center"/>
          </w:tcPr>
          <w:p w14:paraId="472AC596"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13.41 </w:t>
            </w:r>
          </w:p>
        </w:tc>
        <w:tc>
          <w:tcPr>
            <w:tcW w:w="1198" w:type="dxa"/>
            <w:shd w:val="clear" w:color="auto" w:fill="auto"/>
            <w:noWrap/>
            <w:vAlign w:val="center"/>
          </w:tcPr>
          <w:p w14:paraId="4EEAE9AD"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15.06 </w:t>
            </w:r>
          </w:p>
        </w:tc>
        <w:tc>
          <w:tcPr>
            <w:tcW w:w="1198" w:type="dxa"/>
            <w:shd w:val="clear" w:color="auto" w:fill="auto"/>
            <w:noWrap/>
            <w:vAlign w:val="center"/>
          </w:tcPr>
          <w:p w14:paraId="2513780D"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22.38 </w:t>
            </w:r>
          </w:p>
        </w:tc>
      </w:tr>
      <w:tr w:rsidR="00A76674" w14:paraId="77EEB45D" w14:textId="77777777" w:rsidTr="001A42F1">
        <w:trPr>
          <w:trHeight w:val="280"/>
        </w:trPr>
        <w:tc>
          <w:tcPr>
            <w:tcW w:w="1980" w:type="dxa"/>
            <w:shd w:val="clear" w:color="auto" w:fill="auto"/>
            <w:noWrap/>
            <w:vAlign w:val="center"/>
          </w:tcPr>
          <w:p w14:paraId="24474A06"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30</w:t>
            </w:r>
          </w:p>
        </w:tc>
        <w:tc>
          <w:tcPr>
            <w:tcW w:w="1204" w:type="dxa"/>
            <w:shd w:val="clear" w:color="auto" w:fill="auto"/>
            <w:noWrap/>
            <w:vAlign w:val="center"/>
          </w:tcPr>
          <w:p w14:paraId="5DEF87A4"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10.15 </w:t>
            </w:r>
          </w:p>
        </w:tc>
        <w:tc>
          <w:tcPr>
            <w:tcW w:w="1198" w:type="dxa"/>
            <w:shd w:val="clear" w:color="auto" w:fill="auto"/>
            <w:noWrap/>
            <w:vAlign w:val="center"/>
          </w:tcPr>
          <w:p w14:paraId="49339903"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14.25 </w:t>
            </w:r>
          </w:p>
        </w:tc>
        <w:tc>
          <w:tcPr>
            <w:tcW w:w="1198" w:type="dxa"/>
            <w:shd w:val="clear" w:color="auto" w:fill="auto"/>
            <w:noWrap/>
            <w:vAlign w:val="center"/>
          </w:tcPr>
          <w:p w14:paraId="5B81DA49"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17.76 </w:t>
            </w:r>
          </w:p>
        </w:tc>
        <w:tc>
          <w:tcPr>
            <w:tcW w:w="1198" w:type="dxa"/>
            <w:shd w:val="clear" w:color="auto" w:fill="auto"/>
            <w:noWrap/>
            <w:vAlign w:val="center"/>
          </w:tcPr>
          <w:p w14:paraId="1FA00654"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21.00 </w:t>
            </w:r>
          </w:p>
        </w:tc>
        <w:tc>
          <w:tcPr>
            <w:tcW w:w="1198" w:type="dxa"/>
            <w:shd w:val="clear" w:color="auto" w:fill="auto"/>
            <w:noWrap/>
            <w:vAlign w:val="center"/>
          </w:tcPr>
          <w:p w14:paraId="591F75E4"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24.07 </w:t>
            </w:r>
          </w:p>
        </w:tc>
        <w:tc>
          <w:tcPr>
            <w:tcW w:w="1198" w:type="dxa"/>
            <w:shd w:val="clear" w:color="auto" w:fill="auto"/>
            <w:noWrap/>
            <w:vAlign w:val="center"/>
          </w:tcPr>
          <w:p w14:paraId="26FAA091"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38.15 </w:t>
            </w:r>
          </w:p>
        </w:tc>
      </w:tr>
      <w:tr w:rsidR="00A76674" w14:paraId="50A3DFD8" w14:textId="77777777" w:rsidTr="001A42F1">
        <w:trPr>
          <w:trHeight w:val="280"/>
        </w:trPr>
        <w:tc>
          <w:tcPr>
            <w:tcW w:w="1980" w:type="dxa"/>
            <w:shd w:val="clear" w:color="auto" w:fill="auto"/>
            <w:noWrap/>
            <w:vAlign w:val="center"/>
          </w:tcPr>
          <w:p w14:paraId="1B8A3DE3"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40</w:t>
            </w:r>
          </w:p>
        </w:tc>
        <w:tc>
          <w:tcPr>
            <w:tcW w:w="1204" w:type="dxa"/>
            <w:shd w:val="clear" w:color="auto" w:fill="auto"/>
            <w:noWrap/>
            <w:vAlign w:val="center"/>
          </w:tcPr>
          <w:p w14:paraId="2174E8BC"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13.41 </w:t>
            </w:r>
          </w:p>
        </w:tc>
        <w:tc>
          <w:tcPr>
            <w:tcW w:w="1198" w:type="dxa"/>
            <w:shd w:val="clear" w:color="auto" w:fill="auto"/>
            <w:noWrap/>
            <w:vAlign w:val="center"/>
          </w:tcPr>
          <w:p w14:paraId="1D1141C6"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19.59 </w:t>
            </w:r>
          </w:p>
        </w:tc>
        <w:tc>
          <w:tcPr>
            <w:tcW w:w="1198" w:type="dxa"/>
            <w:shd w:val="clear" w:color="auto" w:fill="auto"/>
            <w:noWrap/>
            <w:vAlign w:val="center"/>
          </w:tcPr>
          <w:p w14:paraId="3A151BBA"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25.06 </w:t>
            </w:r>
          </w:p>
        </w:tc>
        <w:tc>
          <w:tcPr>
            <w:tcW w:w="1198" w:type="dxa"/>
            <w:shd w:val="clear" w:color="auto" w:fill="auto"/>
            <w:noWrap/>
            <w:vAlign w:val="center"/>
          </w:tcPr>
          <w:p w14:paraId="56D57D65"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30.20 </w:t>
            </w:r>
          </w:p>
        </w:tc>
        <w:tc>
          <w:tcPr>
            <w:tcW w:w="1198" w:type="dxa"/>
            <w:shd w:val="clear" w:color="auto" w:fill="auto"/>
            <w:noWrap/>
            <w:vAlign w:val="center"/>
          </w:tcPr>
          <w:p w14:paraId="573868D4"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35.14 </w:t>
            </w:r>
          </w:p>
        </w:tc>
        <w:tc>
          <w:tcPr>
            <w:tcW w:w="1198" w:type="dxa"/>
            <w:shd w:val="clear" w:color="auto" w:fill="auto"/>
            <w:noWrap/>
            <w:vAlign w:val="center"/>
          </w:tcPr>
          <w:p w14:paraId="2A1A5E64"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58.33 </w:t>
            </w:r>
          </w:p>
        </w:tc>
      </w:tr>
      <w:tr w:rsidR="00A76674" w14:paraId="27295053" w14:textId="77777777" w:rsidTr="001A42F1">
        <w:trPr>
          <w:trHeight w:val="280"/>
        </w:trPr>
        <w:tc>
          <w:tcPr>
            <w:tcW w:w="1980" w:type="dxa"/>
            <w:shd w:val="clear" w:color="auto" w:fill="auto"/>
            <w:noWrap/>
            <w:vAlign w:val="center"/>
          </w:tcPr>
          <w:p w14:paraId="39CF402E"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50</w:t>
            </w:r>
          </w:p>
        </w:tc>
        <w:tc>
          <w:tcPr>
            <w:tcW w:w="1204" w:type="dxa"/>
            <w:shd w:val="clear" w:color="auto" w:fill="auto"/>
            <w:noWrap/>
            <w:vAlign w:val="center"/>
          </w:tcPr>
          <w:p w14:paraId="5EDDEEF7"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17.01 </w:t>
            </w:r>
          </w:p>
        </w:tc>
        <w:tc>
          <w:tcPr>
            <w:tcW w:w="1198" w:type="dxa"/>
            <w:shd w:val="clear" w:color="auto" w:fill="auto"/>
            <w:noWrap/>
            <w:vAlign w:val="center"/>
          </w:tcPr>
          <w:p w14:paraId="032553CC"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25.72 </w:t>
            </w:r>
          </w:p>
        </w:tc>
        <w:tc>
          <w:tcPr>
            <w:tcW w:w="1198" w:type="dxa"/>
            <w:shd w:val="clear" w:color="auto" w:fill="auto"/>
            <w:noWrap/>
            <w:vAlign w:val="center"/>
          </w:tcPr>
          <w:p w14:paraId="4A0C7953"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33.62 </w:t>
            </w:r>
          </w:p>
        </w:tc>
        <w:tc>
          <w:tcPr>
            <w:tcW w:w="1198" w:type="dxa"/>
            <w:shd w:val="clear" w:color="auto" w:fill="auto"/>
            <w:noWrap/>
            <w:vAlign w:val="center"/>
          </w:tcPr>
          <w:p w14:paraId="5B97322E"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41.12 </w:t>
            </w:r>
          </w:p>
        </w:tc>
        <w:tc>
          <w:tcPr>
            <w:tcW w:w="1198" w:type="dxa"/>
            <w:shd w:val="clear" w:color="auto" w:fill="auto"/>
            <w:noWrap/>
            <w:vAlign w:val="center"/>
          </w:tcPr>
          <w:p w14:paraId="526CF510"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48.40 </w:t>
            </w:r>
          </w:p>
        </w:tc>
        <w:tc>
          <w:tcPr>
            <w:tcW w:w="1198" w:type="dxa"/>
            <w:shd w:val="clear" w:color="auto" w:fill="auto"/>
            <w:noWrap/>
            <w:vAlign w:val="center"/>
          </w:tcPr>
          <w:p w14:paraId="3902454C"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83.05 </w:t>
            </w:r>
          </w:p>
        </w:tc>
      </w:tr>
      <w:tr w:rsidR="00A76674" w14:paraId="0E101996" w14:textId="77777777" w:rsidTr="001A42F1">
        <w:trPr>
          <w:trHeight w:val="280"/>
        </w:trPr>
        <w:tc>
          <w:tcPr>
            <w:tcW w:w="1980" w:type="dxa"/>
            <w:shd w:val="clear" w:color="auto" w:fill="auto"/>
            <w:noWrap/>
            <w:vAlign w:val="center"/>
          </w:tcPr>
          <w:p w14:paraId="76FB4037"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60</w:t>
            </w:r>
          </w:p>
        </w:tc>
        <w:tc>
          <w:tcPr>
            <w:tcW w:w="1204" w:type="dxa"/>
            <w:shd w:val="clear" w:color="auto" w:fill="auto"/>
            <w:noWrap/>
            <w:vAlign w:val="center"/>
          </w:tcPr>
          <w:p w14:paraId="1FDB6370"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21.00 </w:t>
            </w:r>
          </w:p>
        </w:tc>
        <w:tc>
          <w:tcPr>
            <w:tcW w:w="1198" w:type="dxa"/>
            <w:shd w:val="clear" w:color="auto" w:fill="auto"/>
            <w:noWrap/>
            <w:vAlign w:val="center"/>
          </w:tcPr>
          <w:p w14:paraId="3E827111"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32.69 </w:t>
            </w:r>
          </w:p>
        </w:tc>
        <w:tc>
          <w:tcPr>
            <w:tcW w:w="1198" w:type="dxa"/>
            <w:shd w:val="clear" w:color="auto" w:fill="auto"/>
            <w:noWrap/>
            <w:vAlign w:val="center"/>
          </w:tcPr>
          <w:p w14:paraId="2D38678D"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43.47 </w:t>
            </w:r>
          </w:p>
        </w:tc>
        <w:tc>
          <w:tcPr>
            <w:tcW w:w="1198" w:type="dxa"/>
            <w:shd w:val="clear" w:color="auto" w:fill="auto"/>
            <w:noWrap/>
            <w:vAlign w:val="center"/>
          </w:tcPr>
          <w:p w14:paraId="67E965E9"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53.82 </w:t>
            </w:r>
          </w:p>
        </w:tc>
        <w:tc>
          <w:tcPr>
            <w:tcW w:w="1198" w:type="dxa"/>
            <w:shd w:val="clear" w:color="auto" w:fill="auto"/>
            <w:noWrap/>
            <w:vAlign w:val="center"/>
          </w:tcPr>
          <w:p w14:paraId="7FF785BD"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63.91 </w:t>
            </w:r>
          </w:p>
        </w:tc>
        <w:tc>
          <w:tcPr>
            <w:tcW w:w="1198" w:type="dxa"/>
            <w:shd w:val="clear" w:color="auto" w:fill="auto"/>
            <w:noWrap/>
            <w:vAlign w:val="center"/>
          </w:tcPr>
          <w:p w14:paraId="55D2ABA7"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112.40 </w:t>
            </w:r>
          </w:p>
        </w:tc>
      </w:tr>
      <w:tr w:rsidR="00A76674" w14:paraId="52B75A9B" w14:textId="77777777" w:rsidTr="001A42F1">
        <w:trPr>
          <w:trHeight w:val="280"/>
        </w:trPr>
        <w:tc>
          <w:tcPr>
            <w:tcW w:w="1980" w:type="dxa"/>
            <w:shd w:val="clear" w:color="auto" w:fill="auto"/>
            <w:noWrap/>
            <w:vAlign w:val="center"/>
          </w:tcPr>
          <w:p w14:paraId="1AB242E5"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70</w:t>
            </w:r>
          </w:p>
        </w:tc>
        <w:tc>
          <w:tcPr>
            <w:tcW w:w="1204" w:type="dxa"/>
            <w:shd w:val="clear" w:color="auto" w:fill="auto"/>
            <w:noWrap/>
            <w:vAlign w:val="center"/>
          </w:tcPr>
          <w:p w14:paraId="43BD15E5"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25.39 </w:t>
            </w:r>
          </w:p>
        </w:tc>
        <w:tc>
          <w:tcPr>
            <w:tcW w:w="1198" w:type="dxa"/>
            <w:shd w:val="clear" w:color="auto" w:fill="auto"/>
            <w:noWrap/>
            <w:vAlign w:val="center"/>
          </w:tcPr>
          <w:p w14:paraId="47FDCFB4"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40.53 </w:t>
            </w:r>
          </w:p>
        </w:tc>
        <w:tc>
          <w:tcPr>
            <w:tcW w:w="1198" w:type="dxa"/>
            <w:shd w:val="clear" w:color="auto" w:fill="auto"/>
            <w:noWrap/>
            <w:vAlign w:val="center"/>
          </w:tcPr>
          <w:p w14:paraId="6F15FA3D"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54.67 </w:t>
            </w:r>
          </w:p>
        </w:tc>
        <w:tc>
          <w:tcPr>
            <w:tcW w:w="1198" w:type="dxa"/>
            <w:shd w:val="clear" w:color="auto" w:fill="auto"/>
            <w:noWrap/>
            <w:vAlign w:val="center"/>
          </w:tcPr>
          <w:p w14:paraId="392DEBCC"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68.33 </w:t>
            </w:r>
          </w:p>
        </w:tc>
        <w:tc>
          <w:tcPr>
            <w:tcW w:w="1198" w:type="dxa"/>
            <w:shd w:val="clear" w:color="auto" w:fill="auto"/>
            <w:noWrap/>
            <w:vAlign w:val="center"/>
          </w:tcPr>
          <w:p w14:paraId="31BBD1D8"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81.70 </w:t>
            </w:r>
          </w:p>
        </w:tc>
        <w:tc>
          <w:tcPr>
            <w:tcW w:w="1198" w:type="dxa"/>
            <w:shd w:val="clear" w:color="auto" w:fill="auto"/>
            <w:noWrap/>
            <w:vAlign w:val="center"/>
          </w:tcPr>
          <w:p w14:paraId="0D6E120E"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146.42 </w:t>
            </w:r>
          </w:p>
        </w:tc>
      </w:tr>
      <w:tr w:rsidR="00A76674" w14:paraId="419CE82A" w14:textId="77777777" w:rsidTr="001A42F1">
        <w:trPr>
          <w:trHeight w:val="280"/>
        </w:trPr>
        <w:tc>
          <w:tcPr>
            <w:tcW w:w="1980" w:type="dxa"/>
            <w:shd w:val="clear" w:color="auto" w:fill="auto"/>
            <w:noWrap/>
            <w:vAlign w:val="center"/>
          </w:tcPr>
          <w:p w14:paraId="5F1BDD00"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80</w:t>
            </w:r>
          </w:p>
        </w:tc>
        <w:tc>
          <w:tcPr>
            <w:tcW w:w="1204" w:type="dxa"/>
            <w:shd w:val="clear" w:color="auto" w:fill="auto"/>
            <w:noWrap/>
            <w:vAlign w:val="center"/>
          </w:tcPr>
          <w:p w14:paraId="4AFA2A08"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30.20 </w:t>
            </w:r>
          </w:p>
        </w:tc>
        <w:tc>
          <w:tcPr>
            <w:tcW w:w="1198" w:type="dxa"/>
            <w:shd w:val="clear" w:color="auto" w:fill="auto"/>
            <w:noWrap/>
            <w:vAlign w:val="center"/>
          </w:tcPr>
          <w:p w14:paraId="7A2B575C"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49.26 </w:t>
            </w:r>
          </w:p>
        </w:tc>
        <w:tc>
          <w:tcPr>
            <w:tcW w:w="1198" w:type="dxa"/>
            <w:shd w:val="clear" w:color="auto" w:fill="auto"/>
            <w:noWrap/>
            <w:vAlign w:val="center"/>
          </w:tcPr>
          <w:p w14:paraId="6BC3582F"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67.23 </w:t>
            </w:r>
          </w:p>
        </w:tc>
        <w:tc>
          <w:tcPr>
            <w:tcW w:w="1198" w:type="dxa"/>
            <w:shd w:val="clear" w:color="auto" w:fill="auto"/>
            <w:noWrap/>
            <w:vAlign w:val="center"/>
          </w:tcPr>
          <w:p w14:paraId="401AF557"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84.67 </w:t>
            </w:r>
          </w:p>
        </w:tc>
        <w:tc>
          <w:tcPr>
            <w:tcW w:w="1198" w:type="dxa"/>
            <w:shd w:val="clear" w:color="auto" w:fill="auto"/>
            <w:noWrap/>
            <w:vAlign w:val="center"/>
          </w:tcPr>
          <w:p w14:paraId="6542E498"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101.81 </w:t>
            </w:r>
          </w:p>
        </w:tc>
        <w:tc>
          <w:tcPr>
            <w:tcW w:w="1198" w:type="dxa"/>
            <w:shd w:val="clear" w:color="auto" w:fill="auto"/>
            <w:noWrap/>
            <w:vAlign w:val="center"/>
          </w:tcPr>
          <w:p w14:paraId="52487AD4"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185.13 </w:t>
            </w:r>
          </w:p>
        </w:tc>
      </w:tr>
      <w:tr w:rsidR="00A76674" w14:paraId="5401E59B" w14:textId="77777777" w:rsidTr="001A42F1">
        <w:trPr>
          <w:trHeight w:val="280"/>
        </w:trPr>
        <w:tc>
          <w:tcPr>
            <w:tcW w:w="1980" w:type="dxa"/>
            <w:shd w:val="clear" w:color="auto" w:fill="auto"/>
            <w:noWrap/>
            <w:vAlign w:val="center"/>
          </w:tcPr>
          <w:p w14:paraId="3B83623C"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90</w:t>
            </w:r>
          </w:p>
        </w:tc>
        <w:tc>
          <w:tcPr>
            <w:tcW w:w="1204" w:type="dxa"/>
            <w:shd w:val="clear" w:color="auto" w:fill="auto"/>
            <w:noWrap/>
            <w:vAlign w:val="center"/>
          </w:tcPr>
          <w:p w14:paraId="3A5C5C82"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35.44 </w:t>
            </w:r>
          </w:p>
        </w:tc>
        <w:tc>
          <w:tcPr>
            <w:tcW w:w="1198" w:type="dxa"/>
            <w:shd w:val="clear" w:color="auto" w:fill="auto"/>
            <w:noWrap/>
            <w:vAlign w:val="center"/>
          </w:tcPr>
          <w:p w14:paraId="0455B05C"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58.89 </w:t>
            </w:r>
          </w:p>
        </w:tc>
        <w:tc>
          <w:tcPr>
            <w:tcW w:w="1198" w:type="dxa"/>
            <w:shd w:val="clear" w:color="auto" w:fill="auto"/>
            <w:noWrap/>
            <w:vAlign w:val="center"/>
          </w:tcPr>
          <w:p w14:paraId="665B77AF"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81.16 </w:t>
            </w:r>
          </w:p>
        </w:tc>
        <w:tc>
          <w:tcPr>
            <w:tcW w:w="1198" w:type="dxa"/>
            <w:shd w:val="clear" w:color="auto" w:fill="auto"/>
            <w:noWrap/>
            <w:vAlign w:val="center"/>
          </w:tcPr>
          <w:p w14:paraId="5E0B729A"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102.87 </w:t>
            </w:r>
          </w:p>
        </w:tc>
        <w:tc>
          <w:tcPr>
            <w:tcW w:w="1198" w:type="dxa"/>
            <w:shd w:val="clear" w:color="auto" w:fill="auto"/>
            <w:noWrap/>
            <w:vAlign w:val="center"/>
          </w:tcPr>
          <w:p w14:paraId="78386BB6"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124.24 </w:t>
            </w:r>
          </w:p>
        </w:tc>
        <w:tc>
          <w:tcPr>
            <w:tcW w:w="1198" w:type="dxa"/>
            <w:shd w:val="clear" w:color="auto" w:fill="auto"/>
            <w:noWrap/>
            <w:vAlign w:val="center"/>
          </w:tcPr>
          <w:p w14:paraId="2789294B"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228.57 </w:t>
            </w:r>
          </w:p>
        </w:tc>
      </w:tr>
      <w:tr w:rsidR="00A76674" w14:paraId="3411E31E" w14:textId="77777777" w:rsidTr="001A42F1">
        <w:trPr>
          <w:trHeight w:val="280"/>
        </w:trPr>
        <w:tc>
          <w:tcPr>
            <w:tcW w:w="1980" w:type="dxa"/>
            <w:shd w:val="clear" w:color="auto" w:fill="auto"/>
            <w:noWrap/>
            <w:vAlign w:val="center"/>
          </w:tcPr>
          <w:p w14:paraId="67D25076" w14:textId="77777777" w:rsidR="00A76674" w:rsidRDefault="00A76674" w:rsidP="001A42F1">
            <w:pPr>
              <w:widowControl/>
              <w:jc w:val="center"/>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100</w:t>
            </w:r>
          </w:p>
        </w:tc>
        <w:tc>
          <w:tcPr>
            <w:tcW w:w="1204" w:type="dxa"/>
            <w:shd w:val="clear" w:color="auto" w:fill="auto"/>
            <w:noWrap/>
            <w:vAlign w:val="center"/>
          </w:tcPr>
          <w:p w14:paraId="0A65A0F4"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41.12 </w:t>
            </w:r>
          </w:p>
        </w:tc>
        <w:tc>
          <w:tcPr>
            <w:tcW w:w="1198" w:type="dxa"/>
            <w:shd w:val="clear" w:color="auto" w:fill="auto"/>
            <w:noWrap/>
            <w:vAlign w:val="center"/>
          </w:tcPr>
          <w:p w14:paraId="77DC5B32"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69.43 </w:t>
            </w:r>
          </w:p>
        </w:tc>
        <w:tc>
          <w:tcPr>
            <w:tcW w:w="1198" w:type="dxa"/>
            <w:shd w:val="clear" w:color="auto" w:fill="auto"/>
            <w:noWrap/>
            <w:vAlign w:val="center"/>
          </w:tcPr>
          <w:p w14:paraId="5BA393F5"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96.48 </w:t>
            </w:r>
          </w:p>
        </w:tc>
        <w:tc>
          <w:tcPr>
            <w:tcW w:w="1198" w:type="dxa"/>
            <w:shd w:val="clear" w:color="auto" w:fill="auto"/>
            <w:noWrap/>
            <w:vAlign w:val="center"/>
          </w:tcPr>
          <w:p w14:paraId="2D701584"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122.93 </w:t>
            </w:r>
          </w:p>
        </w:tc>
        <w:tc>
          <w:tcPr>
            <w:tcW w:w="1198" w:type="dxa"/>
            <w:shd w:val="clear" w:color="auto" w:fill="auto"/>
            <w:noWrap/>
            <w:vAlign w:val="center"/>
          </w:tcPr>
          <w:p w14:paraId="3FF637EE"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149.01 </w:t>
            </w:r>
          </w:p>
        </w:tc>
        <w:tc>
          <w:tcPr>
            <w:tcW w:w="1198" w:type="dxa"/>
            <w:shd w:val="clear" w:color="auto" w:fill="auto"/>
            <w:noWrap/>
            <w:vAlign w:val="center"/>
          </w:tcPr>
          <w:p w14:paraId="63CC6A2B" w14:textId="77777777" w:rsidR="00A76674" w:rsidRDefault="00A76674" w:rsidP="001A42F1">
            <w:pPr>
              <w:widowControl/>
              <w:jc w:val="right"/>
              <w:textAlignment w:val="center"/>
              <w:rPr>
                <w:rFonts w:ascii="Times New Roman" w:eastAsia="宋体" w:hAnsi="Times New Roman" w:cs="Times New Roman"/>
                <w:color w:val="000000"/>
                <w:sz w:val="22"/>
              </w:rPr>
            </w:pPr>
            <w:r>
              <w:rPr>
                <w:rFonts w:ascii="Times New Roman" w:eastAsia="宋体" w:hAnsi="Times New Roman" w:cs="Times New Roman"/>
                <w:color w:val="000000"/>
                <w:kern w:val="0"/>
                <w:sz w:val="22"/>
                <w:lang w:bidi="ar"/>
              </w:rPr>
              <w:t xml:space="preserve">276.75 </w:t>
            </w:r>
          </w:p>
        </w:tc>
      </w:tr>
    </w:tbl>
    <w:p w14:paraId="2D42B42A" w14:textId="77777777" w:rsidR="00A76674" w:rsidRDefault="00A76674" w:rsidP="00A76674">
      <w:pPr>
        <w:rPr>
          <w:rFonts w:ascii="Times New Roman" w:hAnsi="Times New Roman" w:cs="Times New Roman"/>
        </w:rPr>
      </w:pPr>
    </w:p>
    <w:p w14:paraId="4EA1D685" w14:textId="77777777" w:rsidR="00A76674" w:rsidRPr="00A76674" w:rsidRDefault="00A76674" w:rsidP="00A76674">
      <w:pPr>
        <w:widowControl/>
        <w:spacing w:afterLines="50" w:after="156" w:line="480" w:lineRule="auto"/>
        <w:rPr>
          <w:rFonts w:ascii="Times" w:eastAsia="仿宋_GB2312" w:hAnsi="Times" w:cs="Times New Roman"/>
          <w:bCs/>
          <w:kern w:val="0"/>
          <w:szCs w:val="21"/>
        </w:rPr>
      </w:pPr>
    </w:p>
    <w:p w14:paraId="41DAA7C0" w14:textId="77777777" w:rsidR="00A76674" w:rsidRDefault="00A76674" w:rsidP="00A76674">
      <w:pPr>
        <w:spacing w:afterLines="50" w:after="156" w:line="480" w:lineRule="auto"/>
        <w:jc w:val="center"/>
        <w:rPr>
          <w:rFonts w:ascii="Times New Roman" w:hAnsi="Times New Roman" w:cs="Times New Roman"/>
          <w:bCs/>
          <w:szCs w:val="21"/>
        </w:rPr>
      </w:pPr>
    </w:p>
    <w:p w14:paraId="5FE40E58" w14:textId="0EBDB2E9" w:rsidR="005969F4" w:rsidRDefault="005969F4">
      <w:pPr>
        <w:widowControl/>
        <w:jc w:val="left"/>
        <w:rPr>
          <w:rFonts w:ascii="Times New Roman" w:hAnsi="Times New Roman" w:cs="Times New Roman"/>
          <w:bCs/>
          <w:szCs w:val="21"/>
        </w:rPr>
      </w:pPr>
      <w:r>
        <w:rPr>
          <w:rFonts w:ascii="Times New Roman" w:hAnsi="Times New Roman" w:cs="Times New Roman"/>
          <w:bCs/>
          <w:szCs w:val="21"/>
        </w:rPr>
        <w:br w:type="page"/>
      </w:r>
    </w:p>
    <w:p w14:paraId="093F70E9" w14:textId="77777777" w:rsidR="005969F4" w:rsidRPr="008550E2" w:rsidRDefault="005969F4" w:rsidP="005969F4">
      <w:pPr>
        <w:widowControl/>
        <w:spacing w:afterLines="100" w:after="312"/>
        <w:jc w:val="center"/>
        <w:rPr>
          <w:rFonts w:ascii="Times New Roman" w:eastAsia="宋体" w:hAnsi="Times New Roman" w:cs="Times New Roman"/>
          <w:kern w:val="0"/>
          <w:sz w:val="24"/>
          <w:szCs w:val="24"/>
        </w:rPr>
      </w:pPr>
      <w:r w:rsidRPr="008550E2">
        <w:rPr>
          <w:rFonts w:ascii="Times New Roman" w:eastAsia="宋体" w:hAnsi="Times New Roman" w:cs="Times New Roman" w:hint="eastAsia"/>
          <w:noProof/>
          <w:kern w:val="0"/>
          <w:sz w:val="24"/>
          <w:szCs w:val="24"/>
        </w:rPr>
        <w:lastRenderedPageBreak/>
        <w:drawing>
          <wp:inline distT="0" distB="0" distL="0" distR="0" wp14:anchorId="4ECA0AE9" wp14:editId="38116789">
            <wp:extent cx="5945505" cy="186944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8"/>
                    <a:srcRect l="782" r="731"/>
                    <a:stretch>
                      <a:fillRect/>
                    </a:stretch>
                  </pic:blipFill>
                  <pic:spPr>
                    <a:xfrm>
                      <a:off x="0" y="0"/>
                      <a:ext cx="5961489" cy="1874434"/>
                    </a:xfrm>
                    <a:prstGeom prst="rect">
                      <a:avLst/>
                    </a:prstGeom>
                    <a:ln>
                      <a:noFill/>
                    </a:ln>
                  </pic:spPr>
                </pic:pic>
              </a:graphicData>
            </a:graphic>
          </wp:inline>
        </w:drawing>
      </w:r>
    </w:p>
    <w:p w14:paraId="61DB414E" w14:textId="7096694C" w:rsidR="005969F4" w:rsidRDefault="005969F4" w:rsidP="005969F4">
      <w:pPr>
        <w:widowControl/>
        <w:spacing w:afterLines="50" w:after="156" w:line="480" w:lineRule="auto"/>
        <w:rPr>
          <w:rFonts w:ascii="Times" w:eastAsia="仿宋_GB2312" w:hAnsi="Times" w:cs="Times New Roman"/>
          <w:bCs/>
          <w:kern w:val="0"/>
          <w:szCs w:val="21"/>
        </w:rPr>
      </w:pPr>
      <w:r w:rsidRPr="008550E2">
        <w:rPr>
          <w:rFonts w:ascii="Times" w:eastAsia="仿宋_GB2312" w:hAnsi="Times" w:cs="Times New Roman"/>
          <w:b/>
          <w:bCs/>
          <w:kern w:val="0"/>
          <w:szCs w:val="21"/>
          <w:lang w:val="de-DE"/>
        </w:rPr>
        <w:t>F</w:t>
      </w:r>
      <w:r w:rsidRPr="008550E2">
        <w:rPr>
          <w:rFonts w:ascii="Times" w:eastAsia="仿宋_GB2312" w:hAnsi="Times" w:cs="Times New Roman" w:hint="eastAsia"/>
          <w:b/>
          <w:bCs/>
          <w:kern w:val="0"/>
          <w:szCs w:val="21"/>
          <w:lang w:val="de-DE"/>
        </w:rPr>
        <w:t xml:space="preserve">igure </w:t>
      </w:r>
      <w:r>
        <w:rPr>
          <w:rFonts w:ascii="Times" w:eastAsia="仿宋_GB2312" w:hAnsi="Times" w:cs="Times New Roman"/>
          <w:b/>
          <w:bCs/>
          <w:kern w:val="0"/>
          <w:szCs w:val="21"/>
          <w:lang w:val="de-DE"/>
        </w:rPr>
        <w:t>S</w:t>
      </w:r>
      <w:r w:rsidR="00B93196">
        <w:rPr>
          <w:rFonts w:ascii="Times" w:eastAsia="仿宋_GB2312" w:hAnsi="Times" w:cs="Times New Roman"/>
          <w:b/>
          <w:bCs/>
          <w:kern w:val="0"/>
          <w:szCs w:val="21"/>
          <w:lang w:val="de-DE"/>
        </w:rPr>
        <w:t>21</w:t>
      </w:r>
      <w:r w:rsidRPr="008550E2">
        <w:rPr>
          <w:rFonts w:ascii="Times" w:eastAsia="仿宋_GB2312" w:hAnsi="Times" w:cs="Times New Roman"/>
          <w:b/>
          <w:bCs/>
          <w:kern w:val="0"/>
          <w:szCs w:val="21"/>
          <w:lang w:val="de-DE"/>
        </w:rPr>
        <w:t xml:space="preserve">. </w:t>
      </w:r>
      <w:r w:rsidRPr="008550E2">
        <w:rPr>
          <w:rFonts w:ascii="Times" w:eastAsia="仿宋_GB2312" w:hAnsi="Times" w:cs="Times New Roman"/>
          <w:kern w:val="0"/>
          <w:szCs w:val="21"/>
          <w:lang w:val="de-DE"/>
        </w:rPr>
        <w:t>Cost analysis.</w:t>
      </w:r>
      <w:r w:rsidRPr="008550E2">
        <w:rPr>
          <w:rFonts w:ascii="Times" w:eastAsia="仿宋_GB2312" w:hAnsi="Times" w:cs="Times New Roman"/>
          <w:bCs/>
          <w:kern w:val="0"/>
          <w:szCs w:val="21"/>
          <w:lang w:val="de-DE"/>
        </w:rPr>
        <w:t xml:space="preserve"> (</w:t>
      </w:r>
      <w:r w:rsidRPr="008550E2">
        <w:rPr>
          <w:rFonts w:ascii="Times" w:eastAsia="仿宋_GB2312" w:hAnsi="Times" w:cs="Times New Roman" w:hint="eastAsia"/>
          <w:bCs/>
          <w:kern w:val="0"/>
          <w:szCs w:val="21"/>
          <w:lang w:val="de-DE"/>
        </w:rPr>
        <w:t>a</w:t>
      </w:r>
      <w:r w:rsidRPr="008550E2">
        <w:rPr>
          <w:rFonts w:ascii="Times" w:eastAsia="仿宋_GB2312" w:hAnsi="Times" w:cs="Times New Roman"/>
          <w:bCs/>
          <w:kern w:val="0"/>
          <w:szCs w:val="21"/>
        </w:rPr>
        <w:t xml:space="preserve">) A technoeconomic model for estimating the synthesis cost includes equipment, labor, solvents and materials. </w:t>
      </w:r>
      <w:r w:rsidRPr="008550E2">
        <w:rPr>
          <w:rFonts w:ascii="Times" w:eastAsia="仿宋_GB2312" w:hAnsi="Times" w:cs="Times New Roman"/>
          <w:bCs/>
          <w:kern w:val="0"/>
          <w:szCs w:val="21"/>
          <w:lang w:val="de-DE"/>
        </w:rPr>
        <w:t>(b</w:t>
      </w:r>
      <w:r w:rsidRPr="008550E2">
        <w:rPr>
          <w:rFonts w:ascii="Times" w:eastAsia="仿宋_GB2312" w:hAnsi="Times" w:cs="Times New Roman"/>
          <w:bCs/>
          <w:kern w:val="0"/>
          <w:szCs w:val="21"/>
        </w:rPr>
        <w:t xml:space="preserve">) Overall cost </w:t>
      </w:r>
      <w:r w:rsidRPr="008550E2">
        <w:rPr>
          <w:rFonts w:ascii="Times" w:eastAsia="仿宋_GB2312" w:hAnsi="Times" w:cs="Times New Roman" w:hint="eastAsia"/>
          <w:bCs/>
          <w:kern w:val="0"/>
          <w:szCs w:val="21"/>
        </w:rPr>
        <w:t>for</w:t>
      </w:r>
      <w:r w:rsidRPr="008550E2">
        <w:rPr>
          <w:rFonts w:ascii="Times" w:eastAsia="仿宋_GB2312" w:hAnsi="Times" w:cs="Times New Roman"/>
          <w:bCs/>
          <w:kern w:val="0"/>
          <w:szCs w:val="21"/>
        </w:rPr>
        <w:t xml:space="preserve"> the </w:t>
      </w:r>
      <w:r w:rsidRPr="008550E2">
        <w:rPr>
          <w:rFonts w:ascii="Times" w:eastAsia="仿宋_GB2312" w:hAnsi="Times" w:cs="Times New Roman" w:hint="eastAsia"/>
          <w:bCs/>
          <w:kern w:val="0"/>
          <w:szCs w:val="21"/>
        </w:rPr>
        <w:t>solution</w:t>
      </w:r>
      <w:r w:rsidRPr="008550E2">
        <w:rPr>
          <w:rFonts w:ascii="Times" w:eastAsia="仿宋_GB2312" w:hAnsi="Times" w:cs="Times New Roman"/>
          <w:bCs/>
          <w:kern w:val="0"/>
          <w:szCs w:val="21"/>
        </w:rPr>
        <w:t xml:space="preserve"> synthesis of perovskite single crystal.</w:t>
      </w:r>
      <w:r w:rsidRPr="008550E2">
        <w:rPr>
          <w:rFonts w:ascii="Times" w:eastAsia="仿宋_GB2312" w:hAnsi="Times" w:cs="Times New Roman"/>
          <w:bCs/>
          <w:kern w:val="0"/>
          <w:szCs w:val="21"/>
          <w:lang w:val="de-DE"/>
        </w:rPr>
        <w:t xml:space="preserve"> (c</w:t>
      </w:r>
      <w:r w:rsidRPr="008550E2">
        <w:rPr>
          <w:rFonts w:ascii="Times" w:eastAsia="仿宋_GB2312" w:hAnsi="Times" w:cs="Times New Roman"/>
          <w:bCs/>
          <w:kern w:val="0"/>
          <w:szCs w:val="21"/>
        </w:rPr>
        <w:t xml:space="preserve">) Overall cost </w:t>
      </w:r>
      <w:r w:rsidRPr="008550E2">
        <w:rPr>
          <w:rFonts w:ascii="Times" w:eastAsia="仿宋_GB2312" w:hAnsi="Times" w:cs="Times New Roman" w:hint="eastAsia"/>
          <w:bCs/>
          <w:kern w:val="0"/>
          <w:szCs w:val="21"/>
        </w:rPr>
        <w:t>for</w:t>
      </w:r>
      <w:r w:rsidRPr="008550E2">
        <w:rPr>
          <w:rFonts w:ascii="Times" w:eastAsia="仿宋_GB2312" w:hAnsi="Times" w:cs="Times New Roman"/>
          <w:bCs/>
          <w:kern w:val="0"/>
          <w:szCs w:val="21"/>
        </w:rPr>
        <w:t xml:space="preserve"> the synthesis of perovskite wafer by recycling and mechanical sintering.</w:t>
      </w:r>
    </w:p>
    <w:p w14:paraId="3365430D" w14:textId="1C2C9C03" w:rsidR="005969F4" w:rsidRDefault="005969F4" w:rsidP="005969F4">
      <w:pPr>
        <w:widowControl/>
        <w:spacing w:afterLines="50" w:after="156" w:line="480" w:lineRule="auto"/>
        <w:ind w:firstLineChars="200" w:firstLine="420"/>
        <w:rPr>
          <w:rFonts w:ascii="Times" w:eastAsia="仿宋_GB2312" w:hAnsi="Times" w:cs="Times New Roman"/>
          <w:bCs/>
          <w:kern w:val="0"/>
          <w:szCs w:val="21"/>
        </w:rPr>
      </w:pPr>
      <w:r>
        <w:rPr>
          <w:rFonts w:ascii="Times" w:eastAsia="仿宋_GB2312" w:hAnsi="Times" w:cs="Times New Roman"/>
          <w:bCs/>
          <w:kern w:val="0"/>
          <w:szCs w:val="21"/>
        </w:rPr>
        <w:t xml:space="preserve">The </w:t>
      </w:r>
      <w:r w:rsidRPr="00A76674">
        <w:rPr>
          <w:rFonts w:ascii="Times" w:eastAsia="仿宋_GB2312" w:hAnsi="Times" w:cs="Times New Roman"/>
          <w:bCs/>
          <w:kern w:val="0"/>
          <w:szCs w:val="21"/>
        </w:rPr>
        <w:t>technoeconomic analysis results highlight that the primary cost driver for perovskite wafer production is the raw materials and labor. In addition, equipment and chemical solvents contribute substantially to the overall cost. Based on price data from leading materials suppliers, our model estimates that the cost per mm thickness of perovskite single-crystal wafer exceeds $800 when the size reaches 100 mm (~4 inches). This indicates that the chemical synthesis method for perovskite single crystals is in fact highly cost-inefficient for industrial-scale production.</w:t>
      </w:r>
      <w:r w:rsidRPr="00A76674">
        <w:rPr>
          <w:rFonts w:ascii="Times" w:eastAsia="仿宋_GB2312" w:hAnsi="Times" w:cs="Times New Roman" w:hint="eastAsia"/>
          <w:bCs/>
          <w:kern w:val="0"/>
          <w:szCs w:val="21"/>
        </w:rPr>
        <w:t xml:space="preserve"> </w:t>
      </w:r>
      <w:r w:rsidRPr="00A76674">
        <w:rPr>
          <w:rFonts w:ascii="Times" w:eastAsia="仿宋_GB2312" w:hAnsi="Times" w:cs="Times New Roman"/>
          <w:bCs/>
          <w:kern w:val="0"/>
          <w:szCs w:val="21"/>
        </w:rPr>
        <w:t>In contrast, when the proposed sintering strategy is implemented, the wafer cost per mm thickness drops significantly to around $149. This reduction is primarily due to the improve of throughput and yield loss, which in turn minimizes the need for labor, raw materials, and chemical solvents. By recycling used or inferior-quality perovskite materials, the fabrication cost can be further reduced to approximately $45, representing a dramatic cost-saving potential. Together, they make the current perovskite wafer technology commercially viable.</w:t>
      </w:r>
    </w:p>
    <w:p w14:paraId="7669DC61" w14:textId="39D7A79F" w:rsidR="00FB0F03" w:rsidRPr="00FB0F03" w:rsidRDefault="00FB0F03" w:rsidP="00FB0F03">
      <w:pPr>
        <w:widowControl/>
        <w:spacing w:afterLines="50" w:after="156" w:line="480" w:lineRule="auto"/>
        <w:rPr>
          <w:rFonts w:ascii="Times" w:eastAsia="仿宋_GB2312" w:hAnsi="Times" w:cs="Times New Roman"/>
          <w:bCs/>
          <w:kern w:val="0"/>
          <w:szCs w:val="21"/>
        </w:rPr>
      </w:pPr>
      <w:r>
        <w:rPr>
          <w:rFonts w:ascii="Times" w:eastAsia="仿宋_GB2312" w:hAnsi="Times" w:cs="Times New Roman"/>
          <w:bCs/>
          <w:noProof/>
          <w:kern w:val="0"/>
          <w:szCs w:val="21"/>
        </w:rPr>
        <w:lastRenderedPageBreak/>
        <w:drawing>
          <wp:inline distT="0" distB="0" distL="0" distR="0" wp14:anchorId="540D4E6A" wp14:editId="7F1D7B79">
            <wp:extent cx="5814811" cy="158594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70455" cy="1601121"/>
                    </a:xfrm>
                    <a:prstGeom prst="rect">
                      <a:avLst/>
                    </a:prstGeom>
                    <a:noFill/>
                  </pic:spPr>
                </pic:pic>
              </a:graphicData>
            </a:graphic>
          </wp:inline>
        </w:drawing>
      </w:r>
    </w:p>
    <w:p w14:paraId="56BAC0C0" w14:textId="2ACF85AA" w:rsidR="00B21F47" w:rsidRDefault="00B21F47" w:rsidP="00B21F47">
      <w:pPr>
        <w:widowControl/>
        <w:spacing w:afterLines="50" w:after="156" w:line="480" w:lineRule="auto"/>
        <w:rPr>
          <w:rFonts w:ascii="Times" w:eastAsia="仿宋_GB2312" w:hAnsi="Times" w:cs="Times New Roman"/>
          <w:bCs/>
          <w:kern w:val="0"/>
          <w:szCs w:val="21"/>
        </w:rPr>
      </w:pPr>
      <w:r w:rsidRPr="008550E2">
        <w:rPr>
          <w:rFonts w:ascii="Times" w:eastAsia="仿宋_GB2312" w:hAnsi="Times" w:cs="Times New Roman"/>
          <w:b/>
          <w:bCs/>
          <w:kern w:val="0"/>
          <w:szCs w:val="21"/>
          <w:lang w:val="de-DE"/>
        </w:rPr>
        <w:t>F</w:t>
      </w:r>
      <w:r w:rsidRPr="008550E2">
        <w:rPr>
          <w:rFonts w:ascii="Times" w:eastAsia="仿宋_GB2312" w:hAnsi="Times" w:cs="Times New Roman" w:hint="eastAsia"/>
          <w:b/>
          <w:bCs/>
          <w:kern w:val="0"/>
          <w:szCs w:val="21"/>
          <w:lang w:val="de-DE"/>
        </w:rPr>
        <w:t xml:space="preserve">igure </w:t>
      </w:r>
      <w:r>
        <w:rPr>
          <w:rFonts w:ascii="Times" w:eastAsia="仿宋_GB2312" w:hAnsi="Times" w:cs="Times New Roman"/>
          <w:b/>
          <w:bCs/>
          <w:kern w:val="0"/>
          <w:szCs w:val="21"/>
          <w:lang w:val="de-DE"/>
        </w:rPr>
        <w:t>S22</w:t>
      </w:r>
      <w:r w:rsidRPr="008550E2">
        <w:rPr>
          <w:rFonts w:ascii="Times" w:eastAsia="仿宋_GB2312" w:hAnsi="Times" w:cs="Times New Roman"/>
          <w:b/>
          <w:bCs/>
          <w:kern w:val="0"/>
          <w:szCs w:val="21"/>
          <w:lang w:val="de-DE"/>
        </w:rPr>
        <w:t xml:space="preserve">. </w:t>
      </w:r>
      <w:r>
        <w:rPr>
          <w:rFonts w:ascii="Times" w:eastAsia="仿宋_GB2312" w:hAnsi="Times" w:cs="Times New Roman" w:hint="eastAsia"/>
          <w:kern w:val="0"/>
          <w:szCs w:val="21"/>
          <w:lang w:val="de-DE"/>
        </w:rPr>
        <w:t>Schematic</w:t>
      </w:r>
      <w:r>
        <w:rPr>
          <w:rFonts w:ascii="Times" w:eastAsia="仿宋_GB2312" w:hAnsi="Times" w:cs="Times New Roman"/>
          <w:kern w:val="0"/>
          <w:szCs w:val="21"/>
          <w:lang w:val="de-DE"/>
        </w:rPr>
        <w:t xml:space="preserve"> showing the fabrication </w:t>
      </w:r>
      <w:r w:rsidRPr="00B21F47">
        <w:rPr>
          <w:rFonts w:ascii="Times" w:eastAsia="仿宋_GB2312" w:hAnsi="Times" w:cs="Times New Roman"/>
          <w:bCs/>
          <w:kern w:val="0"/>
          <w:szCs w:val="21"/>
        </w:rPr>
        <w:t xml:space="preserve">processing </w:t>
      </w:r>
      <w:r>
        <w:rPr>
          <w:rFonts w:ascii="Times" w:eastAsia="仿宋_GB2312" w:hAnsi="Times" w:cs="Times New Roman"/>
          <w:bCs/>
          <w:kern w:val="0"/>
          <w:szCs w:val="21"/>
        </w:rPr>
        <w:t xml:space="preserve">of PPW-based </w:t>
      </w:r>
      <w:bookmarkStart w:id="10" w:name="_Hlk211111842"/>
      <w:proofErr w:type="spellStart"/>
      <w:r w:rsidR="00321325">
        <w:rPr>
          <w:rFonts w:ascii="Times" w:eastAsia="仿宋_GB2312" w:hAnsi="Times" w:cs="Times New Roman"/>
          <w:bCs/>
          <w:kern w:val="0"/>
          <w:szCs w:val="21"/>
        </w:rPr>
        <w:t>m</w:t>
      </w:r>
      <w:r w:rsidR="00321325" w:rsidRPr="00321325">
        <w:rPr>
          <w:rFonts w:ascii="Times" w:eastAsia="仿宋_GB2312" w:hAnsi="Times" w:cs="Times New Roman"/>
          <w:bCs/>
          <w:kern w:val="0"/>
          <w:szCs w:val="21"/>
        </w:rPr>
        <w:t>emristive</w:t>
      </w:r>
      <w:bookmarkEnd w:id="10"/>
      <w:proofErr w:type="spellEnd"/>
      <w:r w:rsidRPr="00B21F47">
        <w:rPr>
          <w:rFonts w:ascii="Times" w:eastAsia="仿宋_GB2312" w:hAnsi="Times" w:cs="Times New Roman"/>
          <w:bCs/>
          <w:kern w:val="0"/>
          <w:szCs w:val="21"/>
        </w:rPr>
        <w:t xml:space="preserve"> crossbar array</w:t>
      </w:r>
      <w:r w:rsidR="00321325">
        <w:rPr>
          <w:rFonts w:ascii="Times" w:eastAsia="仿宋_GB2312" w:hAnsi="Times" w:cs="Times New Roman"/>
          <w:bCs/>
          <w:kern w:val="0"/>
          <w:szCs w:val="21"/>
        </w:rPr>
        <w:t>s</w:t>
      </w:r>
      <w:r>
        <w:rPr>
          <w:rFonts w:ascii="Times" w:eastAsia="仿宋_GB2312" w:hAnsi="Times" w:cs="Times New Roman"/>
          <w:bCs/>
          <w:kern w:val="0"/>
          <w:szCs w:val="21"/>
        </w:rPr>
        <w:t>.</w:t>
      </w:r>
    </w:p>
    <w:p w14:paraId="7E3624A2" w14:textId="77777777" w:rsidR="00A76674" w:rsidRPr="00B21F47" w:rsidRDefault="00A76674" w:rsidP="00B21F47">
      <w:pPr>
        <w:spacing w:afterLines="100" w:after="312" w:line="480" w:lineRule="auto"/>
        <w:rPr>
          <w:rFonts w:ascii="Times New Roman" w:hAnsi="Times New Roman" w:cs="Times New Roman"/>
          <w:bCs/>
          <w:szCs w:val="21"/>
        </w:rPr>
      </w:pPr>
    </w:p>
    <w:p w14:paraId="0D039B23" w14:textId="36E5F650" w:rsidR="00CA0E69" w:rsidRDefault="00CA0E69">
      <w:pPr>
        <w:widowControl/>
        <w:jc w:val="left"/>
        <w:rPr>
          <w:rFonts w:ascii="Times" w:eastAsia="仿宋_GB2312" w:hAnsi="Times" w:cs="Times New Roman"/>
          <w:bCs/>
          <w:kern w:val="0"/>
          <w:szCs w:val="21"/>
        </w:rPr>
      </w:pPr>
      <w:r>
        <w:rPr>
          <w:rFonts w:ascii="Times" w:eastAsia="仿宋_GB2312" w:hAnsi="Times" w:cs="Times New Roman"/>
          <w:bCs/>
          <w:kern w:val="0"/>
          <w:szCs w:val="21"/>
        </w:rPr>
        <w:br w:type="page"/>
      </w:r>
    </w:p>
    <w:p w14:paraId="7ED90CC3" w14:textId="77777777" w:rsidR="00FA434D" w:rsidRPr="00FA434D" w:rsidRDefault="00FA434D" w:rsidP="00FA434D">
      <w:pPr>
        <w:pStyle w:val="ab"/>
        <w:spacing w:afterLines="100" w:after="312"/>
        <w:rPr>
          <w:rFonts w:ascii="Times New Roman" w:hAnsi="Times New Roman" w:cs="Times New Roman"/>
          <w:b/>
          <w:bCs/>
          <w:sz w:val="24"/>
          <w:szCs w:val="24"/>
        </w:rPr>
      </w:pPr>
      <w:r w:rsidRPr="00FA434D">
        <w:rPr>
          <w:rFonts w:ascii="Times New Roman" w:hAnsi="Times New Roman" w:cs="Times New Roman"/>
          <w:b/>
          <w:bCs/>
          <w:sz w:val="24"/>
          <w:szCs w:val="24"/>
        </w:rPr>
        <w:lastRenderedPageBreak/>
        <w:t>Reference</w:t>
      </w:r>
    </w:p>
    <w:p w14:paraId="11F7914B" w14:textId="58D1C0E9" w:rsidR="00FA434D" w:rsidRPr="00FD0093" w:rsidRDefault="00FA434D" w:rsidP="00FA434D">
      <w:pPr>
        <w:pStyle w:val="ab"/>
        <w:rPr>
          <w:rFonts w:ascii="Times New Roman" w:hAnsi="Times New Roman" w:cs="Times New Roman"/>
          <w:sz w:val="18"/>
        </w:rPr>
      </w:pPr>
      <w:r>
        <w:rPr>
          <w:sz w:val="18"/>
          <w:szCs w:val="18"/>
        </w:rPr>
        <w:fldChar w:fldCharType="begin"/>
      </w:r>
      <w:r>
        <w:rPr>
          <w:sz w:val="18"/>
          <w:szCs w:val="18"/>
        </w:rPr>
        <w:instrText xml:space="preserve"> ADDIN ZOTERO_BIBL {"uncited":[],"omitted":[],"custom":[]} CSL_BIBLIOGRAPHY </w:instrText>
      </w:r>
      <w:r>
        <w:rPr>
          <w:sz w:val="18"/>
          <w:szCs w:val="18"/>
        </w:rPr>
        <w:fldChar w:fldCharType="separate"/>
      </w:r>
      <w:r w:rsidRPr="00FD0093">
        <w:rPr>
          <w:rFonts w:ascii="Times New Roman" w:hAnsi="Times New Roman" w:cs="Times New Roman"/>
          <w:sz w:val="18"/>
        </w:rPr>
        <w:t>(1)</w:t>
      </w:r>
      <w:r w:rsidRPr="00FD0093">
        <w:rPr>
          <w:rFonts w:ascii="Times New Roman" w:hAnsi="Times New Roman" w:cs="Times New Roman"/>
          <w:sz w:val="18"/>
        </w:rPr>
        <w:tab/>
        <w:t xml:space="preserve">Xu, W.; Cho, H.; Kim, Y.; Kim, Y.; Wolf, C.; Park, C.; Lee, T. Organometal Halide Perovskite Artificial Synapses. </w:t>
      </w:r>
      <w:r w:rsidRPr="00FD0093">
        <w:rPr>
          <w:rFonts w:ascii="Times New Roman" w:hAnsi="Times New Roman" w:cs="Times New Roman"/>
          <w:i/>
          <w:iCs/>
          <w:sz w:val="18"/>
        </w:rPr>
        <w:t>Adv</w:t>
      </w:r>
      <w:r>
        <w:rPr>
          <w:rFonts w:ascii="Times New Roman" w:hAnsi="Times New Roman" w:cs="Times New Roman"/>
          <w:i/>
          <w:iCs/>
          <w:sz w:val="18"/>
        </w:rPr>
        <w:t>.</w:t>
      </w:r>
      <w:r w:rsidRPr="00FD0093">
        <w:rPr>
          <w:rFonts w:ascii="Times New Roman" w:hAnsi="Times New Roman" w:cs="Times New Roman"/>
          <w:i/>
          <w:iCs/>
          <w:sz w:val="18"/>
        </w:rPr>
        <w:t xml:space="preserve"> Mater</w:t>
      </w:r>
      <w:r>
        <w:rPr>
          <w:rFonts w:ascii="Times New Roman" w:hAnsi="Times New Roman" w:cs="Times New Roman"/>
          <w:i/>
          <w:iCs/>
          <w:sz w:val="18"/>
        </w:rPr>
        <w:t>.</w:t>
      </w:r>
      <w:r w:rsidRPr="00FD0093">
        <w:rPr>
          <w:rFonts w:ascii="Times New Roman" w:hAnsi="Times New Roman" w:cs="Times New Roman"/>
          <w:sz w:val="18"/>
        </w:rPr>
        <w:t xml:space="preserve"> </w:t>
      </w:r>
      <w:r w:rsidRPr="00FD0093">
        <w:rPr>
          <w:rFonts w:ascii="Times New Roman" w:hAnsi="Times New Roman" w:cs="Times New Roman"/>
          <w:b/>
          <w:bCs/>
          <w:sz w:val="18"/>
        </w:rPr>
        <w:t>2016</w:t>
      </w:r>
      <w:r w:rsidRPr="00FD0093">
        <w:rPr>
          <w:rFonts w:ascii="Times New Roman" w:hAnsi="Times New Roman" w:cs="Times New Roman"/>
          <w:sz w:val="18"/>
        </w:rPr>
        <w:t xml:space="preserve">, </w:t>
      </w:r>
      <w:r w:rsidRPr="00FD0093">
        <w:rPr>
          <w:rFonts w:ascii="Times New Roman" w:hAnsi="Times New Roman" w:cs="Times New Roman"/>
          <w:i/>
          <w:iCs/>
          <w:sz w:val="18"/>
        </w:rPr>
        <w:t>28</w:t>
      </w:r>
      <w:r w:rsidRPr="00FD0093">
        <w:rPr>
          <w:rFonts w:ascii="Times New Roman" w:hAnsi="Times New Roman" w:cs="Times New Roman"/>
          <w:sz w:val="18"/>
        </w:rPr>
        <w:t>, 5916–5922.</w:t>
      </w:r>
    </w:p>
    <w:p w14:paraId="618DA776" w14:textId="1F212B42" w:rsidR="00FA434D" w:rsidRPr="00FD0093" w:rsidRDefault="00FA434D" w:rsidP="00FA434D">
      <w:pPr>
        <w:pStyle w:val="ab"/>
        <w:rPr>
          <w:rFonts w:ascii="Times New Roman" w:hAnsi="Times New Roman" w:cs="Times New Roman"/>
          <w:sz w:val="18"/>
        </w:rPr>
      </w:pPr>
      <w:r w:rsidRPr="00FD0093">
        <w:rPr>
          <w:rFonts w:ascii="Times New Roman" w:hAnsi="Times New Roman" w:cs="Times New Roman"/>
          <w:sz w:val="18"/>
        </w:rPr>
        <w:t>(2)</w:t>
      </w:r>
      <w:r w:rsidRPr="00FD0093">
        <w:rPr>
          <w:rFonts w:ascii="Times New Roman" w:hAnsi="Times New Roman" w:cs="Times New Roman"/>
          <w:sz w:val="18"/>
        </w:rPr>
        <w:tab/>
        <w:t xml:space="preserve">Xiao, Z.; Huang, J. Energy‐Efficient Hybrid Perovskite Memristors and Synaptic Devices. </w:t>
      </w:r>
      <w:r w:rsidRPr="00FD0093">
        <w:rPr>
          <w:rFonts w:ascii="Times New Roman" w:hAnsi="Times New Roman" w:cs="Times New Roman"/>
          <w:i/>
          <w:iCs/>
          <w:sz w:val="18"/>
        </w:rPr>
        <w:t>Adv</w:t>
      </w:r>
      <w:r>
        <w:rPr>
          <w:rFonts w:ascii="Times New Roman" w:hAnsi="Times New Roman" w:cs="Times New Roman"/>
          <w:i/>
          <w:iCs/>
          <w:sz w:val="18"/>
        </w:rPr>
        <w:t>.</w:t>
      </w:r>
      <w:r w:rsidRPr="00FD0093">
        <w:rPr>
          <w:rFonts w:ascii="Times New Roman" w:hAnsi="Times New Roman" w:cs="Times New Roman"/>
          <w:i/>
          <w:iCs/>
          <w:sz w:val="18"/>
        </w:rPr>
        <w:t xml:space="preserve"> Elect</w:t>
      </w:r>
      <w:r>
        <w:rPr>
          <w:rFonts w:ascii="Times New Roman" w:hAnsi="Times New Roman" w:cs="Times New Roman"/>
          <w:i/>
          <w:iCs/>
          <w:sz w:val="18"/>
        </w:rPr>
        <w:t>.</w:t>
      </w:r>
      <w:r w:rsidRPr="00FD0093">
        <w:rPr>
          <w:rFonts w:ascii="Times New Roman" w:hAnsi="Times New Roman" w:cs="Times New Roman"/>
          <w:i/>
          <w:iCs/>
          <w:sz w:val="18"/>
        </w:rPr>
        <w:t xml:space="preserve"> Mater</w:t>
      </w:r>
      <w:r>
        <w:rPr>
          <w:rFonts w:ascii="Times New Roman" w:hAnsi="Times New Roman" w:cs="Times New Roman"/>
          <w:i/>
          <w:iCs/>
          <w:sz w:val="18"/>
        </w:rPr>
        <w:t>.</w:t>
      </w:r>
      <w:r w:rsidRPr="00FD0093">
        <w:rPr>
          <w:rFonts w:ascii="Times New Roman" w:hAnsi="Times New Roman" w:cs="Times New Roman"/>
          <w:sz w:val="18"/>
        </w:rPr>
        <w:t xml:space="preserve"> </w:t>
      </w:r>
      <w:r w:rsidRPr="00FD0093">
        <w:rPr>
          <w:rFonts w:ascii="Times New Roman" w:hAnsi="Times New Roman" w:cs="Times New Roman"/>
          <w:b/>
          <w:bCs/>
          <w:sz w:val="18"/>
        </w:rPr>
        <w:t>2016</w:t>
      </w:r>
      <w:r w:rsidRPr="00FD0093">
        <w:rPr>
          <w:rFonts w:ascii="Times New Roman" w:hAnsi="Times New Roman" w:cs="Times New Roman"/>
          <w:sz w:val="18"/>
        </w:rPr>
        <w:t xml:space="preserve">, </w:t>
      </w:r>
      <w:r w:rsidRPr="00FD0093">
        <w:rPr>
          <w:rFonts w:ascii="Times New Roman" w:hAnsi="Times New Roman" w:cs="Times New Roman"/>
          <w:i/>
          <w:iCs/>
          <w:sz w:val="18"/>
        </w:rPr>
        <w:t>2</w:t>
      </w:r>
      <w:r w:rsidRPr="00FD0093">
        <w:rPr>
          <w:rFonts w:ascii="Times New Roman" w:hAnsi="Times New Roman" w:cs="Times New Roman"/>
          <w:sz w:val="18"/>
        </w:rPr>
        <w:t>, 1600100.</w:t>
      </w:r>
    </w:p>
    <w:p w14:paraId="125E4312" w14:textId="7E25BD2F" w:rsidR="00FA434D" w:rsidRPr="00FD0093" w:rsidRDefault="00FA434D" w:rsidP="00FA434D">
      <w:pPr>
        <w:pStyle w:val="ab"/>
        <w:rPr>
          <w:rFonts w:ascii="Times New Roman" w:hAnsi="Times New Roman" w:cs="Times New Roman"/>
          <w:sz w:val="18"/>
        </w:rPr>
      </w:pPr>
      <w:r w:rsidRPr="00FD0093">
        <w:rPr>
          <w:rFonts w:ascii="Times New Roman" w:hAnsi="Times New Roman" w:cs="Times New Roman"/>
          <w:sz w:val="18"/>
        </w:rPr>
        <w:t>(3)</w:t>
      </w:r>
      <w:r w:rsidRPr="00FD0093">
        <w:rPr>
          <w:rFonts w:ascii="Times New Roman" w:hAnsi="Times New Roman" w:cs="Times New Roman"/>
          <w:sz w:val="18"/>
        </w:rPr>
        <w:tab/>
        <w:t xml:space="preserve">Tian, H.; Zhao, L.; Wang, X.; Yeh, Y.-W.; Yao, N.; Rand, B. P.; Ren, T.-L. Extremely Low Operating Current Resistive Memory Based on Exfoliated 2D Perovskite Single Crystals for Neuromorphic Computing. </w:t>
      </w:r>
      <w:r w:rsidRPr="00FD0093">
        <w:rPr>
          <w:rFonts w:ascii="Times New Roman" w:hAnsi="Times New Roman" w:cs="Times New Roman"/>
          <w:i/>
          <w:iCs/>
          <w:sz w:val="18"/>
        </w:rPr>
        <w:t>ACS Nano</w:t>
      </w:r>
      <w:r w:rsidRPr="00FD0093">
        <w:rPr>
          <w:rFonts w:ascii="Times New Roman" w:hAnsi="Times New Roman" w:cs="Times New Roman"/>
          <w:sz w:val="18"/>
        </w:rPr>
        <w:t xml:space="preserve"> </w:t>
      </w:r>
      <w:r w:rsidRPr="00FD0093">
        <w:rPr>
          <w:rFonts w:ascii="Times New Roman" w:hAnsi="Times New Roman" w:cs="Times New Roman"/>
          <w:b/>
          <w:bCs/>
          <w:sz w:val="18"/>
        </w:rPr>
        <w:t>2017</w:t>
      </w:r>
      <w:r w:rsidRPr="00FD0093">
        <w:rPr>
          <w:rFonts w:ascii="Times New Roman" w:hAnsi="Times New Roman" w:cs="Times New Roman"/>
          <w:sz w:val="18"/>
        </w:rPr>
        <w:t xml:space="preserve">, </w:t>
      </w:r>
      <w:r w:rsidRPr="00FD0093">
        <w:rPr>
          <w:rFonts w:ascii="Times New Roman" w:hAnsi="Times New Roman" w:cs="Times New Roman"/>
          <w:i/>
          <w:iCs/>
          <w:sz w:val="18"/>
        </w:rPr>
        <w:t>11</w:t>
      </w:r>
      <w:r w:rsidRPr="00FD0093">
        <w:rPr>
          <w:rFonts w:ascii="Times New Roman" w:hAnsi="Times New Roman" w:cs="Times New Roman"/>
          <w:sz w:val="18"/>
        </w:rPr>
        <w:t>, 12247–12256.</w:t>
      </w:r>
    </w:p>
    <w:p w14:paraId="453FBDEA" w14:textId="289585AD" w:rsidR="00FA434D" w:rsidRPr="00FD0093" w:rsidRDefault="00FA434D" w:rsidP="00FA434D">
      <w:pPr>
        <w:pStyle w:val="ab"/>
        <w:rPr>
          <w:rFonts w:ascii="Times New Roman" w:hAnsi="Times New Roman" w:cs="Times New Roman"/>
          <w:sz w:val="18"/>
        </w:rPr>
      </w:pPr>
      <w:r w:rsidRPr="00FD0093">
        <w:rPr>
          <w:rFonts w:ascii="Times New Roman" w:hAnsi="Times New Roman" w:cs="Times New Roman"/>
          <w:sz w:val="18"/>
        </w:rPr>
        <w:t>(4)</w:t>
      </w:r>
      <w:r w:rsidRPr="00FD0093">
        <w:rPr>
          <w:rFonts w:ascii="Times New Roman" w:hAnsi="Times New Roman" w:cs="Times New Roman"/>
          <w:sz w:val="18"/>
        </w:rPr>
        <w:tab/>
        <w:t xml:space="preserve">John, R. A.; Yantara, N.; Ng, Y. F.; Narasimman, G.; Mosconi, E.; Meggiolaro, D.; Kulkarni, M. R.; Gopalakrishnan, P. K.; Nguyen, C. A.; De Angelis, F.; Mhaisalkar, S. G.; Basu, A.; Mathews, N. Ionotronic Halide Perovskite Drift‐Diffusive Synapses for Low‐Power Neuromorphic Computation. </w:t>
      </w:r>
      <w:r w:rsidRPr="00FD0093">
        <w:rPr>
          <w:rFonts w:ascii="Times New Roman" w:hAnsi="Times New Roman" w:cs="Times New Roman"/>
          <w:i/>
          <w:iCs/>
          <w:sz w:val="18"/>
        </w:rPr>
        <w:t>Adv</w:t>
      </w:r>
      <w:r>
        <w:rPr>
          <w:rFonts w:ascii="Times New Roman" w:hAnsi="Times New Roman" w:cs="Times New Roman"/>
          <w:i/>
          <w:iCs/>
          <w:sz w:val="18"/>
        </w:rPr>
        <w:t>.</w:t>
      </w:r>
      <w:r w:rsidRPr="00FD0093">
        <w:rPr>
          <w:rFonts w:ascii="Times New Roman" w:hAnsi="Times New Roman" w:cs="Times New Roman"/>
          <w:i/>
          <w:iCs/>
          <w:sz w:val="18"/>
        </w:rPr>
        <w:t xml:space="preserve"> Mater</w:t>
      </w:r>
      <w:r>
        <w:rPr>
          <w:rFonts w:ascii="Times New Roman" w:hAnsi="Times New Roman" w:cs="Times New Roman"/>
          <w:i/>
          <w:iCs/>
          <w:sz w:val="18"/>
        </w:rPr>
        <w:t>.</w:t>
      </w:r>
      <w:r w:rsidRPr="00FD0093">
        <w:rPr>
          <w:rFonts w:ascii="Times New Roman" w:hAnsi="Times New Roman" w:cs="Times New Roman"/>
          <w:sz w:val="18"/>
        </w:rPr>
        <w:t xml:space="preserve"> </w:t>
      </w:r>
      <w:r w:rsidRPr="00FD0093">
        <w:rPr>
          <w:rFonts w:ascii="Times New Roman" w:hAnsi="Times New Roman" w:cs="Times New Roman"/>
          <w:b/>
          <w:bCs/>
          <w:sz w:val="18"/>
        </w:rPr>
        <w:t>2018</w:t>
      </w:r>
      <w:r w:rsidRPr="00FD0093">
        <w:rPr>
          <w:rFonts w:ascii="Times New Roman" w:hAnsi="Times New Roman" w:cs="Times New Roman"/>
          <w:sz w:val="18"/>
        </w:rPr>
        <w:t xml:space="preserve">, </w:t>
      </w:r>
      <w:r w:rsidRPr="00FD0093">
        <w:rPr>
          <w:rFonts w:ascii="Times New Roman" w:hAnsi="Times New Roman" w:cs="Times New Roman"/>
          <w:i/>
          <w:iCs/>
          <w:sz w:val="18"/>
        </w:rPr>
        <w:t>30</w:t>
      </w:r>
      <w:r w:rsidRPr="00FD0093">
        <w:rPr>
          <w:rFonts w:ascii="Times New Roman" w:hAnsi="Times New Roman" w:cs="Times New Roman"/>
          <w:sz w:val="18"/>
        </w:rPr>
        <w:t>, 1805454.</w:t>
      </w:r>
    </w:p>
    <w:p w14:paraId="39659293" w14:textId="3F67A53C" w:rsidR="00FA434D" w:rsidRPr="00FD0093" w:rsidRDefault="00FA434D" w:rsidP="00FA434D">
      <w:pPr>
        <w:pStyle w:val="ab"/>
        <w:rPr>
          <w:rFonts w:ascii="Times New Roman" w:hAnsi="Times New Roman" w:cs="Times New Roman"/>
          <w:sz w:val="18"/>
        </w:rPr>
      </w:pPr>
      <w:r w:rsidRPr="00FD0093">
        <w:rPr>
          <w:rFonts w:ascii="Times New Roman" w:hAnsi="Times New Roman" w:cs="Times New Roman"/>
          <w:sz w:val="18"/>
        </w:rPr>
        <w:t>(5)</w:t>
      </w:r>
      <w:r w:rsidRPr="00FD0093">
        <w:rPr>
          <w:rFonts w:ascii="Times New Roman" w:hAnsi="Times New Roman" w:cs="Times New Roman"/>
          <w:sz w:val="18"/>
        </w:rPr>
        <w:tab/>
        <w:t>Yang, J.-M.; Choi, E.-S.; Kim, S.-Y.; Kim, J.-H.; Park, J.-H.; Park, N.-G. Perovskite-Related (CH</w:t>
      </w:r>
      <w:r w:rsidRPr="00FD0093">
        <w:rPr>
          <w:rFonts w:ascii="Times New Roman" w:hAnsi="Times New Roman" w:cs="Times New Roman"/>
          <w:sz w:val="18"/>
          <w:vertAlign w:val="subscript"/>
        </w:rPr>
        <w:t>3</w:t>
      </w:r>
      <w:r w:rsidRPr="00FD0093">
        <w:rPr>
          <w:rFonts w:ascii="Times New Roman" w:hAnsi="Times New Roman" w:cs="Times New Roman"/>
          <w:sz w:val="18"/>
        </w:rPr>
        <w:t xml:space="preserve"> NH</w:t>
      </w:r>
      <w:r w:rsidRPr="00FD0093">
        <w:rPr>
          <w:rFonts w:ascii="Times New Roman" w:hAnsi="Times New Roman" w:cs="Times New Roman"/>
          <w:sz w:val="18"/>
          <w:vertAlign w:val="subscript"/>
        </w:rPr>
        <w:t>3</w:t>
      </w:r>
      <w:r w:rsidRPr="00FD0093">
        <w:rPr>
          <w:rFonts w:ascii="Times New Roman" w:hAnsi="Times New Roman" w:cs="Times New Roman"/>
          <w:sz w:val="18"/>
        </w:rPr>
        <w:t>)</w:t>
      </w:r>
      <w:r w:rsidRPr="00FD0093">
        <w:rPr>
          <w:rFonts w:ascii="Times New Roman" w:hAnsi="Times New Roman" w:cs="Times New Roman"/>
          <w:sz w:val="18"/>
          <w:vertAlign w:val="subscript"/>
        </w:rPr>
        <w:t>3</w:t>
      </w:r>
      <w:r w:rsidRPr="00FD0093">
        <w:rPr>
          <w:rFonts w:ascii="Times New Roman" w:hAnsi="Times New Roman" w:cs="Times New Roman"/>
          <w:sz w:val="18"/>
        </w:rPr>
        <w:t>Sb</w:t>
      </w:r>
      <w:r w:rsidRPr="00FD0093">
        <w:rPr>
          <w:rFonts w:ascii="Times New Roman" w:hAnsi="Times New Roman" w:cs="Times New Roman"/>
          <w:sz w:val="18"/>
          <w:vertAlign w:val="subscript"/>
        </w:rPr>
        <w:t>2</w:t>
      </w:r>
      <w:r w:rsidRPr="00FD0093">
        <w:rPr>
          <w:rFonts w:ascii="Times New Roman" w:hAnsi="Times New Roman" w:cs="Times New Roman"/>
          <w:sz w:val="18"/>
        </w:rPr>
        <w:t>Br</w:t>
      </w:r>
      <w:r w:rsidRPr="00FD0093">
        <w:rPr>
          <w:rFonts w:ascii="Times New Roman" w:hAnsi="Times New Roman" w:cs="Times New Roman"/>
          <w:sz w:val="18"/>
          <w:vertAlign w:val="subscript"/>
        </w:rPr>
        <w:t>9</w:t>
      </w:r>
      <w:r w:rsidRPr="00FD0093">
        <w:rPr>
          <w:rFonts w:ascii="Times New Roman" w:hAnsi="Times New Roman" w:cs="Times New Roman"/>
          <w:sz w:val="18"/>
        </w:rPr>
        <w:t xml:space="preserve"> for Forming-Free Memristor and Low-Energy-Consuming Neuromorphic Computing. </w:t>
      </w:r>
      <w:r w:rsidRPr="00FD0093">
        <w:rPr>
          <w:rFonts w:ascii="Times New Roman" w:hAnsi="Times New Roman" w:cs="Times New Roman"/>
          <w:i/>
          <w:iCs/>
          <w:sz w:val="18"/>
        </w:rPr>
        <w:t>Nanoscale</w:t>
      </w:r>
      <w:r w:rsidRPr="00FD0093">
        <w:rPr>
          <w:rFonts w:ascii="Times New Roman" w:hAnsi="Times New Roman" w:cs="Times New Roman"/>
          <w:sz w:val="18"/>
        </w:rPr>
        <w:t xml:space="preserve"> </w:t>
      </w:r>
      <w:r w:rsidRPr="00FD0093">
        <w:rPr>
          <w:rFonts w:ascii="Times New Roman" w:hAnsi="Times New Roman" w:cs="Times New Roman"/>
          <w:b/>
          <w:bCs/>
          <w:sz w:val="18"/>
        </w:rPr>
        <w:t>2019</w:t>
      </w:r>
      <w:r w:rsidRPr="00FD0093">
        <w:rPr>
          <w:rFonts w:ascii="Times New Roman" w:hAnsi="Times New Roman" w:cs="Times New Roman"/>
          <w:sz w:val="18"/>
        </w:rPr>
        <w:t xml:space="preserve">, </w:t>
      </w:r>
      <w:r w:rsidRPr="00FD0093">
        <w:rPr>
          <w:rFonts w:ascii="Times New Roman" w:hAnsi="Times New Roman" w:cs="Times New Roman"/>
          <w:i/>
          <w:iCs/>
          <w:sz w:val="18"/>
        </w:rPr>
        <w:t>11</w:t>
      </w:r>
      <w:r w:rsidRPr="00FD0093">
        <w:rPr>
          <w:rFonts w:ascii="Times New Roman" w:hAnsi="Times New Roman" w:cs="Times New Roman"/>
          <w:sz w:val="18"/>
        </w:rPr>
        <w:t>, 6453–6461.</w:t>
      </w:r>
    </w:p>
    <w:p w14:paraId="08B4DFB5" w14:textId="5C1F8D56" w:rsidR="00FA434D" w:rsidRPr="00FD0093" w:rsidRDefault="00FA434D" w:rsidP="00FA434D">
      <w:pPr>
        <w:pStyle w:val="ab"/>
        <w:rPr>
          <w:rFonts w:ascii="Times New Roman" w:hAnsi="Times New Roman" w:cs="Times New Roman"/>
          <w:sz w:val="18"/>
        </w:rPr>
      </w:pPr>
      <w:r w:rsidRPr="00FD0093">
        <w:rPr>
          <w:rFonts w:ascii="Times New Roman" w:hAnsi="Times New Roman" w:cs="Times New Roman"/>
          <w:sz w:val="18"/>
        </w:rPr>
        <w:t>(6)</w:t>
      </w:r>
      <w:r w:rsidRPr="00FD0093">
        <w:rPr>
          <w:rFonts w:ascii="Times New Roman" w:hAnsi="Times New Roman" w:cs="Times New Roman"/>
          <w:sz w:val="18"/>
        </w:rPr>
        <w:tab/>
        <w:t xml:space="preserve">Kim, S.; Lee, Y.; Park, M.; Go, G.; Kim, Y.; Xu, W.; Lee, H.; Kim, H.; Seo, D.; Lee, W.; Lee, T. Dimensionality Dependent Plasticity in Halide Perovskite Artificial Synapses for Neuromorphic Computing. </w:t>
      </w:r>
      <w:r w:rsidRPr="00FD0093">
        <w:rPr>
          <w:rFonts w:ascii="Times New Roman" w:hAnsi="Times New Roman" w:cs="Times New Roman"/>
          <w:i/>
          <w:iCs/>
          <w:sz w:val="18"/>
        </w:rPr>
        <w:t>Adv</w:t>
      </w:r>
      <w:r>
        <w:rPr>
          <w:rFonts w:ascii="Times New Roman" w:hAnsi="Times New Roman" w:cs="Times New Roman"/>
          <w:i/>
          <w:iCs/>
          <w:sz w:val="18"/>
        </w:rPr>
        <w:t>.</w:t>
      </w:r>
      <w:r w:rsidRPr="00FD0093">
        <w:rPr>
          <w:rFonts w:ascii="Times New Roman" w:hAnsi="Times New Roman" w:cs="Times New Roman"/>
          <w:i/>
          <w:iCs/>
          <w:sz w:val="18"/>
        </w:rPr>
        <w:t xml:space="preserve"> Elect</w:t>
      </w:r>
      <w:r>
        <w:rPr>
          <w:rFonts w:ascii="Times New Roman" w:hAnsi="Times New Roman" w:cs="Times New Roman"/>
          <w:i/>
          <w:iCs/>
          <w:sz w:val="18"/>
        </w:rPr>
        <w:t>.</w:t>
      </w:r>
      <w:r w:rsidRPr="00FD0093">
        <w:rPr>
          <w:rFonts w:ascii="Times New Roman" w:hAnsi="Times New Roman" w:cs="Times New Roman"/>
          <w:i/>
          <w:iCs/>
          <w:sz w:val="18"/>
        </w:rPr>
        <w:t xml:space="preserve"> Mater</w:t>
      </w:r>
      <w:r>
        <w:rPr>
          <w:rFonts w:ascii="Times New Roman" w:hAnsi="Times New Roman" w:cs="Times New Roman"/>
          <w:i/>
          <w:iCs/>
          <w:sz w:val="18"/>
        </w:rPr>
        <w:t>.</w:t>
      </w:r>
      <w:r w:rsidRPr="00FD0093">
        <w:rPr>
          <w:rFonts w:ascii="Times New Roman" w:hAnsi="Times New Roman" w:cs="Times New Roman"/>
          <w:sz w:val="18"/>
        </w:rPr>
        <w:t xml:space="preserve"> </w:t>
      </w:r>
      <w:r w:rsidRPr="00FD0093">
        <w:rPr>
          <w:rFonts w:ascii="Times New Roman" w:hAnsi="Times New Roman" w:cs="Times New Roman"/>
          <w:b/>
          <w:bCs/>
          <w:sz w:val="18"/>
        </w:rPr>
        <w:t>2019</w:t>
      </w:r>
      <w:r w:rsidRPr="00FD0093">
        <w:rPr>
          <w:rFonts w:ascii="Times New Roman" w:hAnsi="Times New Roman" w:cs="Times New Roman"/>
          <w:sz w:val="18"/>
        </w:rPr>
        <w:t xml:space="preserve">, </w:t>
      </w:r>
      <w:r w:rsidRPr="00FD0093">
        <w:rPr>
          <w:rFonts w:ascii="Times New Roman" w:hAnsi="Times New Roman" w:cs="Times New Roman"/>
          <w:i/>
          <w:iCs/>
          <w:sz w:val="18"/>
        </w:rPr>
        <w:t>5</w:t>
      </w:r>
      <w:r w:rsidRPr="00FD0093">
        <w:rPr>
          <w:rFonts w:ascii="Times New Roman" w:hAnsi="Times New Roman" w:cs="Times New Roman"/>
          <w:sz w:val="18"/>
        </w:rPr>
        <w:t>, 1900008.</w:t>
      </w:r>
    </w:p>
    <w:p w14:paraId="1DF6CF1D" w14:textId="50D5809D" w:rsidR="00FA434D" w:rsidRPr="00FD0093" w:rsidRDefault="00FA434D" w:rsidP="00FA434D">
      <w:pPr>
        <w:pStyle w:val="ab"/>
        <w:rPr>
          <w:rFonts w:ascii="Times New Roman" w:hAnsi="Times New Roman" w:cs="Times New Roman"/>
          <w:sz w:val="18"/>
        </w:rPr>
      </w:pPr>
      <w:r w:rsidRPr="00FD0093">
        <w:rPr>
          <w:rFonts w:ascii="Times New Roman" w:hAnsi="Times New Roman" w:cs="Times New Roman"/>
          <w:sz w:val="18"/>
        </w:rPr>
        <w:t>(7)</w:t>
      </w:r>
      <w:r w:rsidRPr="00FD0093">
        <w:rPr>
          <w:rFonts w:ascii="Times New Roman" w:hAnsi="Times New Roman" w:cs="Times New Roman"/>
          <w:sz w:val="18"/>
        </w:rPr>
        <w:tab/>
        <w:t xml:space="preserve">Cheng, X.; Qian, W.; Wang, J.; Yu, C.; He, J.; Li, H.; Xu, Q.; Chen, D.; Li, N.; Lu, J. Environmentally Robust Memristor Enabled by Lead‐Free Double Perovskite for High‐Performance Information Storage. </w:t>
      </w:r>
      <w:r w:rsidRPr="00FD0093">
        <w:rPr>
          <w:rFonts w:ascii="Times New Roman" w:hAnsi="Times New Roman" w:cs="Times New Roman"/>
          <w:i/>
          <w:iCs/>
          <w:sz w:val="18"/>
        </w:rPr>
        <w:t>Small</w:t>
      </w:r>
      <w:r w:rsidRPr="00FD0093">
        <w:rPr>
          <w:rFonts w:ascii="Times New Roman" w:hAnsi="Times New Roman" w:cs="Times New Roman"/>
          <w:sz w:val="18"/>
        </w:rPr>
        <w:t xml:space="preserve"> </w:t>
      </w:r>
      <w:r w:rsidRPr="00FD0093">
        <w:rPr>
          <w:rFonts w:ascii="Times New Roman" w:hAnsi="Times New Roman" w:cs="Times New Roman"/>
          <w:b/>
          <w:bCs/>
          <w:sz w:val="18"/>
        </w:rPr>
        <w:t>2019</w:t>
      </w:r>
      <w:r w:rsidRPr="00FD0093">
        <w:rPr>
          <w:rFonts w:ascii="Times New Roman" w:hAnsi="Times New Roman" w:cs="Times New Roman"/>
          <w:sz w:val="18"/>
        </w:rPr>
        <w:t xml:space="preserve">, </w:t>
      </w:r>
      <w:r w:rsidRPr="00FD0093">
        <w:rPr>
          <w:rFonts w:ascii="Times New Roman" w:hAnsi="Times New Roman" w:cs="Times New Roman"/>
          <w:i/>
          <w:iCs/>
          <w:sz w:val="18"/>
        </w:rPr>
        <w:t>15</w:t>
      </w:r>
      <w:r w:rsidRPr="00FD0093">
        <w:rPr>
          <w:rFonts w:ascii="Times New Roman" w:hAnsi="Times New Roman" w:cs="Times New Roman"/>
          <w:sz w:val="18"/>
        </w:rPr>
        <w:t>, 1905731.</w:t>
      </w:r>
    </w:p>
    <w:p w14:paraId="20745365" w14:textId="3BC51B8B" w:rsidR="00FA434D" w:rsidRPr="00FD0093" w:rsidRDefault="00FA434D" w:rsidP="00FA434D">
      <w:pPr>
        <w:pStyle w:val="ab"/>
        <w:rPr>
          <w:rFonts w:ascii="Times New Roman" w:hAnsi="Times New Roman" w:cs="Times New Roman"/>
          <w:sz w:val="18"/>
        </w:rPr>
      </w:pPr>
      <w:r w:rsidRPr="00FD0093">
        <w:rPr>
          <w:rFonts w:ascii="Times New Roman" w:hAnsi="Times New Roman" w:cs="Times New Roman"/>
          <w:sz w:val="18"/>
        </w:rPr>
        <w:t>(8)</w:t>
      </w:r>
      <w:r w:rsidRPr="00FD0093">
        <w:rPr>
          <w:rFonts w:ascii="Times New Roman" w:hAnsi="Times New Roman" w:cs="Times New Roman"/>
          <w:sz w:val="18"/>
        </w:rPr>
        <w:tab/>
        <w:t>Xing, J.; Zhao, C.; Zou, Y.; Kong, W.; Yu, Z.; Shan, Y.; Dong, Q.; Zhou, D.; Yu, W.; Guo, C. Modulating the Optical and Electrical Properties of MAPbBr</w:t>
      </w:r>
      <w:r w:rsidRPr="00FA434D">
        <w:rPr>
          <w:rFonts w:ascii="Times New Roman" w:hAnsi="Times New Roman" w:cs="Times New Roman"/>
          <w:sz w:val="18"/>
          <w:vertAlign w:val="subscript"/>
        </w:rPr>
        <w:t>3</w:t>
      </w:r>
      <w:r w:rsidRPr="00FD0093">
        <w:rPr>
          <w:rFonts w:ascii="Times New Roman" w:hAnsi="Times New Roman" w:cs="Times New Roman"/>
          <w:sz w:val="18"/>
        </w:rPr>
        <w:t xml:space="preserve"> Single Crystals via Voltage Regulation Engineering and Application in Memristors. </w:t>
      </w:r>
      <w:r w:rsidRPr="00FD0093">
        <w:rPr>
          <w:rFonts w:ascii="Times New Roman" w:hAnsi="Times New Roman" w:cs="Times New Roman"/>
          <w:i/>
          <w:iCs/>
          <w:sz w:val="18"/>
        </w:rPr>
        <w:t>Light Sci</w:t>
      </w:r>
      <w:r>
        <w:rPr>
          <w:rFonts w:ascii="Times New Roman" w:hAnsi="Times New Roman" w:cs="Times New Roman"/>
          <w:i/>
          <w:iCs/>
          <w:sz w:val="18"/>
        </w:rPr>
        <w:t>.</w:t>
      </w:r>
      <w:r w:rsidRPr="00FD0093">
        <w:rPr>
          <w:rFonts w:ascii="Times New Roman" w:hAnsi="Times New Roman" w:cs="Times New Roman"/>
          <w:i/>
          <w:iCs/>
          <w:sz w:val="18"/>
        </w:rPr>
        <w:t xml:space="preserve"> Appl</w:t>
      </w:r>
      <w:r>
        <w:rPr>
          <w:rFonts w:ascii="Times New Roman" w:hAnsi="Times New Roman" w:cs="Times New Roman"/>
          <w:i/>
          <w:iCs/>
          <w:sz w:val="18"/>
        </w:rPr>
        <w:t>.</w:t>
      </w:r>
      <w:r w:rsidRPr="00FD0093">
        <w:rPr>
          <w:rFonts w:ascii="Times New Roman" w:hAnsi="Times New Roman" w:cs="Times New Roman"/>
          <w:sz w:val="18"/>
        </w:rPr>
        <w:t xml:space="preserve"> </w:t>
      </w:r>
      <w:r w:rsidRPr="00FD0093">
        <w:rPr>
          <w:rFonts w:ascii="Times New Roman" w:hAnsi="Times New Roman" w:cs="Times New Roman"/>
          <w:b/>
          <w:bCs/>
          <w:sz w:val="18"/>
        </w:rPr>
        <w:t>2020</w:t>
      </w:r>
      <w:r w:rsidRPr="00FD0093">
        <w:rPr>
          <w:rFonts w:ascii="Times New Roman" w:hAnsi="Times New Roman" w:cs="Times New Roman"/>
          <w:sz w:val="18"/>
        </w:rPr>
        <w:t xml:space="preserve">, </w:t>
      </w:r>
      <w:r w:rsidRPr="00FD0093">
        <w:rPr>
          <w:rFonts w:ascii="Times New Roman" w:hAnsi="Times New Roman" w:cs="Times New Roman"/>
          <w:i/>
          <w:iCs/>
          <w:sz w:val="18"/>
        </w:rPr>
        <w:t>9</w:t>
      </w:r>
      <w:r w:rsidRPr="00FD0093">
        <w:rPr>
          <w:rFonts w:ascii="Times New Roman" w:hAnsi="Times New Roman" w:cs="Times New Roman"/>
          <w:sz w:val="18"/>
        </w:rPr>
        <w:t>, 111.</w:t>
      </w:r>
    </w:p>
    <w:p w14:paraId="29B00496" w14:textId="4D8961EE" w:rsidR="00FA434D" w:rsidRPr="00FD0093" w:rsidRDefault="00FA434D" w:rsidP="00FA434D">
      <w:pPr>
        <w:pStyle w:val="ab"/>
        <w:rPr>
          <w:rFonts w:ascii="Times New Roman" w:hAnsi="Times New Roman" w:cs="Times New Roman"/>
          <w:sz w:val="18"/>
        </w:rPr>
      </w:pPr>
      <w:r w:rsidRPr="00FD0093">
        <w:rPr>
          <w:rFonts w:ascii="Times New Roman" w:hAnsi="Times New Roman" w:cs="Times New Roman"/>
          <w:sz w:val="18"/>
        </w:rPr>
        <w:t>(9)</w:t>
      </w:r>
      <w:r w:rsidRPr="00FD0093">
        <w:rPr>
          <w:rFonts w:ascii="Times New Roman" w:hAnsi="Times New Roman" w:cs="Times New Roman"/>
          <w:sz w:val="18"/>
        </w:rPr>
        <w:tab/>
        <w:t xml:space="preserve">Gong, J.; Yu, H.; Zhou, X.; Wei, H.; Ma, M.; Han, H.; Zhang, S.; Ni, Y.; Li, Y.; Xu, W. Lateral Artificial Synapses on Hybrid Perovskite Platelets with Modulated Neuroplasticity. </w:t>
      </w:r>
      <w:r w:rsidRPr="00FD0093">
        <w:rPr>
          <w:rFonts w:ascii="Times New Roman" w:hAnsi="Times New Roman" w:cs="Times New Roman"/>
          <w:i/>
          <w:iCs/>
          <w:sz w:val="18"/>
        </w:rPr>
        <w:t>Adv</w:t>
      </w:r>
      <w:r>
        <w:rPr>
          <w:rFonts w:ascii="Times New Roman" w:hAnsi="Times New Roman" w:cs="Times New Roman"/>
          <w:i/>
          <w:iCs/>
          <w:sz w:val="18"/>
        </w:rPr>
        <w:t>.</w:t>
      </w:r>
      <w:r w:rsidRPr="00FD0093">
        <w:rPr>
          <w:rFonts w:ascii="Times New Roman" w:hAnsi="Times New Roman" w:cs="Times New Roman"/>
          <w:i/>
          <w:iCs/>
          <w:sz w:val="18"/>
        </w:rPr>
        <w:t xml:space="preserve"> Funct</w:t>
      </w:r>
      <w:r>
        <w:rPr>
          <w:rFonts w:ascii="Times New Roman" w:hAnsi="Times New Roman" w:cs="Times New Roman"/>
          <w:i/>
          <w:iCs/>
          <w:sz w:val="18"/>
        </w:rPr>
        <w:t>.</w:t>
      </w:r>
      <w:r w:rsidRPr="00FD0093">
        <w:rPr>
          <w:rFonts w:ascii="Times New Roman" w:hAnsi="Times New Roman" w:cs="Times New Roman"/>
          <w:i/>
          <w:iCs/>
          <w:sz w:val="18"/>
        </w:rPr>
        <w:t xml:space="preserve"> Mater</w:t>
      </w:r>
      <w:r>
        <w:rPr>
          <w:rFonts w:ascii="Times New Roman" w:hAnsi="Times New Roman" w:cs="Times New Roman"/>
          <w:i/>
          <w:iCs/>
          <w:sz w:val="18"/>
        </w:rPr>
        <w:t>.</w:t>
      </w:r>
      <w:r w:rsidRPr="00FD0093">
        <w:rPr>
          <w:rFonts w:ascii="Times New Roman" w:hAnsi="Times New Roman" w:cs="Times New Roman"/>
          <w:sz w:val="18"/>
        </w:rPr>
        <w:t xml:space="preserve"> </w:t>
      </w:r>
      <w:r w:rsidRPr="00FD0093">
        <w:rPr>
          <w:rFonts w:ascii="Times New Roman" w:hAnsi="Times New Roman" w:cs="Times New Roman"/>
          <w:b/>
          <w:bCs/>
          <w:sz w:val="18"/>
        </w:rPr>
        <w:t>2020</w:t>
      </w:r>
      <w:r w:rsidRPr="00FD0093">
        <w:rPr>
          <w:rFonts w:ascii="Times New Roman" w:hAnsi="Times New Roman" w:cs="Times New Roman"/>
          <w:sz w:val="18"/>
        </w:rPr>
        <w:t xml:space="preserve">, </w:t>
      </w:r>
      <w:r w:rsidRPr="00FD0093">
        <w:rPr>
          <w:rFonts w:ascii="Times New Roman" w:hAnsi="Times New Roman" w:cs="Times New Roman"/>
          <w:i/>
          <w:iCs/>
          <w:sz w:val="18"/>
        </w:rPr>
        <w:t>30</w:t>
      </w:r>
      <w:r w:rsidRPr="00FD0093">
        <w:rPr>
          <w:rFonts w:ascii="Times New Roman" w:hAnsi="Times New Roman" w:cs="Times New Roman"/>
          <w:sz w:val="18"/>
        </w:rPr>
        <w:t>, 2005413.</w:t>
      </w:r>
    </w:p>
    <w:p w14:paraId="60ACBF7D" w14:textId="43021BFD" w:rsidR="00FA434D" w:rsidRPr="00FD0093" w:rsidRDefault="00FA434D" w:rsidP="00FA434D">
      <w:pPr>
        <w:pStyle w:val="ab"/>
        <w:rPr>
          <w:rFonts w:ascii="Times New Roman" w:hAnsi="Times New Roman" w:cs="Times New Roman"/>
          <w:sz w:val="18"/>
        </w:rPr>
      </w:pPr>
      <w:r w:rsidRPr="00FD0093">
        <w:rPr>
          <w:rFonts w:ascii="Times New Roman" w:hAnsi="Times New Roman" w:cs="Times New Roman"/>
          <w:sz w:val="18"/>
        </w:rPr>
        <w:t>(10)</w:t>
      </w:r>
      <w:r w:rsidRPr="00FD0093">
        <w:rPr>
          <w:rFonts w:ascii="Times New Roman" w:hAnsi="Times New Roman" w:cs="Times New Roman"/>
          <w:sz w:val="18"/>
        </w:rPr>
        <w:tab/>
        <w:t xml:space="preserve">Chen, L.-W.; Wang, W.-C.; Ko, S.-H.; Chen, C.-Y.; Hsu, C.-T.; Chiao, F.-C.; Chen, T.-W.; Wu, K.-C.; Lin, H.-W. Highly Uniform All‐Vacuum‐Deposited Inorganic Perovskite Artificial Synapses for Reservoir Computing. </w:t>
      </w:r>
      <w:r w:rsidRPr="00FD0093">
        <w:rPr>
          <w:rFonts w:ascii="Times New Roman" w:hAnsi="Times New Roman" w:cs="Times New Roman"/>
          <w:i/>
          <w:iCs/>
          <w:sz w:val="18"/>
        </w:rPr>
        <w:t>Adv</w:t>
      </w:r>
      <w:r>
        <w:rPr>
          <w:rFonts w:ascii="Times New Roman" w:hAnsi="Times New Roman" w:cs="Times New Roman"/>
          <w:i/>
          <w:iCs/>
          <w:sz w:val="18"/>
        </w:rPr>
        <w:t>.</w:t>
      </w:r>
      <w:r w:rsidRPr="00FD0093">
        <w:rPr>
          <w:rFonts w:ascii="Times New Roman" w:hAnsi="Times New Roman" w:cs="Times New Roman"/>
          <w:i/>
          <w:iCs/>
          <w:sz w:val="18"/>
        </w:rPr>
        <w:t xml:space="preserve"> Intell</w:t>
      </w:r>
      <w:r>
        <w:rPr>
          <w:rFonts w:ascii="Times New Roman" w:hAnsi="Times New Roman" w:cs="Times New Roman"/>
          <w:i/>
          <w:iCs/>
          <w:sz w:val="18"/>
        </w:rPr>
        <w:t>.</w:t>
      </w:r>
      <w:r w:rsidRPr="00FD0093">
        <w:rPr>
          <w:rFonts w:ascii="Times New Roman" w:hAnsi="Times New Roman" w:cs="Times New Roman"/>
          <w:i/>
          <w:iCs/>
          <w:sz w:val="18"/>
        </w:rPr>
        <w:t xml:space="preserve"> Sys</w:t>
      </w:r>
      <w:r>
        <w:rPr>
          <w:rFonts w:ascii="Times New Roman" w:hAnsi="Times New Roman" w:cs="Times New Roman"/>
          <w:i/>
          <w:iCs/>
          <w:sz w:val="18"/>
        </w:rPr>
        <w:t>.</w:t>
      </w:r>
      <w:r w:rsidRPr="00FD0093">
        <w:rPr>
          <w:rFonts w:ascii="Times New Roman" w:hAnsi="Times New Roman" w:cs="Times New Roman"/>
          <w:sz w:val="18"/>
        </w:rPr>
        <w:t xml:space="preserve"> </w:t>
      </w:r>
      <w:r w:rsidRPr="00FD0093">
        <w:rPr>
          <w:rFonts w:ascii="Times New Roman" w:hAnsi="Times New Roman" w:cs="Times New Roman"/>
          <w:b/>
          <w:bCs/>
          <w:sz w:val="18"/>
        </w:rPr>
        <w:t>2021</w:t>
      </w:r>
      <w:r w:rsidRPr="00FD0093">
        <w:rPr>
          <w:rFonts w:ascii="Times New Roman" w:hAnsi="Times New Roman" w:cs="Times New Roman"/>
          <w:sz w:val="18"/>
        </w:rPr>
        <w:t xml:space="preserve">, </w:t>
      </w:r>
      <w:r w:rsidRPr="00FD0093">
        <w:rPr>
          <w:rFonts w:ascii="Times New Roman" w:hAnsi="Times New Roman" w:cs="Times New Roman"/>
          <w:i/>
          <w:iCs/>
          <w:sz w:val="18"/>
        </w:rPr>
        <w:t>3</w:t>
      </w:r>
      <w:r w:rsidRPr="00FD0093">
        <w:rPr>
          <w:rFonts w:ascii="Times New Roman" w:hAnsi="Times New Roman" w:cs="Times New Roman"/>
          <w:sz w:val="18"/>
        </w:rPr>
        <w:t>, 2000196.</w:t>
      </w:r>
    </w:p>
    <w:p w14:paraId="5E3B05CF" w14:textId="7280A888" w:rsidR="00FA434D" w:rsidRPr="00FD0093" w:rsidRDefault="00FA434D" w:rsidP="00FA434D">
      <w:pPr>
        <w:pStyle w:val="ab"/>
        <w:rPr>
          <w:rFonts w:ascii="Times New Roman" w:hAnsi="Times New Roman" w:cs="Times New Roman"/>
          <w:sz w:val="18"/>
        </w:rPr>
      </w:pPr>
      <w:r w:rsidRPr="00FD0093">
        <w:rPr>
          <w:rFonts w:ascii="Times New Roman" w:hAnsi="Times New Roman" w:cs="Times New Roman"/>
          <w:sz w:val="18"/>
        </w:rPr>
        <w:t>(11)</w:t>
      </w:r>
      <w:r w:rsidRPr="00FD0093">
        <w:rPr>
          <w:rFonts w:ascii="Times New Roman" w:hAnsi="Times New Roman" w:cs="Times New Roman"/>
          <w:sz w:val="18"/>
        </w:rPr>
        <w:tab/>
        <w:t>Lao, J.; Xu, W.; Jiang, C.; Zhong, N.; Tian, B.; Lin, H.; Luo, C.; Travas-sejdic, J.; Peng, H.; Duan, C.-G. An Air-Stable Artificial Synapse Based on a Lead-Free Double Perovskite Cs</w:t>
      </w:r>
      <w:r w:rsidRPr="00FD0093">
        <w:rPr>
          <w:rFonts w:ascii="Times New Roman" w:hAnsi="Times New Roman" w:cs="Times New Roman"/>
          <w:sz w:val="18"/>
          <w:vertAlign w:val="subscript"/>
        </w:rPr>
        <w:t>2</w:t>
      </w:r>
      <w:r w:rsidRPr="00FD0093">
        <w:rPr>
          <w:rFonts w:ascii="Times New Roman" w:hAnsi="Times New Roman" w:cs="Times New Roman"/>
          <w:sz w:val="18"/>
        </w:rPr>
        <w:t>AgBiBr</w:t>
      </w:r>
      <w:r w:rsidRPr="00FD0093">
        <w:rPr>
          <w:rFonts w:ascii="Times New Roman" w:hAnsi="Times New Roman" w:cs="Times New Roman"/>
          <w:sz w:val="18"/>
          <w:vertAlign w:val="subscript"/>
        </w:rPr>
        <w:t>6</w:t>
      </w:r>
      <w:r w:rsidRPr="00FD0093">
        <w:rPr>
          <w:rFonts w:ascii="Times New Roman" w:hAnsi="Times New Roman" w:cs="Times New Roman"/>
          <w:sz w:val="18"/>
        </w:rPr>
        <w:t xml:space="preserve"> Film for Neuromorphic Computing. </w:t>
      </w:r>
      <w:r w:rsidRPr="00FD0093">
        <w:rPr>
          <w:rFonts w:ascii="Times New Roman" w:hAnsi="Times New Roman" w:cs="Times New Roman"/>
          <w:i/>
          <w:iCs/>
          <w:sz w:val="18"/>
        </w:rPr>
        <w:t>J. Mater. Chem. C</w:t>
      </w:r>
      <w:r w:rsidRPr="00FD0093">
        <w:rPr>
          <w:rFonts w:ascii="Times New Roman" w:hAnsi="Times New Roman" w:cs="Times New Roman"/>
          <w:sz w:val="18"/>
        </w:rPr>
        <w:t xml:space="preserve"> </w:t>
      </w:r>
      <w:r w:rsidRPr="00FD0093">
        <w:rPr>
          <w:rFonts w:ascii="Times New Roman" w:hAnsi="Times New Roman" w:cs="Times New Roman"/>
          <w:b/>
          <w:bCs/>
          <w:sz w:val="18"/>
        </w:rPr>
        <w:t>2021</w:t>
      </w:r>
      <w:r w:rsidRPr="00FD0093">
        <w:rPr>
          <w:rFonts w:ascii="Times New Roman" w:hAnsi="Times New Roman" w:cs="Times New Roman"/>
          <w:sz w:val="18"/>
        </w:rPr>
        <w:t xml:space="preserve">, </w:t>
      </w:r>
      <w:r w:rsidRPr="00FD0093">
        <w:rPr>
          <w:rFonts w:ascii="Times New Roman" w:hAnsi="Times New Roman" w:cs="Times New Roman"/>
          <w:i/>
          <w:iCs/>
          <w:sz w:val="18"/>
        </w:rPr>
        <w:t>9</w:t>
      </w:r>
      <w:r w:rsidRPr="00FD0093">
        <w:rPr>
          <w:rFonts w:ascii="Times New Roman" w:hAnsi="Times New Roman" w:cs="Times New Roman"/>
          <w:sz w:val="18"/>
        </w:rPr>
        <w:t>, 5706–5712.</w:t>
      </w:r>
    </w:p>
    <w:p w14:paraId="195AC984" w14:textId="1151F164" w:rsidR="00FA434D" w:rsidRPr="00FD0093" w:rsidRDefault="00FA434D" w:rsidP="00FA434D">
      <w:pPr>
        <w:pStyle w:val="ab"/>
        <w:rPr>
          <w:rFonts w:ascii="Times New Roman" w:hAnsi="Times New Roman" w:cs="Times New Roman"/>
          <w:sz w:val="18"/>
        </w:rPr>
      </w:pPr>
      <w:r w:rsidRPr="00FD0093">
        <w:rPr>
          <w:rFonts w:ascii="Times New Roman" w:hAnsi="Times New Roman" w:cs="Times New Roman"/>
          <w:sz w:val="18"/>
        </w:rPr>
        <w:t>(12)</w:t>
      </w:r>
      <w:r w:rsidRPr="00FD0093">
        <w:rPr>
          <w:rFonts w:ascii="Times New Roman" w:hAnsi="Times New Roman" w:cs="Times New Roman"/>
          <w:sz w:val="18"/>
        </w:rPr>
        <w:tab/>
        <w:t xml:space="preserve">John, R. A.; Yantara, N.; Ng, S. E.; Patdillah, M. I. B.; Kulkarni, M. R.; Jamaludin, N. F.; Basu, J.; Ankit; Mhaisalkar, S. G.; Basu, A.; Mathews, N. Diffusive and Drift Halide Perovskite Memristive Barristors as Nociceptive and Synaptic Emulators for Neuromorphic Computing. </w:t>
      </w:r>
      <w:r w:rsidRPr="00FD0093">
        <w:rPr>
          <w:rFonts w:ascii="Times New Roman" w:hAnsi="Times New Roman" w:cs="Times New Roman"/>
          <w:i/>
          <w:iCs/>
          <w:sz w:val="18"/>
        </w:rPr>
        <w:t>Adv</w:t>
      </w:r>
      <w:r>
        <w:rPr>
          <w:rFonts w:ascii="Times New Roman" w:hAnsi="Times New Roman" w:cs="Times New Roman"/>
          <w:i/>
          <w:iCs/>
          <w:sz w:val="18"/>
        </w:rPr>
        <w:t>.</w:t>
      </w:r>
      <w:r w:rsidRPr="00FD0093">
        <w:rPr>
          <w:rFonts w:ascii="Times New Roman" w:hAnsi="Times New Roman" w:cs="Times New Roman"/>
          <w:i/>
          <w:iCs/>
          <w:sz w:val="18"/>
        </w:rPr>
        <w:t xml:space="preserve"> Mater</w:t>
      </w:r>
      <w:r>
        <w:rPr>
          <w:rFonts w:ascii="Times New Roman" w:hAnsi="Times New Roman" w:cs="Times New Roman"/>
          <w:i/>
          <w:iCs/>
          <w:sz w:val="18"/>
        </w:rPr>
        <w:t>.</w:t>
      </w:r>
      <w:r w:rsidRPr="00FD0093">
        <w:rPr>
          <w:rFonts w:ascii="Times New Roman" w:hAnsi="Times New Roman" w:cs="Times New Roman"/>
          <w:sz w:val="18"/>
        </w:rPr>
        <w:t xml:space="preserve"> </w:t>
      </w:r>
      <w:r w:rsidRPr="00FD0093">
        <w:rPr>
          <w:rFonts w:ascii="Times New Roman" w:hAnsi="Times New Roman" w:cs="Times New Roman"/>
          <w:b/>
          <w:bCs/>
          <w:sz w:val="18"/>
        </w:rPr>
        <w:t>2021</w:t>
      </w:r>
      <w:r w:rsidRPr="00FD0093">
        <w:rPr>
          <w:rFonts w:ascii="Times New Roman" w:hAnsi="Times New Roman" w:cs="Times New Roman"/>
          <w:sz w:val="18"/>
        </w:rPr>
        <w:t xml:space="preserve">, </w:t>
      </w:r>
      <w:r w:rsidRPr="00FD0093">
        <w:rPr>
          <w:rFonts w:ascii="Times New Roman" w:hAnsi="Times New Roman" w:cs="Times New Roman"/>
          <w:i/>
          <w:iCs/>
          <w:sz w:val="18"/>
        </w:rPr>
        <w:t>33</w:t>
      </w:r>
      <w:r w:rsidRPr="00FD0093">
        <w:rPr>
          <w:rFonts w:ascii="Times New Roman" w:hAnsi="Times New Roman" w:cs="Times New Roman"/>
          <w:sz w:val="18"/>
        </w:rPr>
        <w:t>, 2007851.</w:t>
      </w:r>
    </w:p>
    <w:p w14:paraId="4AF19555" w14:textId="01AF5A33" w:rsidR="00FA434D" w:rsidRPr="00FD0093" w:rsidRDefault="00FA434D" w:rsidP="00FA434D">
      <w:pPr>
        <w:pStyle w:val="ab"/>
        <w:rPr>
          <w:rFonts w:ascii="Times New Roman" w:hAnsi="Times New Roman" w:cs="Times New Roman"/>
          <w:sz w:val="18"/>
        </w:rPr>
      </w:pPr>
      <w:r w:rsidRPr="00FD0093">
        <w:rPr>
          <w:rFonts w:ascii="Times New Roman" w:hAnsi="Times New Roman" w:cs="Times New Roman"/>
          <w:sz w:val="18"/>
        </w:rPr>
        <w:t>(13)</w:t>
      </w:r>
      <w:r w:rsidRPr="00FD0093">
        <w:rPr>
          <w:rFonts w:ascii="Times New Roman" w:hAnsi="Times New Roman" w:cs="Times New Roman"/>
          <w:sz w:val="18"/>
        </w:rPr>
        <w:tab/>
        <w:t xml:space="preserve">Liu, S.; Guan, J.; Yin, L.; Zhou, L.; Huang, J.; Mu, Y.; Han, S.; Pi, X.; Liu, G.; Gao, P.; Zhou, S. Solution-Processed Synaptic Memristors Based on Halide Perovskite Nanocrystals. </w:t>
      </w:r>
      <w:r w:rsidRPr="00FD0093">
        <w:rPr>
          <w:rFonts w:ascii="Times New Roman" w:hAnsi="Times New Roman" w:cs="Times New Roman"/>
          <w:i/>
          <w:iCs/>
          <w:sz w:val="18"/>
        </w:rPr>
        <w:t>J. Phys. Chem. Lett.</w:t>
      </w:r>
      <w:r w:rsidRPr="00FD0093">
        <w:rPr>
          <w:rFonts w:ascii="Times New Roman" w:hAnsi="Times New Roman" w:cs="Times New Roman"/>
          <w:sz w:val="18"/>
        </w:rPr>
        <w:t xml:space="preserve"> </w:t>
      </w:r>
      <w:r w:rsidRPr="00FD0093">
        <w:rPr>
          <w:rFonts w:ascii="Times New Roman" w:hAnsi="Times New Roman" w:cs="Times New Roman"/>
          <w:b/>
          <w:bCs/>
          <w:sz w:val="18"/>
        </w:rPr>
        <w:t>2022</w:t>
      </w:r>
      <w:r w:rsidRPr="00FD0093">
        <w:rPr>
          <w:rFonts w:ascii="Times New Roman" w:hAnsi="Times New Roman" w:cs="Times New Roman"/>
          <w:sz w:val="18"/>
        </w:rPr>
        <w:t xml:space="preserve">, </w:t>
      </w:r>
      <w:r w:rsidRPr="00FD0093">
        <w:rPr>
          <w:rFonts w:ascii="Times New Roman" w:hAnsi="Times New Roman" w:cs="Times New Roman"/>
          <w:i/>
          <w:iCs/>
          <w:sz w:val="18"/>
        </w:rPr>
        <w:t>13</w:t>
      </w:r>
      <w:r w:rsidRPr="00FD0093">
        <w:rPr>
          <w:rFonts w:ascii="Times New Roman" w:hAnsi="Times New Roman" w:cs="Times New Roman"/>
          <w:sz w:val="18"/>
        </w:rPr>
        <w:t>, 10994–11000.</w:t>
      </w:r>
    </w:p>
    <w:p w14:paraId="30FAC98D" w14:textId="61DE0F38" w:rsidR="00FA434D" w:rsidRPr="00FD0093" w:rsidRDefault="00FA434D" w:rsidP="00FA434D">
      <w:pPr>
        <w:pStyle w:val="ab"/>
        <w:rPr>
          <w:rFonts w:ascii="Times New Roman" w:hAnsi="Times New Roman" w:cs="Times New Roman"/>
          <w:sz w:val="18"/>
        </w:rPr>
      </w:pPr>
      <w:r w:rsidRPr="00FD0093">
        <w:rPr>
          <w:rFonts w:ascii="Times New Roman" w:hAnsi="Times New Roman" w:cs="Times New Roman"/>
          <w:sz w:val="18"/>
        </w:rPr>
        <w:t>(14)</w:t>
      </w:r>
      <w:r w:rsidRPr="00FD0093">
        <w:rPr>
          <w:rFonts w:ascii="Times New Roman" w:hAnsi="Times New Roman" w:cs="Times New Roman"/>
          <w:sz w:val="18"/>
        </w:rPr>
        <w:tab/>
        <w:t xml:space="preserve">Assi, D. S.; Haris, M. P. U.; Karthikeyan, V.; Kazim, S.; Ahmad, S.; Roy, V. A. L. Low Switching Power Neuromorphic Perovskite Devices with Quick Relearning Functionality. </w:t>
      </w:r>
      <w:r w:rsidRPr="00FD0093">
        <w:rPr>
          <w:rFonts w:ascii="Times New Roman" w:hAnsi="Times New Roman" w:cs="Times New Roman"/>
          <w:i/>
          <w:iCs/>
          <w:sz w:val="18"/>
        </w:rPr>
        <w:t>Adv</w:t>
      </w:r>
      <w:r>
        <w:rPr>
          <w:rFonts w:ascii="Times New Roman" w:hAnsi="Times New Roman" w:cs="Times New Roman"/>
          <w:i/>
          <w:iCs/>
          <w:sz w:val="18"/>
        </w:rPr>
        <w:t>.</w:t>
      </w:r>
      <w:r w:rsidRPr="00FD0093">
        <w:rPr>
          <w:rFonts w:ascii="Times New Roman" w:hAnsi="Times New Roman" w:cs="Times New Roman"/>
          <w:i/>
          <w:iCs/>
          <w:sz w:val="18"/>
        </w:rPr>
        <w:t xml:space="preserve"> Elect</w:t>
      </w:r>
      <w:r>
        <w:rPr>
          <w:rFonts w:ascii="Times New Roman" w:hAnsi="Times New Roman" w:cs="Times New Roman"/>
          <w:i/>
          <w:iCs/>
          <w:sz w:val="18"/>
        </w:rPr>
        <w:t>.</w:t>
      </w:r>
      <w:r w:rsidRPr="00FD0093">
        <w:rPr>
          <w:rFonts w:ascii="Times New Roman" w:hAnsi="Times New Roman" w:cs="Times New Roman"/>
          <w:i/>
          <w:iCs/>
          <w:sz w:val="18"/>
        </w:rPr>
        <w:t xml:space="preserve"> Mater</w:t>
      </w:r>
      <w:r>
        <w:rPr>
          <w:rFonts w:ascii="Times New Roman" w:hAnsi="Times New Roman" w:cs="Times New Roman"/>
          <w:i/>
          <w:iCs/>
          <w:sz w:val="18"/>
        </w:rPr>
        <w:t>.</w:t>
      </w:r>
      <w:r w:rsidRPr="00FD0093">
        <w:rPr>
          <w:rFonts w:ascii="Times New Roman" w:hAnsi="Times New Roman" w:cs="Times New Roman"/>
          <w:sz w:val="18"/>
        </w:rPr>
        <w:t xml:space="preserve"> </w:t>
      </w:r>
      <w:r w:rsidRPr="00FD0093">
        <w:rPr>
          <w:rFonts w:ascii="Times New Roman" w:hAnsi="Times New Roman" w:cs="Times New Roman"/>
          <w:b/>
          <w:bCs/>
          <w:sz w:val="18"/>
        </w:rPr>
        <w:t>2023</w:t>
      </w:r>
      <w:r w:rsidRPr="00FD0093">
        <w:rPr>
          <w:rFonts w:ascii="Times New Roman" w:hAnsi="Times New Roman" w:cs="Times New Roman"/>
          <w:sz w:val="18"/>
        </w:rPr>
        <w:t xml:space="preserve">, </w:t>
      </w:r>
      <w:r w:rsidRPr="00FD0093">
        <w:rPr>
          <w:rFonts w:ascii="Times New Roman" w:hAnsi="Times New Roman" w:cs="Times New Roman"/>
          <w:i/>
          <w:iCs/>
          <w:sz w:val="18"/>
        </w:rPr>
        <w:t>9</w:t>
      </w:r>
      <w:r w:rsidRPr="00FD0093">
        <w:rPr>
          <w:rFonts w:ascii="Times New Roman" w:hAnsi="Times New Roman" w:cs="Times New Roman"/>
          <w:sz w:val="18"/>
        </w:rPr>
        <w:t>, 2300285.</w:t>
      </w:r>
    </w:p>
    <w:p w14:paraId="201300BD" w14:textId="05E01AEC" w:rsidR="00FA434D" w:rsidRPr="00FD0093" w:rsidRDefault="00FA434D" w:rsidP="00FA434D">
      <w:pPr>
        <w:pStyle w:val="ab"/>
        <w:rPr>
          <w:rFonts w:ascii="Times New Roman" w:hAnsi="Times New Roman" w:cs="Times New Roman"/>
          <w:sz w:val="18"/>
        </w:rPr>
      </w:pPr>
      <w:r w:rsidRPr="00FD0093">
        <w:rPr>
          <w:rFonts w:ascii="Times New Roman" w:hAnsi="Times New Roman" w:cs="Times New Roman"/>
          <w:sz w:val="18"/>
        </w:rPr>
        <w:t>(15)</w:t>
      </w:r>
      <w:r w:rsidRPr="00FD0093">
        <w:rPr>
          <w:rFonts w:ascii="Times New Roman" w:hAnsi="Times New Roman" w:cs="Times New Roman"/>
          <w:sz w:val="18"/>
        </w:rPr>
        <w:tab/>
        <w:t xml:space="preserve">Chen, G.; Yu, X.; Gao, C.; Dai, Y.; Hao, Y.; Yu, R.; Chen, H.; Guo, T. Temperature-Controlled Multisensory Neuromorphic Devices for Artificial Visual Dynamic Capture Enhancement. </w:t>
      </w:r>
      <w:r w:rsidRPr="00FD0093">
        <w:rPr>
          <w:rFonts w:ascii="Times New Roman" w:hAnsi="Times New Roman" w:cs="Times New Roman"/>
          <w:i/>
          <w:iCs/>
          <w:sz w:val="18"/>
        </w:rPr>
        <w:t>Nano Res.</w:t>
      </w:r>
      <w:r w:rsidRPr="00FD0093">
        <w:rPr>
          <w:rFonts w:ascii="Times New Roman" w:hAnsi="Times New Roman" w:cs="Times New Roman"/>
          <w:sz w:val="18"/>
        </w:rPr>
        <w:t xml:space="preserve"> </w:t>
      </w:r>
      <w:r w:rsidRPr="00FD0093">
        <w:rPr>
          <w:rFonts w:ascii="Times New Roman" w:hAnsi="Times New Roman" w:cs="Times New Roman"/>
          <w:b/>
          <w:bCs/>
          <w:sz w:val="18"/>
        </w:rPr>
        <w:t>2023</w:t>
      </w:r>
      <w:r w:rsidRPr="00FD0093">
        <w:rPr>
          <w:rFonts w:ascii="Times New Roman" w:hAnsi="Times New Roman" w:cs="Times New Roman"/>
          <w:sz w:val="18"/>
        </w:rPr>
        <w:t xml:space="preserve">, </w:t>
      </w:r>
      <w:r w:rsidRPr="00FD0093">
        <w:rPr>
          <w:rFonts w:ascii="Times New Roman" w:hAnsi="Times New Roman" w:cs="Times New Roman"/>
          <w:i/>
          <w:iCs/>
          <w:sz w:val="18"/>
        </w:rPr>
        <w:t>16</w:t>
      </w:r>
      <w:r w:rsidRPr="00FD0093">
        <w:rPr>
          <w:rFonts w:ascii="Times New Roman" w:hAnsi="Times New Roman" w:cs="Times New Roman"/>
          <w:sz w:val="18"/>
        </w:rPr>
        <w:t>, 7661–7670.</w:t>
      </w:r>
    </w:p>
    <w:p w14:paraId="14101653" w14:textId="2379C23B" w:rsidR="00FA434D" w:rsidRPr="00FD0093" w:rsidRDefault="00FA434D" w:rsidP="00FA434D">
      <w:pPr>
        <w:pStyle w:val="ab"/>
        <w:rPr>
          <w:rFonts w:ascii="Times New Roman" w:hAnsi="Times New Roman" w:cs="Times New Roman"/>
          <w:sz w:val="18"/>
        </w:rPr>
      </w:pPr>
      <w:r w:rsidRPr="00FD0093">
        <w:rPr>
          <w:rFonts w:ascii="Times New Roman" w:hAnsi="Times New Roman" w:cs="Times New Roman"/>
          <w:sz w:val="18"/>
        </w:rPr>
        <w:t>(16)</w:t>
      </w:r>
      <w:r w:rsidRPr="00FD0093">
        <w:rPr>
          <w:rFonts w:ascii="Times New Roman" w:hAnsi="Times New Roman" w:cs="Times New Roman"/>
          <w:sz w:val="18"/>
        </w:rPr>
        <w:tab/>
        <w:t xml:space="preserve">Zhou, L.; Han, S.; Liu, H.; He, Z.; Huang, J.; Mu, Y.; Xie, Y.; Pi, X.; Lu, X.; Zhou, S.; Hou, Y. Energy-Efficient, Stable, and Temperature-Tolerant Neuromorphic Device Based on Single Crystals of Halide Perovskites. </w:t>
      </w:r>
      <w:r w:rsidRPr="00FD0093">
        <w:rPr>
          <w:rFonts w:ascii="Times New Roman" w:hAnsi="Times New Roman" w:cs="Times New Roman"/>
          <w:i/>
          <w:iCs/>
          <w:sz w:val="18"/>
        </w:rPr>
        <w:t>Cell Rep</w:t>
      </w:r>
      <w:r>
        <w:rPr>
          <w:rFonts w:ascii="Times New Roman" w:hAnsi="Times New Roman" w:cs="Times New Roman"/>
          <w:i/>
          <w:iCs/>
          <w:sz w:val="18"/>
        </w:rPr>
        <w:t>.</w:t>
      </w:r>
      <w:r w:rsidRPr="00FD0093">
        <w:rPr>
          <w:rFonts w:ascii="Times New Roman" w:hAnsi="Times New Roman" w:cs="Times New Roman"/>
          <w:i/>
          <w:iCs/>
          <w:sz w:val="18"/>
        </w:rPr>
        <w:t xml:space="preserve"> Phys</w:t>
      </w:r>
      <w:r>
        <w:rPr>
          <w:rFonts w:ascii="Times New Roman" w:hAnsi="Times New Roman" w:cs="Times New Roman"/>
          <w:i/>
          <w:iCs/>
          <w:sz w:val="18"/>
        </w:rPr>
        <w:t>.</w:t>
      </w:r>
      <w:r w:rsidRPr="00FD0093">
        <w:rPr>
          <w:rFonts w:ascii="Times New Roman" w:hAnsi="Times New Roman" w:cs="Times New Roman"/>
          <w:i/>
          <w:iCs/>
          <w:sz w:val="18"/>
        </w:rPr>
        <w:t xml:space="preserve"> Sci</w:t>
      </w:r>
      <w:r>
        <w:rPr>
          <w:rFonts w:ascii="Times New Roman" w:hAnsi="Times New Roman" w:cs="Times New Roman"/>
          <w:i/>
          <w:iCs/>
          <w:sz w:val="18"/>
        </w:rPr>
        <w:t>.</w:t>
      </w:r>
      <w:r w:rsidRPr="00FD0093">
        <w:rPr>
          <w:rFonts w:ascii="Times New Roman" w:hAnsi="Times New Roman" w:cs="Times New Roman"/>
          <w:sz w:val="18"/>
        </w:rPr>
        <w:t xml:space="preserve"> </w:t>
      </w:r>
      <w:r w:rsidRPr="00FD0093">
        <w:rPr>
          <w:rFonts w:ascii="Times New Roman" w:hAnsi="Times New Roman" w:cs="Times New Roman"/>
          <w:b/>
          <w:bCs/>
          <w:sz w:val="18"/>
        </w:rPr>
        <w:t>2024</w:t>
      </w:r>
      <w:r w:rsidRPr="00FD0093">
        <w:rPr>
          <w:rFonts w:ascii="Times New Roman" w:hAnsi="Times New Roman" w:cs="Times New Roman"/>
          <w:sz w:val="18"/>
        </w:rPr>
        <w:t xml:space="preserve">, </w:t>
      </w:r>
      <w:r w:rsidRPr="00FD0093">
        <w:rPr>
          <w:rFonts w:ascii="Times New Roman" w:hAnsi="Times New Roman" w:cs="Times New Roman"/>
          <w:i/>
          <w:iCs/>
          <w:sz w:val="18"/>
        </w:rPr>
        <w:t>5</w:t>
      </w:r>
      <w:r w:rsidRPr="00FD0093">
        <w:rPr>
          <w:rFonts w:ascii="Times New Roman" w:hAnsi="Times New Roman" w:cs="Times New Roman"/>
          <w:sz w:val="18"/>
        </w:rPr>
        <w:t>, 102078.</w:t>
      </w:r>
    </w:p>
    <w:p w14:paraId="6C226FB5" w14:textId="36E5E908" w:rsidR="00FB6CBF" w:rsidRPr="00FD0093" w:rsidRDefault="00FA434D" w:rsidP="00FB6CBF">
      <w:pPr>
        <w:pStyle w:val="ab"/>
        <w:rPr>
          <w:rFonts w:ascii="Times New Roman" w:hAnsi="Times New Roman" w:cs="Times New Roman"/>
          <w:sz w:val="18"/>
        </w:rPr>
      </w:pPr>
      <w:r>
        <w:rPr>
          <w:rFonts w:ascii="Times New Roman" w:hAnsi="Times New Roman" w:cs="Times New Roman"/>
          <w:sz w:val="18"/>
          <w:szCs w:val="18"/>
        </w:rPr>
        <w:fldChar w:fldCharType="end"/>
      </w:r>
      <w:r w:rsidR="00FB6CBF" w:rsidRPr="00FD0093">
        <w:rPr>
          <w:rFonts w:ascii="Times New Roman" w:hAnsi="Times New Roman" w:cs="Times New Roman"/>
          <w:sz w:val="18"/>
        </w:rPr>
        <w:t>(1</w:t>
      </w:r>
      <w:r w:rsidR="00FB6CBF">
        <w:rPr>
          <w:rFonts w:ascii="Times New Roman" w:hAnsi="Times New Roman" w:cs="Times New Roman"/>
          <w:sz w:val="18"/>
        </w:rPr>
        <w:t>7</w:t>
      </w:r>
      <w:r w:rsidR="00FB6CBF" w:rsidRPr="00FD0093">
        <w:rPr>
          <w:rFonts w:ascii="Times New Roman" w:hAnsi="Times New Roman" w:cs="Times New Roman"/>
          <w:sz w:val="18"/>
        </w:rPr>
        <w:t>)</w:t>
      </w:r>
      <w:r w:rsidR="00FB6CBF" w:rsidRPr="00FD0093">
        <w:rPr>
          <w:rFonts w:ascii="Times New Roman" w:hAnsi="Times New Roman" w:cs="Times New Roman"/>
          <w:sz w:val="18"/>
        </w:rPr>
        <w:tab/>
      </w:r>
      <w:r w:rsidR="00FB6CBF" w:rsidRPr="00FB6CBF">
        <w:rPr>
          <w:rFonts w:ascii="Times New Roman" w:hAnsi="Times New Roman" w:cs="Times New Roman"/>
          <w:sz w:val="18"/>
        </w:rPr>
        <w:t xml:space="preserve">Wang, </w:t>
      </w:r>
      <w:r w:rsidR="00FB6CBF">
        <w:rPr>
          <w:rFonts w:ascii="Times New Roman" w:hAnsi="Times New Roman" w:cs="Times New Roman"/>
          <w:sz w:val="18"/>
        </w:rPr>
        <w:t xml:space="preserve">Y.; </w:t>
      </w:r>
      <w:proofErr w:type="spellStart"/>
      <w:r w:rsidR="00FB6CBF" w:rsidRPr="00FB6CBF">
        <w:rPr>
          <w:rFonts w:ascii="Times New Roman" w:hAnsi="Times New Roman" w:cs="Times New Roman"/>
          <w:sz w:val="18"/>
        </w:rPr>
        <w:t>Lv</w:t>
      </w:r>
      <w:proofErr w:type="spellEnd"/>
      <w:r w:rsidR="00FB6CBF" w:rsidRPr="00FB6CBF">
        <w:rPr>
          <w:rFonts w:ascii="Times New Roman" w:hAnsi="Times New Roman" w:cs="Times New Roman"/>
          <w:sz w:val="18"/>
        </w:rPr>
        <w:t xml:space="preserve">, </w:t>
      </w:r>
      <w:r w:rsidR="00FB6CBF">
        <w:rPr>
          <w:rFonts w:ascii="Times New Roman" w:hAnsi="Times New Roman" w:cs="Times New Roman"/>
          <w:sz w:val="18"/>
        </w:rPr>
        <w:t xml:space="preserve">Z.; </w:t>
      </w:r>
      <w:r w:rsidR="00FB6CBF" w:rsidRPr="00FB6CBF">
        <w:rPr>
          <w:rFonts w:ascii="Times New Roman" w:hAnsi="Times New Roman" w:cs="Times New Roman"/>
          <w:sz w:val="18"/>
        </w:rPr>
        <w:t xml:space="preserve">Chen, </w:t>
      </w:r>
      <w:r w:rsidR="00FB6CBF">
        <w:rPr>
          <w:rFonts w:ascii="Times New Roman" w:hAnsi="Times New Roman" w:cs="Times New Roman"/>
          <w:sz w:val="18"/>
        </w:rPr>
        <w:t xml:space="preserve">J.; </w:t>
      </w:r>
      <w:r w:rsidR="00FB6CBF" w:rsidRPr="00FB6CBF">
        <w:rPr>
          <w:rFonts w:ascii="Times New Roman" w:hAnsi="Times New Roman" w:cs="Times New Roman"/>
          <w:sz w:val="18"/>
        </w:rPr>
        <w:t xml:space="preserve">Wang, </w:t>
      </w:r>
      <w:r w:rsidR="00FB6CBF">
        <w:rPr>
          <w:rFonts w:ascii="Times New Roman" w:hAnsi="Times New Roman" w:cs="Times New Roman"/>
          <w:sz w:val="18"/>
        </w:rPr>
        <w:t xml:space="preserve">Z.; </w:t>
      </w:r>
      <w:r w:rsidR="00FB6CBF" w:rsidRPr="00FB6CBF">
        <w:rPr>
          <w:rFonts w:ascii="Times New Roman" w:hAnsi="Times New Roman" w:cs="Times New Roman"/>
          <w:sz w:val="18"/>
        </w:rPr>
        <w:t xml:space="preserve">Zhou, </w:t>
      </w:r>
      <w:r w:rsidR="00FB6CBF">
        <w:rPr>
          <w:rFonts w:ascii="Times New Roman" w:hAnsi="Times New Roman" w:cs="Times New Roman"/>
          <w:sz w:val="18"/>
        </w:rPr>
        <w:t xml:space="preserve">Y.; </w:t>
      </w:r>
      <w:r w:rsidR="00FB6CBF" w:rsidRPr="00FB6CBF">
        <w:rPr>
          <w:rFonts w:ascii="Times New Roman" w:hAnsi="Times New Roman" w:cs="Times New Roman"/>
          <w:sz w:val="18"/>
        </w:rPr>
        <w:t xml:space="preserve">Zhou, </w:t>
      </w:r>
      <w:r w:rsidR="00FB6CBF">
        <w:rPr>
          <w:rFonts w:ascii="Times New Roman" w:hAnsi="Times New Roman" w:cs="Times New Roman"/>
          <w:sz w:val="18"/>
        </w:rPr>
        <w:t xml:space="preserve">L.; </w:t>
      </w:r>
      <w:r w:rsidR="00FB6CBF" w:rsidRPr="00FB6CBF">
        <w:rPr>
          <w:rFonts w:ascii="Times New Roman" w:hAnsi="Times New Roman" w:cs="Times New Roman"/>
          <w:sz w:val="18"/>
        </w:rPr>
        <w:t xml:space="preserve">Chen, </w:t>
      </w:r>
      <w:r w:rsidR="00FB6CBF">
        <w:rPr>
          <w:rFonts w:ascii="Times New Roman" w:hAnsi="Times New Roman" w:cs="Times New Roman"/>
          <w:sz w:val="18"/>
        </w:rPr>
        <w:t xml:space="preserve">X.; </w:t>
      </w:r>
      <w:r w:rsidR="00FB6CBF" w:rsidRPr="00FB6CBF">
        <w:rPr>
          <w:rFonts w:ascii="Times New Roman" w:hAnsi="Times New Roman" w:cs="Times New Roman"/>
          <w:sz w:val="18"/>
        </w:rPr>
        <w:t>Han</w:t>
      </w:r>
      <w:r w:rsidR="00FB6CBF">
        <w:rPr>
          <w:rFonts w:ascii="Times New Roman" w:hAnsi="Times New Roman" w:cs="Times New Roman"/>
          <w:sz w:val="18"/>
        </w:rPr>
        <w:t>, S.-T</w:t>
      </w:r>
      <w:r w:rsidR="00FB6CBF" w:rsidRPr="00FD0093">
        <w:rPr>
          <w:rFonts w:ascii="Times New Roman" w:hAnsi="Times New Roman" w:cs="Times New Roman"/>
          <w:sz w:val="18"/>
        </w:rPr>
        <w:t xml:space="preserve">. </w:t>
      </w:r>
      <w:r w:rsidR="00FB6CBF" w:rsidRPr="00FB6CBF">
        <w:rPr>
          <w:rFonts w:ascii="Times New Roman" w:hAnsi="Times New Roman" w:cs="Times New Roman"/>
          <w:sz w:val="18"/>
        </w:rPr>
        <w:t>Photonic Synapses Based on Inorganic Perovskite Quantum Dots for Neuromorphic Computing</w:t>
      </w:r>
      <w:r w:rsidR="00FB6CBF" w:rsidRPr="00FD0093">
        <w:rPr>
          <w:rFonts w:ascii="Times New Roman" w:hAnsi="Times New Roman" w:cs="Times New Roman"/>
          <w:sz w:val="18"/>
        </w:rPr>
        <w:t xml:space="preserve">. </w:t>
      </w:r>
      <w:r w:rsidR="00FB6CBF" w:rsidRPr="00FD0093">
        <w:rPr>
          <w:rFonts w:ascii="Times New Roman" w:hAnsi="Times New Roman" w:cs="Times New Roman"/>
          <w:i/>
          <w:iCs/>
          <w:sz w:val="18"/>
        </w:rPr>
        <w:t>Adv</w:t>
      </w:r>
      <w:r w:rsidR="00FB6CBF">
        <w:rPr>
          <w:rFonts w:ascii="Times New Roman" w:hAnsi="Times New Roman" w:cs="Times New Roman"/>
          <w:i/>
          <w:iCs/>
          <w:sz w:val="18"/>
        </w:rPr>
        <w:t>.</w:t>
      </w:r>
      <w:r w:rsidR="00FB6CBF" w:rsidRPr="00FD0093">
        <w:rPr>
          <w:rFonts w:ascii="Times New Roman" w:hAnsi="Times New Roman" w:cs="Times New Roman"/>
          <w:i/>
          <w:iCs/>
          <w:sz w:val="18"/>
        </w:rPr>
        <w:t xml:space="preserve"> Mater</w:t>
      </w:r>
      <w:r w:rsidR="00FB6CBF">
        <w:rPr>
          <w:rFonts w:ascii="Times New Roman" w:hAnsi="Times New Roman" w:cs="Times New Roman"/>
          <w:i/>
          <w:iCs/>
          <w:sz w:val="18"/>
        </w:rPr>
        <w:t>.</w:t>
      </w:r>
      <w:r w:rsidR="00FB6CBF" w:rsidRPr="00FD0093">
        <w:rPr>
          <w:rFonts w:ascii="Times New Roman" w:hAnsi="Times New Roman" w:cs="Times New Roman"/>
          <w:sz w:val="18"/>
        </w:rPr>
        <w:t xml:space="preserve"> </w:t>
      </w:r>
      <w:r w:rsidR="00FB6CBF" w:rsidRPr="00FD0093">
        <w:rPr>
          <w:rFonts w:ascii="Times New Roman" w:hAnsi="Times New Roman" w:cs="Times New Roman"/>
          <w:b/>
          <w:bCs/>
          <w:sz w:val="18"/>
        </w:rPr>
        <w:t>20</w:t>
      </w:r>
      <w:r w:rsidR="00FB6CBF">
        <w:rPr>
          <w:rFonts w:ascii="Times New Roman" w:hAnsi="Times New Roman" w:cs="Times New Roman"/>
          <w:b/>
          <w:bCs/>
          <w:sz w:val="18"/>
        </w:rPr>
        <w:t>18</w:t>
      </w:r>
      <w:r w:rsidR="00FB6CBF" w:rsidRPr="00FD0093">
        <w:rPr>
          <w:rFonts w:ascii="Times New Roman" w:hAnsi="Times New Roman" w:cs="Times New Roman"/>
          <w:sz w:val="18"/>
        </w:rPr>
        <w:t xml:space="preserve">, </w:t>
      </w:r>
      <w:r w:rsidR="00FB6CBF" w:rsidRPr="00FB6CBF">
        <w:rPr>
          <w:rFonts w:ascii="Times New Roman" w:hAnsi="Times New Roman" w:cs="Times New Roman"/>
          <w:i/>
          <w:iCs/>
          <w:sz w:val="18"/>
        </w:rPr>
        <w:t>30</w:t>
      </w:r>
      <w:r w:rsidR="00FB6CBF" w:rsidRPr="00FB6CBF">
        <w:rPr>
          <w:rFonts w:ascii="Times New Roman" w:hAnsi="Times New Roman" w:cs="Times New Roman"/>
          <w:sz w:val="18"/>
        </w:rPr>
        <w:t>, 1802883</w:t>
      </w:r>
    </w:p>
    <w:p w14:paraId="0024725C" w14:textId="1E01D2FC" w:rsidR="00FB6CBF" w:rsidRPr="00FD0093" w:rsidRDefault="00FB6CBF" w:rsidP="00FB6CBF">
      <w:pPr>
        <w:pStyle w:val="ab"/>
        <w:rPr>
          <w:rFonts w:ascii="Times New Roman" w:hAnsi="Times New Roman" w:cs="Times New Roman"/>
          <w:sz w:val="18"/>
        </w:rPr>
      </w:pPr>
      <w:r w:rsidRPr="00FD0093">
        <w:rPr>
          <w:rFonts w:ascii="Times New Roman" w:hAnsi="Times New Roman" w:cs="Times New Roman"/>
          <w:sz w:val="18"/>
        </w:rPr>
        <w:t>(1</w:t>
      </w:r>
      <w:r>
        <w:rPr>
          <w:rFonts w:ascii="Times New Roman" w:hAnsi="Times New Roman" w:cs="Times New Roman"/>
          <w:sz w:val="18"/>
        </w:rPr>
        <w:t>8</w:t>
      </w:r>
      <w:r w:rsidRPr="00FD0093">
        <w:rPr>
          <w:rFonts w:ascii="Times New Roman" w:hAnsi="Times New Roman" w:cs="Times New Roman"/>
          <w:sz w:val="18"/>
        </w:rPr>
        <w:t>)</w:t>
      </w:r>
      <w:r w:rsidRPr="00FD0093">
        <w:rPr>
          <w:rFonts w:ascii="Times New Roman" w:hAnsi="Times New Roman" w:cs="Times New Roman"/>
          <w:sz w:val="18"/>
        </w:rPr>
        <w:tab/>
        <w:t>John, R. A.;</w:t>
      </w:r>
      <w:r w:rsidRPr="00FB6CBF">
        <w:rPr>
          <w:rFonts w:ascii="Times New Roman" w:hAnsi="Times New Roman" w:cs="Times New Roman"/>
          <w:sz w:val="18"/>
        </w:rPr>
        <w:t xml:space="preserve"> </w:t>
      </w:r>
      <w:proofErr w:type="spellStart"/>
      <w:r w:rsidRPr="00FB6CBF">
        <w:rPr>
          <w:rFonts w:ascii="Times New Roman" w:hAnsi="Times New Roman" w:cs="Times New Roman"/>
          <w:sz w:val="18"/>
        </w:rPr>
        <w:t>Milozzi</w:t>
      </w:r>
      <w:proofErr w:type="spellEnd"/>
      <w:r>
        <w:rPr>
          <w:rFonts w:ascii="Times New Roman" w:hAnsi="Times New Roman" w:cs="Times New Roman"/>
          <w:sz w:val="18"/>
        </w:rPr>
        <w:t xml:space="preserve">, A.; </w:t>
      </w:r>
      <w:proofErr w:type="spellStart"/>
      <w:r w:rsidRPr="00FB6CBF">
        <w:rPr>
          <w:rFonts w:ascii="Times New Roman" w:hAnsi="Times New Roman" w:cs="Times New Roman"/>
          <w:sz w:val="18"/>
        </w:rPr>
        <w:t>Tsarev</w:t>
      </w:r>
      <w:proofErr w:type="spellEnd"/>
      <w:r>
        <w:rPr>
          <w:rFonts w:ascii="Times New Roman" w:hAnsi="Times New Roman" w:cs="Times New Roman"/>
          <w:sz w:val="18"/>
        </w:rPr>
        <w:t xml:space="preserve">, S.; </w:t>
      </w:r>
      <w:proofErr w:type="spellStart"/>
      <w:r w:rsidRPr="00FB6CBF">
        <w:rPr>
          <w:rFonts w:ascii="Times New Roman" w:hAnsi="Times New Roman" w:cs="Times New Roman"/>
          <w:sz w:val="18"/>
        </w:rPr>
        <w:t>Brönnimann</w:t>
      </w:r>
      <w:proofErr w:type="spellEnd"/>
      <w:r>
        <w:rPr>
          <w:rFonts w:ascii="Times New Roman" w:hAnsi="Times New Roman" w:cs="Times New Roman"/>
          <w:sz w:val="18"/>
        </w:rPr>
        <w:t>, R.;</w:t>
      </w:r>
      <w:r>
        <w:rPr>
          <w:rFonts w:ascii="Times New Roman" w:hAnsi="Times New Roman" w:cs="Times New Roman" w:hint="eastAsia"/>
          <w:sz w:val="18"/>
        </w:rPr>
        <w:t xml:space="preserve"> </w:t>
      </w:r>
      <w:r w:rsidRPr="00FB6CBF">
        <w:rPr>
          <w:rFonts w:ascii="Times New Roman" w:hAnsi="Times New Roman" w:cs="Times New Roman"/>
          <w:sz w:val="18"/>
        </w:rPr>
        <w:t>Boehme</w:t>
      </w:r>
      <w:r w:rsidR="00C614D9">
        <w:rPr>
          <w:rFonts w:ascii="Times New Roman" w:hAnsi="Times New Roman" w:cs="Times New Roman"/>
          <w:sz w:val="18"/>
        </w:rPr>
        <w:t xml:space="preserve">, S.C.; </w:t>
      </w:r>
      <w:r w:rsidRPr="00FB6CBF">
        <w:rPr>
          <w:rFonts w:ascii="Times New Roman" w:hAnsi="Times New Roman" w:cs="Times New Roman"/>
          <w:sz w:val="18"/>
        </w:rPr>
        <w:t>Wu</w:t>
      </w:r>
      <w:r w:rsidR="00C614D9">
        <w:rPr>
          <w:rFonts w:ascii="Times New Roman" w:hAnsi="Times New Roman" w:cs="Times New Roman"/>
          <w:sz w:val="18"/>
        </w:rPr>
        <w:t xml:space="preserve">, E.; </w:t>
      </w:r>
      <w:proofErr w:type="spellStart"/>
      <w:r w:rsidRPr="00FB6CBF">
        <w:rPr>
          <w:rFonts w:ascii="Times New Roman" w:hAnsi="Times New Roman" w:cs="Times New Roman"/>
          <w:sz w:val="18"/>
        </w:rPr>
        <w:t>Shorubalko</w:t>
      </w:r>
      <w:proofErr w:type="spellEnd"/>
      <w:r w:rsidR="00C614D9">
        <w:rPr>
          <w:rFonts w:ascii="Times New Roman" w:hAnsi="Times New Roman" w:cs="Times New Roman"/>
          <w:sz w:val="18"/>
        </w:rPr>
        <w:t xml:space="preserve">, I.; </w:t>
      </w:r>
      <w:r w:rsidRPr="00FB6CBF">
        <w:rPr>
          <w:rFonts w:ascii="Times New Roman" w:hAnsi="Times New Roman" w:cs="Times New Roman"/>
          <w:sz w:val="18"/>
        </w:rPr>
        <w:t>Kovalenko</w:t>
      </w:r>
      <w:r w:rsidR="00C614D9">
        <w:rPr>
          <w:rFonts w:ascii="Times New Roman" w:hAnsi="Times New Roman" w:cs="Times New Roman"/>
          <w:sz w:val="18"/>
        </w:rPr>
        <w:t>, M.V.</w:t>
      </w:r>
      <w:r w:rsidRPr="00FB6CBF">
        <w:rPr>
          <w:rFonts w:ascii="Times New Roman" w:hAnsi="Times New Roman" w:cs="Times New Roman"/>
          <w:sz w:val="18"/>
        </w:rPr>
        <w:t xml:space="preserve">, </w:t>
      </w:r>
      <w:proofErr w:type="spellStart"/>
      <w:r w:rsidRPr="00FB6CBF">
        <w:rPr>
          <w:rFonts w:ascii="Times New Roman" w:hAnsi="Times New Roman" w:cs="Times New Roman"/>
          <w:sz w:val="18"/>
        </w:rPr>
        <w:t>Ielmini</w:t>
      </w:r>
      <w:proofErr w:type="spellEnd"/>
      <w:r w:rsidR="00C614D9">
        <w:rPr>
          <w:rFonts w:ascii="Times New Roman" w:hAnsi="Times New Roman" w:cs="Times New Roman"/>
          <w:sz w:val="18"/>
        </w:rPr>
        <w:t xml:space="preserve">, D. </w:t>
      </w:r>
      <w:r w:rsidRPr="00FB6CBF">
        <w:rPr>
          <w:rFonts w:ascii="Times New Roman" w:hAnsi="Times New Roman" w:cs="Times New Roman"/>
          <w:sz w:val="18"/>
        </w:rPr>
        <w:t xml:space="preserve">Ionic-Electronic Halide Perovskite </w:t>
      </w:r>
      <w:proofErr w:type="spellStart"/>
      <w:r w:rsidRPr="00FB6CBF">
        <w:rPr>
          <w:rFonts w:ascii="Times New Roman" w:hAnsi="Times New Roman" w:cs="Times New Roman"/>
          <w:sz w:val="18"/>
        </w:rPr>
        <w:t>Memdiodes</w:t>
      </w:r>
      <w:proofErr w:type="spellEnd"/>
      <w:r w:rsidRPr="00FB6CBF">
        <w:rPr>
          <w:rFonts w:ascii="Times New Roman" w:hAnsi="Times New Roman" w:cs="Times New Roman"/>
          <w:sz w:val="18"/>
        </w:rPr>
        <w:t xml:space="preserve"> Enabling</w:t>
      </w:r>
      <w:r>
        <w:rPr>
          <w:rFonts w:ascii="Times New Roman" w:hAnsi="Times New Roman" w:cs="Times New Roman"/>
          <w:sz w:val="18"/>
        </w:rPr>
        <w:t xml:space="preserve"> </w:t>
      </w:r>
      <w:r w:rsidRPr="00FB6CBF">
        <w:rPr>
          <w:rFonts w:ascii="Times New Roman" w:hAnsi="Times New Roman" w:cs="Times New Roman"/>
          <w:sz w:val="18"/>
        </w:rPr>
        <w:t xml:space="preserve">Neuromorphic Computing with </w:t>
      </w:r>
      <w:r>
        <w:rPr>
          <w:rFonts w:ascii="Times New Roman" w:hAnsi="Times New Roman" w:cs="Times New Roman"/>
          <w:sz w:val="18"/>
        </w:rPr>
        <w:t>a</w:t>
      </w:r>
      <w:r w:rsidRPr="00FB6CBF">
        <w:rPr>
          <w:rFonts w:ascii="Times New Roman" w:hAnsi="Times New Roman" w:cs="Times New Roman"/>
          <w:sz w:val="18"/>
        </w:rPr>
        <w:t xml:space="preserve"> </w:t>
      </w:r>
      <w:r>
        <w:rPr>
          <w:rFonts w:ascii="Times New Roman" w:hAnsi="Times New Roman" w:cs="Times New Roman"/>
          <w:sz w:val="18"/>
        </w:rPr>
        <w:t>S</w:t>
      </w:r>
      <w:r w:rsidRPr="00FB6CBF">
        <w:rPr>
          <w:rFonts w:ascii="Times New Roman" w:hAnsi="Times New Roman" w:cs="Times New Roman"/>
          <w:sz w:val="18"/>
        </w:rPr>
        <w:t>econd-</w:t>
      </w:r>
      <w:r>
        <w:rPr>
          <w:rFonts w:ascii="Times New Roman" w:hAnsi="Times New Roman" w:cs="Times New Roman"/>
          <w:sz w:val="18"/>
        </w:rPr>
        <w:t>O</w:t>
      </w:r>
      <w:r w:rsidRPr="00FB6CBF">
        <w:rPr>
          <w:rFonts w:ascii="Times New Roman" w:hAnsi="Times New Roman" w:cs="Times New Roman"/>
          <w:sz w:val="18"/>
        </w:rPr>
        <w:t>rder</w:t>
      </w:r>
      <w:r>
        <w:rPr>
          <w:rFonts w:ascii="Times New Roman" w:hAnsi="Times New Roman" w:cs="Times New Roman" w:hint="eastAsia"/>
          <w:sz w:val="18"/>
        </w:rPr>
        <w:t xml:space="preserve"> </w:t>
      </w:r>
      <w:r>
        <w:rPr>
          <w:rFonts w:ascii="Times New Roman" w:hAnsi="Times New Roman" w:cs="Times New Roman"/>
          <w:sz w:val="18"/>
        </w:rPr>
        <w:t>C</w:t>
      </w:r>
      <w:r w:rsidRPr="00FB6CBF">
        <w:rPr>
          <w:rFonts w:ascii="Times New Roman" w:hAnsi="Times New Roman" w:cs="Times New Roman"/>
          <w:sz w:val="18"/>
        </w:rPr>
        <w:t>omplexity</w:t>
      </w:r>
      <w:r w:rsidRPr="00FD0093">
        <w:rPr>
          <w:rFonts w:ascii="Times New Roman" w:hAnsi="Times New Roman" w:cs="Times New Roman"/>
          <w:sz w:val="18"/>
        </w:rPr>
        <w:t xml:space="preserve">. </w:t>
      </w:r>
      <w:r>
        <w:rPr>
          <w:rFonts w:ascii="Times New Roman" w:hAnsi="Times New Roman" w:cs="Times New Roman"/>
          <w:i/>
          <w:iCs/>
          <w:sz w:val="18"/>
        </w:rPr>
        <w:t>Sci.</w:t>
      </w:r>
      <w:r w:rsidRPr="00FD0093">
        <w:rPr>
          <w:rFonts w:ascii="Times New Roman" w:hAnsi="Times New Roman" w:cs="Times New Roman"/>
          <w:i/>
          <w:iCs/>
          <w:sz w:val="18"/>
        </w:rPr>
        <w:t xml:space="preserve"> </w:t>
      </w:r>
      <w:r>
        <w:rPr>
          <w:rFonts w:ascii="Times New Roman" w:hAnsi="Times New Roman" w:cs="Times New Roman"/>
          <w:i/>
          <w:iCs/>
          <w:sz w:val="18"/>
        </w:rPr>
        <w:t>Adv</w:t>
      </w:r>
      <w:r w:rsidRPr="00FD0093">
        <w:rPr>
          <w:rFonts w:ascii="Times New Roman" w:hAnsi="Times New Roman" w:cs="Times New Roman"/>
          <w:i/>
          <w:iCs/>
          <w:sz w:val="18"/>
        </w:rPr>
        <w:t>.</w:t>
      </w:r>
      <w:r w:rsidRPr="00FD0093">
        <w:rPr>
          <w:rFonts w:ascii="Times New Roman" w:hAnsi="Times New Roman" w:cs="Times New Roman"/>
          <w:sz w:val="18"/>
        </w:rPr>
        <w:t xml:space="preserve"> </w:t>
      </w:r>
      <w:r w:rsidRPr="00FD0093">
        <w:rPr>
          <w:rFonts w:ascii="Times New Roman" w:hAnsi="Times New Roman" w:cs="Times New Roman"/>
          <w:b/>
          <w:bCs/>
          <w:sz w:val="18"/>
        </w:rPr>
        <w:lastRenderedPageBreak/>
        <w:t>202</w:t>
      </w:r>
      <w:r>
        <w:rPr>
          <w:rFonts w:ascii="Times New Roman" w:hAnsi="Times New Roman" w:cs="Times New Roman"/>
          <w:b/>
          <w:bCs/>
          <w:sz w:val="18"/>
        </w:rPr>
        <w:t>2</w:t>
      </w:r>
      <w:r w:rsidRPr="00FD0093">
        <w:rPr>
          <w:rFonts w:ascii="Times New Roman" w:hAnsi="Times New Roman" w:cs="Times New Roman"/>
          <w:sz w:val="18"/>
        </w:rPr>
        <w:t>,</w:t>
      </w:r>
      <w:r>
        <w:t xml:space="preserve"> </w:t>
      </w:r>
      <w:r w:rsidRPr="00FB6CBF">
        <w:rPr>
          <w:rFonts w:ascii="Times New Roman" w:hAnsi="Times New Roman" w:cs="Times New Roman"/>
          <w:i/>
          <w:iCs/>
          <w:sz w:val="18"/>
        </w:rPr>
        <w:t>8</w:t>
      </w:r>
      <w:r w:rsidRPr="00FB6CBF">
        <w:rPr>
          <w:rFonts w:ascii="Times New Roman" w:hAnsi="Times New Roman" w:cs="Times New Roman"/>
          <w:sz w:val="18"/>
        </w:rPr>
        <w:t>, eade0072</w:t>
      </w:r>
      <w:r w:rsidRPr="00FD0093">
        <w:rPr>
          <w:rFonts w:ascii="Times New Roman" w:hAnsi="Times New Roman" w:cs="Times New Roman"/>
          <w:sz w:val="18"/>
        </w:rPr>
        <w:t>.</w:t>
      </w:r>
    </w:p>
    <w:p w14:paraId="1143F3CA" w14:textId="49A97AFD" w:rsidR="00FB6CBF" w:rsidRPr="00FD0093" w:rsidRDefault="00FB6CBF" w:rsidP="00FB6CBF">
      <w:pPr>
        <w:pStyle w:val="ab"/>
        <w:rPr>
          <w:rFonts w:ascii="Times New Roman" w:hAnsi="Times New Roman" w:cs="Times New Roman"/>
          <w:sz w:val="18"/>
        </w:rPr>
      </w:pPr>
      <w:r w:rsidRPr="00FD0093">
        <w:rPr>
          <w:rFonts w:ascii="Times New Roman" w:hAnsi="Times New Roman" w:cs="Times New Roman"/>
          <w:sz w:val="18"/>
        </w:rPr>
        <w:t>(1</w:t>
      </w:r>
      <w:r>
        <w:rPr>
          <w:rFonts w:ascii="Times New Roman" w:hAnsi="Times New Roman" w:cs="Times New Roman"/>
          <w:sz w:val="18"/>
        </w:rPr>
        <w:t>9</w:t>
      </w:r>
      <w:r w:rsidRPr="00FD0093">
        <w:rPr>
          <w:rFonts w:ascii="Times New Roman" w:hAnsi="Times New Roman" w:cs="Times New Roman"/>
          <w:sz w:val="18"/>
        </w:rPr>
        <w:t>)</w:t>
      </w:r>
      <w:r w:rsidRPr="00FD0093">
        <w:rPr>
          <w:rFonts w:ascii="Times New Roman" w:hAnsi="Times New Roman" w:cs="Times New Roman"/>
          <w:sz w:val="18"/>
        </w:rPr>
        <w:tab/>
      </w:r>
      <w:r w:rsidR="00C614D9" w:rsidRPr="00C614D9">
        <w:rPr>
          <w:rFonts w:ascii="Times New Roman" w:hAnsi="Times New Roman" w:cs="Times New Roman"/>
          <w:sz w:val="18"/>
        </w:rPr>
        <w:t>He</w:t>
      </w:r>
      <w:r w:rsidR="00C614D9">
        <w:rPr>
          <w:rFonts w:ascii="Times New Roman" w:hAnsi="Times New Roman" w:cs="Times New Roman"/>
          <w:sz w:val="18"/>
        </w:rPr>
        <w:t>, Z.;</w:t>
      </w:r>
      <w:r w:rsidR="00C614D9" w:rsidRPr="00C614D9">
        <w:rPr>
          <w:rFonts w:ascii="Times New Roman" w:hAnsi="Times New Roman" w:cs="Times New Roman"/>
          <w:sz w:val="18"/>
        </w:rPr>
        <w:t xml:space="preserve"> Duan</w:t>
      </w:r>
      <w:r w:rsidR="00C614D9">
        <w:rPr>
          <w:rFonts w:ascii="Times New Roman" w:hAnsi="Times New Roman" w:cs="Times New Roman"/>
          <w:sz w:val="18"/>
        </w:rPr>
        <w:t xml:space="preserve">, H.; </w:t>
      </w:r>
      <w:r w:rsidR="00C614D9" w:rsidRPr="00C614D9">
        <w:rPr>
          <w:rFonts w:ascii="Times New Roman" w:hAnsi="Times New Roman" w:cs="Times New Roman"/>
          <w:sz w:val="18"/>
        </w:rPr>
        <w:t>Zeng</w:t>
      </w:r>
      <w:r w:rsidR="00C614D9">
        <w:rPr>
          <w:rFonts w:ascii="Times New Roman" w:hAnsi="Times New Roman" w:cs="Times New Roman"/>
          <w:sz w:val="18"/>
        </w:rPr>
        <w:t xml:space="preserve">, J.; </w:t>
      </w:r>
      <w:r w:rsidR="00C614D9" w:rsidRPr="00C614D9">
        <w:rPr>
          <w:rFonts w:ascii="Times New Roman" w:hAnsi="Times New Roman" w:cs="Times New Roman"/>
          <w:sz w:val="18"/>
        </w:rPr>
        <w:t>Zhou</w:t>
      </w:r>
      <w:r w:rsidR="00C614D9">
        <w:rPr>
          <w:rFonts w:ascii="Times New Roman" w:hAnsi="Times New Roman" w:cs="Times New Roman"/>
          <w:sz w:val="18"/>
        </w:rPr>
        <w:t>, J.;</w:t>
      </w:r>
      <w:r w:rsidR="00C614D9" w:rsidRPr="00C614D9">
        <w:rPr>
          <w:rFonts w:ascii="Times New Roman" w:hAnsi="Times New Roman" w:cs="Times New Roman"/>
          <w:sz w:val="18"/>
        </w:rPr>
        <w:t xml:space="preserve"> Zhong</w:t>
      </w:r>
      <w:r w:rsidR="00C614D9">
        <w:rPr>
          <w:rFonts w:ascii="Times New Roman" w:hAnsi="Times New Roman" w:cs="Times New Roman"/>
          <w:sz w:val="18"/>
        </w:rPr>
        <w:t>, X.;</w:t>
      </w:r>
      <w:r w:rsidR="00C614D9" w:rsidRPr="00C614D9">
        <w:rPr>
          <w:rFonts w:ascii="Times New Roman" w:hAnsi="Times New Roman" w:cs="Times New Roman"/>
          <w:sz w:val="18"/>
        </w:rPr>
        <w:t xml:space="preserve"> Wu</w:t>
      </w:r>
      <w:r w:rsidR="00C614D9">
        <w:rPr>
          <w:rFonts w:ascii="Times New Roman" w:hAnsi="Times New Roman" w:cs="Times New Roman"/>
          <w:sz w:val="18"/>
        </w:rPr>
        <w:t xml:space="preserve">, Z.; </w:t>
      </w:r>
      <w:r w:rsidR="00C614D9" w:rsidRPr="00C614D9">
        <w:rPr>
          <w:rFonts w:ascii="Times New Roman" w:hAnsi="Times New Roman" w:cs="Times New Roman"/>
          <w:sz w:val="18"/>
        </w:rPr>
        <w:t>Ni</w:t>
      </w:r>
      <w:r w:rsidR="00C614D9">
        <w:rPr>
          <w:rFonts w:ascii="Times New Roman" w:hAnsi="Times New Roman" w:cs="Times New Roman"/>
          <w:sz w:val="18"/>
        </w:rPr>
        <w:t xml:space="preserve">, S.; </w:t>
      </w:r>
      <w:r w:rsidR="00C614D9" w:rsidRPr="00C614D9">
        <w:rPr>
          <w:rFonts w:ascii="Times New Roman" w:hAnsi="Times New Roman" w:cs="Times New Roman"/>
          <w:sz w:val="18"/>
        </w:rPr>
        <w:t>Jiang,</w:t>
      </w:r>
      <w:r w:rsidR="00C614D9">
        <w:rPr>
          <w:rFonts w:ascii="Times New Roman" w:hAnsi="Times New Roman" w:cs="Times New Roman"/>
          <w:sz w:val="18"/>
        </w:rPr>
        <w:t xml:space="preserve"> Z.;</w:t>
      </w:r>
      <w:r w:rsidR="00C614D9" w:rsidRPr="00C614D9">
        <w:rPr>
          <w:rFonts w:ascii="Times New Roman" w:hAnsi="Times New Roman" w:cs="Times New Roman"/>
          <w:sz w:val="18"/>
        </w:rPr>
        <w:t xml:space="preserve"> </w:t>
      </w:r>
      <w:proofErr w:type="spellStart"/>
      <w:r w:rsidR="00C614D9" w:rsidRPr="00C614D9">
        <w:rPr>
          <w:rFonts w:ascii="Times New Roman" w:hAnsi="Times New Roman" w:cs="Times New Roman"/>
          <w:sz w:val="18"/>
        </w:rPr>
        <w:t>Xie</w:t>
      </w:r>
      <w:proofErr w:type="spellEnd"/>
      <w:r w:rsidR="00C614D9" w:rsidRPr="00C614D9">
        <w:rPr>
          <w:rFonts w:ascii="Times New Roman" w:hAnsi="Times New Roman" w:cs="Times New Roman"/>
          <w:sz w:val="18"/>
        </w:rPr>
        <w:t>,</w:t>
      </w:r>
      <w:r w:rsidR="00C614D9">
        <w:rPr>
          <w:rFonts w:ascii="Times New Roman" w:hAnsi="Times New Roman" w:cs="Times New Roman"/>
          <w:sz w:val="18"/>
        </w:rPr>
        <w:t xml:space="preserve"> G.;</w:t>
      </w:r>
      <w:r w:rsidR="00C614D9" w:rsidRPr="00C614D9">
        <w:rPr>
          <w:rFonts w:ascii="Times New Roman" w:hAnsi="Times New Roman" w:cs="Times New Roman"/>
          <w:sz w:val="18"/>
        </w:rPr>
        <w:t xml:space="preserve"> Lee,</w:t>
      </w:r>
      <w:r w:rsidR="00C614D9">
        <w:rPr>
          <w:rFonts w:ascii="Times New Roman" w:hAnsi="Times New Roman" w:cs="Times New Roman"/>
          <w:sz w:val="18"/>
        </w:rPr>
        <w:t xml:space="preserve"> J.Y.; </w:t>
      </w:r>
      <w:r w:rsidR="00C614D9" w:rsidRPr="00C614D9">
        <w:rPr>
          <w:rFonts w:ascii="Times New Roman" w:hAnsi="Times New Roman" w:cs="Times New Roman"/>
          <w:sz w:val="18"/>
        </w:rPr>
        <w:t>Lu,</w:t>
      </w:r>
      <w:r w:rsidR="00C614D9">
        <w:rPr>
          <w:rFonts w:ascii="Times New Roman" w:hAnsi="Times New Roman" w:cs="Times New Roman"/>
          <w:sz w:val="18"/>
        </w:rPr>
        <w:t xml:space="preserve"> Y.;</w:t>
      </w:r>
      <w:r w:rsidR="00C614D9" w:rsidRPr="00C614D9">
        <w:rPr>
          <w:rFonts w:ascii="Times New Roman" w:hAnsi="Times New Roman" w:cs="Times New Roman"/>
          <w:sz w:val="18"/>
        </w:rPr>
        <w:t xml:space="preserve"> Zeng,</w:t>
      </w:r>
      <w:r w:rsidR="00C614D9">
        <w:rPr>
          <w:rFonts w:ascii="Times New Roman" w:hAnsi="Times New Roman" w:cs="Times New Roman"/>
          <w:sz w:val="18"/>
        </w:rPr>
        <w:t xml:space="preserve"> Y.;</w:t>
      </w:r>
      <w:r w:rsidR="00C614D9" w:rsidRPr="00C614D9">
        <w:rPr>
          <w:rFonts w:ascii="Times New Roman" w:hAnsi="Times New Roman" w:cs="Times New Roman"/>
          <w:sz w:val="18"/>
        </w:rPr>
        <w:t xml:space="preserve"> Zhang,</w:t>
      </w:r>
      <w:r w:rsidR="00C614D9">
        <w:rPr>
          <w:rFonts w:ascii="Times New Roman" w:hAnsi="Times New Roman" w:cs="Times New Roman"/>
          <w:sz w:val="18"/>
        </w:rPr>
        <w:t xml:space="preserve"> B.; </w:t>
      </w:r>
      <w:r w:rsidR="00C614D9" w:rsidRPr="00C614D9">
        <w:rPr>
          <w:rFonts w:ascii="Times New Roman" w:hAnsi="Times New Roman" w:cs="Times New Roman"/>
          <w:sz w:val="18"/>
        </w:rPr>
        <w:t xml:space="preserve">Ying, </w:t>
      </w:r>
      <w:r w:rsidR="00C614D9">
        <w:rPr>
          <w:rFonts w:ascii="Times New Roman" w:hAnsi="Times New Roman" w:cs="Times New Roman"/>
          <w:sz w:val="18"/>
        </w:rPr>
        <w:t xml:space="preserve">W.; </w:t>
      </w:r>
      <w:r w:rsidR="00C614D9" w:rsidRPr="00C614D9">
        <w:rPr>
          <w:rFonts w:ascii="Times New Roman" w:hAnsi="Times New Roman" w:cs="Times New Roman"/>
          <w:sz w:val="18"/>
        </w:rPr>
        <w:t xml:space="preserve">Yang, </w:t>
      </w:r>
      <w:r w:rsidR="00C614D9">
        <w:rPr>
          <w:rFonts w:ascii="Times New Roman" w:hAnsi="Times New Roman" w:cs="Times New Roman"/>
          <w:sz w:val="18"/>
        </w:rPr>
        <w:t xml:space="preserve">Z.; </w:t>
      </w:r>
      <w:r w:rsidR="00C614D9" w:rsidRPr="00C614D9">
        <w:rPr>
          <w:rFonts w:ascii="Times New Roman" w:hAnsi="Times New Roman" w:cs="Times New Roman"/>
          <w:sz w:val="18"/>
        </w:rPr>
        <w:t xml:space="preserve">Zhang, </w:t>
      </w:r>
      <w:r w:rsidR="00C614D9">
        <w:rPr>
          <w:rFonts w:ascii="Times New Roman" w:hAnsi="Times New Roman" w:cs="Times New Roman"/>
          <w:sz w:val="18"/>
        </w:rPr>
        <w:t xml:space="preserve">Z.; </w:t>
      </w:r>
      <w:r w:rsidR="00C614D9" w:rsidRPr="00C614D9">
        <w:rPr>
          <w:rFonts w:ascii="Times New Roman" w:hAnsi="Times New Roman" w:cs="Times New Roman"/>
          <w:sz w:val="18"/>
        </w:rPr>
        <w:t>Liu</w:t>
      </w:r>
      <w:r w:rsidR="00C614D9">
        <w:rPr>
          <w:rFonts w:ascii="Times New Roman" w:hAnsi="Times New Roman" w:cs="Times New Roman"/>
          <w:sz w:val="18"/>
        </w:rPr>
        <w:t>, G</w:t>
      </w:r>
      <w:r w:rsidRPr="00FD0093">
        <w:rPr>
          <w:rFonts w:ascii="Times New Roman" w:hAnsi="Times New Roman" w:cs="Times New Roman"/>
          <w:sz w:val="18"/>
        </w:rPr>
        <w:t xml:space="preserve">. </w:t>
      </w:r>
      <w:r w:rsidR="00C614D9" w:rsidRPr="00C614D9">
        <w:rPr>
          <w:rFonts w:ascii="Times New Roman" w:hAnsi="Times New Roman" w:cs="Times New Roman"/>
          <w:sz w:val="18"/>
        </w:rPr>
        <w:t xml:space="preserve">Perovskite </w:t>
      </w:r>
      <w:proofErr w:type="spellStart"/>
      <w:r w:rsidR="00C614D9" w:rsidRPr="00C614D9">
        <w:rPr>
          <w:rFonts w:ascii="Times New Roman" w:hAnsi="Times New Roman" w:cs="Times New Roman"/>
          <w:sz w:val="18"/>
        </w:rPr>
        <w:t>Retinomorphic</w:t>
      </w:r>
      <w:proofErr w:type="spellEnd"/>
      <w:r w:rsidR="00C614D9" w:rsidRPr="00C614D9">
        <w:rPr>
          <w:rFonts w:ascii="Times New Roman" w:hAnsi="Times New Roman" w:cs="Times New Roman"/>
          <w:sz w:val="18"/>
        </w:rPr>
        <w:t xml:space="preserve"> Image Sensor </w:t>
      </w:r>
      <w:r w:rsidR="00C614D9">
        <w:rPr>
          <w:rFonts w:ascii="Times New Roman" w:hAnsi="Times New Roman" w:cs="Times New Roman"/>
          <w:sz w:val="18"/>
        </w:rPr>
        <w:t>f</w:t>
      </w:r>
      <w:r w:rsidR="00C614D9" w:rsidRPr="00C614D9">
        <w:rPr>
          <w:rFonts w:ascii="Times New Roman" w:hAnsi="Times New Roman" w:cs="Times New Roman"/>
          <w:sz w:val="18"/>
        </w:rPr>
        <w:t>or Embodied Intelligent Vision</w:t>
      </w:r>
      <w:r w:rsidRPr="00FD0093">
        <w:rPr>
          <w:rFonts w:ascii="Times New Roman" w:hAnsi="Times New Roman" w:cs="Times New Roman"/>
          <w:sz w:val="18"/>
        </w:rPr>
        <w:t xml:space="preserve">. </w:t>
      </w:r>
      <w:r w:rsidR="00C614D9">
        <w:rPr>
          <w:rFonts w:ascii="Times New Roman" w:hAnsi="Times New Roman" w:cs="Times New Roman"/>
          <w:i/>
          <w:iCs/>
          <w:sz w:val="18"/>
        </w:rPr>
        <w:t>Sci.</w:t>
      </w:r>
      <w:r w:rsidR="00C614D9" w:rsidRPr="00FD0093">
        <w:rPr>
          <w:rFonts w:ascii="Times New Roman" w:hAnsi="Times New Roman" w:cs="Times New Roman"/>
          <w:i/>
          <w:iCs/>
          <w:sz w:val="18"/>
        </w:rPr>
        <w:t xml:space="preserve"> </w:t>
      </w:r>
      <w:r w:rsidR="00C614D9">
        <w:rPr>
          <w:rFonts w:ascii="Times New Roman" w:hAnsi="Times New Roman" w:cs="Times New Roman"/>
          <w:i/>
          <w:iCs/>
          <w:sz w:val="18"/>
        </w:rPr>
        <w:t>Adv</w:t>
      </w:r>
      <w:r>
        <w:rPr>
          <w:rFonts w:ascii="Times New Roman" w:hAnsi="Times New Roman" w:cs="Times New Roman"/>
          <w:i/>
          <w:iCs/>
          <w:sz w:val="18"/>
        </w:rPr>
        <w:t>.</w:t>
      </w:r>
      <w:r w:rsidRPr="00FD0093">
        <w:rPr>
          <w:rFonts w:ascii="Times New Roman" w:hAnsi="Times New Roman" w:cs="Times New Roman"/>
          <w:sz w:val="18"/>
        </w:rPr>
        <w:t xml:space="preserve"> </w:t>
      </w:r>
      <w:r w:rsidRPr="00FD0093">
        <w:rPr>
          <w:rFonts w:ascii="Times New Roman" w:hAnsi="Times New Roman" w:cs="Times New Roman"/>
          <w:b/>
          <w:bCs/>
          <w:sz w:val="18"/>
        </w:rPr>
        <w:t>202</w:t>
      </w:r>
      <w:r w:rsidR="00C614D9">
        <w:rPr>
          <w:rFonts w:ascii="Times New Roman" w:hAnsi="Times New Roman" w:cs="Times New Roman"/>
          <w:b/>
          <w:bCs/>
          <w:sz w:val="18"/>
        </w:rPr>
        <w:t>5</w:t>
      </w:r>
      <w:r w:rsidRPr="00FD0093">
        <w:rPr>
          <w:rFonts w:ascii="Times New Roman" w:hAnsi="Times New Roman" w:cs="Times New Roman"/>
          <w:sz w:val="18"/>
        </w:rPr>
        <w:t xml:space="preserve">, </w:t>
      </w:r>
      <w:r w:rsidR="00C614D9" w:rsidRPr="00C614D9">
        <w:rPr>
          <w:rFonts w:ascii="Times New Roman" w:hAnsi="Times New Roman" w:cs="Times New Roman"/>
          <w:i/>
          <w:iCs/>
          <w:sz w:val="18"/>
        </w:rPr>
        <w:t xml:space="preserve">11, </w:t>
      </w:r>
      <w:r w:rsidR="00C614D9" w:rsidRPr="00C614D9">
        <w:rPr>
          <w:rFonts w:ascii="Times New Roman" w:hAnsi="Times New Roman" w:cs="Times New Roman"/>
          <w:sz w:val="18"/>
        </w:rPr>
        <w:t>eads2834</w:t>
      </w:r>
      <w:r w:rsidRPr="00FD0093">
        <w:rPr>
          <w:rFonts w:ascii="Times New Roman" w:hAnsi="Times New Roman" w:cs="Times New Roman"/>
          <w:sz w:val="18"/>
        </w:rPr>
        <w:t>.</w:t>
      </w:r>
    </w:p>
    <w:p w14:paraId="160EEB15" w14:textId="186AA403" w:rsidR="00C614D9" w:rsidRPr="00FD0093" w:rsidRDefault="00C614D9" w:rsidP="00107AA2">
      <w:pPr>
        <w:pStyle w:val="ab"/>
        <w:rPr>
          <w:rFonts w:ascii="Times New Roman" w:hAnsi="Times New Roman" w:cs="Times New Roman"/>
          <w:sz w:val="18"/>
        </w:rPr>
      </w:pPr>
      <w:r w:rsidRPr="00FD0093">
        <w:rPr>
          <w:rFonts w:ascii="Times New Roman" w:hAnsi="Times New Roman" w:cs="Times New Roman"/>
          <w:sz w:val="18"/>
        </w:rPr>
        <w:t>(</w:t>
      </w:r>
      <w:r>
        <w:rPr>
          <w:rFonts w:ascii="Times New Roman" w:hAnsi="Times New Roman" w:cs="Times New Roman"/>
          <w:sz w:val="18"/>
        </w:rPr>
        <w:t>20</w:t>
      </w:r>
      <w:r w:rsidRPr="00FD0093">
        <w:rPr>
          <w:rFonts w:ascii="Times New Roman" w:hAnsi="Times New Roman" w:cs="Times New Roman"/>
          <w:sz w:val="18"/>
        </w:rPr>
        <w:t>)</w:t>
      </w:r>
      <w:r w:rsidRPr="00FD0093">
        <w:rPr>
          <w:rFonts w:ascii="Times New Roman" w:hAnsi="Times New Roman" w:cs="Times New Roman"/>
          <w:sz w:val="18"/>
        </w:rPr>
        <w:tab/>
      </w:r>
      <w:r w:rsidRPr="00C614D9">
        <w:rPr>
          <w:rFonts w:ascii="Times New Roman" w:hAnsi="Times New Roman" w:cs="Times New Roman"/>
          <w:sz w:val="18"/>
        </w:rPr>
        <w:t xml:space="preserve">Kim, </w:t>
      </w:r>
      <w:r>
        <w:rPr>
          <w:rFonts w:ascii="Times New Roman" w:hAnsi="Times New Roman" w:cs="Times New Roman"/>
          <w:sz w:val="18"/>
        </w:rPr>
        <w:t xml:space="preserve">S.; </w:t>
      </w:r>
      <w:proofErr w:type="spellStart"/>
      <w:r w:rsidRPr="00C614D9">
        <w:rPr>
          <w:rFonts w:ascii="Times New Roman" w:hAnsi="Times New Roman" w:cs="Times New Roman"/>
          <w:sz w:val="18"/>
        </w:rPr>
        <w:t>Im</w:t>
      </w:r>
      <w:proofErr w:type="spellEnd"/>
      <w:r>
        <w:rPr>
          <w:rFonts w:ascii="Times New Roman" w:hAnsi="Times New Roman" w:cs="Times New Roman"/>
          <w:sz w:val="18"/>
        </w:rPr>
        <w:t>, I.;</w:t>
      </w:r>
      <w:r w:rsidRPr="00C614D9">
        <w:rPr>
          <w:rFonts w:ascii="Times New Roman" w:hAnsi="Times New Roman" w:cs="Times New Roman"/>
          <w:sz w:val="18"/>
        </w:rPr>
        <w:t> </w:t>
      </w:r>
      <w:proofErr w:type="spellStart"/>
      <w:r w:rsidRPr="00C614D9">
        <w:rPr>
          <w:rFonts w:ascii="Times New Roman" w:hAnsi="Times New Roman" w:cs="Times New Roman"/>
          <w:sz w:val="18"/>
        </w:rPr>
        <w:t>Baek</w:t>
      </w:r>
      <w:proofErr w:type="spellEnd"/>
      <w:r w:rsidR="00107AA2">
        <w:rPr>
          <w:rFonts w:ascii="Times New Roman" w:hAnsi="Times New Roman" w:cs="Times New Roman"/>
          <w:sz w:val="18"/>
        </w:rPr>
        <w:t>,</w:t>
      </w:r>
      <w:r w:rsidRPr="00C614D9">
        <w:rPr>
          <w:rFonts w:ascii="Times New Roman" w:hAnsi="Times New Roman" w:cs="Times New Roman"/>
          <w:sz w:val="18"/>
        </w:rPr>
        <w:t> </w:t>
      </w:r>
      <w:r w:rsidR="00107AA2">
        <w:rPr>
          <w:rFonts w:ascii="Times New Roman" w:hAnsi="Times New Roman" w:cs="Times New Roman"/>
          <w:sz w:val="18"/>
        </w:rPr>
        <w:t>J.;</w:t>
      </w:r>
      <w:r w:rsidR="00107AA2">
        <w:rPr>
          <w:rFonts w:ascii="Times New Roman" w:hAnsi="Times New Roman" w:cs="Times New Roman" w:hint="eastAsia"/>
          <w:sz w:val="18"/>
        </w:rPr>
        <w:t xml:space="preserve"> </w:t>
      </w:r>
      <w:r w:rsidRPr="00C614D9">
        <w:rPr>
          <w:rFonts w:ascii="Times New Roman" w:hAnsi="Times New Roman" w:cs="Times New Roman"/>
          <w:sz w:val="18"/>
        </w:rPr>
        <w:t>Choi</w:t>
      </w:r>
      <w:r w:rsidR="00107AA2">
        <w:rPr>
          <w:rFonts w:ascii="Times New Roman" w:hAnsi="Times New Roman" w:cs="Times New Roman"/>
          <w:sz w:val="18"/>
        </w:rPr>
        <w:t>, S.;</w:t>
      </w:r>
      <w:r w:rsidR="00107AA2">
        <w:rPr>
          <w:rFonts w:ascii="Times New Roman" w:hAnsi="Times New Roman" w:cs="Times New Roman" w:hint="eastAsia"/>
          <w:sz w:val="18"/>
        </w:rPr>
        <w:t xml:space="preserve"> </w:t>
      </w:r>
      <w:r w:rsidRPr="00C614D9">
        <w:rPr>
          <w:rFonts w:ascii="Times New Roman" w:hAnsi="Times New Roman" w:cs="Times New Roman"/>
          <w:sz w:val="18"/>
        </w:rPr>
        <w:t>Park</w:t>
      </w:r>
      <w:r w:rsidR="00107AA2">
        <w:rPr>
          <w:rFonts w:ascii="Times New Roman" w:hAnsi="Times New Roman" w:cs="Times New Roman"/>
          <w:sz w:val="18"/>
        </w:rPr>
        <w:t xml:space="preserve">, </w:t>
      </w:r>
      <w:r w:rsidR="00107AA2">
        <w:rPr>
          <w:rFonts w:ascii="Times New Roman" w:hAnsi="Times New Roman" w:cs="Times New Roman" w:hint="eastAsia"/>
          <w:sz w:val="18"/>
        </w:rPr>
        <w:t>S.</w:t>
      </w:r>
      <w:r w:rsidR="00107AA2">
        <w:rPr>
          <w:rFonts w:ascii="Times New Roman" w:hAnsi="Times New Roman" w:cs="Times New Roman"/>
          <w:sz w:val="18"/>
        </w:rPr>
        <w:t>;</w:t>
      </w:r>
      <w:r w:rsidR="00107AA2">
        <w:rPr>
          <w:rFonts w:ascii="Times New Roman" w:hAnsi="Times New Roman" w:cs="Times New Roman" w:hint="eastAsia"/>
          <w:sz w:val="18"/>
        </w:rPr>
        <w:t xml:space="preserve"> </w:t>
      </w:r>
      <w:r w:rsidRPr="00C614D9">
        <w:rPr>
          <w:rFonts w:ascii="Times New Roman" w:hAnsi="Times New Roman" w:cs="Times New Roman"/>
          <w:sz w:val="18"/>
        </w:rPr>
        <w:t>Lee</w:t>
      </w:r>
      <w:r w:rsidR="00107AA2">
        <w:rPr>
          <w:rFonts w:ascii="Times New Roman" w:hAnsi="Times New Roman" w:cs="Times New Roman"/>
          <w:sz w:val="18"/>
        </w:rPr>
        <w:t>, D.;</w:t>
      </w:r>
      <w:r w:rsidR="00107AA2">
        <w:rPr>
          <w:rFonts w:ascii="Times New Roman" w:hAnsi="Times New Roman" w:cs="Times New Roman" w:hint="eastAsia"/>
          <w:sz w:val="18"/>
        </w:rPr>
        <w:t xml:space="preserve"> </w:t>
      </w:r>
      <w:r w:rsidRPr="00C614D9">
        <w:rPr>
          <w:rFonts w:ascii="Times New Roman" w:hAnsi="Times New Roman" w:cs="Times New Roman"/>
          <w:sz w:val="18"/>
        </w:rPr>
        <w:t>Kim</w:t>
      </w:r>
      <w:r w:rsidR="00107AA2">
        <w:rPr>
          <w:rFonts w:ascii="Times New Roman" w:hAnsi="Times New Roman" w:cs="Times New Roman"/>
          <w:sz w:val="18"/>
        </w:rPr>
        <w:t>, J.;</w:t>
      </w:r>
      <w:r w:rsidR="00107AA2">
        <w:rPr>
          <w:rFonts w:ascii="Times New Roman" w:hAnsi="Times New Roman" w:cs="Times New Roman" w:hint="eastAsia"/>
          <w:sz w:val="18"/>
        </w:rPr>
        <w:t xml:space="preserve"> </w:t>
      </w:r>
      <w:r w:rsidRPr="00C614D9">
        <w:rPr>
          <w:rFonts w:ascii="Times New Roman" w:hAnsi="Times New Roman" w:cs="Times New Roman"/>
          <w:sz w:val="18"/>
        </w:rPr>
        <w:t>Kim</w:t>
      </w:r>
      <w:r w:rsidR="00107AA2">
        <w:rPr>
          <w:rFonts w:ascii="Times New Roman" w:hAnsi="Times New Roman" w:cs="Times New Roman"/>
          <w:sz w:val="18"/>
        </w:rPr>
        <w:t>, S.;</w:t>
      </w:r>
      <w:r w:rsidR="00107AA2">
        <w:rPr>
          <w:rFonts w:ascii="Times New Roman" w:hAnsi="Times New Roman" w:cs="Times New Roman" w:hint="eastAsia"/>
          <w:sz w:val="18"/>
        </w:rPr>
        <w:t xml:space="preserve"> </w:t>
      </w:r>
      <w:r w:rsidRPr="00C614D9">
        <w:rPr>
          <w:rFonts w:ascii="Times New Roman" w:hAnsi="Times New Roman" w:cs="Times New Roman"/>
          <w:sz w:val="18"/>
        </w:rPr>
        <w:t>Park</w:t>
      </w:r>
      <w:r w:rsidR="00107AA2">
        <w:rPr>
          <w:rFonts w:ascii="Times New Roman" w:hAnsi="Times New Roman" w:cs="Times New Roman"/>
          <w:sz w:val="18"/>
        </w:rPr>
        <w:t>, N.G.;</w:t>
      </w:r>
      <w:r w:rsidR="00107AA2">
        <w:rPr>
          <w:rFonts w:ascii="Times New Roman" w:hAnsi="Times New Roman" w:cs="Times New Roman" w:hint="eastAsia"/>
          <w:sz w:val="18"/>
        </w:rPr>
        <w:t xml:space="preserve"> </w:t>
      </w:r>
      <w:r w:rsidRPr="00C614D9">
        <w:rPr>
          <w:rFonts w:ascii="Times New Roman" w:hAnsi="Times New Roman" w:cs="Times New Roman"/>
          <w:sz w:val="18"/>
        </w:rPr>
        <w:t>Lee</w:t>
      </w:r>
      <w:r w:rsidR="00107AA2">
        <w:rPr>
          <w:rFonts w:ascii="Times New Roman" w:hAnsi="Times New Roman" w:cs="Times New Roman"/>
          <w:sz w:val="18"/>
        </w:rPr>
        <w:t>, D.;</w:t>
      </w:r>
      <w:r w:rsidRPr="00C614D9">
        <w:rPr>
          <w:rFonts w:ascii="Times New Roman" w:hAnsi="Times New Roman" w:cs="Times New Roman"/>
          <w:sz w:val="18"/>
        </w:rPr>
        <w:t> Yang</w:t>
      </w:r>
      <w:r w:rsidR="00107AA2">
        <w:rPr>
          <w:rFonts w:ascii="Times New Roman" w:hAnsi="Times New Roman" w:cs="Times New Roman"/>
          <w:sz w:val="18"/>
        </w:rPr>
        <w:t>, J.J.;</w:t>
      </w:r>
      <w:r w:rsidRPr="00C614D9">
        <w:rPr>
          <w:rFonts w:ascii="Times New Roman" w:hAnsi="Times New Roman" w:cs="Times New Roman"/>
          <w:sz w:val="18"/>
        </w:rPr>
        <w:t> Jang</w:t>
      </w:r>
      <w:r w:rsidR="00107AA2">
        <w:rPr>
          <w:rFonts w:ascii="Times New Roman" w:hAnsi="Times New Roman" w:cs="Times New Roman"/>
          <w:sz w:val="18"/>
        </w:rPr>
        <w:t>, H.W</w:t>
      </w:r>
      <w:r w:rsidRPr="00FD0093">
        <w:rPr>
          <w:rFonts w:ascii="Times New Roman" w:hAnsi="Times New Roman" w:cs="Times New Roman"/>
          <w:sz w:val="18"/>
        </w:rPr>
        <w:t xml:space="preserve">. </w:t>
      </w:r>
      <w:r w:rsidRPr="00C614D9">
        <w:rPr>
          <w:rFonts w:ascii="Times New Roman" w:hAnsi="Times New Roman" w:cs="Times New Roman"/>
          <w:sz w:val="18"/>
        </w:rPr>
        <w:t xml:space="preserve">Linearly Programmable Two-Dimensional Halide Perovskite Memristor Arrays </w:t>
      </w:r>
      <w:r>
        <w:rPr>
          <w:rFonts w:ascii="Times New Roman" w:hAnsi="Times New Roman" w:cs="Times New Roman"/>
          <w:sz w:val="18"/>
        </w:rPr>
        <w:t>f</w:t>
      </w:r>
      <w:r w:rsidRPr="00C614D9">
        <w:rPr>
          <w:rFonts w:ascii="Times New Roman" w:hAnsi="Times New Roman" w:cs="Times New Roman"/>
          <w:sz w:val="18"/>
        </w:rPr>
        <w:t>or Neuromorphic Computing</w:t>
      </w:r>
      <w:r w:rsidRPr="00FD0093">
        <w:rPr>
          <w:rFonts w:ascii="Times New Roman" w:hAnsi="Times New Roman" w:cs="Times New Roman"/>
          <w:sz w:val="18"/>
        </w:rPr>
        <w:t xml:space="preserve">. </w:t>
      </w:r>
      <w:r>
        <w:rPr>
          <w:rFonts w:ascii="Times New Roman" w:hAnsi="Times New Roman" w:cs="Times New Roman"/>
          <w:i/>
          <w:iCs/>
          <w:sz w:val="18"/>
        </w:rPr>
        <w:t>Nat.</w:t>
      </w:r>
      <w:r w:rsidRPr="00FD0093">
        <w:rPr>
          <w:rFonts w:ascii="Times New Roman" w:hAnsi="Times New Roman" w:cs="Times New Roman"/>
          <w:i/>
          <w:iCs/>
          <w:sz w:val="18"/>
        </w:rPr>
        <w:t xml:space="preserve"> </w:t>
      </w:r>
      <w:proofErr w:type="spellStart"/>
      <w:r>
        <w:rPr>
          <w:rFonts w:ascii="Times New Roman" w:hAnsi="Times New Roman" w:cs="Times New Roman"/>
          <w:i/>
          <w:iCs/>
          <w:sz w:val="18"/>
        </w:rPr>
        <w:t>Nanotechno</w:t>
      </w:r>
      <w:r w:rsidR="00107AA2">
        <w:rPr>
          <w:rFonts w:ascii="Times New Roman" w:hAnsi="Times New Roman" w:cs="Times New Roman"/>
          <w:i/>
          <w:iCs/>
          <w:sz w:val="18"/>
        </w:rPr>
        <w:t>l</w:t>
      </w:r>
      <w:proofErr w:type="spellEnd"/>
      <w:r>
        <w:rPr>
          <w:rFonts w:ascii="Times New Roman" w:hAnsi="Times New Roman" w:cs="Times New Roman"/>
          <w:i/>
          <w:iCs/>
          <w:sz w:val="18"/>
        </w:rPr>
        <w:t>.</w:t>
      </w:r>
      <w:r w:rsidRPr="00FD0093">
        <w:rPr>
          <w:rFonts w:ascii="Times New Roman" w:hAnsi="Times New Roman" w:cs="Times New Roman"/>
          <w:sz w:val="18"/>
        </w:rPr>
        <w:t xml:space="preserve"> </w:t>
      </w:r>
      <w:r w:rsidRPr="00FD0093">
        <w:rPr>
          <w:rFonts w:ascii="Times New Roman" w:hAnsi="Times New Roman" w:cs="Times New Roman"/>
          <w:b/>
          <w:bCs/>
          <w:sz w:val="18"/>
        </w:rPr>
        <w:t>202</w:t>
      </w:r>
      <w:r w:rsidR="00107AA2">
        <w:rPr>
          <w:rFonts w:ascii="Times New Roman" w:hAnsi="Times New Roman" w:cs="Times New Roman"/>
          <w:b/>
          <w:bCs/>
          <w:sz w:val="18"/>
        </w:rPr>
        <w:t>5</w:t>
      </w:r>
      <w:r w:rsidRPr="00FD0093">
        <w:rPr>
          <w:rFonts w:ascii="Times New Roman" w:hAnsi="Times New Roman" w:cs="Times New Roman"/>
          <w:sz w:val="18"/>
        </w:rPr>
        <w:t xml:space="preserve">, </w:t>
      </w:r>
      <w:r w:rsidR="00107AA2" w:rsidRPr="00107AA2">
        <w:rPr>
          <w:rFonts w:ascii="Times New Roman" w:hAnsi="Times New Roman" w:cs="Times New Roman"/>
          <w:i/>
          <w:iCs/>
          <w:sz w:val="18"/>
        </w:rPr>
        <w:t>20</w:t>
      </w:r>
      <w:r w:rsidR="00107AA2">
        <w:rPr>
          <w:rFonts w:ascii="Times New Roman" w:hAnsi="Times New Roman" w:cs="Times New Roman"/>
          <w:sz w:val="18"/>
        </w:rPr>
        <w:t>,</w:t>
      </w:r>
      <w:r w:rsidR="00107AA2" w:rsidRPr="00107AA2">
        <w:rPr>
          <w:rFonts w:ascii="Times New Roman" w:hAnsi="Times New Roman" w:cs="Times New Roman"/>
          <w:sz w:val="18"/>
        </w:rPr>
        <w:t xml:space="preserve"> 83–92</w:t>
      </w:r>
      <w:r w:rsidR="00107AA2">
        <w:rPr>
          <w:rFonts w:ascii="Times New Roman" w:hAnsi="Times New Roman" w:cs="Times New Roman"/>
          <w:sz w:val="18"/>
        </w:rPr>
        <w:t>.</w:t>
      </w:r>
    </w:p>
    <w:p w14:paraId="46B3AED5" w14:textId="76EC40FB" w:rsidR="001A3AB1" w:rsidRPr="008550E2" w:rsidRDefault="001A3AB1" w:rsidP="00FA434D">
      <w:pPr>
        <w:rPr>
          <w:rFonts w:ascii="Times New Roman" w:hAnsi="Times New Roman" w:cs="Times New Roman"/>
        </w:rPr>
      </w:pPr>
    </w:p>
    <w:sectPr w:rsidR="001A3AB1" w:rsidRPr="008550E2">
      <w:pgSz w:w="11906" w:h="16838"/>
      <w:pgMar w:top="1440" w:right="1361" w:bottom="1440" w:left="1361"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2012B0" w14:textId="77777777" w:rsidR="005A0B85" w:rsidRDefault="005A0B85" w:rsidP="00EB2CC1">
      <w:pPr>
        <w:spacing w:after="240"/>
      </w:pPr>
      <w:r>
        <w:separator/>
      </w:r>
    </w:p>
  </w:endnote>
  <w:endnote w:type="continuationSeparator" w:id="0">
    <w:p w14:paraId="678C8FA8" w14:textId="77777777" w:rsidR="005A0B85" w:rsidRDefault="005A0B85" w:rsidP="00EB2CC1">
      <w:pPr>
        <w:spacing w:after="2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Times">
    <w:altName w:val="Times New Roman"/>
    <w:panose1 w:val="02020603050405020304"/>
    <w:charset w:val="00"/>
    <w:family w:val="roman"/>
    <w:pitch w:val="default"/>
    <w:sig w:usb0="00000000" w:usb1="00000000" w:usb2="00000009" w:usb3="00000000" w:csb0="000001FF" w:csb1="00000000"/>
  </w:font>
  <w:font w:name="仿宋_GB2312">
    <w:altName w:val="仿宋"/>
    <w:charset w:val="86"/>
    <w:family w:val="modern"/>
    <w:pitch w:val="default"/>
    <w:sig w:usb0="00000000" w:usb1="00000000" w:usb2="00000010" w:usb3="00000000" w:csb0="00040000" w:csb1="00000000"/>
  </w:font>
  <w:font w:name="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23AC6E" w14:textId="77777777" w:rsidR="005A0B85" w:rsidRDefault="005A0B85" w:rsidP="00EB2CC1">
      <w:pPr>
        <w:spacing w:after="240"/>
      </w:pPr>
      <w:r>
        <w:separator/>
      </w:r>
    </w:p>
  </w:footnote>
  <w:footnote w:type="continuationSeparator" w:id="0">
    <w:p w14:paraId="343C3C01" w14:textId="77777777" w:rsidR="005A0B85" w:rsidRDefault="005A0B85" w:rsidP="00EB2CC1">
      <w:pPr>
        <w:spacing w:after="24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bordersDoNotSurroundHeader/>
  <w:bordersDoNotSurroundFooter/>
  <w:proofState w:spelling="clean" w:grammar="clean"/>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WIyMjkyMDRhNzJlMjk0M2ZmZjBhZjA2OTk5MTdiMmYifQ=="/>
  </w:docVars>
  <w:rsids>
    <w:rsidRoot w:val="00317E03"/>
    <w:rsid w:val="0000496E"/>
    <w:rsid w:val="00006076"/>
    <w:rsid w:val="00007C26"/>
    <w:rsid w:val="00014CC5"/>
    <w:rsid w:val="00016DA4"/>
    <w:rsid w:val="00020262"/>
    <w:rsid w:val="00021DA5"/>
    <w:rsid w:val="00025634"/>
    <w:rsid w:val="00027416"/>
    <w:rsid w:val="00044498"/>
    <w:rsid w:val="00045AE5"/>
    <w:rsid w:val="000463E1"/>
    <w:rsid w:val="00051E30"/>
    <w:rsid w:val="00054791"/>
    <w:rsid w:val="00065984"/>
    <w:rsid w:val="00067D40"/>
    <w:rsid w:val="00073DEA"/>
    <w:rsid w:val="000851CB"/>
    <w:rsid w:val="000866B7"/>
    <w:rsid w:val="00086FB4"/>
    <w:rsid w:val="00087AE4"/>
    <w:rsid w:val="00090ACB"/>
    <w:rsid w:val="000960D2"/>
    <w:rsid w:val="000A0E8A"/>
    <w:rsid w:val="000B4DA1"/>
    <w:rsid w:val="000B5F4F"/>
    <w:rsid w:val="000B7366"/>
    <w:rsid w:val="000C17CC"/>
    <w:rsid w:val="000D0C21"/>
    <w:rsid w:val="000D0FCA"/>
    <w:rsid w:val="000D2CAA"/>
    <w:rsid w:val="000D2E59"/>
    <w:rsid w:val="000E0E07"/>
    <w:rsid w:val="000E440E"/>
    <w:rsid w:val="000F2B70"/>
    <w:rsid w:val="000F3ED7"/>
    <w:rsid w:val="00102F86"/>
    <w:rsid w:val="00107AA2"/>
    <w:rsid w:val="00112CC8"/>
    <w:rsid w:val="00114014"/>
    <w:rsid w:val="001171B6"/>
    <w:rsid w:val="001173C4"/>
    <w:rsid w:val="00127513"/>
    <w:rsid w:val="0013242F"/>
    <w:rsid w:val="00142CE2"/>
    <w:rsid w:val="0015416D"/>
    <w:rsid w:val="00154BF7"/>
    <w:rsid w:val="00165EE2"/>
    <w:rsid w:val="00167403"/>
    <w:rsid w:val="00167D7D"/>
    <w:rsid w:val="001748BF"/>
    <w:rsid w:val="00184530"/>
    <w:rsid w:val="001A22DE"/>
    <w:rsid w:val="001A3AB1"/>
    <w:rsid w:val="001B3426"/>
    <w:rsid w:val="001C4650"/>
    <w:rsid w:val="001C52A2"/>
    <w:rsid w:val="001C60C3"/>
    <w:rsid w:val="001D74D9"/>
    <w:rsid w:val="001E0D11"/>
    <w:rsid w:val="001F1267"/>
    <w:rsid w:val="001F75FB"/>
    <w:rsid w:val="00204724"/>
    <w:rsid w:val="00206037"/>
    <w:rsid w:val="00214BC0"/>
    <w:rsid w:val="00216BE0"/>
    <w:rsid w:val="00220A84"/>
    <w:rsid w:val="002271FC"/>
    <w:rsid w:val="002272A7"/>
    <w:rsid w:val="0025079A"/>
    <w:rsid w:val="00260FAB"/>
    <w:rsid w:val="0026485D"/>
    <w:rsid w:val="00265CB6"/>
    <w:rsid w:val="002709B0"/>
    <w:rsid w:val="0027109B"/>
    <w:rsid w:val="0029086D"/>
    <w:rsid w:val="0029594A"/>
    <w:rsid w:val="002B3DFF"/>
    <w:rsid w:val="002B5878"/>
    <w:rsid w:val="002C0622"/>
    <w:rsid w:val="002C0E26"/>
    <w:rsid w:val="002C2E29"/>
    <w:rsid w:val="002D5909"/>
    <w:rsid w:val="002E14CB"/>
    <w:rsid w:val="002F4023"/>
    <w:rsid w:val="00307093"/>
    <w:rsid w:val="003077C8"/>
    <w:rsid w:val="00317075"/>
    <w:rsid w:val="00317E03"/>
    <w:rsid w:val="00321325"/>
    <w:rsid w:val="00323041"/>
    <w:rsid w:val="00332E28"/>
    <w:rsid w:val="003430BA"/>
    <w:rsid w:val="00351062"/>
    <w:rsid w:val="00362260"/>
    <w:rsid w:val="00362DA6"/>
    <w:rsid w:val="00362E85"/>
    <w:rsid w:val="00376533"/>
    <w:rsid w:val="00381012"/>
    <w:rsid w:val="00383345"/>
    <w:rsid w:val="00397A55"/>
    <w:rsid w:val="003A26B2"/>
    <w:rsid w:val="003B40FE"/>
    <w:rsid w:val="003C592F"/>
    <w:rsid w:val="003D165D"/>
    <w:rsid w:val="003D7E58"/>
    <w:rsid w:val="003E3330"/>
    <w:rsid w:val="003F10AE"/>
    <w:rsid w:val="003F241E"/>
    <w:rsid w:val="0040136B"/>
    <w:rsid w:val="00401CE1"/>
    <w:rsid w:val="00406F51"/>
    <w:rsid w:val="00407590"/>
    <w:rsid w:val="0041473E"/>
    <w:rsid w:val="004215FE"/>
    <w:rsid w:val="0043518A"/>
    <w:rsid w:val="004354CF"/>
    <w:rsid w:val="00435F9A"/>
    <w:rsid w:val="00453311"/>
    <w:rsid w:val="00457944"/>
    <w:rsid w:val="004603DC"/>
    <w:rsid w:val="0046478A"/>
    <w:rsid w:val="004761C5"/>
    <w:rsid w:val="0048325F"/>
    <w:rsid w:val="0048704C"/>
    <w:rsid w:val="004B075A"/>
    <w:rsid w:val="004C1A69"/>
    <w:rsid w:val="004E055F"/>
    <w:rsid w:val="004F5D81"/>
    <w:rsid w:val="005111F1"/>
    <w:rsid w:val="0052529B"/>
    <w:rsid w:val="00525CB0"/>
    <w:rsid w:val="0052693D"/>
    <w:rsid w:val="005324D6"/>
    <w:rsid w:val="00535FC1"/>
    <w:rsid w:val="00557D89"/>
    <w:rsid w:val="0056578E"/>
    <w:rsid w:val="00573F14"/>
    <w:rsid w:val="0059409B"/>
    <w:rsid w:val="005944F5"/>
    <w:rsid w:val="005969F4"/>
    <w:rsid w:val="00597900"/>
    <w:rsid w:val="005A0B85"/>
    <w:rsid w:val="005A675E"/>
    <w:rsid w:val="005B00F7"/>
    <w:rsid w:val="005B441E"/>
    <w:rsid w:val="005D1B92"/>
    <w:rsid w:val="005D38E5"/>
    <w:rsid w:val="005D5F78"/>
    <w:rsid w:val="005E0590"/>
    <w:rsid w:val="005E7C60"/>
    <w:rsid w:val="005F0242"/>
    <w:rsid w:val="006016B0"/>
    <w:rsid w:val="006020FB"/>
    <w:rsid w:val="00625C10"/>
    <w:rsid w:val="00625E7D"/>
    <w:rsid w:val="0063137E"/>
    <w:rsid w:val="00636088"/>
    <w:rsid w:val="0064154F"/>
    <w:rsid w:val="00651B9E"/>
    <w:rsid w:val="0065769E"/>
    <w:rsid w:val="00660C24"/>
    <w:rsid w:val="006652C9"/>
    <w:rsid w:val="0067428D"/>
    <w:rsid w:val="00676CC5"/>
    <w:rsid w:val="006800FC"/>
    <w:rsid w:val="00696CD3"/>
    <w:rsid w:val="006A3960"/>
    <w:rsid w:val="006A6260"/>
    <w:rsid w:val="006B173D"/>
    <w:rsid w:val="006C01DB"/>
    <w:rsid w:val="006D261A"/>
    <w:rsid w:val="006D73E7"/>
    <w:rsid w:val="006E5C25"/>
    <w:rsid w:val="006F584A"/>
    <w:rsid w:val="006F7CF8"/>
    <w:rsid w:val="00700180"/>
    <w:rsid w:val="00701E8B"/>
    <w:rsid w:val="00704172"/>
    <w:rsid w:val="007147B7"/>
    <w:rsid w:val="007158E7"/>
    <w:rsid w:val="00716B2F"/>
    <w:rsid w:val="00720FFC"/>
    <w:rsid w:val="00724CC8"/>
    <w:rsid w:val="007357E0"/>
    <w:rsid w:val="00740A7A"/>
    <w:rsid w:val="00743ABE"/>
    <w:rsid w:val="0075154C"/>
    <w:rsid w:val="007525F8"/>
    <w:rsid w:val="00752E64"/>
    <w:rsid w:val="00755604"/>
    <w:rsid w:val="0076545A"/>
    <w:rsid w:val="007706B6"/>
    <w:rsid w:val="00780F26"/>
    <w:rsid w:val="00781C75"/>
    <w:rsid w:val="007832F0"/>
    <w:rsid w:val="00784B83"/>
    <w:rsid w:val="0079489B"/>
    <w:rsid w:val="007A1F33"/>
    <w:rsid w:val="007A5956"/>
    <w:rsid w:val="007B2CE5"/>
    <w:rsid w:val="007B3ECB"/>
    <w:rsid w:val="007C034A"/>
    <w:rsid w:val="007C7096"/>
    <w:rsid w:val="007D1AFD"/>
    <w:rsid w:val="007D1D7D"/>
    <w:rsid w:val="007D45DE"/>
    <w:rsid w:val="007E0A47"/>
    <w:rsid w:val="007E5D0D"/>
    <w:rsid w:val="007F456D"/>
    <w:rsid w:val="007F7090"/>
    <w:rsid w:val="0080214A"/>
    <w:rsid w:val="00810809"/>
    <w:rsid w:val="00810CEF"/>
    <w:rsid w:val="00812271"/>
    <w:rsid w:val="00820309"/>
    <w:rsid w:val="0082449A"/>
    <w:rsid w:val="00835F3A"/>
    <w:rsid w:val="0084442B"/>
    <w:rsid w:val="00846C80"/>
    <w:rsid w:val="00846CA5"/>
    <w:rsid w:val="008550E2"/>
    <w:rsid w:val="00855178"/>
    <w:rsid w:val="00860B59"/>
    <w:rsid w:val="00865F72"/>
    <w:rsid w:val="00873E43"/>
    <w:rsid w:val="00881AA9"/>
    <w:rsid w:val="00891970"/>
    <w:rsid w:val="00895280"/>
    <w:rsid w:val="008A5F83"/>
    <w:rsid w:val="008B17B3"/>
    <w:rsid w:val="008C606D"/>
    <w:rsid w:val="008C7D10"/>
    <w:rsid w:val="008E0E29"/>
    <w:rsid w:val="008E665F"/>
    <w:rsid w:val="008F32B7"/>
    <w:rsid w:val="008F3410"/>
    <w:rsid w:val="00900D90"/>
    <w:rsid w:val="00915E5B"/>
    <w:rsid w:val="009179BC"/>
    <w:rsid w:val="00925780"/>
    <w:rsid w:val="00925BE1"/>
    <w:rsid w:val="00927277"/>
    <w:rsid w:val="00942F3B"/>
    <w:rsid w:val="00943D37"/>
    <w:rsid w:val="00945551"/>
    <w:rsid w:val="00950119"/>
    <w:rsid w:val="00956757"/>
    <w:rsid w:val="00963199"/>
    <w:rsid w:val="00970096"/>
    <w:rsid w:val="00986C4A"/>
    <w:rsid w:val="00994D4F"/>
    <w:rsid w:val="00995924"/>
    <w:rsid w:val="009C19CB"/>
    <w:rsid w:val="009C64DC"/>
    <w:rsid w:val="009C6607"/>
    <w:rsid w:val="009D6F40"/>
    <w:rsid w:val="009E5B57"/>
    <w:rsid w:val="009E7E15"/>
    <w:rsid w:val="009F1B0A"/>
    <w:rsid w:val="00A05169"/>
    <w:rsid w:val="00A20D38"/>
    <w:rsid w:val="00A20E3D"/>
    <w:rsid w:val="00A21CD7"/>
    <w:rsid w:val="00A21D63"/>
    <w:rsid w:val="00A23647"/>
    <w:rsid w:val="00A24CA2"/>
    <w:rsid w:val="00A2516C"/>
    <w:rsid w:val="00A3609C"/>
    <w:rsid w:val="00A367C9"/>
    <w:rsid w:val="00A4586B"/>
    <w:rsid w:val="00A7095D"/>
    <w:rsid w:val="00A75D0B"/>
    <w:rsid w:val="00A76674"/>
    <w:rsid w:val="00A84FC8"/>
    <w:rsid w:val="00A92135"/>
    <w:rsid w:val="00A93EF2"/>
    <w:rsid w:val="00AC0558"/>
    <w:rsid w:val="00AD0F4F"/>
    <w:rsid w:val="00B21F47"/>
    <w:rsid w:val="00B312CC"/>
    <w:rsid w:val="00B324C2"/>
    <w:rsid w:val="00B47354"/>
    <w:rsid w:val="00B534BB"/>
    <w:rsid w:val="00B56664"/>
    <w:rsid w:val="00B604BB"/>
    <w:rsid w:val="00B638AA"/>
    <w:rsid w:val="00B7079F"/>
    <w:rsid w:val="00B71091"/>
    <w:rsid w:val="00B73757"/>
    <w:rsid w:val="00B73ACC"/>
    <w:rsid w:val="00B84F9C"/>
    <w:rsid w:val="00B86158"/>
    <w:rsid w:val="00B8660F"/>
    <w:rsid w:val="00B86933"/>
    <w:rsid w:val="00B87DFE"/>
    <w:rsid w:val="00B93196"/>
    <w:rsid w:val="00BA4F7E"/>
    <w:rsid w:val="00BA77C6"/>
    <w:rsid w:val="00BB07C9"/>
    <w:rsid w:val="00BB16D9"/>
    <w:rsid w:val="00BB26BF"/>
    <w:rsid w:val="00BC14EC"/>
    <w:rsid w:val="00BD4656"/>
    <w:rsid w:val="00BD6C1F"/>
    <w:rsid w:val="00BE01A2"/>
    <w:rsid w:val="00BE0EA5"/>
    <w:rsid w:val="00BE5138"/>
    <w:rsid w:val="00BF0119"/>
    <w:rsid w:val="00BF4FEF"/>
    <w:rsid w:val="00C00099"/>
    <w:rsid w:val="00C03D7A"/>
    <w:rsid w:val="00C061C2"/>
    <w:rsid w:val="00C06EB2"/>
    <w:rsid w:val="00C110CF"/>
    <w:rsid w:val="00C1239F"/>
    <w:rsid w:val="00C13CAD"/>
    <w:rsid w:val="00C13D22"/>
    <w:rsid w:val="00C2068B"/>
    <w:rsid w:val="00C43C65"/>
    <w:rsid w:val="00C45C4F"/>
    <w:rsid w:val="00C54D26"/>
    <w:rsid w:val="00C614D9"/>
    <w:rsid w:val="00C70743"/>
    <w:rsid w:val="00C76775"/>
    <w:rsid w:val="00C856DE"/>
    <w:rsid w:val="00C916AE"/>
    <w:rsid w:val="00C94C57"/>
    <w:rsid w:val="00CA0E69"/>
    <w:rsid w:val="00CA13C9"/>
    <w:rsid w:val="00CA4F7F"/>
    <w:rsid w:val="00CA5AC4"/>
    <w:rsid w:val="00CC2862"/>
    <w:rsid w:val="00CC67BC"/>
    <w:rsid w:val="00CD37DD"/>
    <w:rsid w:val="00CE25D6"/>
    <w:rsid w:val="00CF034D"/>
    <w:rsid w:val="00CF257E"/>
    <w:rsid w:val="00D03601"/>
    <w:rsid w:val="00D21E09"/>
    <w:rsid w:val="00D22B1D"/>
    <w:rsid w:val="00D47ADF"/>
    <w:rsid w:val="00D5401C"/>
    <w:rsid w:val="00D5401F"/>
    <w:rsid w:val="00D54E1A"/>
    <w:rsid w:val="00D57EAD"/>
    <w:rsid w:val="00D62C57"/>
    <w:rsid w:val="00D70967"/>
    <w:rsid w:val="00D72AF1"/>
    <w:rsid w:val="00D74E1C"/>
    <w:rsid w:val="00D764BA"/>
    <w:rsid w:val="00D765FA"/>
    <w:rsid w:val="00D81567"/>
    <w:rsid w:val="00D923FC"/>
    <w:rsid w:val="00D928A5"/>
    <w:rsid w:val="00D94AC0"/>
    <w:rsid w:val="00D97651"/>
    <w:rsid w:val="00DA36C6"/>
    <w:rsid w:val="00DA48E2"/>
    <w:rsid w:val="00DA4C52"/>
    <w:rsid w:val="00DB1253"/>
    <w:rsid w:val="00DB57BE"/>
    <w:rsid w:val="00DC056F"/>
    <w:rsid w:val="00DC2529"/>
    <w:rsid w:val="00DC2B8C"/>
    <w:rsid w:val="00DC4358"/>
    <w:rsid w:val="00DC7FD9"/>
    <w:rsid w:val="00DE62AD"/>
    <w:rsid w:val="00DE7711"/>
    <w:rsid w:val="00E037BF"/>
    <w:rsid w:val="00E06EAA"/>
    <w:rsid w:val="00E24576"/>
    <w:rsid w:val="00E2512C"/>
    <w:rsid w:val="00E31191"/>
    <w:rsid w:val="00E36321"/>
    <w:rsid w:val="00E45B1B"/>
    <w:rsid w:val="00E47E4B"/>
    <w:rsid w:val="00E5219A"/>
    <w:rsid w:val="00E565CC"/>
    <w:rsid w:val="00E57776"/>
    <w:rsid w:val="00E57D4A"/>
    <w:rsid w:val="00E64A05"/>
    <w:rsid w:val="00E67037"/>
    <w:rsid w:val="00E67E0C"/>
    <w:rsid w:val="00E7397A"/>
    <w:rsid w:val="00E75F13"/>
    <w:rsid w:val="00E85804"/>
    <w:rsid w:val="00E85A42"/>
    <w:rsid w:val="00EA0796"/>
    <w:rsid w:val="00EA32D4"/>
    <w:rsid w:val="00EB2CC1"/>
    <w:rsid w:val="00EE73AC"/>
    <w:rsid w:val="00EF02A0"/>
    <w:rsid w:val="00EF0509"/>
    <w:rsid w:val="00EF5053"/>
    <w:rsid w:val="00F06DB9"/>
    <w:rsid w:val="00F13D3A"/>
    <w:rsid w:val="00F22FFC"/>
    <w:rsid w:val="00F25734"/>
    <w:rsid w:val="00F303F0"/>
    <w:rsid w:val="00F315EF"/>
    <w:rsid w:val="00F333B9"/>
    <w:rsid w:val="00F3473A"/>
    <w:rsid w:val="00F37988"/>
    <w:rsid w:val="00F47C9E"/>
    <w:rsid w:val="00F50118"/>
    <w:rsid w:val="00F56FB4"/>
    <w:rsid w:val="00F5772A"/>
    <w:rsid w:val="00F655D5"/>
    <w:rsid w:val="00F65B83"/>
    <w:rsid w:val="00F802B7"/>
    <w:rsid w:val="00F81C2B"/>
    <w:rsid w:val="00F9372C"/>
    <w:rsid w:val="00FA15F9"/>
    <w:rsid w:val="00FA300F"/>
    <w:rsid w:val="00FA434D"/>
    <w:rsid w:val="00FB0F03"/>
    <w:rsid w:val="00FB3156"/>
    <w:rsid w:val="00FB3975"/>
    <w:rsid w:val="00FB4C84"/>
    <w:rsid w:val="00FB6CBF"/>
    <w:rsid w:val="00FB7800"/>
    <w:rsid w:val="00FC1FD4"/>
    <w:rsid w:val="00FC41F0"/>
    <w:rsid w:val="00FC7D0C"/>
    <w:rsid w:val="00FF58E6"/>
    <w:rsid w:val="012C0E8D"/>
    <w:rsid w:val="036A6ECA"/>
    <w:rsid w:val="05961213"/>
    <w:rsid w:val="05D83B55"/>
    <w:rsid w:val="062C6D3F"/>
    <w:rsid w:val="0852282F"/>
    <w:rsid w:val="0A266544"/>
    <w:rsid w:val="0D7C1107"/>
    <w:rsid w:val="10F40568"/>
    <w:rsid w:val="15015A4D"/>
    <w:rsid w:val="16A8710E"/>
    <w:rsid w:val="17424826"/>
    <w:rsid w:val="198671EE"/>
    <w:rsid w:val="1EF903EE"/>
    <w:rsid w:val="23E76B02"/>
    <w:rsid w:val="2604539D"/>
    <w:rsid w:val="2784149E"/>
    <w:rsid w:val="2A0C585F"/>
    <w:rsid w:val="2D6A4BFF"/>
    <w:rsid w:val="2D997782"/>
    <w:rsid w:val="2F712862"/>
    <w:rsid w:val="31A2487C"/>
    <w:rsid w:val="35155239"/>
    <w:rsid w:val="38822127"/>
    <w:rsid w:val="3B7900A8"/>
    <w:rsid w:val="3F7E3D32"/>
    <w:rsid w:val="41BB5ED4"/>
    <w:rsid w:val="4725070B"/>
    <w:rsid w:val="48BF5427"/>
    <w:rsid w:val="49D56AC9"/>
    <w:rsid w:val="4A65489C"/>
    <w:rsid w:val="4A940455"/>
    <w:rsid w:val="4AB84A68"/>
    <w:rsid w:val="4B0B559C"/>
    <w:rsid w:val="4C5E2F58"/>
    <w:rsid w:val="501E6ED7"/>
    <w:rsid w:val="55D32512"/>
    <w:rsid w:val="589F1EE3"/>
    <w:rsid w:val="5CF92F75"/>
    <w:rsid w:val="5D3630CE"/>
    <w:rsid w:val="5FAA23A3"/>
    <w:rsid w:val="6084363F"/>
    <w:rsid w:val="61BE23D3"/>
    <w:rsid w:val="66E34F83"/>
    <w:rsid w:val="67127AC7"/>
    <w:rsid w:val="677B3767"/>
    <w:rsid w:val="67C972D1"/>
    <w:rsid w:val="6B730FCE"/>
    <w:rsid w:val="6BF370CF"/>
    <w:rsid w:val="6C596AFF"/>
    <w:rsid w:val="6CF90162"/>
    <w:rsid w:val="6E582E78"/>
    <w:rsid w:val="6E9C0134"/>
    <w:rsid w:val="6FF051FA"/>
    <w:rsid w:val="7462083F"/>
    <w:rsid w:val="76D474B3"/>
    <w:rsid w:val="79196BEE"/>
    <w:rsid w:val="7C5E31F5"/>
    <w:rsid w:val="7C7224C8"/>
    <w:rsid w:val="7C910E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B6CC8C"/>
  <w15:docId w15:val="{C5672665-4841-40EB-9C1D-C68FCF88E8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autoRedefine/>
    <w:qFormat/>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autoRedefine/>
    <w:uiPriority w:val="99"/>
    <w:semiHidden/>
    <w:unhideWhenUsed/>
    <w:qFormat/>
    <w:rPr>
      <w:sz w:val="18"/>
      <w:szCs w:val="18"/>
    </w:rPr>
  </w:style>
  <w:style w:type="paragraph" w:styleId="a5">
    <w:name w:val="footer"/>
    <w:basedOn w:val="a"/>
    <w:link w:val="a6"/>
    <w:autoRedefine/>
    <w:uiPriority w:val="99"/>
    <w:unhideWhenUsed/>
    <w:qFormat/>
    <w:pPr>
      <w:tabs>
        <w:tab w:val="center" w:pos="4153"/>
        <w:tab w:val="right" w:pos="8306"/>
      </w:tabs>
      <w:snapToGrid w:val="0"/>
      <w:jc w:val="left"/>
    </w:pPr>
    <w:rPr>
      <w:sz w:val="18"/>
      <w:szCs w:val="18"/>
    </w:rPr>
  </w:style>
  <w:style w:type="paragraph" w:styleId="a7">
    <w:name w:val="header"/>
    <w:basedOn w:val="a"/>
    <w:link w:val="a8"/>
    <w:autoRedefine/>
    <w:uiPriority w:val="99"/>
    <w:unhideWhenUsed/>
    <w:qFormat/>
    <w:pPr>
      <w:pBdr>
        <w:bottom w:val="single" w:sz="6" w:space="1" w:color="auto"/>
      </w:pBdr>
      <w:tabs>
        <w:tab w:val="center" w:pos="4153"/>
        <w:tab w:val="right" w:pos="8306"/>
      </w:tabs>
      <w:snapToGrid w:val="0"/>
      <w:jc w:val="center"/>
    </w:pPr>
    <w:rPr>
      <w:sz w:val="18"/>
      <w:szCs w:val="18"/>
    </w:rPr>
  </w:style>
  <w:style w:type="table" w:styleId="a9">
    <w:name w:val="Table Grid"/>
    <w:basedOn w:val="a1"/>
    <w:autoRedefin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basedOn w:val="a0"/>
    <w:autoRedefine/>
    <w:uiPriority w:val="99"/>
    <w:unhideWhenUsed/>
    <w:qFormat/>
    <w:rPr>
      <w:color w:val="0000FF"/>
      <w:u w:val="single"/>
    </w:rPr>
  </w:style>
  <w:style w:type="character" w:customStyle="1" w:styleId="a8">
    <w:name w:val="页眉 字符"/>
    <w:basedOn w:val="a0"/>
    <w:link w:val="a7"/>
    <w:autoRedefine/>
    <w:uiPriority w:val="99"/>
    <w:qFormat/>
    <w:rPr>
      <w:sz w:val="18"/>
      <w:szCs w:val="18"/>
    </w:rPr>
  </w:style>
  <w:style w:type="character" w:customStyle="1" w:styleId="a6">
    <w:name w:val="页脚 字符"/>
    <w:basedOn w:val="a0"/>
    <w:link w:val="a5"/>
    <w:autoRedefine/>
    <w:uiPriority w:val="99"/>
    <w:qFormat/>
    <w:rPr>
      <w:sz w:val="18"/>
      <w:szCs w:val="18"/>
    </w:rPr>
  </w:style>
  <w:style w:type="paragraph" w:customStyle="1" w:styleId="1">
    <w:name w:val="书目1"/>
    <w:basedOn w:val="a"/>
    <w:next w:val="a"/>
    <w:autoRedefine/>
    <w:uiPriority w:val="37"/>
    <w:unhideWhenUsed/>
    <w:qFormat/>
    <w:pPr>
      <w:tabs>
        <w:tab w:val="left" w:pos="504"/>
      </w:tabs>
      <w:ind w:left="504" w:hanging="504"/>
    </w:pPr>
  </w:style>
  <w:style w:type="paragraph" w:customStyle="1" w:styleId="AuthorsFull">
    <w:name w:val="Authors Full"/>
    <w:basedOn w:val="a"/>
    <w:autoRedefine/>
    <w:qFormat/>
    <w:pPr>
      <w:widowControl/>
      <w:jc w:val="left"/>
    </w:pPr>
    <w:rPr>
      <w:rFonts w:ascii="Times New Roman" w:eastAsia="MS Mincho" w:hAnsi="Times New Roman" w:cs="Times New Roman"/>
      <w:i/>
      <w:kern w:val="0"/>
      <w:sz w:val="24"/>
      <w:szCs w:val="24"/>
      <w:lang w:eastAsia="ja-JP"/>
    </w:rPr>
  </w:style>
  <w:style w:type="paragraph" w:customStyle="1" w:styleId="Addresses">
    <w:name w:val="Addresses"/>
    <w:basedOn w:val="a"/>
    <w:autoRedefine/>
    <w:qFormat/>
    <w:pPr>
      <w:widowControl/>
      <w:jc w:val="left"/>
    </w:pPr>
    <w:rPr>
      <w:rFonts w:ascii="Times New Roman" w:eastAsia="MS Mincho" w:hAnsi="Times New Roman" w:cs="Times New Roman"/>
      <w:kern w:val="0"/>
      <w:sz w:val="24"/>
      <w:szCs w:val="24"/>
      <w:lang w:eastAsia="ja-JP"/>
    </w:rPr>
  </w:style>
  <w:style w:type="paragraph" w:customStyle="1" w:styleId="TAMainText">
    <w:name w:val="TA_Main_Text"/>
    <w:basedOn w:val="a"/>
    <w:autoRedefine/>
    <w:qFormat/>
    <w:pPr>
      <w:widowControl/>
      <w:spacing w:line="480" w:lineRule="auto"/>
      <w:ind w:firstLine="202"/>
    </w:pPr>
    <w:rPr>
      <w:rFonts w:ascii="Times" w:eastAsia="宋体" w:hAnsi="Times" w:cs="Times New Roman"/>
      <w:kern w:val="0"/>
      <w:sz w:val="24"/>
      <w:szCs w:val="20"/>
      <w:lang w:eastAsia="en-US"/>
    </w:rPr>
  </w:style>
  <w:style w:type="character" w:customStyle="1" w:styleId="a4">
    <w:name w:val="批注框文本 字符"/>
    <w:basedOn w:val="a0"/>
    <w:link w:val="a3"/>
    <w:autoRedefine/>
    <w:uiPriority w:val="99"/>
    <w:semiHidden/>
    <w:qFormat/>
    <w:rPr>
      <w:kern w:val="2"/>
      <w:sz w:val="18"/>
      <w:szCs w:val="18"/>
    </w:rPr>
  </w:style>
  <w:style w:type="character" w:customStyle="1" w:styleId="10">
    <w:name w:val="未处理的提及1"/>
    <w:basedOn w:val="a0"/>
    <w:autoRedefine/>
    <w:uiPriority w:val="99"/>
    <w:semiHidden/>
    <w:unhideWhenUsed/>
    <w:qFormat/>
    <w:rPr>
      <w:color w:val="605E5C"/>
      <w:shd w:val="clear" w:color="auto" w:fill="E1DFDD"/>
    </w:rPr>
  </w:style>
  <w:style w:type="table" w:customStyle="1" w:styleId="11">
    <w:name w:val="网格型1"/>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
    <w:name w:val="未处理的提及2"/>
    <w:basedOn w:val="a0"/>
    <w:uiPriority w:val="99"/>
    <w:semiHidden/>
    <w:unhideWhenUsed/>
    <w:qFormat/>
    <w:rPr>
      <w:color w:val="605E5C"/>
      <w:shd w:val="clear" w:color="auto" w:fill="E1DFDD"/>
    </w:rPr>
  </w:style>
  <w:style w:type="paragraph" w:styleId="ab">
    <w:name w:val="Bibliography"/>
    <w:basedOn w:val="a"/>
    <w:next w:val="a"/>
    <w:uiPriority w:val="37"/>
    <w:unhideWhenUsed/>
    <w:rsid w:val="00FA43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5939753">
      <w:bodyDiv w:val="1"/>
      <w:marLeft w:val="0"/>
      <w:marRight w:val="0"/>
      <w:marTop w:val="0"/>
      <w:marBottom w:val="0"/>
      <w:divBdr>
        <w:top w:val="none" w:sz="0" w:space="0" w:color="auto"/>
        <w:left w:val="none" w:sz="0" w:space="0" w:color="auto"/>
        <w:bottom w:val="none" w:sz="0" w:space="0" w:color="auto"/>
        <w:right w:val="none" w:sz="0" w:space="0" w:color="auto"/>
      </w:divBdr>
    </w:div>
    <w:div w:id="590166332">
      <w:bodyDiv w:val="1"/>
      <w:marLeft w:val="0"/>
      <w:marRight w:val="0"/>
      <w:marTop w:val="0"/>
      <w:marBottom w:val="0"/>
      <w:divBdr>
        <w:top w:val="none" w:sz="0" w:space="0" w:color="auto"/>
        <w:left w:val="none" w:sz="0" w:space="0" w:color="auto"/>
        <w:bottom w:val="none" w:sz="0" w:space="0" w:color="auto"/>
        <w:right w:val="none" w:sz="0" w:space="0" w:color="auto"/>
      </w:divBdr>
    </w:div>
    <w:div w:id="590747337">
      <w:bodyDiv w:val="1"/>
      <w:marLeft w:val="0"/>
      <w:marRight w:val="0"/>
      <w:marTop w:val="0"/>
      <w:marBottom w:val="0"/>
      <w:divBdr>
        <w:top w:val="none" w:sz="0" w:space="0" w:color="auto"/>
        <w:left w:val="none" w:sz="0" w:space="0" w:color="auto"/>
        <w:bottom w:val="none" w:sz="0" w:space="0" w:color="auto"/>
        <w:right w:val="none" w:sz="0" w:space="0" w:color="auto"/>
      </w:divBdr>
    </w:div>
    <w:div w:id="1063138366">
      <w:bodyDiv w:val="1"/>
      <w:marLeft w:val="0"/>
      <w:marRight w:val="0"/>
      <w:marTop w:val="0"/>
      <w:marBottom w:val="0"/>
      <w:divBdr>
        <w:top w:val="none" w:sz="0" w:space="0" w:color="auto"/>
        <w:left w:val="none" w:sz="0" w:space="0" w:color="auto"/>
        <w:bottom w:val="none" w:sz="0" w:space="0" w:color="auto"/>
        <w:right w:val="none" w:sz="0" w:space="0" w:color="auto"/>
      </w:divBdr>
    </w:div>
    <w:div w:id="1322195970">
      <w:bodyDiv w:val="1"/>
      <w:marLeft w:val="0"/>
      <w:marRight w:val="0"/>
      <w:marTop w:val="0"/>
      <w:marBottom w:val="0"/>
      <w:divBdr>
        <w:top w:val="none" w:sz="0" w:space="0" w:color="auto"/>
        <w:left w:val="none" w:sz="0" w:space="0" w:color="auto"/>
        <w:bottom w:val="none" w:sz="0" w:space="0" w:color="auto"/>
        <w:right w:val="none" w:sz="0" w:space="0" w:color="auto"/>
      </w:divBdr>
    </w:div>
    <w:div w:id="17362458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sv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tif"/><Relationship Id="rId12" Type="http://schemas.openxmlformats.org/officeDocument/2006/relationships/image" Target="media/image6.png"/><Relationship Id="rId17" Type="http://schemas.openxmlformats.org/officeDocument/2006/relationships/image" Target="media/image11.tif"/><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tiff"/><Relationship Id="rId28" Type="http://schemas.openxmlformats.org/officeDocument/2006/relationships/image" Target="media/image22.tiff"/><Relationship Id="rId10" Type="http://schemas.openxmlformats.org/officeDocument/2006/relationships/image" Target="media/image4.jpeg"/><Relationship Id="rId19" Type="http://schemas.openxmlformats.org/officeDocument/2006/relationships/image" Target="media/image13.tif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tiff"/><Relationship Id="rId27" Type="http://schemas.openxmlformats.org/officeDocument/2006/relationships/image" Target="media/image21.png"/><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948E44-E1CA-4490-98EF-2B88CC2FEA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385</TotalTime>
  <Pages>28</Pages>
  <Words>3384</Words>
  <Characters>19291</Characters>
  <Application>Microsoft Office Word</Application>
  <DocSecurity>0</DocSecurity>
  <Lines>160</Lines>
  <Paragraphs>45</Paragraphs>
  <ScaleCrop>false</ScaleCrop>
  <Company>中山大学</Company>
  <LinksUpToDate>false</LinksUpToDate>
  <CharactersWithSpaces>22630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周 略</dc:creator>
  <cp:lastModifiedBy>TDX</cp:lastModifiedBy>
  <cp:revision>32</cp:revision>
  <cp:lastPrinted>2024-01-19T09:02:00Z</cp:lastPrinted>
  <dcterms:created xsi:type="dcterms:W3CDTF">2025-09-30T03:01:00Z</dcterms:created>
  <dcterms:modified xsi:type="dcterms:W3CDTF">2025-10-13T10:57:00Z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zotero-version="6.0.26"&gt;&lt;session id="rwKzyR8g"/&gt;&lt;style id="http://www.zotero.org/styles/american-chemical-society" hasBibliography="1" bibliographyStyleHasBeenSet="1"/&gt;&lt;prefs&gt;&lt;pref name="fieldType" value="Field"/&gt;&lt;/prefs&gt;&lt;/data&gt;</vt:lpwstr>
  </property>
  <property fmtid="{D5CDD505-2E9C-101B-9397-08002B2CF9AE}" pid="3" name="KSOProductBuildVer">
    <vt:lpwstr>2052-12.1.0.19770</vt:lpwstr>
  </property>
  <property fmtid="{D5CDD505-2E9C-101B-9397-08002B2CF9AE}" pid="4" name="ICV">
    <vt:lpwstr>6E6C5E7433014B2688A03DB0F3999346_13</vt:lpwstr>
  </property>
  <property fmtid="{D5CDD505-2E9C-101B-9397-08002B2CF9AE}" pid="5" name="KSOTemplateDocerSaveRecord">
    <vt:lpwstr>eyJoZGlkIjoiMTQ2Nzg5NTlkNGU5NDdhNmY2NWRhYjAwNjM5ZDRjNGMifQ==</vt:lpwstr>
  </property>
</Properties>
</file>